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EA710" w14:textId="77777777" w:rsidR="009663DF" w:rsidRDefault="009663DF" w:rsidP="009663DF">
      <w:pPr>
        <w:widowControl w:val="0"/>
        <w:autoSpaceDE w:val="0"/>
        <w:autoSpaceDN w:val="0"/>
        <w:adjustRightInd w:val="0"/>
        <w:spacing w:before="8" w:after="0" w:line="110" w:lineRule="exact"/>
        <w:rPr>
          <w:rFonts w:ascii="Times New Roman" w:hAnsi="Times New Roman"/>
          <w:sz w:val="11"/>
          <w:szCs w:val="11"/>
        </w:rPr>
      </w:pPr>
    </w:p>
    <w:p w14:paraId="438BD0E0" w14:textId="58C34270" w:rsidR="009663DF" w:rsidRDefault="009663DF" w:rsidP="009663DF">
      <w:pPr>
        <w:widowControl w:val="0"/>
        <w:autoSpaceDE w:val="0"/>
        <w:autoSpaceDN w:val="0"/>
        <w:adjustRightInd w:val="0"/>
        <w:spacing w:after="0" w:line="240" w:lineRule="auto"/>
        <w:ind w:left="3401" w:right="2936"/>
        <w:jc w:val="center"/>
        <w:rPr>
          <w:rFonts w:ascii="Times New Roman" w:hAnsi="Times New Roman"/>
          <w:sz w:val="24"/>
          <w:szCs w:val="24"/>
        </w:rPr>
      </w:pPr>
      <w:r>
        <w:rPr>
          <w:rFonts w:ascii="Times New Roman" w:hAnsi="Times New Roman"/>
          <w:b/>
          <w:bCs/>
          <w:spacing w:val="-2"/>
          <w:sz w:val="24"/>
          <w:szCs w:val="24"/>
        </w:rPr>
        <w:t>T</w:t>
      </w:r>
      <w:r>
        <w:rPr>
          <w:rFonts w:ascii="Times New Roman" w:hAnsi="Times New Roman"/>
          <w:b/>
          <w:bCs/>
          <w:spacing w:val="-1"/>
          <w:sz w:val="24"/>
          <w:szCs w:val="24"/>
        </w:rPr>
        <w:t>E</w:t>
      </w:r>
      <w:r>
        <w:rPr>
          <w:rFonts w:ascii="Times New Roman" w:hAnsi="Times New Roman"/>
          <w:b/>
          <w:bCs/>
          <w:spacing w:val="6"/>
          <w:sz w:val="24"/>
          <w:szCs w:val="24"/>
        </w:rPr>
        <w:t>S</w:t>
      </w:r>
      <w:r>
        <w:rPr>
          <w:rFonts w:ascii="Times New Roman" w:hAnsi="Times New Roman"/>
          <w:b/>
          <w:bCs/>
          <w:spacing w:val="-2"/>
          <w:sz w:val="24"/>
          <w:szCs w:val="24"/>
        </w:rPr>
        <w:t>I</w:t>
      </w:r>
      <w:r>
        <w:rPr>
          <w:rFonts w:ascii="Times New Roman" w:hAnsi="Times New Roman"/>
          <w:b/>
          <w:bCs/>
          <w:sz w:val="24"/>
          <w:szCs w:val="24"/>
        </w:rPr>
        <w:t>S</w:t>
      </w:r>
    </w:p>
    <w:p w14:paraId="65D906D3"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51E7CA9B"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4454831C"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936AB1A" w14:textId="77777777" w:rsidR="009663DF" w:rsidRDefault="009663DF" w:rsidP="009663DF">
      <w:pPr>
        <w:widowControl w:val="0"/>
        <w:autoSpaceDE w:val="0"/>
        <w:autoSpaceDN w:val="0"/>
        <w:adjustRightInd w:val="0"/>
        <w:spacing w:before="9" w:after="0" w:line="220" w:lineRule="exact"/>
        <w:rPr>
          <w:rFonts w:ascii="Times New Roman" w:hAnsi="Times New Roman"/>
        </w:rPr>
      </w:pPr>
    </w:p>
    <w:p w14:paraId="414EEDCB" w14:textId="600ACB66" w:rsidR="009663DF" w:rsidRDefault="0027155C" w:rsidP="009663DF">
      <w:pPr>
        <w:widowControl w:val="0"/>
        <w:autoSpaceDE w:val="0"/>
        <w:autoSpaceDN w:val="0"/>
        <w:adjustRightInd w:val="0"/>
        <w:spacing w:after="0" w:line="360" w:lineRule="auto"/>
        <w:ind w:right="20"/>
        <w:jc w:val="center"/>
        <w:rPr>
          <w:rFonts w:ascii="Times New Roman" w:hAnsi="Times New Roman"/>
          <w:sz w:val="24"/>
          <w:szCs w:val="24"/>
        </w:rPr>
      </w:pPr>
      <w:bookmarkStart w:id="0" w:name="_Hlk33371621"/>
      <w:r>
        <w:rPr>
          <w:rFonts w:ascii="Times New Roman" w:hAnsi="Times New Roman"/>
          <w:b/>
          <w:bCs/>
          <w:spacing w:val="-3"/>
          <w:sz w:val="24"/>
          <w:szCs w:val="24"/>
          <w:lang w:val="en-US"/>
        </w:rPr>
        <w:t>ANALISIS</w:t>
      </w:r>
      <w:r w:rsidR="009663DF">
        <w:rPr>
          <w:rFonts w:ascii="Times New Roman" w:hAnsi="Times New Roman"/>
          <w:b/>
          <w:bCs/>
          <w:spacing w:val="-3"/>
          <w:sz w:val="24"/>
          <w:szCs w:val="24"/>
          <w:lang w:val="en-US"/>
        </w:rPr>
        <w:t xml:space="preserve"> </w:t>
      </w:r>
      <w:r w:rsidR="009663DF">
        <w:rPr>
          <w:rFonts w:ascii="Times New Roman" w:hAnsi="Times New Roman"/>
          <w:b/>
          <w:bCs/>
          <w:i/>
          <w:iCs/>
          <w:spacing w:val="-3"/>
          <w:sz w:val="24"/>
          <w:szCs w:val="24"/>
          <w:lang w:val="en-US"/>
        </w:rPr>
        <w:t>POSITIVE END EKSPIRATORY PRESSURE (</w:t>
      </w:r>
      <w:r w:rsidR="009663DF" w:rsidRPr="009663DF">
        <w:rPr>
          <w:rFonts w:ascii="Times New Roman" w:hAnsi="Times New Roman"/>
          <w:b/>
          <w:bCs/>
          <w:spacing w:val="-3"/>
          <w:sz w:val="24"/>
          <w:szCs w:val="24"/>
          <w:lang w:val="en-US"/>
        </w:rPr>
        <w:t>PEEP</w:t>
      </w:r>
      <w:proofErr w:type="gramStart"/>
      <w:r w:rsidR="009663DF">
        <w:rPr>
          <w:rFonts w:ascii="Times New Roman" w:hAnsi="Times New Roman"/>
          <w:b/>
          <w:bCs/>
          <w:i/>
          <w:iCs/>
          <w:spacing w:val="-3"/>
          <w:sz w:val="24"/>
          <w:szCs w:val="24"/>
          <w:lang w:val="en-US"/>
        </w:rPr>
        <w:t xml:space="preserve">) </w:t>
      </w:r>
      <w:r w:rsidR="009663DF">
        <w:rPr>
          <w:rFonts w:ascii="Times New Roman" w:hAnsi="Times New Roman"/>
          <w:b/>
          <w:bCs/>
          <w:sz w:val="24"/>
          <w:szCs w:val="24"/>
        </w:rPr>
        <w:t xml:space="preserve"> </w:t>
      </w:r>
      <w:r w:rsidR="009663DF">
        <w:rPr>
          <w:rFonts w:ascii="Times New Roman" w:hAnsi="Times New Roman"/>
          <w:b/>
          <w:bCs/>
          <w:sz w:val="24"/>
          <w:szCs w:val="24"/>
          <w:lang w:val="en-US"/>
        </w:rPr>
        <w:t>TERHADAP</w:t>
      </w:r>
      <w:proofErr w:type="gramEnd"/>
      <w:r w:rsidR="009663DF">
        <w:rPr>
          <w:rFonts w:ascii="Times New Roman" w:hAnsi="Times New Roman"/>
          <w:b/>
          <w:bCs/>
          <w:sz w:val="24"/>
          <w:szCs w:val="24"/>
          <w:lang w:val="en-US"/>
        </w:rPr>
        <w:t xml:space="preserve"> NILAI </w:t>
      </w:r>
      <w:r w:rsidR="009663DF" w:rsidRPr="009663DF">
        <w:rPr>
          <w:rFonts w:ascii="Times New Roman" w:hAnsi="Times New Roman"/>
          <w:b/>
          <w:bCs/>
          <w:i/>
          <w:iCs/>
          <w:sz w:val="24"/>
          <w:szCs w:val="24"/>
          <w:lang w:val="en-US"/>
        </w:rPr>
        <w:t>CENTRAL VENOUS PRESSURE</w:t>
      </w:r>
      <w:r w:rsidR="009663DF">
        <w:rPr>
          <w:rFonts w:ascii="Times New Roman" w:hAnsi="Times New Roman"/>
          <w:b/>
          <w:bCs/>
          <w:sz w:val="24"/>
          <w:szCs w:val="24"/>
          <w:lang w:val="en-US"/>
        </w:rPr>
        <w:t xml:space="preserve"> (CVP) PADA PASIEN YANG TERPASANG VENTILATOR MEKANIK DI</w:t>
      </w:r>
      <w:r>
        <w:rPr>
          <w:rFonts w:ascii="Times New Roman" w:hAnsi="Times New Roman"/>
          <w:b/>
          <w:bCs/>
          <w:sz w:val="24"/>
          <w:szCs w:val="24"/>
          <w:lang w:val="en-US"/>
        </w:rPr>
        <w:t xml:space="preserve"> ICU RUMAH SAKIT UNHAS</w:t>
      </w:r>
      <w:r w:rsidR="009663DF">
        <w:rPr>
          <w:rFonts w:ascii="Times New Roman" w:hAnsi="Times New Roman"/>
          <w:b/>
          <w:bCs/>
          <w:sz w:val="24"/>
          <w:szCs w:val="24"/>
          <w:lang w:val="en-US"/>
        </w:rPr>
        <w:t xml:space="preserve"> </w:t>
      </w:r>
      <w:r w:rsidR="009663DF" w:rsidRPr="009663DF">
        <w:rPr>
          <w:rFonts w:ascii="Times New Roman" w:hAnsi="Times New Roman"/>
          <w:b/>
          <w:bCs/>
          <w:sz w:val="24"/>
          <w:szCs w:val="24"/>
        </w:rPr>
        <w:t xml:space="preserve"> </w:t>
      </w:r>
      <w:r w:rsidR="009663DF">
        <w:rPr>
          <w:rFonts w:ascii="Times New Roman" w:hAnsi="Times New Roman"/>
          <w:b/>
          <w:bCs/>
          <w:spacing w:val="4"/>
          <w:sz w:val="24"/>
          <w:szCs w:val="24"/>
        </w:rPr>
        <w:t>M</w:t>
      </w:r>
      <w:r w:rsidR="009663DF">
        <w:rPr>
          <w:rFonts w:ascii="Times New Roman" w:hAnsi="Times New Roman"/>
          <w:b/>
          <w:bCs/>
          <w:spacing w:val="-5"/>
          <w:sz w:val="24"/>
          <w:szCs w:val="24"/>
        </w:rPr>
        <w:t>A</w:t>
      </w:r>
      <w:r w:rsidR="009663DF">
        <w:rPr>
          <w:rFonts w:ascii="Times New Roman" w:hAnsi="Times New Roman"/>
          <w:b/>
          <w:bCs/>
          <w:spacing w:val="5"/>
          <w:sz w:val="24"/>
          <w:szCs w:val="24"/>
        </w:rPr>
        <w:t>K</w:t>
      </w:r>
      <w:r w:rsidR="009663DF">
        <w:rPr>
          <w:rFonts w:ascii="Times New Roman" w:hAnsi="Times New Roman"/>
          <w:b/>
          <w:bCs/>
          <w:sz w:val="24"/>
          <w:szCs w:val="24"/>
        </w:rPr>
        <w:t>AS</w:t>
      </w:r>
      <w:r w:rsidR="009663DF">
        <w:rPr>
          <w:rFonts w:ascii="Times New Roman" w:hAnsi="Times New Roman"/>
          <w:b/>
          <w:bCs/>
          <w:spacing w:val="1"/>
          <w:sz w:val="24"/>
          <w:szCs w:val="24"/>
        </w:rPr>
        <w:t>S</w:t>
      </w:r>
      <w:r w:rsidR="009663DF">
        <w:rPr>
          <w:rFonts w:ascii="Times New Roman" w:hAnsi="Times New Roman"/>
          <w:b/>
          <w:bCs/>
          <w:sz w:val="24"/>
          <w:szCs w:val="24"/>
        </w:rPr>
        <w:t>AR</w:t>
      </w:r>
      <w:bookmarkEnd w:id="0"/>
    </w:p>
    <w:p w14:paraId="0C056D93"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4749584C"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63CD48C7"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556DED15"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52D22F4" w14:textId="77777777" w:rsidR="009663DF" w:rsidRDefault="009663DF" w:rsidP="009663DF">
      <w:pPr>
        <w:widowControl w:val="0"/>
        <w:autoSpaceDE w:val="0"/>
        <w:autoSpaceDN w:val="0"/>
        <w:adjustRightInd w:val="0"/>
        <w:spacing w:before="15" w:after="0" w:line="220" w:lineRule="exact"/>
        <w:rPr>
          <w:rFonts w:ascii="Times New Roman" w:hAnsi="Times New Roman"/>
        </w:rPr>
      </w:pPr>
    </w:p>
    <w:p w14:paraId="5FA2F329" w14:textId="77777777" w:rsidR="009663DF" w:rsidRDefault="009663DF" w:rsidP="00933ADB">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noProof/>
          <w:lang w:val="en-US"/>
        </w:rPr>
        <w:drawing>
          <wp:inline distT="0" distB="0" distL="0" distR="0" wp14:anchorId="23E430F4" wp14:editId="7E019C51">
            <wp:extent cx="2038039" cy="2292336"/>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5120" cy="2334044"/>
                    </a:xfrm>
                    <a:prstGeom prst="rect">
                      <a:avLst/>
                    </a:prstGeom>
                    <a:noFill/>
                    <a:ln>
                      <a:noFill/>
                    </a:ln>
                  </pic:spPr>
                </pic:pic>
              </a:graphicData>
            </a:graphic>
          </wp:inline>
        </w:drawing>
      </w:r>
    </w:p>
    <w:p w14:paraId="095743F0" w14:textId="77777777" w:rsidR="009663DF" w:rsidRDefault="009663DF" w:rsidP="009663DF">
      <w:pPr>
        <w:widowControl w:val="0"/>
        <w:autoSpaceDE w:val="0"/>
        <w:autoSpaceDN w:val="0"/>
        <w:adjustRightInd w:val="0"/>
        <w:spacing w:before="2" w:after="0" w:line="180" w:lineRule="exact"/>
        <w:rPr>
          <w:rFonts w:ascii="Times New Roman" w:hAnsi="Times New Roman"/>
          <w:sz w:val="18"/>
          <w:szCs w:val="18"/>
        </w:rPr>
      </w:pPr>
    </w:p>
    <w:p w14:paraId="73D61212"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6802C1B"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04E4DFD"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0712DB40" w14:textId="77777777" w:rsidR="009663DF" w:rsidRDefault="009663DF" w:rsidP="009663DF">
      <w:pPr>
        <w:widowControl w:val="0"/>
        <w:autoSpaceDE w:val="0"/>
        <w:autoSpaceDN w:val="0"/>
        <w:adjustRightInd w:val="0"/>
        <w:spacing w:after="0" w:line="359" w:lineRule="auto"/>
        <w:ind w:right="20"/>
        <w:jc w:val="center"/>
        <w:rPr>
          <w:rFonts w:ascii="Times New Roman" w:hAnsi="Times New Roman"/>
          <w:b/>
          <w:bCs/>
          <w:spacing w:val="4"/>
          <w:sz w:val="24"/>
          <w:szCs w:val="24"/>
          <w:lang w:val="en-US"/>
        </w:rPr>
      </w:pPr>
      <w:r>
        <w:rPr>
          <w:rFonts w:ascii="Times New Roman" w:hAnsi="Times New Roman"/>
          <w:b/>
          <w:bCs/>
          <w:spacing w:val="4"/>
          <w:sz w:val="24"/>
          <w:szCs w:val="24"/>
          <w:lang w:val="en-US"/>
        </w:rPr>
        <w:t>NIA KURNIA DJALIL</w:t>
      </w:r>
    </w:p>
    <w:p w14:paraId="7971CEEF" w14:textId="77777777" w:rsidR="009663DF" w:rsidRPr="009663DF" w:rsidRDefault="009663DF" w:rsidP="009663DF">
      <w:pPr>
        <w:widowControl w:val="0"/>
        <w:autoSpaceDE w:val="0"/>
        <w:autoSpaceDN w:val="0"/>
        <w:adjustRightInd w:val="0"/>
        <w:spacing w:after="0" w:line="359" w:lineRule="auto"/>
        <w:ind w:right="20"/>
        <w:jc w:val="center"/>
        <w:rPr>
          <w:rFonts w:ascii="Times New Roman" w:hAnsi="Times New Roman"/>
          <w:sz w:val="24"/>
          <w:szCs w:val="24"/>
          <w:lang w:val="en-US"/>
        </w:rPr>
      </w:pPr>
      <w:r>
        <w:rPr>
          <w:rFonts w:ascii="Times New Roman" w:hAnsi="Times New Roman"/>
          <w:b/>
          <w:bCs/>
          <w:spacing w:val="-3"/>
          <w:sz w:val="24"/>
          <w:szCs w:val="24"/>
        </w:rPr>
        <w:t>P</w:t>
      </w:r>
      <w:r>
        <w:rPr>
          <w:rFonts w:ascii="Times New Roman" w:hAnsi="Times New Roman"/>
          <w:b/>
          <w:bCs/>
          <w:sz w:val="24"/>
          <w:szCs w:val="24"/>
        </w:rPr>
        <w:t>420021604</w:t>
      </w:r>
      <w:r>
        <w:rPr>
          <w:rFonts w:ascii="Times New Roman" w:hAnsi="Times New Roman"/>
          <w:b/>
          <w:bCs/>
          <w:sz w:val="24"/>
          <w:szCs w:val="24"/>
          <w:lang w:val="en-US"/>
        </w:rPr>
        <w:t>0</w:t>
      </w:r>
    </w:p>
    <w:p w14:paraId="1E1C98DE"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4A2141CF"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8E66EC6"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3B349432"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5FB91A70" w14:textId="1A743029"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66855A1" w14:textId="1BA9FF4C" w:rsidR="00933ADB" w:rsidRDefault="00933ADB" w:rsidP="009663DF">
      <w:pPr>
        <w:widowControl w:val="0"/>
        <w:autoSpaceDE w:val="0"/>
        <w:autoSpaceDN w:val="0"/>
        <w:adjustRightInd w:val="0"/>
        <w:spacing w:after="0" w:line="200" w:lineRule="exact"/>
        <w:rPr>
          <w:rFonts w:ascii="Times New Roman" w:hAnsi="Times New Roman"/>
          <w:sz w:val="20"/>
          <w:szCs w:val="20"/>
        </w:rPr>
      </w:pPr>
    </w:p>
    <w:p w14:paraId="63B3B92F" w14:textId="00D43138" w:rsidR="00933ADB" w:rsidRDefault="00933ADB" w:rsidP="009663DF">
      <w:pPr>
        <w:widowControl w:val="0"/>
        <w:autoSpaceDE w:val="0"/>
        <w:autoSpaceDN w:val="0"/>
        <w:adjustRightInd w:val="0"/>
        <w:spacing w:after="0" w:line="200" w:lineRule="exact"/>
        <w:rPr>
          <w:rFonts w:ascii="Times New Roman" w:hAnsi="Times New Roman"/>
          <w:sz w:val="20"/>
          <w:szCs w:val="20"/>
        </w:rPr>
      </w:pPr>
    </w:p>
    <w:p w14:paraId="6770EF75" w14:textId="729F4B98" w:rsidR="00933ADB" w:rsidRDefault="00933ADB" w:rsidP="009663DF">
      <w:pPr>
        <w:widowControl w:val="0"/>
        <w:autoSpaceDE w:val="0"/>
        <w:autoSpaceDN w:val="0"/>
        <w:adjustRightInd w:val="0"/>
        <w:spacing w:after="0" w:line="200" w:lineRule="exact"/>
        <w:rPr>
          <w:rFonts w:ascii="Times New Roman" w:hAnsi="Times New Roman"/>
          <w:sz w:val="20"/>
          <w:szCs w:val="20"/>
        </w:rPr>
      </w:pPr>
    </w:p>
    <w:p w14:paraId="642407B1" w14:textId="55480CB5" w:rsidR="00933ADB" w:rsidRDefault="00933ADB" w:rsidP="009663DF">
      <w:pPr>
        <w:widowControl w:val="0"/>
        <w:autoSpaceDE w:val="0"/>
        <w:autoSpaceDN w:val="0"/>
        <w:adjustRightInd w:val="0"/>
        <w:spacing w:after="0" w:line="200" w:lineRule="exact"/>
        <w:rPr>
          <w:rFonts w:ascii="Times New Roman" w:hAnsi="Times New Roman"/>
          <w:sz w:val="20"/>
          <w:szCs w:val="20"/>
        </w:rPr>
      </w:pPr>
    </w:p>
    <w:p w14:paraId="481C5BD0" w14:textId="02FB0F29" w:rsidR="00933ADB" w:rsidRDefault="00933ADB" w:rsidP="009663DF">
      <w:pPr>
        <w:widowControl w:val="0"/>
        <w:autoSpaceDE w:val="0"/>
        <w:autoSpaceDN w:val="0"/>
        <w:adjustRightInd w:val="0"/>
        <w:spacing w:after="0" w:line="200" w:lineRule="exact"/>
        <w:rPr>
          <w:rFonts w:ascii="Times New Roman" w:hAnsi="Times New Roman"/>
          <w:sz w:val="20"/>
          <w:szCs w:val="20"/>
        </w:rPr>
      </w:pPr>
    </w:p>
    <w:p w14:paraId="5B383006"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15974141"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66AF23BE"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67FB14A6" w14:textId="77777777" w:rsidR="009663DF" w:rsidRDefault="009663DF" w:rsidP="009663DF">
      <w:pPr>
        <w:widowControl w:val="0"/>
        <w:autoSpaceDE w:val="0"/>
        <w:autoSpaceDN w:val="0"/>
        <w:adjustRightInd w:val="0"/>
        <w:spacing w:before="19" w:after="0" w:line="200" w:lineRule="exact"/>
        <w:rPr>
          <w:rFonts w:ascii="Times New Roman" w:hAnsi="Times New Roman"/>
          <w:sz w:val="20"/>
          <w:szCs w:val="20"/>
        </w:rPr>
      </w:pPr>
    </w:p>
    <w:p w14:paraId="26542256" w14:textId="0C75B382" w:rsidR="009663DF" w:rsidRDefault="009663DF" w:rsidP="009663DF">
      <w:pPr>
        <w:widowControl w:val="0"/>
        <w:autoSpaceDE w:val="0"/>
        <w:autoSpaceDN w:val="0"/>
        <w:adjustRightInd w:val="0"/>
        <w:spacing w:after="0" w:line="240" w:lineRule="auto"/>
        <w:ind w:left="2863" w:right="2398"/>
        <w:jc w:val="center"/>
        <w:rPr>
          <w:rFonts w:ascii="Times New Roman" w:hAnsi="Times New Roman"/>
          <w:sz w:val="24"/>
          <w:szCs w:val="24"/>
        </w:rPr>
      </w:pPr>
      <w:r>
        <w:rPr>
          <w:rFonts w:ascii="Times New Roman" w:hAnsi="Times New Roman"/>
          <w:b/>
          <w:bCs/>
          <w:spacing w:val="-3"/>
          <w:sz w:val="24"/>
          <w:szCs w:val="24"/>
        </w:rPr>
        <w:t>P</w:t>
      </w:r>
      <w:r>
        <w:rPr>
          <w:rFonts w:ascii="Times New Roman" w:hAnsi="Times New Roman"/>
          <w:b/>
          <w:bCs/>
          <w:sz w:val="24"/>
          <w:szCs w:val="24"/>
        </w:rPr>
        <w:t>ROGRAM</w:t>
      </w:r>
      <w:r>
        <w:rPr>
          <w:rFonts w:ascii="Times New Roman" w:hAnsi="Times New Roman"/>
          <w:b/>
          <w:bCs/>
          <w:spacing w:val="5"/>
          <w:sz w:val="24"/>
          <w:szCs w:val="24"/>
        </w:rPr>
        <w:t xml:space="preserve"> </w:t>
      </w:r>
      <w:r>
        <w:rPr>
          <w:rFonts w:ascii="Times New Roman" w:hAnsi="Times New Roman"/>
          <w:b/>
          <w:bCs/>
          <w:spacing w:val="-3"/>
          <w:sz w:val="24"/>
          <w:szCs w:val="24"/>
        </w:rPr>
        <w:t>P</w:t>
      </w:r>
      <w:r>
        <w:rPr>
          <w:rFonts w:ascii="Times New Roman" w:hAnsi="Times New Roman"/>
          <w:b/>
          <w:bCs/>
          <w:sz w:val="24"/>
          <w:szCs w:val="24"/>
        </w:rPr>
        <w:t>ASCA</w:t>
      </w:r>
      <w:r>
        <w:rPr>
          <w:rFonts w:ascii="Times New Roman" w:hAnsi="Times New Roman"/>
          <w:b/>
          <w:bCs/>
          <w:spacing w:val="1"/>
          <w:sz w:val="24"/>
          <w:szCs w:val="24"/>
        </w:rPr>
        <w:t>S</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JA</w:t>
      </w:r>
      <w:r>
        <w:rPr>
          <w:rFonts w:ascii="Times New Roman" w:hAnsi="Times New Roman"/>
          <w:b/>
          <w:bCs/>
          <w:spacing w:val="-1"/>
          <w:sz w:val="24"/>
          <w:szCs w:val="24"/>
        </w:rPr>
        <w:t>N</w:t>
      </w:r>
      <w:r>
        <w:rPr>
          <w:rFonts w:ascii="Times New Roman" w:hAnsi="Times New Roman"/>
          <w:b/>
          <w:bCs/>
          <w:sz w:val="24"/>
          <w:szCs w:val="24"/>
        </w:rPr>
        <w:t>A</w:t>
      </w:r>
    </w:p>
    <w:p w14:paraId="04B604A7" w14:textId="77777777" w:rsidR="009663DF" w:rsidRDefault="009663DF" w:rsidP="009663DF">
      <w:pPr>
        <w:widowControl w:val="0"/>
        <w:autoSpaceDE w:val="0"/>
        <w:autoSpaceDN w:val="0"/>
        <w:adjustRightInd w:val="0"/>
        <w:spacing w:before="7" w:after="0" w:line="130" w:lineRule="exact"/>
        <w:rPr>
          <w:rFonts w:ascii="Times New Roman" w:hAnsi="Times New Roman"/>
          <w:sz w:val="13"/>
          <w:szCs w:val="13"/>
        </w:rPr>
      </w:pPr>
    </w:p>
    <w:p w14:paraId="55DD321D" w14:textId="77777777" w:rsidR="009663DF" w:rsidRDefault="009663DF" w:rsidP="009663DF">
      <w:pPr>
        <w:widowControl w:val="0"/>
        <w:autoSpaceDE w:val="0"/>
        <w:autoSpaceDN w:val="0"/>
        <w:adjustRightInd w:val="0"/>
        <w:spacing w:after="0" w:line="359" w:lineRule="auto"/>
        <w:ind w:left="1474" w:right="1015"/>
        <w:jc w:val="center"/>
        <w:rPr>
          <w:rFonts w:ascii="Times New Roman" w:hAnsi="Times New Roman"/>
          <w:sz w:val="24"/>
          <w:szCs w:val="24"/>
        </w:rPr>
      </w:pPr>
      <w:r>
        <w:rPr>
          <w:rFonts w:ascii="Times New Roman" w:hAnsi="Times New Roman"/>
          <w:b/>
          <w:bCs/>
          <w:spacing w:val="-3"/>
          <w:sz w:val="24"/>
          <w:szCs w:val="24"/>
        </w:rPr>
        <w:t>P</w:t>
      </w:r>
      <w:r>
        <w:rPr>
          <w:rFonts w:ascii="Times New Roman" w:hAnsi="Times New Roman"/>
          <w:b/>
          <w:bCs/>
          <w:sz w:val="24"/>
          <w:szCs w:val="24"/>
        </w:rPr>
        <w:t>ROGRAM</w:t>
      </w:r>
      <w:r>
        <w:rPr>
          <w:rFonts w:ascii="Times New Roman" w:hAnsi="Times New Roman"/>
          <w:b/>
          <w:bCs/>
          <w:spacing w:val="5"/>
          <w:sz w:val="24"/>
          <w:szCs w:val="24"/>
        </w:rPr>
        <w:t xml:space="preserve"> </w:t>
      </w:r>
      <w:r>
        <w:rPr>
          <w:rFonts w:ascii="Times New Roman" w:hAnsi="Times New Roman"/>
          <w:b/>
          <w:bCs/>
          <w:spacing w:val="1"/>
          <w:sz w:val="24"/>
          <w:szCs w:val="24"/>
        </w:rPr>
        <w:t>S</w:t>
      </w:r>
      <w:r>
        <w:rPr>
          <w:rFonts w:ascii="Times New Roman" w:hAnsi="Times New Roman"/>
          <w:b/>
          <w:bCs/>
          <w:spacing w:val="-2"/>
          <w:sz w:val="24"/>
          <w:szCs w:val="24"/>
        </w:rPr>
        <w:t>T</w:t>
      </w:r>
      <w:r>
        <w:rPr>
          <w:rFonts w:ascii="Times New Roman" w:hAnsi="Times New Roman"/>
          <w:b/>
          <w:bCs/>
          <w:sz w:val="24"/>
          <w:szCs w:val="24"/>
        </w:rPr>
        <w:t>U</w:t>
      </w:r>
      <w:r>
        <w:rPr>
          <w:rFonts w:ascii="Times New Roman" w:hAnsi="Times New Roman"/>
          <w:b/>
          <w:bCs/>
          <w:spacing w:val="-1"/>
          <w:sz w:val="24"/>
          <w:szCs w:val="24"/>
        </w:rPr>
        <w:t>D</w:t>
      </w:r>
      <w:r>
        <w:rPr>
          <w:rFonts w:ascii="Times New Roman" w:hAnsi="Times New Roman"/>
          <w:b/>
          <w:bCs/>
          <w:sz w:val="24"/>
          <w:szCs w:val="24"/>
        </w:rPr>
        <w:t xml:space="preserve">I </w:t>
      </w:r>
      <w:r>
        <w:rPr>
          <w:rFonts w:ascii="Times New Roman" w:hAnsi="Times New Roman"/>
          <w:b/>
          <w:bCs/>
          <w:spacing w:val="4"/>
          <w:sz w:val="24"/>
          <w:szCs w:val="24"/>
        </w:rPr>
        <w:t>M</w:t>
      </w:r>
      <w:r>
        <w:rPr>
          <w:rFonts w:ascii="Times New Roman" w:hAnsi="Times New Roman"/>
          <w:b/>
          <w:bCs/>
          <w:sz w:val="24"/>
          <w:szCs w:val="24"/>
        </w:rPr>
        <w:t>AG</w:t>
      </w:r>
      <w:r>
        <w:rPr>
          <w:rFonts w:ascii="Times New Roman" w:hAnsi="Times New Roman"/>
          <w:b/>
          <w:bCs/>
          <w:spacing w:val="-2"/>
          <w:sz w:val="24"/>
          <w:szCs w:val="24"/>
        </w:rPr>
        <w:t>I</w:t>
      </w:r>
      <w:r>
        <w:rPr>
          <w:rFonts w:ascii="Times New Roman" w:hAnsi="Times New Roman"/>
          <w:b/>
          <w:bCs/>
          <w:spacing w:val="1"/>
          <w:sz w:val="24"/>
          <w:szCs w:val="24"/>
        </w:rPr>
        <w:t>S</w:t>
      </w:r>
      <w:r>
        <w:rPr>
          <w:rFonts w:ascii="Times New Roman" w:hAnsi="Times New Roman"/>
          <w:b/>
          <w:bCs/>
          <w:spacing w:val="-2"/>
          <w:sz w:val="24"/>
          <w:szCs w:val="24"/>
        </w:rPr>
        <w:t>TE</w:t>
      </w:r>
      <w:r>
        <w:rPr>
          <w:rFonts w:ascii="Times New Roman" w:hAnsi="Times New Roman"/>
          <w:b/>
          <w:bCs/>
          <w:sz w:val="24"/>
          <w:szCs w:val="24"/>
        </w:rPr>
        <w:t>R</w:t>
      </w:r>
      <w:r>
        <w:rPr>
          <w:rFonts w:ascii="Times New Roman" w:hAnsi="Times New Roman"/>
          <w:b/>
          <w:bCs/>
          <w:spacing w:val="2"/>
          <w:sz w:val="24"/>
          <w:szCs w:val="24"/>
        </w:rPr>
        <w:t xml:space="preserve"> </w:t>
      </w:r>
      <w:r>
        <w:rPr>
          <w:rFonts w:ascii="Times New Roman" w:hAnsi="Times New Roman"/>
          <w:b/>
          <w:bCs/>
          <w:spacing w:val="-2"/>
          <w:sz w:val="24"/>
          <w:szCs w:val="24"/>
        </w:rPr>
        <w:t>IL</w:t>
      </w:r>
      <w:r>
        <w:rPr>
          <w:rFonts w:ascii="Times New Roman" w:hAnsi="Times New Roman"/>
          <w:b/>
          <w:bCs/>
          <w:spacing w:val="4"/>
          <w:sz w:val="24"/>
          <w:szCs w:val="24"/>
        </w:rPr>
        <w:t>M</w:t>
      </w:r>
      <w:r>
        <w:rPr>
          <w:rFonts w:ascii="Times New Roman" w:hAnsi="Times New Roman"/>
          <w:b/>
          <w:bCs/>
          <w:sz w:val="24"/>
          <w:szCs w:val="24"/>
        </w:rPr>
        <w:t>U</w:t>
      </w:r>
      <w:r>
        <w:rPr>
          <w:rFonts w:ascii="Times New Roman" w:hAnsi="Times New Roman"/>
          <w:b/>
          <w:bCs/>
          <w:spacing w:val="-3"/>
          <w:sz w:val="24"/>
          <w:szCs w:val="24"/>
        </w:rPr>
        <w:t xml:space="preserve"> </w:t>
      </w:r>
      <w:r>
        <w:rPr>
          <w:rFonts w:ascii="Times New Roman" w:hAnsi="Times New Roman"/>
          <w:b/>
          <w:bCs/>
          <w:spacing w:val="5"/>
          <w:sz w:val="24"/>
          <w:szCs w:val="24"/>
        </w:rPr>
        <w:t>K</w:t>
      </w:r>
      <w:r>
        <w:rPr>
          <w:rFonts w:ascii="Times New Roman" w:hAnsi="Times New Roman"/>
          <w:b/>
          <w:bCs/>
          <w:spacing w:val="-2"/>
          <w:sz w:val="24"/>
          <w:szCs w:val="24"/>
        </w:rPr>
        <w:t>E</w:t>
      </w:r>
      <w:r>
        <w:rPr>
          <w:rFonts w:ascii="Times New Roman" w:hAnsi="Times New Roman"/>
          <w:b/>
          <w:bCs/>
          <w:spacing w:val="-3"/>
          <w:sz w:val="24"/>
          <w:szCs w:val="24"/>
        </w:rPr>
        <w:t>P</w:t>
      </w:r>
      <w:r>
        <w:rPr>
          <w:rFonts w:ascii="Times New Roman" w:hAnsi="Times New Roman"/>
          <w:b/>
          <w:bCs/>
          <w:spacing w:val="-2"/>
          <w:sz w:val="24"/>
          <w:szCs w:val="24"/>
        </w:rPr>
        <w:t>E</w:t>
      </w:r>
      <w:r>
        <w:rPr>
          <w:rFonts w:ascii="Times New Roman" w:hAnsi="Times New Roman"/>
          <w:b/>
          <w:bCs/>
          <w:sz w:val="24"/>
          <w:szCs w:val="24"/>
        </w:rPr>
        <w:t>R</w:t>
      </w:r>
      <w:r>
        <w:rPr>
          <w:rFonts w:ascii="Times New Roman" w:hAnsi="Times New Roman"/>
          <w:b/>
          <w:bCs/>
          <w:spacing w:val="-1"/>
          <w:sz w:val="24"/>
          <w:szCs w:val="24"/>
        </w:rPr>
        <w:t>A</w:t>
      </w:r>
      <w:r>
        <w:rPr>
          <w:rFonts w:ascii="Times New Roman" w:hAnsi="Times New Roman"/>
          <w:b/>
          <w:bCs/>
          <w:sz w:val="24"/>
          <w:szCs w:val="24"/>
        </w:rPr>
        <w:t>WA</w:t>
      </w:r>
      <w:r>
        <w:rPr>
          <w:rFonts w:ascii="Times New Roman" w:hAnsi="Times New Roman"/>
          <w:b/>
          <w:bCs/>
          <w:spacing w:val="-2"/>
          <w:sz w:val="24"/>
          <w:szCs w:val="24"/>
        </w:rPr>
        <w:t>T</w:t>
      </w:r>
      <w:r>
        <w:rPr>
          <w:rFonts w:ascii="Times New Roman" w:hAnsi="Times New Roman"/>
          <w:b/>
          <w:bCs/>
          <w:sz w:val="24"/>
          <w:szCs w:val="24"/>
        </w:rPr>
        <w:t>AN U</w:t>
      </w:r>
      <w:r>
        <w:rPr>
          <w:rFonts w:ascii="Times New Roman" w:hAnsi="Times New Roman"/>
          <w:b/>
          <w:bCs/>
          <w:spacing w:val="-1"/>
          <w:sz w:val="24"/>
          <w:szCs w:val="24"/>
        </w:rPr>
        <w:t>N</w:t>
      </w:r>
      <w:r>
        <w:rPr>
          <w:rFonts w:ascii="Times New Roman" w:hAnsi="Times New Roman"/>
          <w:b/>
          <w:bCs/>
          <w:spacing w:val="-2"/>
          <w:sz w:val="24"/>
          <w:szCs w:val="24"/>
        </w:rPr>
        <w:t>I</w:t>
      </w:r>
      <w:r>
        <w:rPr>
          <w:rFonts w:ascii="Times New Roman" w:hAnsi="Times New Roman"/>
          <w:b/>
          <w:bCs/>
          <w:sz w:val="24"/>
          <w:szCs w:val="24"/>
        </w:rPr>
        <w:t>V</w:t>
      </w:r>
      <w:r>
        <w:rPr>
          <w:rFonts w:ascii="Times New Roman" w:hAnsi="Times New Roman"/>
          <w:b/>
          <w:bCs/>
          <w:spacing w:val="-2"/>
          <w:sz w:val="24"/>
          <w:szCs w:val="24"/>
        </w:rPr>
        <w:t>E</w:t>
      </w:r>
      <w:r>
        <w:rPr>
          <w:rFonts w:ascii="Times New Roman" w:hAnsi="Times New Roman"/>
          <w:b/>
          <w:bCs/>
          <w:sz w:val="24"/>
          <w:szCs w:val="24"/>
        </w:rPr>
        <w:t>RS</w:t>
      </w:r>
      <w:r>
        <w:rPr>
          <w:rFonts w:ascii="Times New Roman" w:hAnsi="Times New Roman"/>
          <w:b/>
          <w:bCs/>
          <w:spacing w:val="3"/>
          <w:sz w:val="24"/>
          <w:szCs w:val="24"/>
        </w:rPr>
        <w:t>I</w:t>
      </w:r>
      <w:r>
        <w:rPr>
          <w:rFonts w:ascii="Times New Roman" w:hAnsi="Times New Roman"/>
          <w:b/>
          <w:bCs/>
          <w:spacing w:val="-2"/>
          <w:sz w:val="24"/>
          <w:szCs w:val="24"/>
        </w:rPr>
        <w:t>T</w:t>
      </w:r>
      <w:r>
        <w:rPr>
          <w:rFonts w:ascii="Times New Roman" w:hAnsi="Times New Roman"/>
          <w:b/>
          <w:bCs/>
          <w:sz w:val="24"/>
          <w:szCs w:val="24"/>
        </w:rPr>
        <w:t>AS</w:t>
      </w:r>
      <w:r>
        <w:rPr>
          <w:rFonts w:ascii="Times New Roman" w:hAnsi="Times New Roman"/>
          <w:b/>
          <w:bCs/>
          <w:spacing w:val="3"/>
          <w:sz w:val="24"/>
          <w:szCs w:val="24"/>
        </w:rPr>
        <w:t xml:space="preserve"> </w:t>
      </w:r>
      <w:r>
        <w:rPr>
          <w:rFonts w:ascii="Times New Roman" w:hAnsi="Times New Roman"/>
          <w:b/>
          <w:bCs/>
          <w:sz w:val="24"/>
          <w:szCs w:val="24"/>
        </w:rPr>
        <w:t>HA</w:t>
      </w:r>
      <w:r>
        <w:rPr>
          <w:rFonts w:ascii="Times New Roman" w:hAnsi="Times New Roman"/>
          <w:b/>
          <w:bCs/>
          <w:spacing w:val="1"/>
          <w:sz w:val="24"/>
          <w:szCs w:val="24"/>
        </w:rPr>
        <w:t>S</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U</w:t>
      </w:r>
      <w:r>
        <w:rPr>
          <w:rFonts w:ascii="Times New Roman" w:hAnsi="Times New Roman"/>
          <w:b/>
          <w:bCs/>
          <w:spacing w:val="-1"/>
          <w:sz w:val="24"/>
          <w:szCs w:val="24"/>
        </w:rPr>
        <w:t>D</w:t>
      </w:r>
      <w:r>
        <w:rPr>
          <w:rFonts w:ascii="Times New Roman" w:hAnsi="Times New Roman"/>
          <w:b/>
          <w:bCs/>
          <w:sz w:val="24"/>
          <w:szCs w:val="24"/>
        </w:rPr>
        <w:t>D</w:t>
      </w:r>
      <w:r>
        <w:rPr>
          <w:rFonts w:ascii="Times New Roman" w:hAnsi="Times New Roman"/>
          <w:b/>
          <w:bCs/>
          <w:spacing w:val="-3"/>
          <w:sz w:val="24"/>
          <w:szCs w:val="24"/>
        </w:rPr>
        <w:t>I</w:t>
      </w:r>
      <w:r>
        <w:rPr>
          <w:rFonts w:ascii="Times New Roman" w:hAnsi="Times New Roman"/>
          <w:b/>
          <w:bCs/>
          <w:sz w:val="24"/>
          <w:szCs w:val="24"/>
        </w:rPr>
        <w:t>N</w:t>
      </w:r>
    </w:p>
    <w:p w14:paraId="21D86C43" w14:textId="77777777" w:rsidR="009663DF" w:rsidRDefault="009663DF" w:rsidP="009663DF">
      <w:pPr>
        <w:widowControl w:val="0"/>
        <w:autoSpaceDE w:val="0"/>
        <w:autoSpaceDN w:val="0"/>
        <w:adjustRightInd w:val="0"/>
        <w:spacing w:before="5" w:after="0" w:line="240" w:lineRule="auto"/>
        <w:ind w:left="3833" w:right="3357"/>
        <w:jc w:val="center"/>
        <w:rPr>
          <w:rFonts w:ascii="Times New Roman" w:hAnsi="Times New Roman"/>
          <w:sz w:val="24"/>
          <w:szCs w:val="24"/>
        </w:rPr>
      </w:pPr>
      <w:r>
        <w:rPr>
          <w:rFonts w:ascii="Times New Roman" w:hAnsi="Times New Roman"/>
          <w:b/>
          <w:bCs/>
          <w:spacing w:val="4"/>
          <w:sz w:val="24"/>
          <w:szCs w:val="24"/>
        </w:rPr>
        <w:t>M</w:t>
      </w:r>
      <w:r>
        <w:rPr>
          <w:rFonts w:ascii="Times New Roman" w:hAnsi="Times New Roman"/>
          <w:b/>
          <w:bCs/>
          <w:spacing w:val="-5"/>
          <w:sz w:val="24"/>
          <w:szCs w:val="24"/>
        </w:rPr>
        <w:t>A</w:t>
      </w:r>
      <w:r>
        <w:rPr>
          <w:rFonts w:ascii="Times New Roman" w:hAnsi="Times New Roman"/>
          <w:b/>
          <w:bCs/>
          <w:spacing w:val="5"/>
          <w:sz w:val="24"/>
          <w:szCs w:val="24"/>
        </w:rPr>
        <w:t>K</w:t>
      </w:r>
      <w:r>
        <w:rPr>
          <w:rFonts w:ascii="Times New Roman" w:hAnsi="Times New Roman"/>
          <w:b/>
          <w:bCs/>
          <w:sz w:val="24"/>
          <w:szCs w:val="24"/>
        </w:rPr>
        <w:t>AS</w:t>
      </w:r>
      <w:r>
        <w:rPr>
          <w:rFonts w:ascii="Times New Roman" w:hAnsi="Times New Roman"/>
          <w:b/>
          <w:bCs/>
          <w:spacing w:val="1"/>
          <w:sz w:val="24"/>
          <w:szCs w:val="24"/>
        </w:rPr>
        <w:t>S</w:t>
      </w:r>
      <w:r>
        <w:rPr>
          <w:rFonts w:ascii="Times New Roman" w:hAnsi="Times New Roman"/>
          <w:b/>
          <w:bCs/>
          <w:sz w:val="24"/>
          <w:szCs w:val="24"/>
        </w:rPr>
        <w:t>AR</w:t>
      </w:r>
    </w:p>
    <w:p w14:paraId="06BE0522" w14:textId="77777777" w:rsidR="009663DF" w:rsidRDefault="009663DF" w:rsidP="009663DF">
      <w:pPr>
        <w:widowControl w:val="0"/>
        <w:autoSpaceDE w:val="0"/>
        <w:autoSpaceDN w:val="0"/>
        <w:adjustRightInd w:val="0"/>
        <w:spacing w:before="2" w:after="0" w:line="140" w:lineRule="exact"/>
        <w:rPr>
          <w:rFonts w:ascii="Times New Roman" w:hAnsi="Times New Roman"/>
          <w:sz w:val="14"/>
          <w:szCs w:val="14"/>
        </w:rPr>
      </w:pPr>
    </w:p>
    <w:p w14:paraId="42D7A512" w14:textId="77777777" w:rsidR="009663DF" w:rsidRPr="009663DF" w:rsidRDefault="009663DF" w:rsidP="009663DF">
      <w:pPr>
        <w:widowControl w:val="0"/>
        <w:autoSpaceDE w:val="0"/>
        <w:autoSpaceDN w:val="0"/>
        <w:adjustRightInd w:val="0"/>
        <w:spacing w:after="0" w:line="240" w:lineRule="auto"/>
        <w:ind w:left="4280" w:right="3808"/>
        <w:jc w:val="center"/>
        <w:rPr>
          <w:rFonts w:ascii="Times New Roman" w:hAnsi="Times New Roman"/>
          <w:sz w:val="24"/>
          <w:szCs w:val="24"/>
          <w:lang w:val="en-US"/>
        </w:rPr>
      </w:pPr>
      <w:r>
        <w:rPr>
          <w:rFonts w:ascii="Times New Roman" w:hAnsi="Times New Roman"/>
          <w:b/>
          <w:bCs/>
          <w:sz w:val="24"/>
          <w:szCs w:val="24"/>
        </w:rPr>
        <w:t>20</w:t>
      </w:r>
      <w:r>
        <w:rPr>
          <w:rFonts w:ascii="Times New Roman" w:hAnsi="Times New Roman"/>
          <w:b/>
          <w:bCs/>
          <w:sz w:val="24"/>
          <w:szCs w:val="24"/>
          <w:lang w:val="en-US"/>
        </w:rPr>
        <w:t>20</w:t>
      </w:r>
    </w:p>
    <w:p w14:paraId="65E47476" w14:textId="77777777" w:rsidR="009663DF" w:rsidRDefault="009663DF" w:rsidP="009663DF">
      <w:pPr>
        <w:widowControl w:val="0"/>
        <w:autoSpaceDE w:val="0"/>
        <w:autoSpaceDN w:val="0"/>
        <w:adjustRightInd w:val="0"/>
        <w:spacing w:after="0" w:line="240" w:lineRule="auto"/>
        <w:ind w:left="4280" w:right="3808"/>
        <w:jc w:val="center"/>
        <w:rPr>
          <w:rFonts w:ascii="Times New Roman" w:hAnsi="Times New Roman"/>
          <w:sz w:val="24"/>
          <w:szCs w:val="24"/>
        </w:rPr>
        <w:sectPr w:rsidR="009663DF" w:rsidSect="00AE2BFD">
          <w:footerReference w:type="even" r:id="rId10"/>
          <w:footerReference w:type="default" r:id="rId11"/>
          <w:pgSz w:w="11920" w:h="16840"/>
          <w:pgMar w:top="1560" w:right="1580" w:bottom="280" w:left="1680" w:header="0" w:footer="849" w:gutter="0"/>
          <w:pgNumType w:fmt="lowerRoman" w:start="1"/>
          <w:cols w:space="720"/>
          <w:noEndnote/>
        </w:sectPr>
      </w:pPr>
    </w:p>
    <w:p w14:paraId="0854B34E" w14:textId="77777777" w:rsidR="009663DF" w:rsidRDefault="009663DF" w:rsidP="009663DF">
      <w:pPr>
        <w:widowControl w:val="0"/>
        <w:autoSpaceDE w:val="0"/>
        <w:autoSpaceDN w:val="0"/>
        <w:adjustRightInd w:val="0"/>
        <w:spacing w:before="8" w:after="0" w:line="110" w:lineRule="exact"/>
        <w:rPr>
          <w:rFonts w:ascii="Times New Roman" w:hAnsi="Times New Roman"/>
          <w:sz w:val="11"/>
          <w:szCs w:val="11"/>
        </w:rPr>
      </w:pPr>
    </w:p>
    <w:p w14:paraId="17F24BE8" w14:textId="77777777" w:rsidR="00933ADB" w:rsidRPr="00933ADB" w:rsidRDefault="00933ADB" w:rsidP="00933ADB">
      <w:pPr>
        <w:widowControl w:val="0"/>
        <w:autoSpaceDE w:val="0"/>
        <w:autoSpaceDN w:val="0"/>
        <w:adjustRightInd w:val="0"/>
        <w:spacing w:after="0" w:line="360" w:lineRule="auto"/>
        <w:ind w:right="50"/>
        <w:jc w:val="center"/>
        <w:rPr>
          <w:rFonts w:ascii="Times New Roman" w:hAnsi="Times New Roman"/>
          <w:sz w:val="24"/>
          <w:szCs w:val="24"/>
        </w:rPr>
      </w:pPr>
      <w:r w:rsidRPr="00933ADB">
        <w:rPr>
          <w:rFonts w:ascii="Times New Roman" w:hAnsi="Times New Roman"/>
          <w:b/>
          <w:bCs/>
          <w:spacing w:val="-3"/>
          <w:sz w:val="24"/>
          <w:szCs w:val="24"/>
          <w:lang w:val="en-US"/>
        </w:rPr>
        <w:t xml:space="preserve">ANALISIS </w:t>
      </w:r>
      <w:r w:rsidRPr="00933ADB">
        <w:rPr>
          <w:rFonts w:ascii="Times New Roman" w:hAnsi="Times New Roman"/>
          <w:b/>
          <w:bCs/>
          <w:i/>
          <w:iCs/>
          <w:spacing w:val="-3"/>
          <w:sz w:val="24"/>
          <w:szCs w:val="24"/>
          <w:lang w:val="en-US"/>
        </w:rPr>
        <w:t>POSITIVE END EKSPIRATORY PRESSURE (</w:t>
      </w:r>
      <w:r w:rsidRPr="00933ADB">
        <w:rPr>
          <w:rFonts w:ascii="Times New Roman" w:hAnsi="Times New Roman"/>
          <w:b/>
          <w:bCs/>
          <w:spacing w:val="-3"/>
          <w:sz w:val="24"/>
          <w:szCs w:val="24"/>
          <w:lang w:val="en-US"/>
        </w:rPr>
        <w:t>PEEP</w:t>
      </w:r>
      <w:proofErr w:type="gramStart"/>
      <w:r w:rsidRPr="00933ADB">
        <w:rPr>
          <w:rFonts w:ascii="Times New Roman" w:hAnsi="Times New Roman"/>
          <w:b/>
          <w:bCs/>
          <w:i/>
          <w:iCs/>
          <w:spacing w:val="-3"/>
          <w:sz w:val="24"/>
          <w:szCs w:val="24"/>
          <w:lang w:val="en-US"/>
        </w:rPr>
        <w:t xml:space="preserve">) </w:t>
      </w:r>
      <w:r w:rsidRPr="00933ADB">
        <w:rPr>
          <w:rFonts w:ascii="Times New Roman" w:hAnsi="Times New Roman"/>
          <w:b/>
          <w:bCs/>
          <w:sz w:val="24"/>
          <w:szCs w:val="24"/>
        </w:rPr>
        <w:t xml:space="preserve"> </w:t>
      </w:r>
      <w:r w:rsidRPr="00933ADB">
        <w:rPr>
          <w:rFonts w:ascii="Times New Roman" w:hAnsi="Times New Roman"/>
          <w:b/>
          <w:bCs/>
          <w:sz w:val="24"/>
          <w:szCs w:val="24"/>
          <w:lang w:val="en-US"/>
        </w:rPr>
        <w:t>TERHADAP</w:t>
      </w:r>
      <w:proofErr w:type="gramEnd"/>
      <w:r w:rsidRPr="00933ADB">
        <w:rPr>
          <w:rFonts w:ascii="Times New Roman" w:hAnsi="Times New Roman"/>
          <w:b/>
          <w:bCs/>
          <w:sz w:val="24"/>
          <w:szCs w:val="24"/>
          <w:lang w:val="en-US"/>
        </w:rPr>
        <w:t xml:space="preserve"> NILAI </w:t>
      </w:r>
      <w:r w:rsidRPr="00933ADB">
        <w:rPr>
          <w:rFonts w:ascii="Times New Roman" w:hAnsi="Times New Roman"/>
          <w:b/>
          <w:bCs/>
          <w:i/>
          <w:iCs/>
          <w:sz w:val="24"/>
          <w:szCs w:val="24"/>
          <w:lang w:val="en-US"/>
        </w:rPr>
        <w:t>CENTRAL VENOUS PRESSURE</w:t>
      </w:r>
      <w:r w:rsidRPr="00933ADB">
        <w:rPr>
          <w:rFonts w:ascii="Times New Roman" w:hAnsi="Times New Roman"/>
          <w:b/>
          <w:bCs/>
          <w:sz w:val="24"/>
          <w:szCs w:val="24"/>
          <w:lang w:val="en-US"/>
        </w:rPr>
        <w:t xml:space="preserve"> (CVP) PADA PASIEN YANG TERPASANG VENTILATOR MEKANIK DI ICU RUMAH SAKIT UNHAS </w:t>
      </w:r>
      <w:r w:rsidRPr="00933ADB">
        <w:rPr>
          <w:rFonts w:ascii="Times New Roman" w:hAnsi="Times New Roman"/>
          <w:b/>
          <w:bCs/>
          <w:sz w:val="24"/>
          <w:szCs w:val="24"/>
        </w:rPr>
        <w:t xml:space="preserve"> </w:t>
      </w:r>
      <w:r w:rsidRPr="00933ADB">
        <w:rPr>
          <w:rFonts w:ascii="Times New Roman" w:hAnsi="Times New Roman"/>
          <w:b/>
          <w:bCs/>
          <w:spacing w:val="4"/>
          <w:sz w:val="24"/>
          <w:szCs w:val="24"/>
        </w:rPr>
        <w:t>M</w:t>
      </w:r>
      <w:r w:rsidRPr="00933ADB">
        <w:rPr>
          <w:rFonts w:ascii="Times New Roman" w:hAnsi="Times New Roman"/>
          <w:b/>
          <w:bCs/>
          <w:spacing w:val="-5"/>
          <w:sz w:val="24"/>
          <w:szCs w:val="24"/>
        </w:rPr>
        <w:t>A</w:t>
      </w:r>
      <w:r w:rsidRPr="00933ADB">
        <w:rPr>
          <w:rFonts w:ascii="Times New Roman" w:hAnsi="Times New Roman"/>
          <w:b/>
          <w:bCs/>
          <w:spacing w:val="5"/>
          <w:sz w:val="24"/>
          <w:szCs w:val="24"/>
        </w:rPr>
        <w:t>K</w:t>
      </w:r>
      <w:r w:rsidRPr="00933ADB">
        <w:rPr>
          <w:rFonts w:ascii="Times New Roman" w:hAnsi="Times New Roman"/>
          <w:b/>
          <w:bCs/>
          <w:sz w:val="24"/>
          <w:szCs w:val="24"/>
        </w:rPr>
        <w:t>AS</w:t>
      </w:r>
      <w:r w:rsidRPr="00933ADB">
        <w:rPr>
          <w:rFonts w:ascii="Times New Roman" w:hAnsi="Times New Roman"/>
          <w:b/>
          <w:bCs/>
          <w:spacing w:val="1"/>
          <w:sz w:val="24"/>
          <w:szCs w:val="24"/>
        </w:rPr>
        <w:t>S</w:t>
      </w:r>
      <w:r w:rsidRPr="00933ADB">
        <w:rPr>
          <w:rFonts w:ascii="Times New Roman" w:hAnsi="Times New Roman"/>
          <w:b/>
          <w:bCs/>
          <w:sz w:val="24"/>
          <w:szCs w:val="24"/>
        </w:rPr>
        <w:t>AR</w:t>
      </w:r>
    </w:p>
    <w:p w14:paraId="4556C225" w14:textId="77777777" w:rsidR="00933ADB" w:rsidRPr="00933ADB" w:rsidRDefault="00933ADB" w:rsidP="00933ADB">
      <w:pPr>
        <w:widowControl w:val="0"/>
        <w:autoSpaceDE w:val="0"/>
        <w:autoSpaceDN w:val="0"/>
        <w:adjustRightInd w:val="0"/>
        <w:spacing w:after="0" w:line="360" w:lineRule="auto"/>
        <w:rPr>
          <w:rFonts w:ascii="Times New Roman" w:hAnsi="Times New Roman"/>
          <w:sz w:val="24"/>
          <w:szCs w:val="24"/>
        </w:rPr>
      </w:pPr>
    </w:p>
    <w:p w14:paraId="2C62EE7E" w14:textId="6CFA016C" w:rsidR="00933ADB" w:rsidRDefault="00933ADB" w:rsidP="00933ADB">
      <w:pPr>
        <w:widowControl w:val="0"/>
        <w:autoSpaceDE w:val="0"/>
        <w:autoSpaceDN w:val="0"/>
        <w:adjustRightInd w:val="0"/>
        <w:spacing w:after="0" w:line="360" w:lineRule="auto"/>
        <w:rPr>
          <w:rFonts w:ascii="Times New Roman" w:hAnsi="Times New Roman"/>
          <w:sz w:val="24"/>
          <w:szCs w:val="24"/>
        </w:rPr>
      </w:pPr>
    </w:p>
    <w:p w14:paraId="4E1587A4" w14:textId="77777777" w:rsidR="00933ADB" w:rsidRPr="00933ADB" w:rsidRDefault="00933ADB" w:rsidP="00933ADB">
      <w:pPr>
        <w:widowControl w:val="0"/>
        <w:autoSpaceDE w:val="0"/>
        <w:autoSpaceDN w:val="0"/>
        <w:adjustRightInd w:val="0"/>
        <w:spacing w:after="0" w:line="360" w:lineRule="auto"/>
        <w:rPr>
          <w:rFonts w:ascii="Times New Roman" w:hAnsi="Times New Roman"/>
          <w:sz w:val="24"/>
          <w:szCs w:val="24"/>
        </w:rPr>
      </w:pPr>
    </w:p>
    <w:p w14:paraId="7867712A" w14:textId="77777777" w:rsidR="00933ADB" w:rsidRPr="00933ADB" w:rsidRDefault="00933ADB" w:rsidP="00933ADB">
      <w:pPr>
        <w:widowControl w:val="0"/>
        <w:autoSpaceDE w:val="0"/>
        <w:autoSpaceDN w:val="0"/>
        <w:adjustRightInd w:val="0"/>
        <w:spacing w:after="0" w:line="360" w:lineRule="auto"/>
        <w:rPr>
          <w:rFonts w:ascii="Times New Roman" w:hAnsi="Times New Roman"/>
          <w:sz w:val="24"/>
          <w:szCs w:val="24"/>
        </w:rPr>
      </w:pPr>
    </w:p>
    <w:p w14:paraId="336D5863" w14:textId="792E8166" w:rsidR="00933ADB" w:rsidRPr="00933ADB" w:rsidRDefault="00933ADB" w:rsidP="00933ADB">
      <w:pPr>
        <w:widowControl w:val="0"/>
        <w:autoSpaceDE w:val="0"/>
        <w:autoSpaceDN w:val="0"/>
        <w:adjustRightInd w:val="0"/>
        <w:spacing w:after="0" w:line="360" w:lineRule="auto"/>
        <w:jc w:val="center"/>
        <w:rPr>
          <w:rFonts w:ascii="Times New Roman" w:hAnsi="Times New Roman"/>
          <w:sz w:val="24"/>
          <w:szCs w:val="24"/>
          <w:lang w:val="en-US"/>
        </w:rPr>
      </w:pPr>
      <w:r w:rsidRPr="00933ADB">
        <w:rPr>
          <w:rFonts w:ascii="Times New Roman" w:hAnsi="Times New Roman"/>
          <w:sz w:val="24"/>
          <w:szCs w:val="24"/>
          <w:lang w:val="en-US"/>
        </w:rPr>
        <w:t>Tesis</w:t>
      </w:r>
    </w:p>
    <w:p w14:paraId="08271879" w14:textId="2776F225" w:rsidR="00933ADB" w:rsidRPr="00933ADB" w:rsidRDefault="00933ADB" w:rsidP="00933ADB">
      <w:pPr>
        <w:widowControl w:val="0"/>
        <w:autoSpaceDE w:val="0"/>
        <w:autoSpaceDN w:val="0"/>
        <w:adjustRightInd w:val="0"/>
        <w:spacing w:after="0" w:line="360" w:lineRule="auto"/>
        <w:jc w:val="center"/>
        <w:rPr>
          <w:rFonts w:ascii="Times New Roman" w:hAnsi="Times New Roman"/>
          <w:sz w:val="24"/>
          <w:szCs w:val="24"/>
          <w:lang w:val="en-US"/>
        </w:rPr>
      </w:pPr>
      <w:r w:rsidRPr="00933ADB">
        <w:rPr>
          <w:rFonts w:ascii="Times New Roman" w:hAnsi="Times New Roman"/>
          <w:sz w:val="24"/>
          <w:szCs w:val="24"/>
          <w:lang w:val="en-US"/>
        </w:rPr>
        <w:t>Sebagai Salah Satu Syarat untuk Mencapai Gelar Magister Keperawatan</w:t>
      </w:r>
    </w:p>
    <w:p w14:paraId="193445FE" w14:textId="0F514EAE" w:rsidR="00933ADB" w:rsidRPr="00933ADB" w:rsidRDefault="00933ADB" w:rsidP="00933ADB">
      <w:pPr>
        <w:widowControl w:val="0"/>
        <w:autoSpaceDE w:val="0"/>
        <w:autoSpaceDN w:val="0"/>
        <w:adjustRightInd w:val="0"/>
        <w:spacing w:after="0" w:line="360" w:lineRule="auto"/>
        <w:jc w:val="center"/>
        <w:rPr>
          <w:rFonts w:ascii="Times New Roman" w:hAnsi="Times New Roman"/>
          <w:sz w:val="24"/>
          <w:szCs w:val="24"/>
          <w:lang w:val="en-US"/>
        </w:rPr>
      </w:pPr>
      <w:r w:rsidRPr="00933ADB">
        <w:rPr>
          <w:rFonts w:ascii="Times New Roman" w:hAnsi="Times New Roman"/>
          <w:sz w:val="24"/>
          <w:szCs w:val="24"/>
          <w:lang w:val="en-US"/>
        </w:rPr>
        <w:t>Fakultas Keperawatan</w:t>
      </w:r>
    </w:p>
    <w:p w14:paraId="3D441A37" w14:textId="78AE81E0" w:rsidR="00933ADB" w:rsidRPr="00933ADB" w:rsidRDefault="00933ADB" w:rsidP="00933ADB">
      <w:pPr>
        <w:widowControl w:val="0"/>
        <w:autoSpaceDE w:val="0"/>
        <w:autoSpaceDN w:val="0"/>
        <w:adjustRightInd w:val="0"/>
        <w:spacing w:after="0" w:line="360" w:lineRule="auto"/>
        <w:jc w:val="center"/>
        <w:rPr>
          <w:rFonts w:ascii="Times New Roman" w:hAnsi="Times New Roman"/>
          <w:sz w:val="24"/>
          <w:szCs w:val="24"/>
          <w:lang w:val="en-US"/>
        </w:rPr>
      </w:pPr>
    </w:p>
    <w:p w14:paraId="04E498D2" w14:textId="2FF4E015" w:rsidR="00933ADB" w:rsidRPr="00933ADB" w:rsidRDefault="00933ADB" w:rsidP="00933ADB">
      <w:pPr>
        <w:widowControl w:val="0"/>
        <w:autoSpaceDE w:val="0"/>
        <w:autoSpaceDN w:val="0"/>
        <w:adjustRightInd w:val="0"/>
        <w:spacing w:after="0" w:line="360" w:lineRule="auto"/>
        <w:ind w:right="-40"/>
        <w:jc w:val="center"/>
        <w:rPr>
          <w:rFonts w:ascii="Times New Roman" w:hAnsi="Times New Roman"/>
          <w:sz w:val="24"/>
          <w:szCs w:val="24"/>
        </w:rPr>
      </w:pPr>
      <w:r w:rsidRPr="00933ADB">
        <w:rPr>
          <w:rFonts w:ascii="Times New Roman" w:hAnsi="Times New Roman"/>
          <w:spacing w:val="4"/>
          <w:sz w:val="24"/>
          <w:szCs w:val="24"/>
        </w:rPr>
        <w:t>D</w:t>
      </w:r>
      <w:r w:rsidRPr="00933ADB">
        <w:rPr>
          <w:rFonts w:ascii="Times New Roman" w:hAnsi="Times New Roman"/>
          <w:spacing w:val="-9"/>
          <w:sz w:val="24"/>
          <w:szCs w:val="24"/>
        </w:rPr>
        <w:t>i</w:t>
      </w:r>
      <w:r w:rsidRPr="00933ADB">
        <w:rPr>
          <w:rFonts w:ascii="Times New Roman" w:hAnsi="Times New Roman"/>
          <w:spacing w:val="-2"/>
          <w:sz w:val="24"/>
          <w:szCs w:val="24"/>
        </w:rPr>
        <w:t>s</w:t>
      </w:r>
      <w:r w:rsidRPr="00933ADB">
        <w:rPr>
          <w:rFonts w:ascii="Times New Roman" w:hAnsi="Times New Roman"/>
          <w:spacing w:val="5"/>
          <w:sz w:val="24"/>
          <w:szCs w:val="24"/>
        </w:rPr>
        <w:t>u</w:t>
      </w:r>
      <w:r w:rsidRPr="00933ADB">
        <w:rPr>
          <w:rFonts w:ascii="Times New Roman" w:hAnsi="Times New Roman"/>
          <w:spacing w:val="-2"/>
          <w:sz w:val="24"/>
          <w:szCs w:val="24"/>
        </w:rPr>
        <w:t>s</w:t>
      </w:r>
      <w:r w:rsidRPr="00933ADB">
        <w:rPr>
          <w:rFonts w:ascii="Times New Roman" w:hAnsi="Times New Roman"/>
          <w:spacing w:val="5"/>
          <w:sz w:val="24"/>
          <w:szCs w:val="24"/>
        </w:rPr>
        <w:t>u</w:t>
      </w:r>
      <w:r w:rsidRPr="00933ADB">
        <w:rPr>
          <w:rFonts w:ascii="Times New Roman" w:hAnsi="Times New Roman"/>
          <w:sz w:val="24"/>
          <w:szCs w:val="24"/>
        </w:rPr>
        <w:t>n</w:t>
      </w:r>
      <w:r w:rsidRPr="00933ADB">
        <w:rPr>
          <w:rFonts w:ascii="Times New Roman" w:hAnsi="Times New Roman"/>
          <w:spacing w:val="-3"/>
          <w:sz w:val="24"/>
          <w:szCs w:val="24"/>
        </w:rPr>
        <w:t xml:space="preserve"> </w:t>
      </w:r>
      <w:r w:rsidRPr="00933ADB">
        <w:rPr>
          <w:rFonts w:ascii="Times New Roman" w:hAnsi="Times New Roman"/>
          <w:sz w:val="24"/>
          <w:szCs w:val="24"/>
        </w:rPr>
        <w:t>d</w:t>
      </w:r>
      <w:r w:rsidRPr="00933ADB">
        <w:rPr>
          <w:rFonts w:ascii="Times New Roman" w:hAnsi="Times New Roman"/>
          <w:spacing w:val="4"/>
          <w:sz w:val="24"/>
          <w:szCs w:val="24"/>
        </w:rPr>
        <w:t>a</w:t>
      </w:r>
      <w:r w:rsidRPr="00933ADB">
        <w:rPr>
          <w:rFonts w:ascii="Times New Roman" w:hAnsi="Times New Roman"/>
          <w:sz w:val="24"/>
          <w:szCs w:val="24"/>
        </w:rPr>
        <w:t>n</w:t>
      </w:r>
      <w:r w:rsidRPr="00933ADB">
        <w:rPr>
          <w:rFonts w:ascii="Times New Roman" w:hAnsi="Times New Roman"/>
          <w:spacing w:val="-3"/>
          <w:sz w:val="24"/>
          <w:szCs w:val="24"/>
        </w:rPr>
        <w:t xml:space="preserve"> </w:t>
      </w:r>
      <w:r w:rsidRPr="00933ADB">
        <w:rPr>
          <w:rFonts w:ascii="Times New Roman" w:hAnsi="Times New Roman"/>
          <w:spacing w:val="5"/>
          <w:sz w:val="24"/>
          <w:szCs w:val="24"/>
        </w:rPr>
        <w:t>d</w:t>
      </w:r>
      <w:r w:rsidRPr="00933ADB">
        <w:rPr>
          <w:rFonts w:ascii="Times New Roman" w:hAnsi="Times New Roman"/>
          <w:spacing w:val="-9"/>
          <w:sz w:val="24"/>
          <w:szCs w:val="24"/>
        </w:rPr>
        <w:t>i</w:t>
      </w:r>
      <w:r w:rsidRPr="00933ADB">
        <w:rPr>
          <w:rFonts w:ascii="Times New Roman" w:hAnsi="Times New Roman"/>
          <w:spacing w:val="4"/>
          <w:sz w:val="24"/>
          <w:szCs w:val="24"/>
        </w:rPr>
        <w:t>a</w:t>
      </w:r>
      <w:r w:rsidRPr="00933ADB">
        <w:rPr>
          <w:rFonts w:ascii="Times New Roman" w:hAnsi="Times New Roman"/>
          <w:spacing w:val="-4"/>
          <w:sz w:val="24"/>
          <w:szCs w:val="24"/>
        </w:rPr>
        <w:t>j</w:t>
      </w:r>
      <w:r w:rsidRPr="00933ADB">
        <w:rPr>
          <w:rFonts w:ascii="Times New Roman" w:hAnsi="Times New Roman"/>
          <w:sz w:val="24"/>
          <w:szCs w:val="24"/>
        </w:rPr>
        <w:t>u</w:t>
      </w:r>
      <w:r w:rsidRPr="00933ADB">
        <w:rPr>
          <w:rFonts w:ascii="Times New Roman" w:hAnsi="Times New Roman"/>
          <w:spacing w:val="2"/>
          <w:sz w:val="24"/>
          <w:szCs w:val="24"/>
        </w:rPr>
        <w:t>k</w:t>
      </w:r>
      <w:r w:rsidRPr="00933ADB">
        <w:rPr>
          <w:rFonts w:ascii="Times New Roman" w:hAnsi="Times New Roman"/>
          <w:spacing w:val="4"/>
          <w:sz w:val="24"/>
          <w:szCs w:val="24"/>
        </w:rPr>
        <w:t>a</w:t>
      </w:r>
      <w:r w:rsidRPr="00933ADB">
        <w:rPr>
          <w:rFonts w:ascii="Times New Roman" w:hAnsi="Times New Roman"/>
          <w:sz w:val="24"/>
          <w:szCs w:val="24"/>
        </w:rPr>
        <w:t>n</w:t>
      </w:r>
      <w:r w:rsidRPr="00933ADB">
        <w:rPr>
          <w:rFonts w:ascii="Times New Roman" w:hAnsi="Times New Roman"/>
          <w:spacing w:val="-3"/>
          <w:sz w:val="24"/>
          <w:szCs w:val="24"/>
        </w:rPr>
        <w:t xml:space="preserve"> </w:t>
      </w:r>
      <w:r w:rsidRPr="00933ADB">
        <w:rPr>
          <w:rFonts w:ascii="Times New Roman" w:hAnsi="Times New Roman"/>
          <w:spacing w:val="9"/>
          <w:sz w:val="24"/>
          <w:szCs w:val="24"/>
        </w:rPr>
        <w:t>o</w:t>
      </w:r>
      <w:r w:rsidRPr="00933ADB">
        <w:rPr>
          <w:rFonts w:ascii="Times New Roman" w:hAnsi="Times New Roman"/>
          <w:spacing w:val="-9"/>
          <w:sz w:val="24"/>
          <w:szCs w:val="24"/>
        </w:rPr>
        <w:t>l</w:t>
      </w:r>
      <w:r w:rsidRPr="00933ADB">
        <w:rPr>
          <w:rFonts w:ascii="Times New Roman" w:hAnsi="Times New Roman"/>
          <w:spacing w:val="4"/>
          <w:sz w:val="24"/>
          <w:szCs w:val="24"/>
        </w:rPr>
        <w:t>e</w:t>
      </w:r>
      <w:r w:rsidRPr="00933ADB">
        <w:rPr>
          <w:rFonts w:ascii="Times New Roman" w:hAnsi="Times New Roman"/>
          <w:sz w:val="24"/>
          <w:szCs w:val="24"/>
        </w:rPr>
        <w:t>h</w:t>
      </w:r>
      <w:r w:rsidRPr="00933ADB">
        <w:rPr>
          <w:rFonts w:ascii="Times New Roman" w:hAnsi="Times New Roman"/>
          <w:spacing w:val="-3"/>
          <w:sz w:val="24"/>
          <w:szCs w:val="24"/>
        </w:rPr>
        <w:t xml:space="preserve"> </w:t>
      </w:r>
      <w:r w:rsidRPr="00933ADB">
        <w:rPr>
          <w:rFonts w:ascii="Times New Roman" w:hAnsi="Times New Roman"/>
          <w:sz w:val="24"/>
          <w:szCs w:val="24"/>
        </w:rPr>
        <w:t>:</w:t>
      </w:r>
    </w:p>
    <w:p w14:paraId="50C7755F" w14:textId="2AAE7F0D" w:rsidR="00933ADB" w:rsidRPr="00933ADB" w:rsidRDefault="00933ADB" w:rsidP="00933ADB">
      <w:pPr>
        <w:widowControl w:val="0"/>
        <w:autoSpaceDE w:val="0"/>
        <w:autoSpaceDN w:val="0"/>
        <w:adjustRightInd w:val="0"/>
        <w:spacing w:after="0" w:line="360" w:lineRule="auto"/>
        <w:rPr>
          <w:rFonts w:ascii="Times New Roman" w:hAnsi="Times New Roman"/>
          <w:sz w:val="24"/>
          <w:szCs w:val="24"/>
        </w:rPr>
      </w:pPr>
    </w:p>
    <w:p w14:paraId="0EEEA97D" w14:textId="034CEA9F" w:rsidR="00933ADB" w:rsidRPr="00933ADB" w:rsidRDefault="004126D9" w:rsidP="00933ADB">
      <w:pPr>
        <w:widowControl w:val="0"/>
        <w:autoSpaceDE w:val="0"/>
        <w:autoSpaceDN w:val="0"/>
        <w:adjustRightInd w:val="0"/>
        <w:spacing w:after="0" w:line="360" w:lineRule="auto"/>
        <w:rPr>
          <w:rFonts w:ascii="Times New Roman" w:hAnsi="Times New Roman"/>
          <w:sz w:val="24"/>
          <w:szCs w:val="24"/>
        </w:rPr>
      </w:pPr>
      <w:r>
        <w:rPr>
          <w:noProof/>
          <w:lang w:val="en-US"/>
        </w:rPr>
        <w:drawing>
          <wp:anchor distT="0" distB="0" distL="114300" distR="114300" simplePos="0" relativeHeight="251665408" behindDoc="1" locked="0" layoutInCell="1" allowOverlap="1" wp14:anchorId="1172FBB4" wp14:editId="30E80F68">
            <wp:simplePos x="0" y="0"/>
            <wp:positionH relativeFrom="column">
              <wp:posOffset>2273300</wp:posOffset>
            </wp:positionH>
            <wp:positionV relativeFrom="paragraph">
              <wp:posOffset>6350</wp:posOffset>
            </wp:positionV>
            <wp:extent cx="1250950" cy="457200"/>
            <wp:effectExtent l="0" t="0" r="635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9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8CA11" w14:textId="77777777" w:rsidR="00933ADB" w:rsidRPr="00933ADB" w:rsidRDefault="00933ADB" w:rsidP="00933ADB">
      <w:pPr>
        <w:widowControl w:val="0"/>
        <w:autoSpaceDE w:val="0"/>
        <w:autoSpaceDN w:val="0"/>
        <w:adjustRightInd w:val="0"/>
        <w:spacing w:after="0" w:line="360" w:lineRule="auto"/>
        <w:rPr>
          <w:rFonts w:ascii="Times New Roman" w:hAnsi="Times New Roman"/>
          <w:sz w:val="24"/>
          <w:szCs w:val="24"/>
        </w:rPr>
      </w:pPr>
    </w:p>
    <w:p w14:paraId="219CEE15" w14:textId="67E01152" w:rsidR="00933ADB" w:rsidRPr="00933ADB" w:rsidRDefault="00933ADB" w:rsidP="00933ADB">
      <w:pPr>
        <w:widowControl w:val="0"/>
        <w:autoSpaceDE w:val="0"/>
        <w:autoSpaceDN w:val="0"/>
        <w:adjustRightInd w:val="0"/>
        <w:spacing w:after="0" w:line="360" w:lineRule="auto"/>
        <w:ind w:right="50"/>
        <w:jc w:val="center"/>
        <w:rPr>
          <w:rFonts w:ascii="Times New Roman" w:hAnsi="Times New Roman"/>
          <w:b/>
          <w:bCs/>
          <w:spacing w:val="4"/>
          <w:sz w:val="24"/>
          <w:szCs w:val="24"/>
          <w:lang w:val="en-US"/>
        </w:rPr>
      </w:pPr>
      <w:r w:rsidRPr="00933ADB">
        <w:rPr>
          <w:rFonts w:ascii="Times New Roman" w:hAnsi="Times New Roman"/>
          <w:b/>
          <w:bCs/>
          <w:spacing w:val="4"/>
          <w:sz w:val="24"/>
          <w:szCs w:val="24"/>
          <w:lang w:val="en-US"/>
        </w:rPr>
        <w:t>(</w:t>
      </w:r>
      <w:r w:rsidRPr="00933ADB">
        <w:rPr>
          <w:rFonts w:ascii="Times New Roman" w:hAnsi="Times New Roman"/>
          <w:b/>
          <w:bCs/>
          <w:spacing w:val="4"/>
          <w:sz w:val="24"/>
          <w:szCs w:val="24"/>
          <w:u w:val="single"/>
          <w:lang w:val="en-US"/>
        </w:rPr>
        <w:t>NIA KURNIA DJALIL</w:t>
      </w:r>
      <w:r w:rsidRPr="00933ADB">
        <w:rPr>
          <w:rFonts w:ascii="Times New Roman" w:hAnsi="Times New Roman"/>
          <w:b/>
          <w:bCs/>
          <w:spacing w:val="4"/>
          <w:sz w:val="24"/>
          <w:szCs w:val="24"/>
          <w:lang w:val="en-US"/>
        </w:rPr>
        <w:t xml:space="preserve">) </w:t>
      </w:r>
    </w:p>
    <w:p w14:paraId="1C665181" w14:textId="1A055DE5" w:rsidR="00933ADB" w:rsidRPr="00933ADB" w:rsidRDefault="00933ADB" w:rsidP="00933ADB">
      <w:pPr>
        <w:widowControl w:val="0"/>
        <w:autoSpaceDE w:val="0"/>
        <w:autoSpaceDN w:val="0"/>
        <w:adjustRightInd w:val="0"/>
        <w:spacing w:after="0" w:line="360" w:lineRule="auto"/>
        <w:ind w:left="3327" w:right="3155"/>
        <w:jc w:val="center"/>
        <w:rPr>
          <w:rFonts w:ascii="Times New Roman" w:hAnsi="Times New Roman"/>
          <w:b/>
          <w:bCs/>
          <w:sz w:val="24"/>
          <w:szCs w:val="24"/>
          <w:lang w:val="en-US"/>
        </w:rPr>
      </w:pPr>
      <w:r w:rsidRPr="00933ADB">
        <w:rPr>
          <w:rFonts w:ascii="Times New Roman" w:hAnsi="Times New Roman"/>
          <w:b/>
          <w:bCs/>
          <w:spacing w:val="-3"/>
          <w:sz w:val="24"/>
          <w:szCs w:val="24"/>
        </w:rPr>
        <w:t>P</w:t>
      </w:r>
      <w:r w:rsidRPr="00933ADB">
        <w:rPr>
          <w:rFonts w:ascii="Times New Roman" w:hAnsi="Times New Roman"/>
          <w:b/>
          <w:bCs/>
          <w:sz w:val="24"/>
          <w:szCs w:val="24"/>
        </w:rPr>
        <w:t>420021604</w:t>
      </w:r>
      <w:r w:rsidRPr="00933ADB">
        <w:rPr>
          <w:rFonts w:ascii="Times New Roman" w:hAnsi="Times New Roman"/>
          <w:b/>
          <w:bCs/>
          <w:sz w:val="24"/>
          <w:szCs w:val="24"/>
          <w:lang w:val="en-US"/>
        </w:rPr>
        <w:t>0</w:t>
      </w:r>
    </w:p>
    <w:p w14:paraId="5AEFCB45" w14:textId="3C55EEEF" w:rsidR="00933ADB" w:rsidRPr="00933ADB" w:rsidRDefault="00933ADB" w:rsidP="00933ADB">
      <w:pPr>
        <w:widowControl w:val="0"/>
        <w:autoSpaceDE w:val="0"/>
        <w:autoSpaceDN w:val="0"/>
        <w:adjustRightInd w:val="0"/>
        <w:spacing w:after="0" w:line="360" w:lineRule="auto"/>
        <w:ind w:left="3327" w:right="3155"/>
        <w:jc w:val="center"/>
        <w:rPr>
          <w:rFonts w:ascii="Times New Roman" w:hAnsi="Times New Roman"/>
          <w:b/>
          <w:bCs/>
          <w:sz w:val="24"/>
          <w:szCs w:val="24"/>
          <w:lang w:val="en-US"/>
        </w:rPr>
      </w:pPr>
    </w:p>
    <w:p w14:paraId="1F980901" w14:textId="269E33E5" w:rsidR="00933ADB" w:rsidRPr="00933ADB" w:rsidRDefault="00933ADB" w:rsidP="00933ADB">
      <w:pPr>
        <w:widowControl w:val="0"/>
        <w:autoSpaceDE w:val="0"/>
        <w:autoSpaceDN w:val="0"/>
        <w:adjustRightInd w:val="0"/>
        <w:spacing w:after="0" w:line="360" w:lineRule="auto"/>
        <w:ind w:left="3327" w:right="3155"/>
        <w:jc w:val="center"/>
        <w:rPr>
          <w:rFonts w:ascii="Times New Roman" w:hAnsi="Times New Roman"/>
          <w:b/>
          <w:bCs/>
          <w:sz w:val="24"/>
          <w:szCs w:val="24"/>
          <w:lang w:val="en-US"/>
        </w:rPr>
      </w:pPr>
    </w:p>
    <w:p w14:paraId="1E39AB70" w14:textId="2572B9F6" w:rsidR="00933ADB" w:rsidRPr="00933ADB" w:rsidRDefault="00933ADB" w:rsidP="00933ADB">
      <w:pPr>
        <w:widowControl w:val="0"/>
        <w:autoSpaceDE w:val="0"/>
        <w:autoSpaceDN w:val="0"/>
        <w:adjustRightInd w:val="0"/>
        <w:spacing w:after="0" w:line="360" w:lineRule="auto"/>
        <w:ind w:left="3327" w:right="3155"/>
        <w:jc w:val="center"/>
        <w:rPr>
          <w:rFonts w:ascii="Times New Roman" w:hAnsi="Times New Roman"/>
          <w:b/>
          <w:bCs/>
          <w:sz w:val="24"/>
          <w:szCs w:val="24"/>
          <w:lang w:val="en-US"/>
        </w:rPr>
      </w:pPr>
    </w:p>
    <w:p w14:paraId="3D54D6C7" w14:textId="1EAFCD74" w:rsidR="00933ADB" w:rsidRPr="00933ADB" w:rsidRDefault="00933ADB" w:rsidP="00933ADB">
      <w:pPr>
        <w:widowControl w:val="0"/>
        <w:autoSpaceDE w:val="0"/>
        <w:autoSpaceDN w:val="0"/>
        <w:adjustRightInd w:val="0"/>
        <w:spacing w:after="0" w:line="360" w:lineRule="auto"/>
        <w:ind w:left="3327" w:right="3155"/>
        <w:jc w:val="center"/>
        <w:rPr>
          <w:rFonts w:ascii="Times New Roman" w:hAnsi="Times New Roman"/>
          <w:sz w:val="24"/>
          <w:szCs w:val="24"/>
          <w:lang w:val="en-US"/>
        </w:rPr>
      </w:pPr>
      <w:r w:rsidRPr="00933ADB">
        <w:rPr>
          <w:rFonts w:ascii="Times New Roman" w:hAnsi="Times New Roman"/>
          <w:sz w:val="24"/>
          <w:szCs w:val="24"/>
          <w:lang w:val="en-US"/>
        </w:rPr>
        <w:t>Kepada</w:t>
      </w:r>
    </w:p>
    <w:p w14:paraId="1C518C58" w14:textId="2B017EB6" w:rsidR="00933ADB" w:rsidRDefault="00933ADB" w:rsidP="00933ADB">
      <w:pPr>
        <w:widowControl w:val="0"/>
        <w:autoSpaceDE w:val="0"/>
        <w:autoSpaceDN w:val="0"/>
        <w:adjustRightInd w:val="0"/>
        <w:spacing w:after="0" w:line="360" w:lineRule="auto"/>
        <w:rPr>
          <w:rFonts w:ascii="Times New Roman" w:hAnsi="Times New Roman"/>
          <w:sz w:val="24"/>
          <w:szCs w:val="24"/>
        </w:rPr>
      </w:pPr>
    </w:p>
    <w:p w14:paraId="7366E7AD" w14:textId="4DD2D6B3" w:rsidR="00933ADB" w:rsidRDefault="00933ADB" w:rsidP="00933ADB">
      <w:pPr>
        <w:widowControl w:val="0"/>
        <w:autoSpaceDE w:val="0"/>
        <w:autoSpaceDN w:val="0"/>
        <w:adjustRightInd w:val="0"/>
        <w:spacing w:after="0" w:line="360" w:lineRule="auto"/>
        <w:rPr>
          <w:rFonts w:ascii="Times New Roman" w:hAnsi="Times New Roman"/>
          <w:sz w:val="24"/>
          <w:szCs w:val="24"/>
        </w:rPr>
      </w:pPr>
    </w:p>
    <w:p w14:paraId="2C837ECC" w14:textId="4BA435EB" w:rsidR="00933ADB" w:rsidRDefault="00933ADB" w:rsidP="00933ADB">
      <w:pPr>
        <w:widowControl w:val="0"/>
        <w:autoSpaceDE w:val="0"/>
        <w:autoSpaceDN w:val="0"/>
        <w:adjustRightInd w:val="0"/>
        <w:spacing w:after="0" w:line="360" w:lineRule="auto"/>
        <w:rPr>
          <w:rFonts w:ascii="Times New Roman" w:hAnsi="Times New Roman"/>
          <w:sz w:val="24"/>
          <w:szCs w:val="24"/>
        </w:rPr>
      </w:pPr>
    </w:p>
    <w:p w14:paraId="75B56218" w14:textId="4A8117DF" w:rsidR="00933ADB" w:rsidRDefault="00933ADB" w:rsidP="00933ADB">
      <w:pPr>
        <w:widowControl w:val="0"/>
        <w:autoSpaceDE w:val="0"/>
        <w:autoSpaceDN w:val="0"/>
        <w:adjustRightInd w:val="0"/>
        <w:spacing w:after="0" w:line="360" w:lineRule="auto"/>
        <w:rPr>
          <w:rFonts w:ascii="Times New Roman" w:hAnsi="Times New Roman"/>
          <w:sz w:val="24"/>
          <w:szCs w:val="24"/>
        </w:rPr>
      </w:pPr>
    </w:p>
    <w:p w14:paraId="557DA83E" w14:textId="70F64F58" w:rsidR="00933ADB" w:rsidRDefault="00933ADB" w:rsidP="00933ADB">
      <w:pPr>
        <w:widowControl w:val="0"/>
        <w:autoSpaceDE w:val="0"/>
        <w:autoSpaceDN w:val="0"/>
        <w:adjustRightInd w:val="0"/>
        <w:spacing w:after="0" w:line="360" w:lineRule="auto"/>
        <w:rPr>
          <w:rFonts w:ascii="Times New Roman" w:hAnsi="Times New Roman"/>
          <w:sz w:val="24"/>
          <w:szCs w:val="24"/>
        </w:rPr>
      </w:pPr>
    </w:p>
    <w:p w14:paraId="344ED5D6" w14:textId="4F6E37C0" w:rsidR="009435D2" w:rsidRDefault="009435D2" w:rsidP="00933ADB">
      <w:pPr>
        <w:widowControl w:val="0"/>
        <w:autoSpaceDE w:val="0"/>
        <w:autoSpaceDN w:val="0"/>
        <w:adjustRightInd w:val="0"/>
        <w:spacing w:after="0" w:line="360" w:lineRule="auto"/>
        <w:rPr>
          <w:rFonts w:ascii="Times New Roman" w:hAnsi="Times New Roman"/>
          <w:sz w:val="24"/>
          <w:szCs w:val="24"/>
        </w:rPr>
      </w:pPr>
    </w:p>
    <w:p w14:paraId="525DA5C1" w14:textId="77777777" w:rsidR="009435D2" w:rsidRPr="00933ADB" w:rsidRDefault="009435D2" w:rsidP="00933ADB">
      <w:pPr>
        <w:widowControl w:val="0"/>
        <w:autoSpaceDE w:val="0"/>
        <w:autoSpaceDN w:val="0"/>
        <w:adjustRightInd w:val="0"/>
        <w:spacing w:after="0" w:line="360" w:lineRule="auto"/>
        <w:rPr>
          <w:rFonts w:ascii="Times New Roman" w:hAnsi="Times New Roman"/>
          <w:sz w:val="24"/>
          <w:szCs w:val="24"/>
        </w:rPr>
      </w:pPr>
    </w:p>
    <w:p w14:paraId="7F81D492" w14:textId="77777777" w:rsidR="00933ADB" w:rsidRPr="00933ADB" w:rsidRDefault="00933ADB" w:rsidP="00933ADB">
      <w:pPr>
        <w:widowControl w:val="0"/>
        <w:autoSpaceDE w:val="0"/>
        <w:autoSpaceDN w:val="0"/>
        <w:adjustRightInd w:val="0"/>
        <w:spacing w:after="0" w:line="360" w:lineRule="auto"/>
        <w:rPr>
          <w:rFonts w:ascii="Times New Roman" w:hAnsi="Times New Roman"/>
          <w:sz w:val="24"/>
          <w:szCs w:val="24"/>
        </w:rPr>
      </w:pPr>
    </w:p>
    <w:p w14:paraId="1A483004" w14:textId="47FA0790" w:rsidR="00933ADB" w:rsidRPr="00933ADB" w:rsidRDefault="00933ADB" w:rsidP="00933ADB">
      <w:pPr>
        <w:widowControl w:val="0"/>
        <w:autoSpaceDE w:val="0"/>
        <w:autoSpaceDN w:val="0"/>
        <w:adjustRightInd w:val="0"/>
        <w:spacing w:after="0" w:line="360" w:lineRule="auto"/>
        <w:ind w:right="50"/>
        <w:jc w:val="center"/>
        <w:rPr>
          <w:rFonts w:ascii="Times New Roman" w:hAnsi="Times New Roman"/>
          <w:b/>
          <w:bCs/>
          <w:spacing w:val="1"/>
          <w:sz w:val="24"/>
          <w:szCs w:val="24"/>
          <w:lang w:val="en-US"/>
        </w:rPr>
      </w:pPr>
      <w:r w:rsidRPr="00933ADB">
        <w:rPr>
          <w:rFonts w:ascii="Times New Roman" w:hAnsi="Times New Roman"/>
          <w:b/>
          <w:bCs/>
          <w:spacing w:val="1"/>
          <w:sz w:val="24"/>
          <w:szCs w:val="24"/>
          <w:lang w:val="en-US"/>
        </w:rPr>
        <w:t>PROGRAM STUDI MAGISTER ILMU KEPERAWATAN</w:t>
      </w:r>
    </w:p>
    <w:p w14:paraId="5E00F0AF" w14:textId="5C4846E4" w:rsidR="00933ADB" w:rsidRPr="00933ADB" w:rsidRDefault="00933ADB" w:rsidP="00933ADB">
      <w:pPr>
        <w:widowControl w:val="0"/>
        <w:autoSpaceDE w:val="0"/>
        <w:autoSpaceDN w:val="0"/>
        <w:adjustRightInd w:val="0"/>
        <w:spacing w:after="0" w:line="360" w:lineRule="auto"/>
        <w:ind w:right="50"/>
        <w:jc w:val="center"/>
        <w:rPr>
          <w:rFonts w:ascii="Times New Roman" w:hAnsi="Times New Roman"/>
          <w:b/>
          <w:bCs/>
          <w:spacing w:val="1"/>
          <w:sz w:val="24"/>
          <w:szCs w:val="24"/>
          <w:lang w:val="en-US"/>
        </w:rPr>
      </w:pPr>
      <w:r w:rsidRPr="00933ADB">
        <w:rPr>
          <w:rFonts w:ascii="Times New Roman" w:hAnsi="Times New Roman"/>
          <w:b/>
          <w:bCs/>
          <w:spacing w:val="1"/>
          <w:sz w:val="24"/>
          <w:szCs w:val="24"/>
          <w:lang w:val="en-US"/>
        </w:rPr>
        <w:t>UNIVERSITAS HASANUDDIN</w:t>
      </w:r>
    </w:p>
    <w:p w14:paraId="5BD46DDF" w14:textId="2DAA7BE7" w:rsidR="00933ADB" w:rsidRPr="00933ADB" w:rsidRDefault="00933ADB" w:rsidP="00933ADB">
      <w:pPr>
        <w:widowControl w:val="0"/>
        <w:autoSpaceDE w:val="0"/>
        <w:autoSpaceDN w:val="0"/>
        <w:adjustRightInd w:val="0"/>
        <w:spacing w:after="0" w:line="360" w:lineRule="auto"/>
        <w:ind w:right="50"/>
        <w:jc w:val="center"/>
        <w:rPr>
          <w:rFonts w:ascii="Times New Roman" w:hAnsi="Times New Roman"/>
          <w:b/>
          <w:bCs/>
          <w:spacing w:val="1"/>
          <w:sz w:val="24"/>
          <w:szCs w:val="24"/>
          <w:lang w:val="en-US"/>
        </w:rPr>
      </w:pPr>
      <w:r w:rsidRPr="00933ADB">
        <w:rPr>
          <w:rFonts w:ascii="Times New Roman" w:hAnsi="Times New Roman"/>
          <w:b/>
          <w:bCs/>
          <w:spacing w:val="1"/>
          <w:sz w:val="24"/>
          <w:szCs w:val="24"/>
          <w:lang w:val="en-US"/>
        </w:rPr>
        <w:t>MAKASSAR</w:t>
      </w:r>
    </w:p>
    <w:p w14:paraId="00601082" w14:textId="10C74ABF" w:rsidR="00933ADB" w:rsidRDefault="00933ADB" w:rsidP="00933ADB">
      <w:pPr>
        <w:widowControl w:val="0"/>
        <w:autoSpaceDE w:val="0"/>
        <w:autoSpaceDN w:val="0"/>
        <w:adjustRightInd w:val="0"/>
        <w:spacing w:after="0" w:line="360" w:lineRule="auto"/>
        <w:ind w:right="50"/>
        <w:jc w:val="center"/>
        <w:rPr>
          <w:rFonts w:ascii="Times New Roman" w:hAnsi="Times New Roman"/>
          <w:b/>
          <w:bCs/>
          <w:spacing w:val="1"/>
          <w:sz w:val="24"/>
          <w:szCs w:val="24"/>
          <w:lang w:val="en-US"/>
        </w:rPr>
      </w:pPr>
      <w:r w:rsidRPr="00933ADB">
        <w:rPr>
          <w:rFonts w:ascii="Times New Roman" w:hAnsi="Times New Roman"/>
          <w:b/>
          <w:bCs/>
          <w:spacing w:val="1"/>
          <w:sz w:val="24"/>
          <w:szCs w:val="24"/>
          <w:lang w:val="en-US"/>
        </w:rPr>
        <w:t>2020</w:t>
      </w:r>
    </w:p>
    <w:p w14:paraId="488B4C64" w14:textId="77777777" w:rsidR="00933ADB" w:rsidRPr="00933ADB" w:rsidRDefault="00933ADB" w:rsidP="00933ADB">
      <w:pPr>
        <w:widowControl w:val="0"/>
        <w:autoSpaceDE w:val="0"/>
        <w:autoSpaceDN w:val="0"/>
        <w:adjustRightInd w:val="0"/>
        <w:spacing w:after="0" w:line="240" w:lineRule="auto"/>
        <w:ind w:right="50"/>
        <w:jc w:val="center"/>
        <w:rPr>
          <w:rFonts w:ascii="Times New Roman" w:hAnsi="Times New Roman"/>
          <w:b/>
          <w:bCs/>
          <w:spacing w:val="-2"/>
          <w:sz w:val="24"/>
          <w:szCs w:val="24"/>
          <w:lang w:val="en-US"/>
        </w:rPr>
      </w:pPr>
    </w:p>
    <w:p w14:paraId="632199E4" w14:textId="77777777" w:rsidR="00933ADB" w:rsidRPr="00910158" w:rsidRDefault="00933ADB" w:rsidP="00C555BA">
      <w:pPr>
        <w:widowControl w:val="0"/>
        <w:autoSpaceDE w:val="0"/>
        <w:autoSpaceDN w:val="0"/>
        <w:adjustRightInd w:val="0"/>
        <w:spacing w:after="0" w:line="240" w:lineRule="auto"/>
        <w:ind w:right="50"/>
        <w:jc w:val="center"/>
        <w:rPr>
          <w:rFonts w:ascii="Times New Roman" w:hAnsi="Times New Roman"/>
          <w:b/>
          <w:bCs/>
          <w:spacing w:val="-2"/>
          <w:sz w:val="14"/>
          <w:szCs w:val="24"/>
        </w:rPr>
      </w:pPr>
    </w:p>
    <w:p w14:paraId="5DFC8653" w14:textId="453EBBCA" w:rsidR="00C555BA" w:rsidRDefault="00C555BA" w:rsidP="00910158">
      <w:pPr>
        <w:widowControl w:val="0"/>
        <w:autoSpaceDE w:val="0"/>
        <w:autoSpaceDN w:val="0"/>
        <w:adjustRightInd w:val="0"/>
        <w:spacing w:before="240" w:after="0" w:line="550" w:lineRule="atLeast"/>
        <w:ind w:right="50"/>
        <w:jc w:val="center"/>
        <w:rPr>
          <w:rFonts w:ascii="Times New Roman" w:hAnsi="Times New Roman"/>
          <w:sz w:val="24"/>
          <w:szCs w:val="24"/>
        </w:rPr>
      </w:pPr>
      <w:r w:rsidRPr="009435D2">
        <w:rPr>
          <w:rFonts w:ascii="Times New Roman" w:hAnsi="Times New Roman"/>
          <w:spacing w:val="-2"/>
          <w:sz w:val="24"/>
          <w:szCs w:val="24"/>
          <w:lang w:val="en-US"/>
        </w:rPr>
        <w:t>T</w:t>
      </w:r>
      <w:r w:rsidR="009663DF" w:rsidRPr="009435D2">
        <w:rPr>
          <w:rFonts w:ascii="Times New Roman" w:hAnsi="Times New Roman"/>
          <w:spacing w:val="-2"/>
          <w:sz w:val="24"/>
          <w:szCs w:val="24"/>
        </w:rPr>
        <w:t>E</w:t>
      </w:r>
      <w:r w:rsidR="009663DF" w:rsidRPr="009435D2">
        <w:rPr>
          <w:rFonts w:ascii="Times New Roman" w:hAnsi="Times New Roman"/>
          <w:spacing w:val="6"/>
          <w:sz w:val="24"/>
          <w:szCs w:val="24"/>
        </w:rPr>
        <w:t>S</w:t>
      </w:r>
      <w:r w:rsidR="009663DF" w:rsidRPr="009435D2">
        <w:rPr>
          <w:rFonts w:ascii="Times New Roman" w:hAnsi="Times New Roman"/>
          <w:spacing w:val="-2"/>
          <w:sz w:val="24"/>
          <w:szCs w:val="24"/>
        </w:rPr>
        <w:t>I</w:t>
      </w:r>
      <w:r w:rsidR="009663DF" w:rsidRPr="009435D2">
        <w:rPr>
          <w:rFonts w:ascii="Times New Roman" w:hAnsi="Times New Roman"/>
          <w:sz w:val="24"/>
          <w:szCs w:val="24"/>
        </w:rPr>
        <w:t>S</w:t>
      </w:r>
    </w:p>
    <w:p w14:paraId="12B70828" w14:textId="77777777" w:rsidR="009435D2" w:rsidRPr="00910158" w:rsidRDefault="009435D2" w:rsidP="009663DF">
      <w:pPr>
        <w:widowControl w:val="0"/>
        <w:autoSpaceDE w:val="0"/>
        <w:autoSpaceDN w:val="0"/>
        <w:adjustRightInd w:val="0"/>
        <w:spacing w:after="0" w:line="550" w:lineRule="atLeast"/>
        <w:ind w:right="50"/>
        <w:jc w:val="center"/>
        <w:rPr>
          <w:rFonts w:ascii="Times New Roman" w:hAnsi="Times New Roman"/>
          <w:sz w:val="36"/>
          <w:szCs w:val="24"/>
        </w:rPr>
      </w:pPr>
    </w:p>
    <w:p w14:paraId="033382DC" w14:textId="77777777" w:rsidR="00910158" w:rsidRDefault="0027155C" w:rsidP="00910158">
      <w:pPr>
        <w:widowControl w:val="0"/>
        <w:autoSpaceDE w:val="0"/>
        <w:autoSpaceDN w:val="0"/>
        <w:adjustRightInd w:val="0"/>
        <w:spacing w:before="240" w:after="0" w:line="240" w:lineRule="auto"/>
        <w:ind w:right="51"/>
        <w:jc w:val="center"/>
        <w:rPr>
          <w:rFonts w:ascii="Times New Roman" w:hAnsi="Times New Roman"/>
          <w:b/>
          <w:bCs/>
          <w:sz w:val="24"/>
          <w:szCs w:val="24"/>
          <w:lang w:val="en-US"/>
        </w:rPr>
      </w:pPr>
      <w:r>
        <w:rPr>
          <w:rFonts w:ascii="Times New Roman" w:hAnsi="Times New Roman"/>
          <w:b/>
          <w:bCs/>
          <w:spacing w:val="-3"/>
          <w:sz w:val="24"/>
          <w:szCs w:val="24"/>
          <w:lang w:val="en-US"/>
        </w:rPr>
        <w:t xml:space="preserve">ANALISIS </w:t>
      </w:r>
      <w:r>
        <w:rPr>
          <w:rFonts w:ascii="Times New Roman" w:hAnsi="Times New Roman"/>
          <w:b/>
          <w:bCs/>
          <w:i/>
          <w:iCs/>
          <w:spacing w:val="-3"/>
          <w:sz w:val="24"/>
          <w:szCs w:val="24"/>
          <w:lang w:val="en-US"/>
        </w:rPr>
        <w:t>POSITIVE END EKSPIRATORY PRESSURE (</w:t>
      </w:r>
      <w:r w:rsidRPr="009663DF">
        <w:rPr>
          <w:rFonts w:ascii="Times New Roman" w:hAnsi="Times New Roman"/>
          <w:b/>
          <w:bCs/>
          <w:spacing w:val="-3"/>
          <w:sz w:val="24"/>
          <w:szCs w:val="24"/>
          <w:lang w:val="en-US"/>
        </w:rPr>
        <w:t>PEEP</w:t>
      </w:r>
      <w:proofErr w:type="gramStart"/>
      <w:r>
        <w:rPr>
          <w:rFonts w:ascii="Times New Roman" w:hAnsi="Times New Roman"/>
          <w:b/>
          <w:bCs/>
          <w:i/>
          <w:iCs/>
          <w:spacing w:val="-3"/>
          <w:sz w:val="24"/>
          <w:szCs w:val="24"/>
          <w:lang w:val="en-US"/>
        </w:rPr>
        <w:t xml:space="preserve">) </w:t>
      </w:r>
      <w:r>
        <w:rPr>
          <w:rFonts w:ascii="Times New Roman" w:hAnsi="Times New Roman"/>
          <w:b/>
          <w:bCs/>
          <w:sz w:val="24"/>
          <w:szCs w:val="24"/>
        </w:rPr>
        <w:t xml:space="preserve"> </w:t>
      </w:r>
      <w:r>
        <w:rPr>
          <w:rFonts w:ascii="Times New Roman" w:hAnsi="Times New Roman"/>
          <w:b/>
          <w:bCs/>
          <w:sz w:val="24"/>
          <w:szCs w:val="24"/>
          <w:lang w:val="en-US"/>
        </w:rPr>
        <w:t>TERHADAP</w:t>
      </w:r>
      <w:proofErr w:type="gramEnd"/>
      <w:r>
        <w:rPr>
          <w:rFonts w:ascii="Times New Roman" w:hAnsi="Times New Roman"/>
          <w:b/>
          <w:bCs/>
          <w:sz w:val="24"/>
          <w:szCs w:val="24"/>
          <w:lang w:val="en-US"/>
        </w:rPr>
        <w:t xml:space="preserve"> </w:t>
      </w:r>
    </w:p>
    <w:p w14:paraId="1E2C94FB" w14:textId="6A2FEEFC" w:rsidR="009663DF" w:rsidRDefault="0027155C" w:rsidP="00910158">
      <w:pPr>
        <w:widowControl w:val="0"/>
        <w:autoSpaceDE w:val="0"/>
        <w:autoSpaceDN w:val="0"/>
        <w:adjustRightInd w:val="0"/>
        <w:spacing w:before="240" w:after="0" w:line="360" w:lineRule="auto"/>
        <w:ind w:left="142" w:right="51"/>
        <w:jc w:val="center"/>
        <w:rPr>
          <w:rFonts w:ascii="Times New Roman" w:hAnsi="Times New Roman"/>
          <w:sz w:val="24"/>
          <w:szCs w:val="24"/>
        </w:rPr>
      </w:pPr>
      <w:r>
        <w:rPr>
          <w:rFonts w:ascii="Times New Roman" w:hAnsi="Times New Roman"/>
          <w:b/>
          <w:bCs/>
          <w:sz w:val="24"/>
          <w:szCs w:val="24"/>
          <w:lang w:val="en-US"/>
        </w:rPr>
        <w:t xml:space="preserve">NILAI </w:t>
      </w:r>
      <w:r w:rsidRPr="009663DF">
        <w:rPr>
          <w:rFonts w:ascii="Times New Roman" w:hAnsi="Times New Roman"/>
          <w:b/>
          <w:bCs/>
          <w:i/>
          <w:iCs/>
          <w:sz w:val="24"/>
          <w:szCs w:val="24"/>
          <w:lang w:val="en-US"/>
        </w:rPr>
        <w:t>CENTRAL VENOUS PRESSURE</w:t>
      </w:r>
      <w:r>
        <w:rPr>
          <w:rFonts w:ascii="Times New Roman" w:hAnsi="Times New Roman"/>
          <w:b/>
          <w:bCs/>
          <w:sz w:val="24"/>
          <w:szCs w:val="24"/>
          <w:lang w:val="en-US"/>
        </w:rPr>
        <w:t xml:space="preserve"> (CVP) PADA PASIEN YANG TERPASANG VENTILATOR MEKANIK DI ICU RUMAH SAKIT </w:t>
      </w:r>
      <w:proofErr w:type="gramStart"/>
      <w:r>
        <w:rPr>
          <w:rFonts w:ascii="Times New Roman" w:hAnsi="Times New Roman"/>
          <w:b/>
          <w:bCs/>
          <w:sz w:val="24"/>
          <w:szCs w:val="24"/>
          <w:lang w:val="en-US"/>
        </w:rPr>
        <w:t xml:space="preserve">UNHAS </w:t>
      </w:r>
      <w:r w:rsidRPr="009663DF">
        <w:rPr>
          <w:rFonts w:ascii="Times New Roman" w:hAnsi="Times New Roman"/>
          <w:b/>
          <w:bCs/>
          <w:sz w:val="24"/>
          <w:szCs w:val="24"/>
        </w:rPr>
        <w:t xml:space="preserve"> </w:t>
      </w:r>
      <w:r>
        <w:rPr>
          <w:rFonts w:ascii="Times New Roman" w:hAnsi="Times New Roman"/>
          <w:b/>
          <w:bCs/>
          <w:spacing w:val="4"/>
          <w:sz w:val="24"/>
          <w:szCs w:val="24"/>
        </w:rPr>
        <w:t>M</w:t>
      </w:r>
      <w:r>
        <w:rPr>
          <w:rFonts w:ascii="Times New Roman" w:hAnsi="Times New Roman"/>
          <w:b/>
          <w:bCs/>
          <w:spacing w:val="-5"/>
          <w:sz w:val="24"/>
          <w:szCs w:val="24"/>
        </w:rPr>
        <w:t>A</w:t>
      </w:r>
      <w:r>
        <w:rPr>
          <w:rFonts w:ascii="Times New Roman" w:hAnsi="Times New Roman"/>
          <w:b/>
          <w:bCs/>
          <w:spacing w:val="5"/>
          <w:sz w:val="24"/>
          <w:szCs w:val="24"/>
        </w:rPr>
        <w:t>K</w:t>
      </w:r>
      <w:r>
        <w:rPr>
          <w:rFonts w:ascii="Times New Roman" w:hAnsi="Times New Roman"/>
          <w:b/>
          <w:bCs/>
          <w:sz w:val="24"/>
          <w:szCs w:val="24"/>
        </w:rPr>
        <w:t>AS</w:t>
      </w:r>
      <w:r>
        <w:rPr>
          <w:rFonts w:ascii="Times New Roman" w:hAnsi="Times New Roman"/>
          <w:b/>
          <w:bCs/>
          <w:spacing w:val="1"/>
          <w:sz w:val="24"/>
          <w:szCs w:val="24"/>
        </w:rPr>
        <w:t>S</w:t>
      </w:r>
      <w:r>
        <w:rPr>
          <w:rFonts w:ascii="Times New Roman" w:hAnsi="Times New Roman"/>
          <w:b/>
          <w:bCs/>
          <w:sz w:val="24"/>
          <w:szCs w:val="24"/>
        </w:rPr>
        <w:t>AR</w:t>
      </w:r>
      <w:proofErr w:type="gramEnd"/>
    </w:p>
    <w:p w14:paraId="2F5C29F1" w14:textId="77777777" w:rsidR="009663DF" w:rsidRDefault="009663DF" w:rsidP="009663DF">
      <w:pPr>
        <w:widowControl w:val="0"/>
        <w:autoSpaceDE w:val="0"/>
        <w:autoSpaceDN w:val="0"/>
        <w:adjustRightInd w:val="0"/>
        <w:spacing w:before="2" w:after="0" w:line="100" w:lineRule="exact"/>
        <w:rPr>
          <w:rFonts w:ascii="Times New Roman" w:hAnsi="Times New Roman"/>
          <w:sz w:val="10"/>
          <w:szCs w:val="10"/>
        </w:rPr>
      </w:pPr>
    </w:p>
    <w:p w14:paraId="7DC1C456"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2E2F855"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085DD4C9"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12B8D8E5" w14:textId="77777777" w:rsidR="009663DF" w:rsidRDefault="009663DF" w:rsidP="009663DF">
      <w:pPr>
        <w:widowControl w:val="0"/>
        <w:autoSpaceDE w:val="0"/>
        <w:autoSpaceDN w:val="0"/>
        <w:adjustRightInd w:val="0"/>
        <w:spacing w:after="0" w:line="240" w:lineRule="auto"/>
        <w:ind w:left="3177" w:right="3008"/>
        <w:jc w:val="center"/>
        <w:rPr>
          <w:rFonts w:ascii="Times New Roman" w:hAnsi="Times New Roman"/>
          <w:sz w:val="24"/>
          <w:szCs w:val="24"/>
        </w:rPr>
      </w:pPr>
      <w:r>
        <w:rPr>
          <w:rFonts w:ascii="Times New Roman" w:hAnsi="Times New Roman"/>
          <w:spacing w:val="4"/>
          <w:sz w:val="24"/>
          <w:szCs w:val="24"/>
        </w:rPr>
        <w:t>D</w:t>
      </w:r>
      <w:r>
        <w:rPr>
          <w:rFonts w:ascii="Times New Roman" w:hAnsi="Times New Roman"/>
          <w:spacing w:val="-9"/>
          <w:sz w:val="24"/>
          <w:szCs w:val="24"/>
        </w:rPr>
        <w:t>i</w:t>
      </w:r>
      <w:r>
        <w:rPr>
          <w:rFonts w:ascii="Times New Roman" w:hAnsi="Times New Roman"/>
          <w:spacing w:val="-2"/>
          <w:sz w:val="24"/>
          <w:szCs w:val="24"/>
        </w:rPr>
        <w:t>s</w:t>
      </w:r>
      <w:r>
        <w:rPr>
          <w:rFonts w:ascii="Times New Roman" w:hAnsi="Times New Roman"/>
          <w:spacing w:val="5"/>
          <w:sz w:val="24"/>
          <w:szCs w:val="24"/>
        </w:rPr>
        <w:t>u</w:t>
      </w:r>
      <w:r>
        <w:rPr>
          <w:rFonts w:ascii="Times New Roman" w:hAnsi="Times New Roman"/>
          <w:spacing w:val="-2"/>
          <w:sz w:val="24"/>
          <w:szCs w:val="24"/>
        </w:rPr>
        <w:t>s</w:t>
      </w:r>
      <w:r>
        <w:rPr>
          <w:rFonts w:ascii="Times New Roman" w:hAnsi="Times New Roman"/>
          <w:spacing w:val="5"/>
          <w:sz w:val="24"/>
          <w:szCs w:val="24"/>
        </w:rPr>
        <w:t>u</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5"/>
          <w:sz w:val="24"/>
          <w:szCs w:val="24"/>
        </w:rPr>
        <w:t>d</w:t>
      </w:r>
      <w:r>
        <w:rPr>
          <w:rFonts w:ascii="Times New Roman" w:hAnsi="Times New Roman"/>
          <w:spacing w:val="-9"/>
          <w:sz w:val="24"/>
          <w:szCs w:val="24"/>
        </w:rPr>
        <w:t>i</w:t>
      </w:r>
      <w:r>
        <w:rPr>
          <w:rFonts w:ascii="Times New Roman" w:hAnsi="Times New Roman"/>
          <w:spacing w:val="4"/>
          <w:sz w:val="24"/>
          <w:szCs w:val="24"/>
        </w:rPr>
        <w:t>a</w:t>
      </w:r>
      <w:r>
        <w:rPr>
          <w:rFonts w:ascii="Times New Roman" w:hAnsi="Times New Roman"/>
          <w:spacing w:val="-4"/>
          <w:sz w:val="24"/>
          <w:szCs w:val="24"/>
        </w:rPr>
        <w:t>j</w:t>
      </w:r>
      <w:r>
        <w:rPr>
          <w:rFonts w:ascii="Times New Roman" w:hAnsi="Times New Roman"/>
          <w:sz w:val="24"/>
          <w:szCs w:val="24"/>
        </w:rPr>
        <w:t>u</w:t>
      </w:r>
      <w:r>
        <w:rPr>
          <w:rFonts w:ascii="Times New Roman" w:hAnsi="Times New Roman"/>
          <w:spacing w:val="2"/>
          <w:sz w:val="24"/>
          <w:szCs w:val="24"/>
        </w:rPr>
        <w:t>k</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9"/>
          <w:sz w:val="24"/>
          <w:szCs w:val="24"/>
        </w:rPr>
        <w:t>o</w:t>
      </w:r>
      <w:r>
        <w:rPr>
          <w:rFonts w:ascii="Times New Roman" w:hAnsi="Times New Roman"/>
          <w:spacing w:val="-9"/>
          <w:sz w:val="24"/>
          <w:szCs w:val="24"/>
        </w:rPr>
        <w:t>l</w:t>
      </w:r>
      <w:r>
        <w:rPr>
          <w:rFonts w:ascii="Times New Roman" w:hAnsi="Times New Roman"/>
          <w:spacing w:val="4"/>
          <w:sz w:val="24"/>
          <w:szCs w:val="24"/>
        </w:rPr>
        <w:t>e</w:t>
      </w:r>
      <w:r>
        <w:rPr>
          <w:rFonts w:ascii="Times New Roman" w:hAnsi="Times New Roman"/>
          <w:sz w:val="24"/>
          <w:szCs w:val="24"/>
        </w:rPr>
        <w:t>h</w:t>
      </w:r>
      <w:r>
        <w:rPr>
          <w:rFonts w:ascii="Times New Roman" w:hAnsi="Times New Roman"/>
          <w:spacing w:val="-3"/>
          <w:sz w:val="24"/>
          <w:szCs w:val="24"/>
        </w:rPr>
        <w:t xml:space="preserve"> </w:t>
      </w:r>
      <w:r>
        <w:rPr>
          <w:rFonts w:ascii="Times New Roman" w:hAnsi="Times New Roman"/>
          <w:sz w:val="24"/>
          <w:szCs w:val="24"/>
        </w:rPr>
        <w:t>:</w:t>
      </w:r>
    </w:p>
    <w:p w14:paraId="586593AB" w14:textId="77777777" w:rsidR="009663DF" w:rsidRDefault="009663DF" w:rsidP="009663DF">
      <w:pPr>
        <w:widowControl w:val="0"/>
        <w:autoSpaceDE w:val="0"/>
        <w:autoSpaceDN w:val="0"/>
        <w:adjustRightInd w:val="0"/>
        <w:spacing w:before="4" w:after="0" w:line="150" w:lineRule="exact"/>
        <w:rPr>
          <w:rFonts w:ascii="Times New Roman" w:hAnsi="Times New Roman"/>
          <w:sz w:val="15"/>
          <w:szCs w:val="15"/>
        </w:rPr>
      </w:pPr>
    </w:p>
    <w:p w14:paraId="4BDEF617"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4393AA92"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13037131" w14:textId="77777777" w:rsidR="009663DF" w:rsidRDefault="009663DF" w:rsidP="009663DF">
      <w:pPr>
        <w:widowControl w:val="0"/>
        <w:autoSpaceDE w:val="0"/>
        <w:autoSpaceDN w:val="0"/>
        <w:adjustRightInd w:val="0"/>
        <w:spacing w:after="0" w:line="242" w:lineRule="auto"/>
        <w:ind w:right="50"/>
        <w:jc w:val="center"/>
        <w:rPr>
          <w:rFonts w:ascii="Times New Roman" w:hAnsi="Times New Roman"/>
          <w:b/>
          <w:bCs/>
          <w:spacing w:val="4"/>
          <w:sz w:val="24"/>
          <w:szCs w:val="24"/>
          <w:lang w:val="en-US"/>
        </w:rPr>
      </w:pPr>
      <w:r>
        <w:rPr>
          <w:rFonts w:ascii="Times New Roman" w:hAnsi="Times New Roman"/>
          <w:b/>
          <w:bCs/>
          <w:spacing w:val="4"/>
          <w:sz w:val="24"/>
          <w:szCs w:val="24"/>
          <w:lang w:val="en-US"/>
        </w:rPr>
        <w:t xml:space="preserve">NIA KURNIA DJALIL </w:t>
      </w:r>
    </w:p>
    <w:p w14:paraId="061A2997" w14:textId="425E3A2A" w:rsidR="009663DF" w:rsidRPr="00C555BA" w:rsidRDefault="009663DF" w:rsidP="009663DF">
      <w:pPr>
        <w:widowControl w:val="0"/>
        <w:autoSpaceDE w:val="0"/>
        <w:autoSpaceDN w:val="0"/>
        <w:adjustRightInd w:val="0"/>
        <w:spacing w:after="0" w:line="242" w:lineRule="auto"/>
        <w:ind w:left="3327" w:right="3155"/>
        <w:jc w:val="center"/>
        <w:rPr>
          <w:rFonts w:ascii="Times New Roman" w:hAnsi="Times New Roman"/>
          <w:sz w:val="24"/>
          <w:szCs w:val="24"/>
          <w:lang w:val="en-US"/>
        </w:rPr>
      </w:pPr>
      <w:r>
        <w:rPr>
          <w:rFonts w:ascii="Times New Roman" w:hAnsi="Times New Roman"/>
          <w:b/>
          <w:bCs/>
          <w:spacing w:val="-3"/>
          <w:sz w:val="24"/>
          <w:szCs w:val="24"/>
        </w:rPr>
        <w:t>P</w:t>
      </w:r>
      <w:r>
        <w:rPr>
          <w:rFonts w:ascii="Times New Roman" w:hAnsi="Times New Roman"/>
          <w:b/>
          <w:bCs/>
          <w:sz w:val="24"/>
          <w:szCs w:val="24"/>
        </w:rPr>
        <w:t>420021604</w:t>
      </w:r>
      <w:r w:rsidR="00C555BA">
        <w:rPr>
          <w:rFonts w:ascii="Times New Roman" w:hAnsi="Times New Roman"/>
          <w:b/>
          <w:bCs/>
          <w:sz w:val="24"/>
          <w:szCs w:val="24"/>
          <w:lang w:val="en-US"/>
        </w:rPr>
        <w:t>0</w:t>
      </w:r>
    </w:p>
    <w:p w14:paraId="34BA2F97"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65C0945C"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28088BD4" w14:textId="77777777" w:rsidR="009663DF" w:rsidRDefault="009663DF" w:rsidP="009663DF">
      <w:pPr>
        <w:widowControl w:val="0"/>
        <w:autoSpaceDE w:val="0"/>
        <w:autoSpaceDN w:val="0"/>
        <w:adjustRightInd w:val="0"/>
        <w:spacing w:before="5" w:after="0" w:line="200" w:lineRule="exact"/>
        <w:rPr>
          <w:rFonts w:ascii="Times New Roman" w:hAnsi="Times New Roman"/>
          <w:sz w:val="20"/>
          <w:szCs w:val="20"/>
        </w:rPr>
      </w:pPr>
    </w:p>
    <w:p w14:paraId="02455F47" w14:textId="0A504D54" w:rsidR="00C41C8A" w:rsidRPr="009435D2" w:rsidRDefault="009435D2" w:rsidP="00C41C8A">
      <w:pPr>
        <w:widowControl w:val="0"/>
        <w:autoSpaceDE w:val="0"/>
        <w:autoSpaceDN w:val="0"/>
        <w:adjustRightInd w:val="0"/>
        <w:spacing w:after="0" w:line="722" w:lineRule="auto"/>
        <w:ind w:left="1489" w:right="140" w:hanging="1489"/>
        <w:jc w:val="center"/>
        <w:rPr>
          <w:rFonts w:ascii="Times New Roman" w:hAnsi="Times New Roman"/>
          <w:sz w:val="24"/>
          <w:szCs w:val="24"/>
          <w:lang w:val="en-US"/>
        </w:rPr>
      </w:pPr>
      <w:r>
        <w:rPr>
          <w:rFonts w:ascii="Times New Roman" w:hAnsi="Times New Roman"/>
          <w:sz w:val="24"/>
          <w:szCs w:val="24"/>
          <w:lang w:val="en-US"/>
        </w:rPr>
        <w:t xml:space="preserve">Telah diperiksa dan disetujui </w:t>
      </w:r>
      <w:proofErr w:type="gramStart"/>
      <w:r>
        <w:rPr>
          <w:rFonts w:ascii="Times New Roman" w:hAnsi="Times New Roman"/>
          <w:sz w:val="24"/>
          <w:szCs w:val="24"/>
          <w:lang w:val="en-US"/>
        </w:rPr>
        <w:t>oleh :</w:t>
      </w:r>
      <w:bookmarkStart w:id="1" w:name="_GoBack"/>
      <w:bookmarkEnd w:id="1"/>
      <w:proofErr w:type="gramEnd"/>
    </w:p>
    <w:p w14:paraId="6AE907E6" w14:textId="7E6DA050" w:rsidR="009663DF" w:rsidRDefault="00E01824" w:rsidP="00C41C8A">
      <w:pPr>
        <w:widowControl w:val="0"/>
        <w:autoSpaceDE w:val="0"/>
        <w:autoSpaceDN w:val="0"/>
        <w:adjustRightInd w:val="0"/>
        <w:spacing w:after="0" w:line="722" w:lineRule="auto"/>
        <w:ind w:left="1489" w:right="140"/>
        <w:rPr>
          <w:rFonts w:ascii="Times New Roman" w:hAnsi="Times New Roman"/>
          <w:sz w:val="24"/>
          <w:szCs w:val="24"/>
        </w:rPr>
      </w:pPr>
      <w:r>
        <w:rPr>
          <w:noProof/>
          <w:lang w:val="en-US"/>
        </w:rPr>
        <w:drawing>
          <wp:anchor distT="0" distB="0" distL="114300" distR="114300" simplePos="0" relativeHeight="251645952" behindDoc="1" locked="0" layoutInCell="1" allowOverlap="1" wp14:anchorId="5F22DC14" wp14:editId="3C2508DD">
            <wp:simplePos x="0" y="0"/>
            <wp:positionH relativeFrom="column">
              <wp:posOffset>977900</wp:posOffset>
            </wp:positionH>
            <wp:positionV relativeFrom="paragraph">
              <wp:posOffset>332740</wp:posOffset>
            </wp:positionV>
            <wp:extent cx="1150620" cy="755015"/>
            <wp:effectExtent l="0" t="0" r="0" b="6985"/>
            <wp:wrapNone/>
            <wp:docPr id="86"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0620" cy="755015"/>
                    </a:xfrm>
                    <a:prstGeom prst="rect">
                      <a:avLst/>
                    </a:prstGeom>
                  </pic:spPr>
                </pic:pic>
              </a:graphicData>
            </a:graphic>
            <wp14:sizeRelH relativeFrom="page">
              <wp14:pctWidth>0</wp14:pctWidth>
            </wp14:sizeRelH>
            <wp14:sizeRelV relativeFrom="page">
              <wp14:pctHeight>0</wp14:pctHeight>
            </wp14:sizeRelV>
          </wp:anchor>
        </w:drawing>
      </w:r>
      <w:r w:rsidR="009663DF">
        <w:rPr>
          <w:rFonts w:ascii="Times New Roman" w:hAnsi="Times New Roman"/>
          <w:spacing w:val="1"/>
          <w:sz w:val="24"/>
          <w:szCs w:val="24"/>
        </w:rPr>
        <w:t>P</w:t>
      </w:r>
      <w:r w:rsidR="009663DF">
        <w:rPr>
          <w:rFonts w:ascii="Times New Roman" w:hAnsi="Times New Roman"/>
          <w:spacing w:val="-1"/>
          <w:sz w:val="24"/>
          <w:szCs w:val="24"/>
        </w:rPr>
        <w:t>e</w:t>
      </w:r>
      <w:r w:rsidR="009663DF">
        <w:rPr>
          <w:rFonts w:ascii="Times New Roman" w:hAnsi="Times New Roman"/>
          <w:spacing w:val="-4"/>
          <w:sz w:val="24"/>
          <w:szCs w:val="24"/>
        </w:rPr>
        <w:t>m</w:t>
      </w:r>
      <w:r w:rsidR="009663DF">
        <w:rPr>
          <w:rFonts w:ascii="Times New Roman" w:hAnsi="Times New Roman"/>
          <w:sz w:val="24"/>
          <w:szCs w:val="24"/>
        </w:rPr>
        <w:t>bi</w:t>
      </w:r>
      <w:r w:rsidR="009663DF">
        <w:rPr>
          <w:rFonts w:ascii="Times New Roman" w:hAnsi="Times New Roman"/>
          <w:spacing w:val="-4"/>
          <w:sz w:val="24"/>
          <w:szCs w:val="24"/>
        </w:rPr>
        <w:t>m</w:t>
      </w:r>
      <w:r w:rsidR="009663DF">
        <w:rPr>
          <w:rFonts w:ascii="Times New Roman" w:hAnsi="Times New Roman"/>
          <w:spacing w:val="5"/>
          <w:sz w:val="24"/>
          <w:szCs w:val="24"/>
        </w:rPr>
        <w:t>b</w:t>
      </w:r>
      <w:r w:rsidR="009663DF">
        <w:rPr>
          <w:rFonts w:ascii="Times New Roman" w:hAnsi="Times New Roman"/>
          <w:spacing w:val="-4"/>
          <w:sz w:val="24"/>
          <w:szCs w:val="24"/>
        </w:rPr>
        <w:t>i</w:t>
      </w:r>
      <w:r w:rsidR="009663DF">
        <w:rPr>
          <w:rFonts w:ascii="Times New Roman" w:hAnsi="Times New Roman"/>
          <w:sz w:val="24"/>
          <w:szCs w:val="24"/>
        </w:rPr>
        <w:t>ng</w:t>
      </w:r>
      <w:r w:rsidR="009663DF">
        <w:rPr>
          <w:rFonts w:ascii="Times New Roman" w:hAnsi="Times New Roman"/>
          <w:spacing w:val="2"/>
          <w:sz w:val="24"/>
          <w:szCs w:val="24"/>
        </w:rPr>
        <w:t xml:space="preserve"> </w:t>
      </w:r>
      <w:r w:rsidR="009663DF">
        <w:rPr>
          <w:rFonts w:ascii="Times New Roman" w:hAnsi="Times New Roman"/>
          <w:sz w:val="24"/>
          <w:szCs w:val="24"/>
        </w:rPr>
        <w:t xml:space="preserve">I                                                  </w:t>
      </w:r>
      <w:r w:rsidR="009663DF">
        <w:rPr>
          <w:rFonts w:ascii="Times New Roman" w:hAnsi="Times New Roman"/>
          <w:spacing w:val="21"/>
          <w:sz w:val="24"/>
          <w:szCs w:val="24"/>
        </w:rPr>
        <w:t xml:space="preserve"> </w:t>
      </w:r>
      <w:r w:rsidR="009663DF">
        <w:rPr>
          <w:rFonts w:ascii="Times New Roman" w:hAnsi="Times New Roman"/>
          <w:spacing w:val="1"/>
          <w:sz w:val="24"/>
          <w:szCs w:val="24"/>
        </w:rPr>
        <w:t>P</w:t>
      </w:r>
      <w:r w:rsidR="009663DF">
        <w:rPr>
          <w:rFonts w:ascii="Times New Roman" w:hAnsi="Times New Roman"/>
          <w:spacing w:val="-1"/>
          <w:sz w:val="24"/>
          <w:szCs w:val="24"/>
        </w:rPr>
        <w:t>e</w:t>
      </w:r>
      <w:r w:rsidR="009663DF">
        <w:rPr>
          <w:rFonts w:ascii="Times New Roman" w:hAnsi="Times New Roman"/>
          <w:spacing w:val="-4"/>
          <w:sz w:val="24"/>
          <w:szCs w:val="24"/>
        </w:rPr>
        <w:t>m</w:t>
      </w:r>
      <w:r w:rsidR="009663DF">
        <w:rPr>
          <w:rFonts w:ascii="Times New Roman" w:hAnsi="Times New Roman"/>
          <w:sz w:val="24"/>
          <w:szCs w:val="24"/>
        </w:rPr>
        <w:t>bi</w:t>
      </w:r>
      <w:r w:rsidR="009663DF">
        <w:rPr>
          <w:rFonts w:ascii="Times New Roman" w:hAnsi="Times New Roman"/>
          <w:spacing w:val="-4"/>
          <w:sz w:val="24"/>
          <w:szCs w:val="24"/>
        </w:rPr>
        <w:t>m</w:t>
      </w:r>
      <w:r w:rsidR="009663DF">
        <w:rPr>
          <w:rFonts w:ascii="Times New Roman" w:hAnsi="Times New Roman"/>
          <w:spacing w:val="5"/>
          <w:sz w:val="24"/>
          <w:szCs w:val="24"/>
        </w:rPr>
        <w:t>b</w:t>
      </w:r>
      <w:r w:rsidR="009663DF">
        <w:rPr>
          <w:rFonts w:ascii="Times New Roman" w:hAnsi="Times New Roman"/>
          <w:spacing w:val="-4"/>
          <w:sz w:val="24"/>
          <w:szCs w:val="24"/>
        </w:rPr>
        <w:t>i</w:t>
      </w:r>
      <w:r w:rsidR="009663DF">
        <w:rPr>
          <w:rFonts w:ascii="Times New Roman" w:hAnsi="Times New Roman"/>
          <w:sz w:val="24"/>
          <w:szCs w:val="24"/>
        </w:rPr>
        <w:t>ng</w:t>
      </w:r>
      <w:r w:rsidR="009663DF">
        <w:rPr>
          <w:rFonts w:ascii="Times New Roman" w:hAnsi="Times New Roman"/>
          <w:spacing w:val="2"/>
          <w:sz w:val="24"/>
          <w:szCs w:val="24"/>
        </w:rPr>
        <w:t xml:space="preserve"> </w:t>
      </w:r>
      <w:r w:rsidR="009663DF">
        <w:rPr>
          <w:rFonts w:ascii="Times New Roman" w:hAnsi="Times New Roman"/>
          <w:spacing w:val="1"/>
          <w:sz w:val="24"/>
          <w:szCs w:val="24"/>
        </w:rPr>
        <w:t>I</w:t>
      </w:r>
      <w:r w:rsidR="009663DF">
        <w:rPr>
          <w:rFonts w:ascii="Times New Roman" w:hAnsi="Times New Roman"/>
          <w:sz w:val="24"/>
          <w:szCs w:val="24"/>
        </w:rPr>
        <w:t>I</w:t>
      </w:r>
    </w:p>
    <w:p w14:paraId="08E0F220" w14:textId="3A2B1C99" w:rsidR="009663DF" w:rsidRDefault="00E01824" w:rsidP="009663DF">
      <w:pPr>
        <w:widowControl w:val="0"/>
        <w:autoSpaceDE w:val="0"/>
        <w:autoSpaceDN w:val="0"/>
        <w:adjustRightInd w:val="0"/>
        <w:spacing w:after="0" w:line="200" w:lineRule="exact"/>
        <w:rPr>
          <w:rFonts w:ascii="Times New Roman" w:hAnsi="Times New Roman"/>
          <w:sz w:val="20"/>
          <w:szCs w:val="20"/>
        </w:rPr>
      </w:pPr>
      <w:r>
        <w:rPr>
          <w:noProof/>
          <w:lang w:val="en-US"/>
        </w:rPr>
        <w:drawing>
          <wp:anchor distT="0" distB="0" distL="114300" distR="114300" simplePos="0" relativeHeight="251651072" behindDoc="1" locked="0" layoutInCell="1" allowOverlap="1" wp14:anchorId="1B365BF4" wp14:editId="32B89B34">
            <wp:simplePos x="0" y="0"/>
            <wp:positionH relativeFrom="column">
              <wp:posOffset>3397250</wp:posOffset>
            </wp:positionH>
            <wp:positionV relativeFrom="paragraph">
              <wp:posOffset>53340</wp:posOffset>
            </wp:positionV>
            <wp:extent cx="1548130" cy="337185"/>
            <wp:effectExtent l="0" t="0" r="0" b="5715"/>
            <wp:wrapNone/>
            <wp:docPr id="88" name="image3.png"/>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130" cy="337185"/>
                    </a:xfrm>
                    <a:prstGeom prst="rect">
                      <a:avLst/>
                    </a:prstGeom>
                  </pic:spPr>
                </pic:pic>
              </a:graphicData>
            </a:graphic>
            <wp14:sizeRelH relativeFrom="page">
              <wp14:pctWidth>0</wp14:pctWidth>
            </wp14:sizeRelH>
            <wp14:sizeRelV relativeFrom="page">
              <wp14:pctHeight>0</wp14:pctHeight>
            </wp14:sizeRelV>
          </wp:anchor>
        </w:drawing>
      </w:r>
    </w:p>
    <w:p w14:paraId="38B57AEF" w14:textId="1E86F329"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2539FD57" w14:textId="68BF723A"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3CB8B644" w14:textId="77777777" w:rsidR="009663DF" w:rsidRDefault="009663DF" w:rsidP="009663DF">
      <w:pPr>
        <w:widowControl w:val="0"/>
        <w:autoSpaceDE w:val="0"/>
        <w:autoSpaceDN w:val="0"/>
        <w:adjustRightInd w:val="0"/>
        <w:spacing w:before="11" w:after="0" w:line="240" w:lineRule="exact"/>
        <w:rPr>
          <w:rFonts w:ascii="Times New Roman" w:hAnsi="Times New Roman"/>
          <w:sz w:val="24"/>
          <w:szCs w:val="24"/>
        </w:rPr>
      </w:pPr>
    </w:p>
    <w:p w14:paraId="1535295F" w14:textId="632CB3D5" w:rsidR="009663DF" w:rsidRDefault="00B72197" w:rsidP="009663DF">
      <w:pPr>
        <w:widowControl w:val="0"/>
        <w:autoSpaceDE w:val="0"/>
        <w:autoSpaceDN w:val="0"/>
        <w:adjustRightInd w:val="0"/>
        <w:spacing w:after="0" w:line="240" w:lineRule="auto"/>
        <w:ind w:left="263" w:right="61"/>
        <w:jc w:val="center"/>
        <w:rPr>
          <w:rFonts w:ascii="Times New Roman" w:hAnsi="Times New Roman"/>
          <w:sz w:val="24"/>
          <w:szCs w:val="24"/>
        </w:rPr>
      </w:pPr>
      <w:r w:rsidRPr="00B72197">
        <w:rPr>
          <w:rFonts w:ascii="Times New Roman" w:hAnsi="Times New Roman"/>
          <w:b/>
          <w:bCs/>
          <w:sz w:val="24"/>
          <w:szCs w:val="24"/>
        </w:rPr>
        <w:t>Dr. Elly L. Sjattar, S.Kp.,M.Kes</w:t>
      </w:r>
      <w:r>
        <w:rPr>
          <w:rFonts w:ascii="Times New Roman" w:hAnsi="Times New Roman"/>
          <w:b/>
          <w:bCs/>
          <w:sz w:val="24"/>
          <w:szCs w:val="24"/>
          <w:lang w:val="en-US"/>
        </w:rPr>
        <w:t>.</w:t>
      </w:r>
      <w:r w:rsidR="009663DF">
        <w:rPr>
          <w:rFonts w:ascii="Times New Roman" w:hAnsi="Times New Roman"/>
          <w:b/>
          <w:bCs/>
          <w:sz w:val="24"/>
          <w:szCs w:val="24"/>
        </w:rPr>
        <w:t xml:space="preserve"> </w:t>
      </w:r>
      <w:r w:rsidR="009663DF">
        <w:rPr>
          <w:rFonts w:ascii="Times New Roman" w:hAnsi="Times New Roman"/>
          <w:b/>
          <w:bCs/>
          <w:spacing w:val="2"/>
          <w:sz w:val="24"/>
          <w:szCs w:val="24"/>
        </w:rPr>
        <w:t xml:space="preserve"> </w:t>
      </w:r>
      <w:r>
        <w:rPr>
          <w:rFonts w:ascii="Times New Roman" w:hAnsi="Times New Roman"/>
          <w:b/>
          <w:bCs/>
          <w:spacing w:val="2"/>
          <w:sz w:val="24"/>
          <w:szCs w:val="24"/>
          <w:lang w:val="en-US"/>
        </w:rPr>
        <w:t xml:space="preserve">           </w:t>
      </w:r>
      <w:r w:rsidRPr="00B72197">
        <w:rPr>
          <w:rFonts w:ascii="Times New Roman" w:hAnsi="Times New Roman"/>
          <w:b/>
          <w:bCs/>
          <w:sz w:val="24"/>
          <w:szCs w:val="24"/>
        </w:rPr>
        <w:t>Syahrul,S.Kep.,Ns.M.Kes.,Ph.D</w:t>
      </w:r>
    </w:p>
    <w:p w14:paraId="3380CCBF" w14:textId="77777777" w:rsidR="009663DF" w:rsidRDefault="009663DF" w:rsidP="009663DF">
      <w:pPr>
        <w:widowControl w:val="0"/>
        <w:autoSpaceDE w:val="0"/>
        <w:autoSpaceDN w:val="0"/>
        <w:adjustRightInd w:val="0"/>
        <w:spacing w:before="8" w:after="0" w:line="150" w:lineRule="exact"/>
        <w:rPr>
          <w:rFonts w:ascii="Times New Roman" w:hAnsi="Times New Roman"/>
          <w:sz w:val="15"/>
          <w:szCs w:val="15"/>
        </w:rPr>
      </w:pPr>
    </w:p>
    <w:p w14:paraId="7F3A5187" w14:textId="5BD80E4C" w:rsidR="009663DF" w:rsidRPr="00910158" w:rsidRDefault="00910158" w:rsidP="009663DF">
      <w:pPr>
        <w:widowControl w:val="0"/>
        <w:autoSpaceDE w:val="0"/>
        <w:autoSpaceDN w:val="0"/>
        <w:adjustRightInd w:val="0"/>
        <w:spacing w:after="0" w:line="200" w:lineRule="exact"/>
        <w:rPr>
          <w:rFonts w:ascii="Times New Roman" w:hAnsi="Times New Roman"/>
          <w:sz w:val="2"/>
          <w:szCs w:val="20"/>
          <w:lang w:val="en-US"/>
        </w:rPr>
      </w:pPr>
      <w:r>
        <w:rPr>
          <w:rFonts w:ascii="Times New Roman" w:hAnsi="Times New Roman"/>
          <w:sz w:val="2"/>
          <w:szCs w:val="20"/>
          <w:lang w:val="en-US"/>
        </w:rPr>
        <w:t>[</w:t>
      </w:r>
    </w:p>
    <w:p w14:paraId="0AA96B47" w14:textId="77777777" w:rsidR="00910158" w:rsidRPr="00910158" w:rsidRDefault="00910158" w:rsidP="009663DF">
      <w:pPr>
        <w:widowControl w:val="0"/>
        <w:autoSpaceDE w:val="0"/>
        <w:autoSpaceDN w:val="0"/>
        <w:adjustRightInd w:val="0"/>
        <w:spacing w:after="0" w:line="361" w:lineRule="auto"/>
        <w:ind w:left="3178" w:right="3034" w:hanging="6"/>
        <w:jc w:val="center"/>
        <w:rPr>
          <w:rFonts w:ascii="Times New Roman" w:hAnsi="Times New Roman"/>
          <w:spacing w:val="-2"/>
          <w:sz w:val="16"/>
          <w:szCs w:val="24"/>
          <w:lang w:val="en-US"/>
        </w:rPr>
      </w:pPr>
    </w:p>
    <w:p w14:paraId="70BB23AF" w14:textId="77777777" w:rsidR="00AC40A4" w:rsidRDefault="009663DF" w:rsidP="009663DF">
      <w:pPr>
        <w:widowControl w:val="0"/>
        <w:autoSpaceDE w:val="0"/>
        <w:autoSpaceDN w:val="0"/>
        <w:adjustRightInd w:val="0"/>
        <w:spacing w:after="0" w:line="361" w:lineRule="auto"/>
        <w:ind w:left="3178" w:right="3034" w:hanging="6"/>
        <w:jc w:val="center"/>
        <w:rPr>
          <w:rFonts w:ascii="Times New Roman" w:hAnsi="Times New Roman"/>
          <w:sz w:val="24"/>
          <w:szCs w:val="24"/>
        </w:rPr>
      </w:pPr>
      <w:r>
        <w:rPr>
          <w:rFonts w:ascii="Times New Roman" w:hAnsi="Times New Roman"/>
          <w:spacing w:val="-2"/>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pacing w:val="-5"/>
          <w:sz w:val="24"/>
          <w:szCs w:val="24"/>
        </w:rPr>
        <w:t>h</w:t>
      </w:r>
      <w:r>
        <w:rPr>
          <w:rFonts w:ascii="Times New Roman" w:hAnsi="Times New Roman"/>
          <w:spacing w:val="5"/>
          <w:sz w:val="24"/>
          <w:szCs w:val="24"/>
        </w:rPr>
        <w:t>u</w:t>
      </w:r>
      <w:r>
        <w:rPr>
          <w:rFonts w:ascii="Times New Roman" w:hAnsi="Times New Roman"/>
          <w:spacing w:val="-9"/>
          <w:sz w:val="24"/>
          <w:szCs w:val="24"/>
        </w:rPr>
        <w:t>i</w:t>
      </w:r>
      <w:r>
        <w:rPr>
          <w:rFonts w:ascii="Times New Roman" w:hAnsi="Times New Roman"/>
          <w:sz w:val="24"/>
          <w:szCs w:val="24"/>
        </w:rPr>
        <w:t xml:space="preserve">, </w:t>
      </w:r>
    </w:p>
    <w:p w14:paraId="7B56998E" w14:textId="1F8FB8D3" w:rsidR="009663DF" w:rsidRDefault="009663DF" w:rsidP="009663DF">
      <w:pPr>
        <w:widowControl w:val="0"/>
        <w:autoSpaceDE w:val="0"/>
        <w:autoSpaceDN w:val="0"/>
        <w:adjustRightInd w:val="0"/>
        <w:spacing w:after="0" w:line="361" w:lineRule="auto"/>
        <w:ind w:left="3178" w:right="3034" w:hanging="6"/>
        <w:jc w:val="center"/>
        <w:rPr>
          <w:rFonts w:ascii="Times New Roman" w:hAnsi="Times New Roman"/>
          <w:sz w:val="24"/>
          <w:szCs w:val="24"/>
        </w:rPr>
      </w:pPr>
      <w:r>
        <w:rPr>
          <w:rFonts w:ascii="Times New Roman" w:hAnsi="Times New Roman"/>
          <w:spacing w:val="-5"/>
          <w:sz w:val="24"/>
          <w:szCs w:val="24"/>
        </w:rPr>
        <w:t>K</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z w:val="24"/>
          <w:szCs w:val="24"/>
        </w:rPr>
        <w:t>ua</w:t>
      </w:r>
      <w:r>
        <w:rPr>
          <w:rFonts w:ascii="Times New Roman" w:hAnsi="Times New Roman"/>
          <w:spacing w:val="1"/>
          <w:sz w:val="24"/>
          <w:szCs w:val="24"/>
        </w:rPr>
        <w:t xml:space="preserve"> 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pacing w:val="5"/>
          <w:sz w:val="24"/>
          <w:szCs w:val="24"/>
        </w:rPr>
        <w:t>t</w:t>
      </w:r>
      <w:r>
        <w:rPr>
          <w:rFonts w:ascii="Times New Roman" w:hAnsi="Times New Roman"/>
          <w:sz w:val="24"/>
          <w:szCs w:val="24"/>
        </w:rPr>
        <w:t xml:space="preserve">udi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pacing w:val="5"/>
          <w:sz w:val="24"/>
          <w:szCs w:val="24"/>
        </w:rPr>
        <w:t>g</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I</w:t>
      </w:r>
      <w:r>
        <w:rPr>
          <w:rFonts w:ascii="Times New Roman" w:hAnsi="Times New Roman"/>
          <w:spacing w:val="-4"/>
          <w:sz w:val="24"/>
          <w:szCs w:val="24"/>
        </w:rPr>
        <w:t>lm</w:t>
      </w:r>
      <w:r>
        <w:rPr>
          <w:rFonts w:ascii="Times New Roman" w:hAnsi="Times New Roman"/>
          <w:sz w:val="24"/>
          <w:szCs w:val="24"/>
        </w:rPr>
        <w:t>u</w:t>
      </w:r>
      <w:r>
        <w:rPr>
          <w:rFonts w:ascii="Times New Roman" w:hAnsi="Times New Roman"/>
          <w:spacing w:val="2"/>
          <w:sz w:val="24"/>
          <w:szCs w:val="24"/>
        </w:rPr>
        <w:t xml:space="preserve"> </w:t>
      </w:r>
      <w:r>
        <w:rPr>
          <w:rFonts w:ascii="Times New Roman" w:hAnsi="Times New Roman"/>
          <w:spacing w:val="-5"/>
          <w:sz w:val="24"/>
          <w:szCs w:val="24"/>
        </w:rPr>
        <w:t>K</w:t>
      </w:r>
      <w:r>
        <w:rPr>
          <w:rFonts w:ascii="Times New Roman" w:hAnsi="Times New Roman"/>
          <w:spacing w:val="-1"/>
          <w:sz w:val="24"/>
          <w:szCs w:val="24"/>
        </w:rPr>
        <w:t>e</w:t>
      </w:r>
      <w:r>
        <w:rPr>
          <w:rFonts w:ascii="Times New Roman" w:hAnsi="Times New Roman"/>
          <w:spacing w:val="5"/>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z w:val="24"/>
          <w:szCs w:val="24"/>
        </w:rPr>
        <w:t>n</w:t>
      </w:r>
    </w:p>
    <w:p w14:paraId="444DE3FB" w14:textId="67B231FE" w:rsidR="009663DF" w:rsidRDefault="00E01824" w:rsidP="009663DF">
      <w:pPr>
        <w:widowControl w:val="0"/>
        <w:autoSpaceDE w:val="0"/>
        <w:autoSpaceDN w:val="0"/>
        <w:adjustRightInd w:val="0"/>
        <w:spacing w:after="0" w:line="200" w:lineRule="exact"/>
        <w:rPr>
          <w:rFonts w:ascii="Times New Roman" w:hAnsi="Times New Roman"/>
          <w:sz w:val="20"/>
          <w:szCs w:val="20"/>
        </w:rPr>
      </w:pPr>
      <w:r>
        <w:rPr>
          <w:noProof/>
          <w:lang w:val="en-US"/>
        </w:rPr>
        <w:drawing>
          <wp:anchor distT="0" distB="0" distL="114300" distR="114300" simplePos="0" relativeHeight="251648000" behindDoc="1" locked="0" layoutInCell="1" allowOverlap="1" wp14:anchorId="0C573987" wp14:editId="5A0FE447">
            <wp:simplePos x="0" y="0"/>
            <wp:positionH relativeFrom="column">
              <wp:posOffset>2286000</wp:posOffset>
            </wp:positionH>
            <wp:positionV relativeFrom="paragraph">
              <wp:posOffset>47625</wp:posOffset>
            </wp:positionV>
            <wp:extent cx="1150620" cy="755015"/>
            <wp:effectExtent l="0" t="0" r="0" b="6985"/>
            <wp:wrapNone/>
            <wp:docPr id="87"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0620" cy="755015"/>
                    </a:xfrm>
                    <a:prstGeom prst="rect">
                      <a:avLst/>
                    </a:prstGeom>
                  </pic:spPr>
                </pic:pic>
              </a:graphicData>
            </a:graphic>
            <wp14:sizeRelH relativeFrom="page">
              <wp14:pctWidth>0</wp14:pctWidth>
            </wp14:sizeRelH>
            <wp14:sizeRelV relativeFrom="page">
              <wp14:pctHeight>0</wp14:pctHeight>
            </wp14:sizeRelV>
          </wp:anchor>
        </w:drawing>
      </w:r>
    </w:p>
    <w:p w14:paraId="7B2FF6B6"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7A189ED9"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1D92D90E"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259DA90E"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2C6B560E" w14:textId="77777777" w:rsidR="009663DF" w:rsidRDefault="009663DF" w:rsidP="009663DF">
      <w:pPr>
        <w:widowControl w:val="0"/>
        <w:autoSpaceDE w:val="0"/>
        <w:autoSpaceDN w:val="0"/>
        <w:adjustRightInd w:val="0"/>
        <w:spacing w:before="11" w:after="0" w:line="240" w:lineRule="exact"/>
        <w:rPr>
          <w:rFonts w:ascii="Times New Roman" w:hAnsi="Times New Roman"/>
          <w:sz w:val="24"/>
          <w:szCs w:val="24"/>
        </w:rPr>
      </w:pPr>
    </w:p>
    <w:p w14:paraId="2CD11401" w14:textId="77777777" w:rsidR="009663DF" w:rsidRDefault="009663DF" w:rsidP="009663DF">
      <w:pPr>
        <w:widowControl w:val="0"/>
        <w:autoSpaceDE w:val="0"/>
        <w:autoSpaceDN w:val="0"/>
        <w:adjustRightInd w:val="0"/>
        <w:spacing w:after="0" w:line="240" w:lineRule="auto"/>
        <w:ind w:left="2856" w:right="2706"/>
        <w:jc w:val="center"/>
        <w:rPr>
          <w:rFonts w:ascii="Times New Roman" w:hAnsi="Times New Roman"/>
          <w:sz w:val="24"/>
          <w:szCs w:val="24"/>
        </w:rPr>
      </w:pPr>
      <w:r>
        <w:rPr>
          <w:rFonts w:ascii="Times New Roman" w:hAnsi="Times New Roman"/>
          <w:b/>
          <w:bCs/>
          <w:sz w:val="24"/>
          <w:szCs w:val="24"/>
          <w:u w:val="thick"/>
        </w:rPr>
        <w:t>D</w:t>
      </w:r>
      <w:r>
        <w:rPr>
          <w:rFonts w:ascii="Times New Roman" w:hAnsi="Times New Roman"/>
          <w:b/>
          <w:bCs/>
          <w:spacing w:val="-6"/>
          <w:sz w:val="24"/>
          <w:szCs w:val="24"/>
          <w:u w:val="thick"/>
        </w:rPr>
        <w:t>r</w:t>
      </w:r>
      <w:r>
        <w:rPr>
          <w:rFonts w:ascii="Times New Roman" w:hAnsi="Times New Roman"/>
          <w:b/>
          <w:bCs/>
          <w:sz w:val="24"/>
          <w:szCs w:val="24"/>
          <w:u w:val="thick"/>
        </w:rPr>
        <w:t>.</w:t>
      </w:r>
      <w:r>
        <w:rPr>
          <w:rFonts w:ascii="Times New Roman" w:hAnsi="Times New Roman"/>
          <w:b/>
          <w:bCs/>
          <w:spacing w:val="4"/>
          <w:sz w:val="24"/>
          <w:szCs w:val="24"/>
          <w:u w:val="thick"/>
        </w:rPr>
        <w:t xml:space="preserve"> </w:t>
      </w:r>
      <w:r>
        <w:rPr>
          <w:rFonts w:ascii="Times New Roman" w:hAnsi="Times New Roman"/>
          <w:b/>
          <w:bCs/>
          <w:spacing w:val="3"/>
          <w:sz w:val="24"/>
          <w:szCs w:val="24"/>
          <w:u w:val="thick"/>
        </w:rPr>
        <w:t>E</w:t>
      </w:r>
      <w:r>
        <w:rPr>
          <w:rFonts w:ascii="Times New Roman" w:hAnsi="Times New Roman"/>
          <w:b/>
          <w:bCs/>
          <w:spacing w:val="-4"/>
          <w:sz w:val="24"/>
          <w:szCs w:val="24"/>
          <w:u w:val="thick"/>
        </w:rPr>
        <w:t>ll</w:t>
      </w:r>
      <w:r>
        <w:rPr>
          <w:rFonts w:ascii="Times New Roman" w:hAnsi="Times New Roman"/>
          <w:b/>
          <w:bCs/>
          <w:sz w:val="24"/>
          <w:szCs w:val="24"/>
          <w:u w:val="thick"/>
        </w:rPr>
        <w:t>y</w:t>
      </w:r>
      <w:r>
        <w:rPr>
          <w:rFonts w:ascii="Times New Roman" w:hAnsi="Times New Roman"/>
          <w:b/>
          <w:bCs/>
          <w:spacing w:val="2"/>
          <w:sz w:val="24"/>
          <w:szCs w:val="24"/>
          <w:u w:val="thick"/>
        </w:rPr>
        <w:t xml:space="preserve"> </w:t>
      </w:r>
      <w:r>
        <w:rPr>
          <w:rFonts w:ascii="Times New Roman" w:hAnsi="Times New Roman"/>
          <w:b/>
          <w:bCs/>
          <w:spacing w:val="-2"/>
          <w:sz w:val="24"/>
          <w:szCs w:val="24"/>
          <w:u w:val="thick"/>
        </w:rPr>
        <w:t>L</w:t>
      </w:r>
      <w:r>
        <w:rPr>
          <w:rFonts w:ascii="Times New Roman" w:hAnsi="Times New Roman"/>
          <w:b/>
          <w:bCs/>
          <w:sz w:val="24"/>
          <w:szCs w:val="24"/>
          <w:u w:val="thick"/>
        </w:rPr>
        <w:t>.</w:t>
      </w:r>
      <w:r>
        <w:rPr>
          <w:rFonts w:ascii="Times New Roman" w:hAnsi="Times New Roman"/>
          <w:b/>
          <w:bCs/>
          <w:spacing w:val="4"/>
          <w:sz w:val="24"/>
          <w:szCs w:val="24"/>
          <w:u w:val="thick"/>
        </w:rPr>
        <w:t xml:space="preserve"> </w:t>
      </w:r>
      <w:r>
        <w:rPr>
          <w:rFonts w:ascii="Times New Roman" w:hAnsi="Times New Roman"/>
          <w:b/>
          <w:bCs/>
          <w:spacing w:val="1"/>
          <w:sz w:val="24"/>
          <w:szCs w:val="24"/>
          <w:u w:val="thick"/>
        </w:rPr>
        <w:t>Sj</w:t>
      </w:r>
      <w:r>
        <w:rPr>
          <w:rFonts w:ascii="Times New Roman" w:hAnsi="Times New Roman"/>
          <w:b/>
          <w:bCs/>
          <w:sz w:val="24"/>
          <w:szCs w:val="24"/>
          <w:u w:val="thick"/>
        </w:rPr>
        <w:t>a</w:t>
      </w:r>
      <w:r>
        <w:rPr>
          <w:rFonts w:ascii="Times New Roman" w:hAnsi="Times New Roman"/>
          <w:b/>
          <w:bCs/>
          <w:spacing w:val="1"/>
          <w:sz w:val="24"/>
          <w:szCs w:val="24"/>
          <w:u w:val="thick"/>
        </w:rPr>
        <w:t>tt</w:t>
      </w:r>
      <w:r>
        <w:rPr>
          <w:rFonts w:ascii="Times New Roman" w:hAnsi="Times New Roman"/>
          <w:b/>
          <w:bCs/>
          <w:sz w:val="24"/>
          <w:szCs w:val="24"/>
          <w:u w:val="thick"/>
        </w:rPr>
        <w:t>a</w:t>
      </w:r>
      <w:r>
        <w:rPr>
          <w:rFonts w:ascii="Times New Roman" w:hAnsi="Times New Roman"/>
          <w:b/>
          <w:bCs/>
          <w:spacing w:val="-6"/>
          <w:sz w:val="24"/>
          <w:szCs w:val="24"/>
          <w:u w:val="thick"/>
        </w:rPr>
        <w:t>r</w:t>
      </w:r>
      <w:r>
        <w:rPr>
          <w:rFonts w:ascii="Times New Roman" w:hAnsi="Times New Roman"/>
          <w:b/>
          <w:bCs/>
          <w:sz w:val="24"/>
          <w:szCs w:val="24"/>
          <w:u w:val="thick"/>
        </w:rPr>
        <w:t>,</w:t>
      </w:r>
      <w:r>
        <w:rPr>
          <w:rFonts w:ascii="Times New Roman" w:hAnsi="Times New Roman"/>
          <w:b/>
          <w:bCs/>
          <w:spacing w:val="4"/>
          <w:sz w:val="24"/>
          <w:szCs w:val="24"/>
          <w:u w:val="thick"/>
        </w:rPr>
        <w:t xml:space="preserve"> </w:t>
      </w:r>
      <w:r>
        <w:rPr>
          <w:rFonts w:ascii="Times New Roman" w:hAnsi="Times New Roman"/>
          <w:b/>
          <w:bCs/>
          <w:spacing w:val="-4"/>
          <w:sz w:val="24"/>
          <w:szCs w:val="24"/>
          <w:u w:val="thick"/>
        </w:rPr>
        <w:t>S</w:t>
      </w:r>
      <w:r>
        <w:rPr>
          <w:rFonts w:ascii="Times New Roman" w:hAnsi="Times New Roman"/>
          <w:b/>
          <w:bCs/>
          <w:spacing w:val="-2"/>
          <w:sz w:val="24"/>
          <w:szCs w:val="24"/>
          <w:u w:val="thick"/>
        </w:rPr>
        <w:t>.</w:t>
      </w:r>
      <w:r>
        <w:rPr>
          <w:rFonts w:ascii="Times New Roman" w:hAnsi="Times New Roman"/>
          <w:b/>
          <w:bCs/>
          <w:spacing w:val="5"/>
          <w:sz w:val="24"/>
          <w:szCs w:val="24"/>
          <w:u w:val="thick"/>
        </w:rPr>
        <w:t>K</w:t>
      </w:r>
      <w:r>
        <w:rPr>
          <w:rFonts w:ascii="Times New Roman" w:hAnsi="Times New Roman"/>
          <w:b/>
          <w:bCs/>
          <w:spacing w:val="1"/>
          <w:sz w:val="24"/>
          <w:szCs w:val="24"/>
          <w:u w:val="thick"/>
        </w:rPr>
        <w:t>p</w:t>
      </w:r>
      <w:r>
        <w:rPr>
          <w:rFonts w:ascii="Times New Roman" w:hAnsi="Times New Roman"/>
          <w:b/>
          <w:bCs/>
          <w:sz w:val="24"/>
          <w:szCs w:val="24"/>
          <w:u w:val="thick"/>
        </w:rPr>
        <w:t>,</w:t>
      </w:r>
      <w:r>
        <w:rPr>
          <w:rFonts w:ascii="Times New Roman" w:hAnsi="Times New Roman"/>
          <w:b/>
          <w:bCs/>
          <w:spacing w:val="-5"/>
          <w:sz w:val="24"/>
          <w:szCs w:val="24"/>
          <w:u w:val="thick"/>
        </w:rPr>
        <w:t xml:space="preserve"> </w:t>
      </w:r>
      <w:r>
        <w:rPr>
          <w:rFonts w:ascii="Times New Roman" w:hAnsi="Times New Roman"/>
          <w:b/>
          <w:bCs/>
          <w:spacing w:val="4"/>
          <w:sz w:val="24"/>
          <w:szCs w:val="24"/>
          <w:u w:val="thick"/>
        </w:rPr>
        <w:t>M</w:t>
      </w:r>
      <w:r>
        <w:rPr>
          <w:rFonts w:ascii="Times New Roman" w:hAnsi="Times New Roman"/>
          <w:b/>
          <w:bCs/>
          <w:spacing w:val="-2"/>
          <w:sz w:val="24"/>
          <w:szCs w:val="24"/>
          <w:u w:val="thick"/>
        </w:rPr>
        <w:t>.</w:t>
      </w:r>
      <w:r>
        <w:rPr>
          <w:rFonts w:ascii="Times New Roman" w:hAnsi="Times New Roman"/>
          <w:b/>
          <w:bCs/>
          <w:spacing w:val="5"/>
          <w:sz w:val="24"/>
          <w:szCs w:val="24"/>
          <w:u w:val="thick"/>
        </w:rPr>
        <w:t>K</w:t>
      </w:r>
      <w:r>
        <w:rPr>
          <w:rFonts w:ascii="Times New Roman" w:hAnsi="Times New Roman"/>
          <w:b/>
          <w:bCs/>
          <w:spacing w:val="-1"/>
          <w:sz w:val="24"/>
          <w:szCs w:val="24"/>
          <w:u w:val="thick"/>
        </w:rPr>
        <w:t>e</w:t>
      </w:r>
      <w:r>
        <w:rPr>
          <w:rFonts w:ascii="Times New Roman" w:hAnsi="Times New Roman"/>
          <w:b/>
          <w:bCs/>
          <w:sz w:val="24"/>
          <w:szCs w:val="24"/>
          <w:u w:val="thick"/>
        </w:rPr>
        <w:t>s</w:t>
      </w:r>
    </w:p>
    <w:p w14:paraId="6BF937B0" w14:textId="77777777" w:rsidR="009663DF" w:rsidRDefault="009663DF" w:rsidP="009663DF">
      <w:pPr>
        <w:widowControl w:val="0"/>
        <w:autoSpaceDE w:val="0"/>
        <w:autoSpaceDN w:val="0"/>
        <w:adjustRightInd w:val="0"/>
        <w:spacing w:before="7" w:after="0" w:line="130" w:lineRule="exact"/>
        <w:rPr>
          <w:rFonts w:ascii="Times New Roman" w:hAnsi="Times New Roman"/>
          <w:sz w:val="13"/>
          <w:szCs w:val="13"/>
        </w:rPr>
      </w:pPr>
    </w:p>
    <w:p w14:paraId="52DA4629" w14:textId="77777777" w:rsidR="009663DF" w:rsidRDefault="009663DF" w:rsidP="009663DF">
      <w:pPr>
        <w:widowControl w:val="0"/>
        <w:autoSpaceDE w:val="0"/>
        <w:autoSpaceDN w:val="0"/>
        <w:adjustRightInd w:val="0"/>
        <w:spacing w:after="0" w:line="240" w:lineRule="auto"/>
        <w:ind w:left="3070" w:right="2920"/>
        <w:jc w:val="center"/>
        <w:rPr>
          <w:rFonts w:ascii="Times New Roman" w:hAnsi="Times New Roman"/>
          <w:sz w:val="24"/>
          <w:szCs w:val="24"/>
        </w:rPr>
      </w:pPr>
      <w:r>
        <w:rPr>
          <w:rFonts w:ascii="Times New Roman" w:hAnsi="Times New Roman"/>
          <w:b/>
          <w:bCs/>
          <w:sz w:val="24"/>
          <w:szCs w:val="24"/>
        </w:rPr>
        <w:t>N</w:t>
      </w:r>
      <w:r>
        <w:rPr>
          <w:rFonts w:ascii="Times New Roman" w:hAnsi="Times New Roman"/>
          <w:b/>
          <w:bCs/>
          <w:spacing w:val="-3"/>
          <w:sz w:val="24"/>
          <w:szCs w:val="24"/>
        </w:rPr>
        <w:t>IP</w:t>
      </w:r>
      <w:r>
        <w:rPr>
          <w:rFonts w:ascii="Times New Roman" w:hAnsi="Times New Roman"/>
          <w:b/>
          <w:bCs/>
          <w:sz w:val="24"/>
          <w:szCs w:val="24"/>
        </w:rPr>
        <w:t>.</w:t>
      </w:r>
      <w:r>
        <w:rPr>
          <w:rFonts w:ascii="Times New Roman" w:hAnsi="Times New Roman"/>
          <w:b/>
          <w:bCs/>
          <w:spacing w:val="4"/>
          <w:sz w:val="24"/>
          <w:szCs w:val="24"/>
        </w:rPr>
        <w:t xml:space="preserve"> </w:t>
      </w:r>
      <w:r>
        <w:rPr>
          <w:rFonts w:ascii="Times New Roman" w:hAnsi="Times New Roman"/>
          <w:b/>
          <w:bCs/>
          <w:sz w:val="24"/>
          <w:szCs w:val="24"/>
        </w:rPr>
        <w:t>19740422</w:t>
      </w:r>
      <w:r>
        <w:rPr>
          <w:rFonts w:ascii="Times New Roman" w:hAnsi="Times New Roman"/>
          <w:b/>
          <w:bCs/>
          <w:spacing w:val="2"/>
          <w:sz w:val="24"/>
          <w:szCs w:val="24"/>
        </w:rPr>
        <w:t xml:space="preserve"> </w:t>
      </w:r>
      <w:r>
        <w:rPr>
          <w:rFonts w:ascii="Times New Roman" w:hAnsi="Times New Roman"/>
          <w:b/>
          <w:bCs/>
          <w:sz w:val="24"/>
          <w:szCs w:val="24"/>
        </w:rPr>
        <w:t>199903</w:t>
      </w:r>
      <w:r>
        <w:rPr>
          <w:rFonts w:ascii="Times New Roman" w:hAnsi="Times New Roman"/>
          <w:b/>
          <w:bCs/>
          <w:spacing w:val="2"/>
          <w:sz w:val="24"/>
          <w:szCs w:val="24"/>
        </w:rPr>
        <w:t xml:space="preserve"> </w:t>
      </w:r>
      <w:r>
        <w:rPr>
          <w:rFonts w:ascii="Times New Roman" w:hAnsi="Times New Roman"/>
          <w:b/>
          <w:bCs/>
          <w:sz w:val="24"/>
          <w:szCs w:val="24"/>
        </w:rPr>
        <w:t>2</w:t>
      </w:r>
      <w:r>
        <w:rPr>
          <w:rFonts w:ascii="Times New Roman" w:hAnsi="Times New Roman"/>
          <w:b/>
          <w:bCs/>
          <w:spacing w:val="2"/>
          <w:sz w:val="24"/>
          <w:szCs w:val="24"/>
        </w:rPr>
        <w:t xml:space="preserve"> </w:t>
      </w:r>
      <w:r>
        <w:rPr>
          <w:rFonts w:ascii="Times New Roman" w:hAnsi="Times New Roman"/>
          <w:b/>
          <w:bCs/>
          <w:sz w:val="24"/>
          <w:szCs w:val="24"/>
        </w:rPr>
        <w:t>002</w:t>
      </w:r>
    </w:p>
    <w:p w14:paraId="1AC26A0A" w14:textId="77777777" w:rsidR="009663DF" w:rsidRDefault="009663DF" w:rsidP="009663DF">
      <w:pPr>
        <w:widowControl w:val="0"/>
        <w:autoSpaceDE w:val="0"/>
        <w:autoSpaceDN w:val="0"/>
        <w:adjustRightInd w:val="0"/>
        <w:spacing w:after="0" w:line="240" w:lineRule="auto"/>
        <w:ind w:left="3070" w:right="2920"/>
        <w:jc w:val="center"/>
        <w:rPr>
          <w:rFonts w:ascii="Times New Roman" w:hAnsi="Times New Roman"/>
          <w:sz w:val="24"/>
          <w:szCs w:val="24"/>
        </w:rPr>
        <w:sectPr w:rsidR="009663DF" w:rsidSect="00AE2BFD">
          <w:pgSz w:w="11920" w:h="16840"/>
          <w:pgMar w:top="1560" w:right="1280" w:bottom="280" w:left="1680" w:header="0" w:footer="849" w:gutter="0"/>
          <w:pgNumType w:fmt="lowerRoman" w:start="2"/>
          <w:cols w:space="720" w:equalWidth="0">
            <w:col w:w="8960"/>
          </w:cols>
          <w:noEndnote/>
        </w:sectPr>
      </w:pPr>
    </w:p>
    <w:p w14:paraId="0AA4CA5C" w14:textId="12FC878E" w:rsidR="009435D2" w:rsidRDefault="009435D2" w:rsidP="009435D2">
      <w:pPr>
        <w:widowControl w:val="0"/>
        <w:autoSpaceDE w:val="0"/>
        <w:autoSpaceDN w:val="0"/>
        <w:adjustRightInd w:val="0"/>
        <w:spacing w:after="0" w:line="240" w:lineRule="auto"/>
        <w:ind w:right="20"/>
        <w:jc w:val="center"/>
        <w:rPr>
          <w:rFonts w:ascii="Times New Roman" w:hAnsi="Times New Roman"/>
          <w:b/>
          <w:bCs/>
          <w:spacing w:val="5"/>
          <w:sz w:val="24"/>
          <w:szCs w:val="24"/>
          <w:lang w:val="en-US"/>
        </w:rPr>
      </w:pPr>
      <w:r>
        <w:rPr>
          <w:rFonts w:ascii="Times New Roman" w:hAnsi="Times New Roman"/>
          <w:b/>
          <w:bCs/>
          <w:spacing w:val="5"/>
          <w:sz w:val="24"/>
          <w:szCs w:val="24"/>
          <w:lang w:val="en-US"/>
        </w:rPr>
        <w:t>PERNYATAAN KEASLIAN TESIS</w:t>
      </w:r>
    </w:p>
    <w:p w14:paraId="7CE8FB1E" w14:textId="10F6B85E" w:rsidR="009435D2" w:rsidRDefault="009435D2" w:rsidP="009435D2">
      <w:pPr>
        <w:widowControl w:val="0"/>
        <w:autoSpaceDE w:val="0"/>
        <w:autoSpaceDN w:val="0"/>
        <w:adjustRightInd w:val="0"/>
        <w:spacing w:after="0" w:line="240" w:lineRule="auto"/>
        <w:ind w:right="20"/>
        <w:jc w:val="center"/>
        <w:rPr>
          <w:rFonts w:ascii="Times New Roman" w:hAnsi="Times New Roman"/>
          <w:b/>
          <w:bCs/>
          <w:spacing w:val="5"/>
          <w:sz w:val="24"/>
          <w:szCs w:val="24"/>
          <w:lang w:val="en-US"/>
        </w:rPr>
      </w:pPr>
    </w:p>
    <w:p w14:paraId="640BBB66" w14:textId="77777777" w:rsidR="009435D2" w:rsidRDefault="009435D2" w:rsidP="009435D2">
      <w:pPr>
        <w:widowControl w:val="0"/>
        <w:autoSpaceDE w:val="0"/>
        <w:autoSpaceDN w:val="0"/>
        <w:adjustRightInd w:val="0"/>
        <w:spacing w:after="0" w:line="240" w:lineRule="auto"/>
        <w:ind w:right="20"/>
        <w:jc w:val="center"/>
        <w:rPr>
          <w:rFonts w:ascii="Times New Roman" w:hAnsi="Times New Roman"/>
          <w:b/>
          <w:bCs/>
          <w:spacing w:val="5"/>
          <w:sz w:val="24"/>
          <w:szCs w:val="24"/>
          <w:lang w:val="en-US"/>
        </w:rPr>
      </w:pPr>
    </w:p>
    <w:p w14:paraId="538983B7" w14:textId="5D8EE231" w:rsidR="009435D2" w:rsidRDefault="009435D2" w:rsidP="009435D2">
      <w:pPr>
        <w:widowControl w:val="0"/>
        <w:autoSpaceDE w:val="0"/>
        <w:autoSpaceDN w:val="0"/>
        <w:adjustRightInd w:val="0"/>
        <w:spacing w:after="0" w:line="240" w:lineRule="auto"/>
        <w:ind w:right="20"/>
        <w:jc w:val="center"/>
        <w:rPr>
          <w:rFonts w:ascii="Times New Roman" w:hAnsi="Times New Roman"/>
          <w:b/>
          <w:bCs/>
          <w:spacing w:val="5"/>
          <w:sz w:val="24"/>
          <w:szCs w:val="24"/>
          <w:lang w:val="en-US"/>
        </w:rPr>
      </w:pPr>
    </w:p>
    <w:p w14:paraId="4D88530F" w14:textId="19EACB35" w:rsidR="009435D2" w:rsidRDefault="009435D2" w:rsidP="009435D2">
      <w:pPr>
        <w:widowControl w:val="0"/>
        <w:autoSpaceDE w:val="0"/>
        <w:autoSpaceDN w:val="0"/>
        <w:adjustRightInd w:val="0"/>
        <w:spacing w:after="0" w:line="240" w:lineRule="auto"/>
        <w:ind w:right="20"/>
        <w:jc w:val="both"/>
        <w:rPr>
          <w:rFonts w:ascii="Times New Roman" w:hAnsi="Times New Roman"/>
          <w:spacing w:val="5"/>
          <w:sz w:val="24"/>
          <w:szCs w:val="24"/>
          <w:lang w:val="en-US"/>
        </w:rPr>
      </w:pPr>
      <w:r>
        <w:rPr>
          <w:rFonts w:ascii="Times New Roman" w:hAnsi="Times New Roman"/>
          <w:spacing w:val="5"/>
          <w:sz w:val="24"/>
          <w:szCs w:val="24"/>
          <w:lang w:val="en-US"/>
        </w:rPr>
        <w:t xml:space="preserve">Yang bertanda tangan di bawah ini, </w:t>
      </w:r>
      <w:proofErr w:type="gramStart"/>
      <w:r>
        <w:rPr>
          <w:rFonts w:ascii="Times New Roman" w:hAnsi="Times New Roman"/>
          <w:spacing w:val="5"/>
          <w:sz w:val="24"/>
          <w:szCs w:val="24"/>
          <w:lang w:val="en-US"/>
        </w:rPr>
        <w:t>saya :</w:t>
      </w:r>
      <w:proofErr w:type="gramEnd"/>
    </w:p>
    <w:p w14:paraId="5F82745D" w14:textId="077A1D62" w:rsidR="009435D2" w:rsidRDefault="009435D2" w:rsidP="009435D2">
      <w:pPr>
        <w:widowControl w:val="0"/>
        <w:autoSpaceDE w:val="0"/>
        <w:autoSpaceDN w:val="0"/>
        <w:adjustRightInd w:val="0"/>
        <w:spacing w:after="0" w:line="240" w:lineRule="auto"/>
        <w:ind w:right="20"/>
        <w:jc w:val="both"/>
        <w:rPr>
          <w:rFonts w:ascii="Times New Roman" w:hAnsi="Times New Roman"/>
          <w:spacing w:val="5"/>
          <w:sz w:val="24"/>
          <w:szCs w:val="24"/>
          <w:lang w:val="en-US"/>
        </w:rPr>
      </w:pPr>
      <w:r>
        <w:rPr>
          <w:rFonts w:ascii="Times New Roman" w:hAnsi="Times New Roman"/>
          <w:spacing w:val="5"/>
          <w:sz w:val="24"/>
          <w:szCs w:val="24"/>
          <w:lang w:val="en-US"/>
        </w:rPr>
        <w:t>Nama</w:t>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t>: Nia Kurnia Djalil</w:t>
      </w:r>
    </w:p>
    <w:p w14:paraId="72610BCC" w14:textId="72C5E362" w:rsidR="009435D2" w:rsidRDefault="009435D2" w:rsidP="009435D2">
      <w:pPr>
        <w:widowControl w:val="0"/>
        <w:autoSpaceDE w:val="0"/>
        <w:autoSpaceDN w:val="0"/>
        <w:adjustRightInd w:val="0"/>
        <w:spacing w:after="0" w:line="240" w:lineRule="auto"/>
        <w:ind w:right="20"/>
        <w:jc w:val="both"/>
        <w:rPr>
          <w:rFonts w:ascii="Times New Roman" w:hAnsi="Times New Roman"/>
          <w:spacing w:val="5"/>
          <w:sz w:val="24"/>
          <w:szCs w:val="24"/>
          <w:lang w:val="en-US"/>
        </w:rPr>
      </w:pPr>
      <w:r>
        <w:rPr>
          <w:rFonts w:ascii="Times New Roman" w:hAnsi="Times New Roman"/>
          <w:spacing w:val="5"/>
          <w:sz w:val="24"/>
          <w:szCs w:val="24"/>
          <w:lang w:val="en-US"/>
        </w:rPr>
        <w:t>NIM</w:t>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t>: P4200216040</w:t>
      </w:r>
    </w:p>
    <w:p w14:paraId="7FC699CE" w14:textId="51DDE8A3" w:rsidR="009435D2" w:rsidRDefault="009435D2" w:rsidP="009435D2">
      <w:pPr>
        <w:widowControl w:val="0"/>
        <w:autoSpaceDE w:val="0"/>
        <w:autoSpaceDN w:val="0"/>
        <w:adjustRightInd w:val="0"/>
        <w:spacing w:after="0" w:line="240" w:lineRule="auto"/>
        <w:ind w:right="20"/>
        <w:jc w:val="both"/>
        <w:rPr>
          <w:rFonts w:ascii="Times New Roman" w:hAnsi="Times New Roman"/>
          <w:spacing w:val="5"/>
          <w:sz w:val="24"/>
          <w:szCs w:val="24"/>
          <w:lang w:val="en-US"/>
        </w:rPr>
      </w:pPr>
      <w:r>
        <w:rPr>
          <w:rFonts w:ascii="Times New Roman" w:hAnsi="Times New Roman"/>
          <w:spacing w:val="5"/>
          <w:sz w:val="24"/>
          <w:szCs w:val="24"/>
          <w:lang w:val="en-US"/>
        </w:rPr>
        <w:t>Program Studi</w:t>
      </w:r>
      <w:r>
        <w:rPr>
          <w:rFonts w:ascii="Times New Roman" w:hAnsi="Times New Roman"/>
          <w:spacing w:val="5"/>
          <w:sz w:val="24"/>
          <w:szCs w:val="24"/>
          <w:lang w:val="en-US"/>
        </w:rPr>
        <w:tab/>
        <w:t>: Magister Ilmu Keperawatan</w:t>
      </w:r>
    </w:p>
    <w:p w14:paraId="4932A468" w14:textId="7F26DF48" w:rsidR="009435D2" w:rsidRDefault="009435D2" w:rsidP="009435D2">
      <w:pPr>
        <w:widowControl w:val="0"/>
        <w:autoSpaceDE w:val="0"/>
        <w:autoSpaceDN w:val="0"/>
        <w:adjustRightInd w:val="0"/>
        <w:spacing w:after="0" w:line="240" w:lineRule="auto"/>
        <w:ind w:right="20"/>
        <w:jc w:val="both"/>
        <w:rPr>
          <w:rFonts w:ascii="Times New Roman" w:hAnsi="Times New Roman"/>
          <w:spacing w:val="5"/>
          <w:sz w:val="24"/>
          <w:szCs w:val="24"/>
          <w:lang w:val="en-US"/>
        </w:rPr>
      </w:pPr>
      <w:r>
        <w:rPr>
          <w:rFonts w:ascii="Times New Roman" w:hAnsi="Times New Roman"/>
          <w:spacing w:val="5"/>
          <w:sz w:val="24"/>
          <w:szCs w:val="24"/>
          <w:lang w:val="en-US"/>
        </w:rPr>
        <w:t>Fakultas</w:t>
      </w:r>
      <w:r>
        <w:rPr>
          <w:rFonts w:ascii="Times New Roman" w:hAnsi="Times New Roman"/>
          <w:spacing w:val="5"/>
          <w:sz w:val="24"/>
          <w:szCs w:val="24"/>
          <w:lang w:val="en-US"/>
        </w:rPr>
        <w:tab/>
      </w:r>
      <w:r>
        <w:rPr>
          <w:rFonts w:ascii="Times New Roman" w:hAnsi="Times New Roman"/>
          <w:spacing w:val="5"/>
          <w:sz w:val="24"/>
          <w:szCs w:val="24"/>
          <w:lang w:val="en-US"/>
        </w:rPr>
        <w:tab/>
        <w:t>: Ilmu Keperawatan</w:t>
      </w:r>
    </w:p>
    <w:p w14:paraId="1150D441" w14:textId="31211C4F" w:rsidR="009435D2" w:rsidRDefault="009435D2" w:rsidP="009435D2">
      <w:pPr>
        <w:widowControl w:val="0"/>
        <w:autoSpaceDE w:val="0"/>
        <w:autoSpaceDN w:val="0"/>
        <w:adjustRightInd w:val="0"/>
        <w:spacing w:after="0" w:line="240" w:lineRule="auto"/>
        <w:ind w:left="2250" w:right="20" w:hanging="2250"/>
        <w:jc w:val="both"/>
        <w:rPr>
          <w:rFonts w:ascii="Times New Roman" w:hAnsi="Times New Roman"/>
          <w:spacing w:val="5"/>
          <w:sz w:val="24"/>
          <w:szCs w:val="24"/>
          <w:lang w:val="en-US"/>
        </w:rPr>
      </w:pPr>
      <w:r>
        <w:rPr>
          <w:rFonts w:ascii="Times New Roman" w:hAnsi="Times New Roman"/>
          <w:spacing w:val="5"/>
          <w:sz w:val="24"/>
          <w:szCs w:val="24"/>
          <w:lang w:val="en-US"/>
        </w:rPr>
        <w:t xml:space="preserve">Judul </w:t>
      </w:r>
      <w:r>
        <w:rPr>
          <w:rFonts w:ascii="Times New Roman" w:hAnsi="Times New Roman"/>
          <w:spacing w:val="5"/>
          <w:sz w:val="24"/>
          <w:szCs w:val="24"/>
          <w:lang w:val="en-US"/>
        </w:rPr>
        <w:tab/>
        <w:t xml:space="preserve">: </w:t>
      </w:r>
      <w:r w:rsidRPr="009435D2">
        <w:rPr>
          <w:rFonts w:ascii="Times New Roman" w:hAnsi="Times New Roman"/>
          <w:spacing w:val="5"/>
          <w:sz w:val="24"/>
          <w:szCs w:val="24"/>
          <w:lang w:val="en-US"/>
        </w:rPr>
        <w:t>Analisis Positive End Ekspiratory Pressure (P</w:t>
      </w:r>
      <w:r>
        <w:rPr>
          <w:rFonts w:ascii="Times New Roman" w:hAnsi="Times New Roman"/>
          <w:spacing w:val="5"/>
          <w:sz w:val="24"/>
          <w:szCs w:val="24"/>
          <w:lang w:val="en-US"/>
        </w:rPr>
        <w:t>EEP</w:t>
      </w:r>
      <w:r w:rsidRPr="009435D2">
        <w:rPr>
          <w:rFonts w:ascii="Times New Roman" w:hAnsi="Times New Roman"/>
          <w:spacing w:val="5"/>
          <w:sz w:val="24"/>
          <w:szCs w:val="24"/>
          <w:lang w:val="en-US"/>
        </w:rPr>
        <w:t>)  Terhadap Nilai Central Venous Pressure (C</w:t>
      </w:r>
      <w:r>
        <w:rPr>
          <w:rFonts w:ascii="Times New Roman" w:hAnsi="Times New Roman"/>
          <w:spacing w:val="5"/>
          <w:sz w:val="24"/>
          <w:szCs w:val="24"/>
          <w:lang w:val="en-US"/>
        </w:rPr>
        <w:t>VP</w:t>
      </w:r>
      <w:r w:rsidRPr="009435D2">
        <w:rPr>
          <w:rFonts w:ascii="Times New Roman" w:hAnsi="Times New Roman"/>
          <w:spacing w:val="5"/>
          <w:sz w:val="24"/>
          <w:szCs w:val="24"/>
          <w:lang w:val="en-US"/>
        </w:rPr>
        <w:t>) Pada Pasien Yang Terpasang Ventilator Mekanik Di I</w:t>
      </w:r>
      <w:r>
        <w:rPr>
          <w:rFonts w:ascii="Times New Roman" w:hAnsi="Times New Roman"/>
          <w:spacing w:val="5"/>
          <w:sz w:val="24"/>
          <w:szCs w:val="24"/>
          <w:lang w:val="en-US"/>
        </w:rPr>
        <w:t>CU</w:t>
      </w:r>
      <w:r w:rsidRPr="009435D2">
        <w:rPr>
          <w:rFonts w:ascii="Times New Roman" w:hAnsi="Times New Roman"/>
          <w:spacing w:val="5"/>
          <w:sz w:val="24"/>
          <w:szCs w:val="24"/>
          <w:lang w:val="en-US"/>
        </w:rPr>
        <w:t xml:space="preserve"> Rumah Sakit Unhas  Makassar</w:t>
      </w:r>
    </w:p>
    <w:p w14:paraId="5E47DDE3" w14:textId="0618297B" w:rsidR="009435D2" w:rsidRDefault="009435D2" w:rsidP="009435D2">
      <w:pPr>
        <w:widowControl w:val="0"/>
        <w:autoSpaceDE w:val="0"/>
        <w:autoSpaceDN w:val="0"/>
        <w:adjustRightInd w:val="0"/>
        <w:spacing w:after="0" w:line="240" w:lineRule="auto"/>
        <w:ind w:left="2250" w:right="20" w:hanging="2250"/>
        <w:jc w:val="both"/>
        <w:rPr>
          <w:rFonts w:ascii="Times New Roman" w:hAnsi="Times New Roman"/>
          <w:spacing w:val="5"/>
          <w:sz w:val="24"/>
          <w:szCs w:val="24"/>
          <w:lang w:val="en-US"/>
        </w:rPr>
      </w:pPr>
    </w:p>
    <w:p w14:paraId="67FC0941" w14:textId="4AFBFDF2" w:rsidR="009435D2" w:rsidRDefault="009435D2" w:rsidP="009435D2">
      <w:pPr>
        <w:widowControl w:val="0"/>
        <w:autoSpaceDE w:val="0"/>
        <w:autoSpaceDN w:val="0"/>
        <w:adjustRightInd w:val="0"/>
        <w:spacing w:after="0" w:line="240" w:lineRule="auto"/>
        <w:ind w:left="2250" w:right="20" w:hanging="2250"/>
        <w:jc w:val="both"/>
        <w:rPr>
          <w:rFonts w:ascii="Times New Roman" w:hAnsi="Times New Roman"/>
          <w:spacing w:val="5"/>
          <w:sz w:val="24"/>
          <w:szCs w:val="24"/>
          <w:lang w:val="en-US"/>
        </w:rPr>
      </w:pPr>
    </w:p>
    <w:p w14:paraId="404A0601" w14:textId="6132C733"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rFonts w:ascii="Times New Roman" w:hAnsi="Times New Roman"/>
          <w:spacing w:val="5"/>
          <w:sz w:val="24"/>
          <w:szCs w:val="24"/>
          <w:lang w:val="en-US"/>
        </w:rPr>
        <w:t>Menyatakan bahwa tesis saya ini asli dan belum pernah diajukan untuk mendapatkan gelar akademik magister baik di Universitas Hasanuddin maupun di Perguruan Tinggi lain. Dalam tesis ini tidak terdapat karya atau pendapat yang pernah ditulis atau dipublikasikan orang lain, kecuali secara tertulis dengan jelas dicantumkan sebagai acuan dalam naskah dengan disebutkan nama dan dicantumkan dalam daftar rujukan.</w:t>
      </w:r>
    </w:p>
    <w:p w14:paraId="7410CC96" w14:textId="500231CA"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rFonts w:ascii="Times New Roman" w:hAnsi="Times New Roman"/>
          <w:spacing w:val="5"/>
          <w:sz w:val="24"/>
          <w:szCs w:val="24"/>
          <w:lang w:val="en-US"/>
        </w:rPr>
        <w:t xml:space="preserve">Apabila dikemudian hari ada klaim dari pihak lain maka akan menjadi tanggung jawab saya sendiri, bukan tanggung jawab dosen pembimbing atau pengelola Program Studi Magister Ilmu Keperawatan Unhas dan saya bersedia menerima sanksi akademik sesuai dengan peraturan yang berlaku, termasuk pencabutan gelas Magister yang telah saya peroleh. </w:t>
      </w:r>
    </w:p>
    <w:p w14:paraId="7F3CF2D0" w14:textId="2A480D91"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rFonts w:ascii="Times New Roman" w:hAnsi="Times New Roman"/>
          <w:spacing w:val="5"/>
          <w:sz w:val="24"/>
          <w:szCs w:val="24"/>
          <w:lang w:val="en-US"/>
        </w:rPr>
        <w:t xml:space="preserve">Demikian surat pernyataan ini saya buat dengan sebenarnya tanpa ada paksaan dari pihak manapun. </w:t>
      </w:r>
    </w:p>
    <w:p w14:paraId="293D2F2C" w14:textId="2B476701"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p>
    <w:p w14:paraId="6D4757CB" w14:textId="64FFFD0E"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p>
    <w:p w14:paraId="4B9BFB18" w14:textId="39FCAEF8"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p>
    <w:p w14:paraId="2DD14579" w14:textId="2102386E"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t>Makassar, 20 Juli 2020</w:t>
      </w:r>
    </w:p>
    <w:p w14:paraId="6D3B9825" w14:textId="2549B633"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t>Yang Menyatakan,</w:t>
      </w:r>
    </w:p>
    <w:p w14:paraId="232EFD31" w14:textId="2716BADB"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p>
    <w:p w14:paraId="03B11FCA" w14:textId="6074166C" w:rsidR="009435D2" w:rsidRDefault="004126D9"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noProof/>
          <w:lang w:val="en-US"/>
        </w:rPr>
        <w:drawing>
          <wp:anchor distT="0" distB="0" distL="114300" distR="114300" simplePos="0" relativeHeight="251668480" behindDoc="1" locked="0" layoutInCell="1" allowOverlap="1" wp14:anchorId="6FF6115C" wp14:editId="5915989D">
            <wp:simplePos x="0" y="0"/>
            <wp:positionH relativeFrom="column">
              <wp:posOffset>3759200</wp:posOffset>
            </wp:positionH>
            <wp:positionV relativeFrom="paragraph">
              <wp:posOffset>1270</wp:posOffset>
            </wp:positionV>
            <wp:extent cx="1250950" cy="457200"/>
            <wp:effectExtent l="0" t="0" r="635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9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1336C" w14:textId="4417D5B0"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p>
    <w:p w14:paraId="08C3CF03" w14:textId="5A17DC87" w:rsid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rFonts w:ascii="Times New Roman" w:hAnsi="Times New Roman"/>
          <w:noProof/>
          <w:spacing w:val="5"/>
          <w:sz w:val="24"/>
          <w:szCs w:val="24"/>
          <w:lang w:val="en-US"/>
        </w:rPr>
        <mc:AlternateContent>
          <mc:Choice Requires="wps">
            <w:drawing>
              <wp:anchor distT="0" distB="0" distL="114300" distR="114300" simplePos="0" relativeHeight="251679744" behindDoc="0" locked="0" layoutInCell="1" allowOverlap="1" wp14:anchorId="399586B1" wp14:editId="5D4D0BD6">
                <wp:simplePos x="0" y="0"/>
                <wp:positionH relativeFrom="column">
                  <wp:posOffset>3689350</wp:posOffset>
                </wp:positionH>
                <wp:positionV relativeFrom="paragraph">
                  <wp:posOffset>147955</wp:posOffset>
                </wp:positionV>
                <wp:extent cx="1549400" cy="19050"/>
                <wp:effectExtent l="0" t="0" r="31750" b="19050"/>
                <wp:wrapNone/>
                <wp:docPr id="44" name="Straight Connector 44"/>
                <wp:cNvGraphicFramePr/>
                <a:graphic xmlns:a="http://schemas.openxmlformats.org/drawingml/2006/main">
                  <a:graphicData uri="http://schemas.microsoft.com/office/word/2010/wordprocessingShape">
                    <wps:wsp>
                      <wps:cNvCnPr/>
                      <wps:spPr>
                        <a:xfrm flipV="1">
                          <a:off x="0" y="0"/>
                          <a:ext cx="154940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CC5B4" id="Straight Connector 44"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90.5pt,11.65pt" to="41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" strokecolor="black [3213]"/>
            </w:pict>
          </mc:Fallback>
        </mc:AlternateContent>
      </w:r>
    </w:p>
    <w:p w14:paraId="44E463EF" w14:textId="13C9CEDB" w:rsidR="009435D2" w:rsidRPr="009435D2" w:rsidRDefault="009435D2" w:rsidP="009435D2">
      <w:pPr>
        <w:widowControl w:val="0"/>
        <w:autoSpaceDE w:val="0"/>
        <w:autoSpaceDN w:val="0"/>
        <w:adjustRightInd w:val="0"/>
        <w:spacing w:after="0" w:line="240" w:lineRule="auto"/>
        <w:ind w:right="20" w:firstLine="900"/>
        <w:jc w:val="both"/>
        <w:rPr>
          <w:rFonts w:ascii="Times New Roman" w:hAnsi="Times New Roman"/>
          <w:spacing w:val="5"/>
          <w:sz w:val="24"/>
          <w:szCs w:val="24"/>
          <w:lang w:val="en-US"/>
        </w:rPr>
      </w:pP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r>
      <w:r>
        <w:rPr>
          <w:rFonts w:ascii="Times New Roman" w:hAnsi="Times New Roman"/>
          <w:spacing w:val="5"/>
          <w:sz w:val="24"/>
          <w:szCs w:val="24"/>
          <w:lang w:val="en-US"/>
        </w:rPr>
        <w:tab/>
        <w:t>Nia Kurnia Djalil</w:t>
      </w:r>
    </w:p>
    <w:p w14:paraId="1EE89624" w14:textId="77777777" w:rsidR="009435D2" w:rsidRDefault="009435D2"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067B0D6F" w14:textId="77777777" w:rsidR="009435D2" w:rsidRDefault="009435D2"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70A4EBC8" w14:textId="3D637848" w:rsidR="009435D2" w:rsidRDefault="009435D2"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2C0A4750" w14:textId="215E83C8"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41F26094" w14:textId="0A6FEE34"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0311EB9B" w14:textId="61883AF3"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424A6B79" w14:textId="3C09E0B7"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61FEAB90" w14:textId="0208A06A"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1FFEA19B" w14:textId="068A7967"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0960107B" w14:textId="4564EAAB"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4B8B6D80" w14:textId="3EF49700"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4851AA20" w14:textId="7FF86044"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1AB71574" w14:textId="77777777" w:rsidR="00CB0185" w:rsidRDefault="00CB0185" w:rsidP="009663DF">
      <w:pPr>
        <w:widowControl w:val="0"/>
        <w:autoSpaceDE w:val="0"/>
        <w:autoSpaceDN w:val="0"/>
        <w:adjustRightInd w:val="0"/>
        <w:spacing w:after="0" w:line="240" w:lineRule="auto"/>
        <w:ind w:left="3382" w:right="2916"/>
        <w:jc w:val="center"/>
        <w:rPr>
          <w:rFonts w:ascii="Times New Roman" w:hAnsi="Times New Roman"/>
          <w:b/>
          <w:bCs/>
          <w:spacing w:val="5"/>
          <w:sz w:val="24"/>
          <w:szCs w:val="24"/>
        </w:rPr>
      </w:pPr>
    </w:p>
    <w:p w14:paraId="2D1FD46C" w14:textId="3E609814" w:rsidR="009663DF" w:rsidRDefault="009663DF" w:rsidP="009663DF">
      <w:pPr>
        <w:widowControl w:val="0"/>
        <w:autoSpaceDE w:val="0"/>
        <w:autoSpaceDN w:val="0"/>
        <w:adjustRightInd w:val="0"/>
        <w:spacing w:after="0" w:line="240" w:lineRule="auto"/>
        <w:ind w:left="3382" w:right="2916"/>
        <w:jc w:val="center"/>
        <w:rPr>
          <w:rFonts w:ascii="Times New Roman" w:hAnsi="Times New Roman"/>
          <w:sz w:val="24"/>
          <w:szCs w:val="24"/>
        </w:rPr>
      </w:pPr>
      <w:r>
        <w:rPr>
          <w:rFonts w:ascii="Times New Roman" w:hAnsi="Times New Roman"/>
          <w:b/>
          <w:bCs/>
          <w:spacing w:val="5"/>
          <w:sz w:val="24"/>
          <w:szCs w:val="24"/>
        </w:rPr>
        <w:t>K</w:t>
      </w:r>
      <w:r>
        <w:rPr>
          <w:rFonts w:ascii="Times New Roman" w:hAnsi="Times New Roman"/>
          <w:b/>
          <w:bCs/>
          <w:sz w:val="24"/>
          <w:szCs w:val="24"/>
        </w:rPr>
        <w:t>A</w:t>
      </w:r>
      <w:r>
        <w:rPr>
          <w:rFonts w:ascii="Times New Roman" w:hAnsi="Times New Roman"/>
          <w:b/>
          <w:bCs/>
          <w:spacing w:val="-2"/>
          <w:sz w:val="24"/>
          <w:szCs w:val="24"/>
        </w:rPr>
        <w:t>T</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pacing w:val="-3"/>
          <w:sz w:val="24"/>
          <w:szCs w:val="24"/>
        </w:rPr>
        <w:t>P</w:t>
      </w:r>
      <w:r>
        <w:rPr>
          <w:rFonts w:ascii="Times New Roman" w:hAnsi="Times New Roman"/>
          <w:b/>
          <w:bCs/>
          <w:spacing w:val="-2"/>
          <w:sz w:val="24"/>
          <w:szCs w:val="24"/>
        </w:rPr>
        <w:t>E</w:t>
      </w:r>
      <w:r>
        <w:rPr>
          <w:rFonts w:ascii="Times New Roman" w:hAnsi="Times New Roman"/>
          <w:b/>
          <w:bCs/>
          <w:sz w:val="24"/>
          <w:szCs w:val="24"/>
        </w:rPr>
        <w:t>NGA</w:t>
      </w:r>
      <w:r>
        <w:rPr>
          <w:rFonts w:ascii="Times New Roman" w:hAnsi="Times New Roman"/>
          <w:b/>
          <w:bCs/>
          <w:spacing w:val="-1"/>
          <w:sz w:val="24"/>
          <w:szCs w:val="24"/>
        </w:rPr>
        <w:t>N</w:t>
      </w:r>
      <w:r>
        <w:rPr>
          <w:rFonts w:ascii="Times New Roman" w:hAnsi="Times New Roman"/>
          <w:b/>
          <w:bCs/>
          <w:spacing w:val="-2"/>
          <w:sz w:val="24"/>
          <w:szCs w:val="24"/>
        </w:rPr>
        <w:t>T</w:t>
      </w:r>
      <w:r>
        <w:rPr>
          <w:rFonts w:ascii="Times New Roman" w:hAnsi="Times New Roman"/>
          <w:b/>
          <w:bCs/>
          <w:sz w:val="24"/>
          <w:szCs w:val="24"/>
        </w:rPr>
        <w:t>AR</w:t>
      </w:r>
    </w:p>
    <w:p w14:paraId="3924F3F9" w14:textId="77777777" w:rsidR="009663DF" w:rsidRDefault="009663DF" w:rsidP="009663DF">
      <w:pPr>
        <w:widowControl w:val="0"/>
        <w:autoSpaceDE w:val="0"/>
        <w:autoSpaceDN w:val="0"/>
        <w:adjustRightInd w:val="0"/>
        <w:spacing w:before="5" w:after="0" w:line="150" w:lineRule="exact"/>
        <w:rPr>
          <w:rFonts w:ascii="Times New Roman" w:hAnsi="Times New Roman"/>
          <w:sz w:val="15"/>
          <w:szCs w:val="15"/>
        </w:rPr>
      </w:pPr>
    </w:p>
    <w:p w14:paraId="59B06EE6"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609B466B" w14:textId="77777777" w:rsidR="009663DF" w:rsidRDefault="009663DF" w:rsidP="009663DF">
      <w:pPr>
        <w:widowControl w:val="0"/>
        <w:autoSpaceDE w:val="0"/>
        <w:autoSpaceDN w:val="0"/>
        <w:adjustRightInd w:val="0"/>
        <w:spacing w:after="0" w:line="200" w:lineRule="exact"/>
        <w:rPr>
          <w:rFonts w:ascii="Times New Roman" w:hAnsi="Times New Roman"/>
          <w:sz w:val="20"/>
          <w:szCs w:val="20"/>
        </w:rPr>
      </w:pPr>
    </w:p>
    <w:p w14:paraId="3FE9610B" w14:textId="2FFEDCCB" w:rsidR="009663DF" w:rsidRDefault="009663DF" w:rsidP="005F6A2F">
      <w:pPr>
        <w:widowControl w:val="0"/>
        <w:tabs>
          <w:tab w:val="left" w:pos="6390"/>
        </w:tabs>
        <w:autoSpaceDE w:val="0"/>
        <w:autoSpaceDN w:val="0"/>
        <w:adjustRightInd w:val="0"/>
        <w:spacing w:after="0" w:line="480" w:lineRule="auto"/>
        <w:ind w:left="587" w:right="110" w:firstLine="720"/>
        <w:jc w:val="both"/>
        <w:rPr>
          <w:rFonts w:ascii="Times New Roman" w:hAnsi="Times New Roman"/>
          <w:sz w:val="24"/>
          <w:szCs w:val="24"/>
        </w:rPr>
      </w:pPr>
      <w:r>
        <w:rPr>
          <w:rFonts w:ascii="Times New Roman" w:hAnsi="Times New Roman"/>
          <w:sz w:val="24"/>
          <w:szCs w:val="24"/>
        </w:rPr>
        <w:t>A</w:t>
      </w:r>
      <w:r>
        <w:rPr>
          <w:rFonts w:ascii="Times New Roman" w:hAnsi="Times New Roman"/>
          <w:spacing w:val="-3"/>
          <w:sz w:val="24"/>
          <w:szCs w:val="24"/>
        </w:rPr>
        <w:t>s</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z w:val="24"/>
          <w:szCs w:val="24"/>
        </w:rPr>
        <w:t>u</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5"/>
          <w:sz w:val="24"/>
          <w:szCs w:val="24"/>
        </w:rPr>
        <w:t>l</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k</w:t>
      </w:r>
      <w:r>
        <w:rPr>
          <w:rFonts w:ascii="Times New Roman" w:hAnsi="Times New Roman"/>
          <w:spacing w:val="5"/>
          <w:sz w:val="24"/>
          <w:szCs w:val="24"/>
        </w:rPr>
        <w:t>u</w:t>
      </w:r>
      <w:r>
        <w:rPr>
          <w:rFonts w:ascii="Times New Roman" w:hAnsi="Times New Roman"/>
          <w:sz w:val="24"/>
          <w:szCs w:val="24"/>
        </w:rPr>
        <w:t xml:space="preserve">m </w:t>
      </w:r>
      <w:r>
        <w:rPr>
          <w:rFonts w:ascii="Times New Roman" w:hAnsi="Times New Roman"/>
          <w:spacing w:val="-6"/>
          <w:sz w:val="24"/>
          <w:szCs w:val="24"/>
        </w:rPr>
        <w:t>W</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4"/>
          <w:sz w:val="24"/>
          <w:szCs w:val="24"/>
        </w:rPr>
        <w:t>m</w:t>
      </w:r>
      <w:r>
        <w:rPr>
          <w:rFonts w:ascii="Times New Roman" w:hAnsi="Times New Roman"/>
          <w:spacing w:val="-1"/>
          <w:sz w:val="24"/>
          <w:szCs w:val="24"/>
        </w:rPr>
        <w:t>a</w:t>
      </w:r>
      <w:r>
        <w:rPr>
          <w:rFonts w:ascii="Times New Roman" w:hAnsi="Times New Roman"/>
          <w:spacing w:val="5"/>
          <w:sz w:val="24"/>
          <w:szCs w:val="24"/>
        </w:rPr>
        <w:t>tu</w:t>
      </w:r>
      <w:r>
        <w:rPr>
          <w:rFonts w:ascii="Times New Roman" w:hAnsi="Times New Roman"/>
          <w:spacing w:val="-4"/>
          <w:sz w:val="24"/>
          <w:szCs w:val="24"/>
        </w:rPr>
        <w:t>ll</w:t>
      </w:r>
      <w:r>
        <w:rPr>
          <w:rFonts w:ascii="Times New Roman" w:hAnsi="Times New Roman"/>
          <w:spacing w:val="4"/>
          <w:sz w:val="24"/>
          <w:szCs w:val="24"/>
        </w:rPr>
        <w:t>a</w:t>
      </w:r>
      <w:r>
        <w:rPr>
          <w:rFonts w:ascii="Times New Roman" w:hAnsi="Times New Roman"/>
          <w:sz w:val="24"/>
          <w:szCs w:val="24"/>
        </w:rPr>
        <w:t xml:space="preserve">hi </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a</w:t>
      </w:r>
      <w:r>
        <w:rPr>
          <w:rFonts w:ascii="Times New Roman" w:hAnsi="Times New Roman"/>
          <w:spacing w:val="5"/>
          <w:sz w:val="24"/>
          <w:szCs w:val="24"/>
        </w:rPr>
        <w:t>t</w:t>
      </w:r>
      <w:r>
        <w:rPr>
          <w:rFonts w:ascii="Times New Roman" w:hAnsi="Times New Roman"/>
          <w:sz w:val="24"/>
          <w:szCs w:val="24"/>
        </w:rPr>
        <w:t>u</w:t>
      </w:r>
      <w:r>
        <w:rPr>
          <w:rFonts w:ascii="Times New Roman" w:hAnsi="Times New Roman"/>
          <w:spacing w:val="-5"/>
          <w:sz w:val="24"/>
          <w:szCs w:val="24"/>
        </w:rPr>
        <w:t>h</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5"/>
          <w:sz w:val="24"/>
          <w:szCs w:val="24"/>
        </w:rPr>
        <w:t>l</w:t>
      </w:r>
      <w:r>
        <w:rPr>
          <w:rFonts w:ascii="Times New Roman" w:hAnsi="Times New Roman"/>
          <w:sz w:val="24"/>
          <w:szCs w:val="24"/>
        </w:rPr>
        <w:t>h</w:t>
      </w:r>
      <w:r>
        <w:rPr>
          <w:rFonts w:ascii="Times New Roman" w:hAnsi="Times New Roman"/>
          <w:spacing w:val="4"/>
          <w:sz w:val="24"/>
          <w:szCs w:val="24"/>
        </w:rPr>
        <w:t>a</w:t>
      </w:r>
      <w:r>
        <w:rPr>
          <w:rFonts w:ascii="Times New Roman" w:hAnsi="Times New Roman"/>
          <w:spacing w:val="-9"/>
          <w:sz w:val="24"/>
          <w:szCs w:val="24"/>
        </w:rPr>
        <w:t>m</w:t>
      </w:r>
      <w:r>
        <w:rPr>
          <w:rFonts w:ascii="Times New Roman" w:hAnsi="Times New Roman"/>
          <w:sz w:val="24"/>
          <w:szCs w:val="24"/>
        </w:rPr>
        <w:t>d</w:t>
      </w:r>
      <w:r>
        <w:rPr>
          <w:rFonts w:ascii="Times New Roman" w:hAnsi="Times New Roman"/>
          <w:spacing w:val="5"/>
          <w:sz w:val="24"/>
          <w:szCs w:val="24"/>
        </w:rPr>
        <w:t>u</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 xml:space="preserve">hi </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5"/>
          <w:sz w:val="24"/>
          <w:szCs w:val="24"/>
        </w:rPr>
        <w:t>b</w:t>
      </w:r>
      <w:r>
        <w:rPr>
          <w:rFonts w:ascii="Times New Roman" w:hAnsi="Times New Roman"/>
          <w:sz w:val="24"/>
          <w:szCs w:val="24"/>
        </w:rPr>
        <w:t>b</w:t>
      </w:r>
      <w:r>
        <w:rPr>
          <w:rFonts w:ascii="Times New Roman" w:hAnsi="Times New Roman"/>
          <w:spacing w:val="-4"/>
          <w:sz w:val="24"/>
          <w:szCs w:val="24"/>
        </w:rPr>
        <w:t>il</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pacing w:val="4"/>
          <w:sz w:val="24"/>
          <w:szCs w:val="24"/>
        </w:rPr>
        <w:t>aa</w:t>
      </w:r>
      <w:r>
        <w:rPr>
          <w:rFonts w:ascii="Times New Roman" w:hAnsi="Times New Roman"/>
          <w:sz w:val="24"/>
          <w:szCs w:val="24"/>
        </w:rPr>
        <w:t>m</w:t>
      </w:r>
      <w:r>
        <w:rPr>
          <w:rFonts w:ascii="Times New Roman" w:hAnsi="Times New Roman"/>
          <w:spacing w:val="1"/>
          <w:sz w:val="24"/>
          <w:szCs w:val="24"/>
        </w:rPr>
        <w:t>i</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pacing w:val="1"/>
          <w:sz w:val="24"/>
          <w:szCs w:val="24"/>
        </w:rPr>
        <w:t>P</w:t>
      </w:r>
      <w:r>
        <w:rPr>
          <w:rFonts w:ascii="Times New Roman" w:hAnsi="Times New Roman"/>
          <w:spacing w:val="5"/>
          <w:sz w:val="24"/>
          <w:szCs w:val="24"/>
        </w:rPr>
        <w:t>u</w:t>
      </w:r>
      <w:r>
        <w:rPr>
          <w:rFonts w:ascii="Times New Roman" w:hAnsi="Times New Roman"/>
          <w:spacing w:val="-4"/>
          <w:sz w:val="24"/>
          <w:szCs w:val="24"/>
        </w:rPr>
        <w:t>j</w:t>
      </w:r>
      <w:r>
        <w:rPr>
          <w:rFonts w:ascii="Times New Roman" w:hAnsi="Times New Roman"/>
          <w:sz w:val="24"/>
          <w:szCs w:val="24"/>
        </w:rPr>
        <w:t>i</w:t>
      </w:r>
      <w:r>
        <w:rPr>
          <w:rFonts w:ascii="Times New Roman" w:hAnsi="Times New Roman"/>
          <w:spacing w:val="17"/>
          <w:sz w:val="24"/>
          <w:szCs w:val="24"/>
        </w:rPr>
        <w:t xml:space="preserve">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ukur</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pacing w:val="-4"/>
          <w:sz w:val="24"/>
          <w:szCs w:val="24"/>
        </w:rPr>
        <w:t>li</w:t>
      </w:r>
      <w:r>
        <w:rPr>
          <w:rFonts w:ascii="Times New Roman" w:hAnsi="Times New Roman"/>
          <w:sz w:val="24"/>
          <w:szCs w:val="24"/>
        </w:rPr>
        <w:t>s   p</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j</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z w:val="24"/>
          <w:szCs w:val="24"/>
        </w:rPr>
        <w:t>k</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z w:val="24"/>
          <w:szCs w:val="24"/>
        </w:rPr>
        <w:t>A</w:t>
      </w:r>
      <w:r>
        <w:rPr>
          <w:rFonts w:ascii="Times New Roman" w:hAnsi="Times New Roman"/>
          <w:spacing w:val="-5"/>
          <w:sz w:val="24"/>
          <w:szCs w:val="24"/>
        </w:rPr>
        <w:t>l</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17"/>
          <w:sz w:val="24"/>
          <w:szCs w:val="24"/>
        </w:rPr>
        <w:t xml:space="preserve"> </w:t>
      </w:r>
      <w:r>
        <w:rPr>
          <w:rFonts w:ascii="Times New Roman" w:hAnsi="Times New Roman"/>
          <w:spacing w:val="1"/>
          <w:sz w:val="24"/>
          <w:szCs w:val="24"/>
        </w:rPr>
        <w:t>S</w:t>
      </w:r>
      <w:r>
        <w:rPr>
          <w:rFonts w:ascii="Times New Roman" w:hAnsi="Times New Roman"/>
          <w:spacing w:val="-6"/>
          <w:sz w:val="24"/>
          <w:szCs w:val="24"/>
        </w:rPr>
        <w:t>W</w:t>
      </w:r>
      <w:r>
        <w:rPr>
          <w:rFonts w:ascii="Times New Roman" w:hAnsi="Times New Roman"/>
          <w:spacing w:val="2"/>
          <w:sz w:val="24"/>
          <w:szCs w:val="24"/>
        </w:rPr>
        <w:t>T</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 xml:space="preserve">a </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pacing w:val="-4"/>
          <w:sz w:val="24"/>
          <w:szCs w:val="24"/>
        </w:rPr>
        <w:t>l</w:t>
      </w:r>
      <w:r>
        <w:rPr>
          <w:rFonts w:ascii="Times New Roman" w:hAnsi="Times New Roman"/>
          <w:sz w:val="24"/>
          <w:szCs w:val="24"/>
        </w:rPr>
        <w:t>i</w:t>
      </w:r>
      <w:r>
        <w:rPr>
          <w:rFonts w:ascii="Times New Roman" w:hAnsi="Times New Roman"/>
          <w:spacing w:val="-4"/>
          <w:sz w:val="24"/>
          <w:szCs w:val="24"/>
        </w:rPr>
        <w:t>m</w:t>
      </w:r>
      <w:r>
        <w:rPr>
          <w:rFonts w:ascii="Times New Roman" w:hAnsi="Times New Roman"/>
          <w:sz w:val="24"/>
          <w:szCs w:val="24"/>
        </w:rPr>
        <w:t>p</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9"/>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h</w:t>
      </w:r>
      <w:r>
        <w:rPr>
          <w:rFonts w:ascii="Times New Roman" w:hAnsi="Times New Roman"/>
          <w:spacing w:val="-4"/>
          <w:sz w:val="24"/>
          <w:szCs w:val="24"/>
        </w:rPr>
        <w:t>i</w:t>
      </w:r>
      <w:r>
        <w:rPr>
          <w:rFonts w:ascii="Times New Roman" w:hAnsi="Times New Roman"/>
          <w:sz w:val="24"/>
          <w:szCs w:val="24"/>
        </w:rPr>
        <w:t>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2"/>
          <w:sz w:val="24"/>
          <w:szCs w:val="24"/>
        </w:rPr>
        <w:t>-</w:t>
      </w:r>
      <w:r>
        <w:rPr>
          <w:rFonts w:ascii="Times New Roman" w:hAnsi="Times New Roman"/>
          <w:spacing w:val="4"/>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4"/>
          <w:sz w:val="24"/>
          <w:szCs w:val="24"/>
        </w:rPr>
        <w:t>i</w:t>
      </w:r>
      <w:r>
        <w:rPr>
          <w:rFonts w:ascii="Times New Roman" w:hAnsi="Times New Roman"/>
          <w:sz w:val="24"/>
          <w:szCs w:val="24"/>
        </w:rPr>
        <w:t>ngga</w:t>
      </w:r>
      <w:r>
        <w:rPr>
          <w:rFonts w:ascii="Times New Roman" w:hAnsi="Times New Roman"/>
          <w:spacing w:val="1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5"/>
          <w:sz w:val="24"/>
          <w:szCs w:val="24"/>
        </w:rPr>
        <w:t>o</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4"/>
          <w:sz w:val="24"/>
          <w:szCs w:val="24"/>
        </w:rPr>
        <w:t>i</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4"/>
          <w:sz w:val="24"/>
          <w:szCs w:val="24"/>
        </w:rPr>
        <w:t>i</w:t>
      </w:r>
      <w:r>
        <w:rPr>
          <w:rFonts w:ascii="Times New Roman" w:hAnsi="Times New Roman"/>
          <w:spacing w:val="9"/>
          <w:sz w:val="24"/>
          <w:szCs w:val="24"/>
        </w:rPr>
        <w:t>n</w:t>
      </w:r>
      <w:r>
        <w:rPr>
          <w:rFonts w:ascii="Times New Roman" w:hAnsi="Times New Roman"/>
          <w:sz w:val="24"/>
          <w:szCs w:val="24"/>
        </w:rPr>
        <w:t>i 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t</w:t>
      </w:r>
      <w:r>
        <w:rPr>
          <w:rFonts w:ascii="Times New Roman" w:hAnsi="Times New Roman"/>
          <w:spacing w:val="-6"/>
          <w:sz w:val="24"/>
          <w:szCs w:val="24"/>
        </w:rPr>
        <w:t>e</w:t>
      </w:r>
      <w:r>
        <w:rPr>
          <w:rFonts w:ascii="Times New Roman" w:hAnsi="Times New Roman"/>
          <w:spacing w:val="1"/>
          <w:sz w:val="24"/>
          <w:szCs w:val="24"/>
        </w:rPr>
        <w:t>r</w:t>
      </w:r>
      <w:r>
        <w:rPr>
          <w:rFonts w:ascii="Times New Roman" w:hAnsi="Times New Roman"/>
          <w:spacing w:val="-2"/>
          <w:sz w:val="24"/>
          <w:szCs w:val="24"/>
        </w:rPr>
        <w:t>s</w:t>
      </w:r>
      <w:r>
        <w:rPr>
          <w:rFonts w:ascii="Times New Roman" w:hAnsi="Times New Roman"/>
          <w:spacing w:val="4"/>
          <w:sz w:val="24"/>
          <w:szCs w:val="24"/>
        </w:rPr>
        <w:t>e</w:t>
      </w:r>
      <w:r>
        <w:rPr>
          <w:rFonts w:ascii="Times New Roman" w:hAnsi="Times New Roman"/>
          <w:spacing w:val="-9"/>
          <w:sz w:val="24"/>
          <w:szCs w:val="24"/>
        </w:rPr>
        <w:t>l</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k</w:t>
      </w:r>
      <w:r>
        <w:rPr>
          <w:rFonts w:ascii="Times New Roman" w:hAnsi="Times New Roman"/>
          <w:spacing w:val="4"/>
          <w:sz w:val="24"/>
          <w:szCs w:val="24"/>
        </w:rPr>
        <w:t>a</w:t>
      </w:r>
      <w:r>
        <w:rPr>
          <w:rFonts w:ascii="Times New Roman" w:hAnsi="Times New Roman"/>
          <w:sz w:val="24"/>
          <w:szCs w:val="24"/>
        </w:rPr>
        <w:t>n d</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4"/>
          <w:sz w:val="24"/>
          <w:szCs w:val="24"/>
        </w:rPr>
        <w:t>j</w:t>
      </w:r>
      <w:r>
        <w:rPr>
          <w:rFonts w:ascii="Times New Roman" w:hAnsi="Times New Roman"/>
          <w:sz w:val="24"/>
          <w:szCs w:val="24"/>
        </w:rPr>
        <w:t>ud</w:t>
      </w:r>
      <w:r>
        <w:rPr>
          <w:rFonts w:ascii="Times New Roman" w:hAnsi="Times New Roman"/>
          <w:spacing w:val="5"/>
          <w:sz w:val="24"/>
          <w:szCs w:val="24"/>
        </w:rPr>
        <w:t>u</w:t>
      </w:r>
      <w:r>
        <w:rPr>
          <w:rFonts w:ascii="Times New Roman" w:hAnsi="Times New Roman"/>
          <w:sz w:val="24"/>
          <w:szCs w:val="24"/>
        </w:rPr>
        <w:t xml:space="preserve">l </w:t>
      </w:r>
      <w:r>
        <w:rPr>
          <w:rFonts w:ascii="Times New Roman" w:hAnsi="Times New Roman"/>
          <w:spacing w:val="-1"/>
          <w:sz w:val="24"/>
          <w:szCs w:val="24"/>
        </w:rPr>
        <w:t>“</w:t>
      </w:r>
      <w:r w:rsidR="0027155C" w:rsidRPr="0027155C">
        <w:rPr>
          <w:rFonts w:ascii="Times New Roman" w:hAnsi="Times New Roman"/>
          <w:spacing w:val="1"/>
          <w:sz w:val="24"/>
          <w:szCs w:val="24"/>
        </w:rPr>
        <w:t>Analisis Positive End Ekspiratory Pressure (P</w:t>
      </w:r>
      <w:r w:rsidR="0027155C">
        <w:rPr>
          <w:rFonts w:ascii="Times New Roman" w:hAnsi="Times New Roman"/>
          <w:spacing w:val="1"/>
          <w:sz w:val="24"/>
          <w:szCs w:val="24"/>
          <w:lang w:val="en-US"/>
        </w:rPr>
        <w:t>EEP</w:t>
      </w:r>
      <w:r w:rsidR="0027155C" w:rsidRPr="0027155C">
        <w:rPr>
          <w:rFonts w:ascii="Times New Roman" w:hAnsi="Times New Roman"/>
          <w:spacing w:val="1"/>
          <w:sz w:val="24"/>
          <w:szCs w:val="24"/>
        </w:rPr>
        <w:t>)  Terhadap Nilai Central Venous Pressure (C</w:t>
      </w:r>
      <w:r w:rsidR="0027155C">
        <w:rPr>
          <w:rFonts w:ascii="Times New Roman" w:hAnsi="Times New Roman"/>
          <w:spacing w:val="1"/>
          <w:sz w:val="24"/>
          <w:szCs w:val="24"/>
          <w:lang w:val="en-US"/>
        </w:rPr>
        <w:t>VP</w:t>
      </w:r>
      <w:r w:rsidR="0027155C" w:rsidRPr="0027155C">
        <w:rPr>
          <w:rFonts w:ascii="Times New Roman" w:hAnsi="Times New Roman"/>
          <w:spacing w:val="1"/>
          <w:sz w:val="24"/>
          <w:szCs w:val="24"/>
        </w:rPr>
        <w:t xml:space="preserve">) Pada Pasien </w:t>
      </w:r>
      <w:r w:rsidR="0027155C">
        <w:rPr>
          <w:rFonts w:ascii="Times New Roman" w:hAnsi="Times New Roman"/>
          <w:spacing w:val="1"/>
          <w:sz w:val="24"/>
          <w:szCs w:val="24"/>
          <w:lang w:val="en-US"/>
        </w:rPr>
        <w:t>y</w:t>
      </w:r>
      <w:r w:rsidR="0027155C" w:rsidRPr="0027155C">
        <w:rPr>
          <w:rFonts w:ascii="Times New Roman" w:hAnsi="Times New Roman"/>
          <w:spacing w:val="1"/>
          <w:sz w:val="24"/>
          <w:szCs w:val="24"/>
        </w:rPr>
        <w:t xml:space="preserve">ang Terpasang Ventilator Mekanik </w:t>
      </w:r>
      <w:r w:rsidR="0027155C">
        <w:rPr>
          <w:rFonts w:ascii="Times New Roman" w:hAnsi="Times New Roman"/>
          <w:spacing w:val="1"/>
          <w:sz w:val="24"/>
          <w:szCs w:val="24"/>
          <w:lang w:val="en-US"/>
        </w:rPr>
        <w:t>d</w:t>
      </w:r>
      <w:r w:rsidR="0027155C" w:rsidRPr="0027155C">
        <w:rPr>
          <w:rFonts w:ascii="Times New Roman" w:hAnsi="Times New Roman"/>
          <w:spacing w:val="1"/>
          <w:sz w:val="24"/>
          <w:szCs w:val="24"/>
        </w:rPr>
        <w:t>i I</w:t>
      </w:r>
      <w:r w:rsidR="0027155C">
        <w:rPr>
          <w:rFonts w:ascii="Times New Roman" w:hAnsi="Times New Roman"/>
          <w:spacing w:val="1"/>
          <w:sz w:val="24"/>
          <w:szCs w:val="24"/>
          <w:lang w:val="en-US"/>
        </w:rPr>
        <w:t>CU</w:t>
      </w:r>
      <w:r w:rsidR="0027155C" w:rsidRPr="0027155C">
        <w:rPr>
          <w:rFonts w:ascii="Times New Roman" w:hAnsi="Times New Roman"/>
          <w:spacing w:val="1"/>
          <w:sz w:val="24"/>
          <w:szCs w:val="24"/>
        </w:rPr>
        <w:t xml:space="preserve"> Rumah Sakit Unhas  Makassar</w:t>
      </w:r>
      <w:r>
        <w:rPr>
          <w:rFonts w:ascii="Times New Roman" w:hAnsi="Times New Roman"/>
          <w:spacing w:val="-1"/>
          <w:sz w:val="24"/>
          <w:szCs w:val="24"/>
        </w:rPr>
        <w:t>”.</w:t>
      </w:r>
    </w:p>
    <w:p w14:paraId="725B75EF" w14:textId="77777777" w:rsidR="009663DF" w:rsidRDefault="009663DF" w:rsidP="005F6A2F">
      <w:pPr>
        <w:widowControl w:val="0"/>
        <w:tabs>
          <w:tab w:val="left" w:pos="8280"/>
        </w:tabs>
        <w:autoSpaceDE w:val="0"/>
        <w:autoSpaceDN w:val="0"/>
        <w:adjustRightInd w:val="0"/>
        <w:spacing w:after="0" w:line="480" w:lineRule="auto"/>
        <w:ind w:left="587" w:right="79" w:firstLine="720"/>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z w:val="24"/>
          <w:szCs w:val="24"/>
        </w:rPr>
        <w:t>l</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9"/>
          <w:sz w:val="24"/>
          <w:szCs w:val="24"/>
        </w:rPr>
        <w:t>i</w:t>
      </w:r>
      <w:r>
        <w:rPr>
          <w:rFonts w:ascii="Times New Roman" w:hAnsi="Times New Roman"/>
          <w:sz w:val="24"/>
          <w:szCs w:val="24"/>
        </w:rPr>
        <w:t>s</w:t>
      </w:r>
      <w:r>
        <w:rPr>
          <w:rFonts w:ascii="Times New Roman" w:hAnsi="Times New Roman"/>
          <w:spacing w:val="11"/>
          <w:sz w:val="24"/>
          <w:szCs w:val="24"/>
        </w:rPr>
        <w:t xml:space="preserve"> </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 xml:space="preserve">i </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pacing w:val="-9"/>
          <w:sz w:val="24"/>
          <w:szCs w:val="24"/>
        </w:rPr>
        <w:t>l</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9"/>
          <w:sz w:val="24"/>
          <w:szCs w:val="24"/>
        </w:rPr>
        <w:t xml:space="preserve"> </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1"/>
          <w:sz w:val="24"/>
          <w:szCs w:val="24"/>
        </w:rPr>
        <w:t>a</w:t>
      </w:r>
      <w:r>
        <w:rPr>
          <w:rFonts w:ascii="Times New Roman" w:hAnsi="Times New Roman"/>
          <w:spacing w:val="10"/>
          <w:sz w:val="24"/>
          <w:szCs w:val="24"/>
        </w:rPr>
        <w:t>t</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4"/>
          <w:sz w:val="24"/>
          <w:szCs w:val="24"/>
        </w:rPr>
        <w:t>j</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j</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 k</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5"/>
          <w:sz w:val="24"/>
          <w:szCs w:val="24"/>
        </w:rPr>
        <w:t>d</w:t>
      </w:r>
      <w:r>
        <w:rPr>
          <w:rFonts w:ascii="Times New Roman" w:hAnsi="Times New Roman"/>
          <w:spacing w:val="-1"/>
          <w:sz w:val="24"/>
          <w:szCs w:val="24"/>
        </w:rPr>
        <w:t>a</w:t>
      </w:r>
      <w:r>
        <w:rPr>
          <w:rFonts w:ascii="Times New Roman" w:hAnsi="Times New Roman"/>
          <w:spacing w:val="5"/>
          <w:sz w:val="24"/>
          <w:szCs w:val="24"/>
        </w:rPr>
        <w:t>p</w:t>
      </w:r>
      <w:r>
        <w:rPr>
          <w:rFonts w:ascii="Times New Roman" w:hAnsi="Times New Roman"/>
          <w:sz w:val="24"/>
          <w:szCs w:val="24"/>
        </w:rPr>
        <w:t xml:space="preserve">i </w:t>
      </w:r>
      <w:r>
        <w:rPr>
          <w:rFonts w:ascii="Times New Roman" w:hAnsi="Times New Roman"/>
          <w:spacing w:val="9"/>
          <w:sz w:val="24"/>
          <w:szCs w:val="24"/>
        </w:rPr>
        <w:t>o</w:t>
      </w:r>
      <w:r>
        <w:rPr>
          <w:rFonts w:ascii="Times New Roman" w:hAnsi="Times New Roman"/>
          <w:spacing w:val="-9"/>
          <w:sz w:val="24"/>
          <w:szCs w:val="24"/>
        </w:rPr>
        <w:t>l</w:t>
      </w:r>
      <w:r>
        <w:rPr>
          <w:rFonts w:ascii="Times New Roman" w:hAnsi="Times New Roman"/>
          <w:spacing w:val="4"/>
          <w:sz w:val="24"/>
          <w:szCs w:val="24"/>
        </w:rPr>
        <w:t>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z w:val="24"/>
          <w:szCs w:val="24"/>
        </w:rPr>
        <w:t>l</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N</w:t>
      </w:r>
      <w:r>
        <w:rPr>
          <w:rFonts w:ascii="Times New Roman" w:hAnsi="Times New Roman"/>
          <w:spacing w:val="3"/>
          <w:sz w:val="24"/>
          <w:szCs w:val="24"/>
        </w:rPr>
        <w:t>a</w:t>
      </w:r>
      <w:r>
        <w:rPr>
          <w:rFonts w:ascii="Times New Roman" w:hAnsi="Times New Roman"/>
          <w:spacing w:val="-4"/>
          <w:sz w:val="24"/>
          <w:szCs w:val="24"/>
        </w:rPr>
        <w:t>m</w:t>
      </w:r>
      <w:r>
        <w:rPr>
          <w:rFonts w:ascii="Times New Roman" w:hAnsi="Times New Roman"/>
          <w:spacing w:val="5"/>
          <w:sz w:val="24"/>
          <w:szCs w:val="24"/>
        </w:rPr>
        <w:t>u</w:t>
      </w:r>
      <w:r>
        <w:rPr>
          <w:rFonts w:ascii="Times New Roman" w:hAnsi="Times New Roman"/>
          <w:spacing w:val="-5"/>
          <w:sz w:val="24"/>
          <w:szCs w:val="24"/>
        </w:rPr>
        <w:t>n</w:t>
      </w:r>
      <w:r>
        <w:rPr>
          <w:rFonts w:ascii="Times New Roman" w:hAnsi="Times New Roman"/>
          <w:sz w:val="24"/>
          <w:szCs w:val="24"/>
        </w:rPr>
        <w:t>,</w:t>
      </w:r>
      <w:r>
        <w:rPr>
          <w:rFonts w:ascii="Times New Roman" w:hAnsi="Times New Roman"/>
          <w:spacing w:val="1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5"/>
          <w:sz w:val="24"/>
          <w:szCs w:val="24"/>
        </w:rPr>
        <w:t>d</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4"/>
          <w:sz w:val="24"/>
          <w:szCs w:val="24"/>
        </w:rPr>
        <w:t>j</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11"/>
          <w:sz w:val="24"/>
          <w:szCs w:val="24"/>
        </w:rPr>
        <w:t>r</w:t>
      </w:r>
      <w:r>
        <w:rPr>
          <w:rFonts w:ascii="Times New Roman" w:hAnsi="Times New Roman"/>
          <w:sz w:val="24"/>
          <w:szCs w:val="24"/>
        </w:rPr>
        <w:t xml:space="preserve">i </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5"/>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4"/>
          <w:sz w:val="24"/>
          <w:szCs w:val="24"/>
        </w:rPr>
        <w:t>a</w:t>
      </w:r>
      <w:r>
        <w:rPr>
          <w:rFonts w:ascii="Times New Roman" w:hAnsi="Times New Roman"/>
          <w:sz w:val="24"/>
          <w:szCs w:val="24"/>
        </w:rPr>
        <w:t>i</w:t>
      </w:r>
      <w:r>
        <w:rPr>
          <w:rFonts w:ascii="Times New Roman" w:hAnsi="Times New Roman"/>
          <w:spacing w:val="5"/>
          <w:sz w:val="24"/>
          <w:szCs w:val="24"/>
        </w:rPr>
        <w:t xml:space="preserve"> p</w:t>
      </w:r>
      <w:r>
        <w:rPr>
          <w:rFonts w:ascii="Times New Roman" w:hAnsi="Times New Roman"/>
          <w:spacing w:val="-4"/>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z w:val="24"/>
          <w:szCs w:val="24"/>
        </w:rPr>
        <w:t>l</w:t>
      </w:r>
      <w:r>
        <w:rPr>
          <w:rFonts w:ascii="Times New Roman" w:hAnsi="Times New Roman"/>
          <w:spacing w:val="-4"/>
          <w:sz w:val="24"/>
          <w:szCs w:val="24"/>
        </w:rPr>
        <w:t>i</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pacing w:val="-5"/>
          <w:sz w:val="24"/>
          <w:szCs w:val="24"/>
        </w:rPr>
        <w:t>b</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4"/>
          <w:sz w:val="24"/>
          <w:szCs w:val="24"/>
        </w:rPr>
        <w:t xml:space="preserve"> </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5"/>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6"/>
          <w:sz w:val="24"/>
          <w:szCs w:val="24"/>
        </w:rPr>
        <w:t>e</w:t>
      </w:r>
      <w:r>
        <w:rPr>
          <w:rFonts w:ascii="Times New Roman" w:hAnsi="Times New Roman"/>
          <w:spacing w:val="5"/>
          <w:sz w:val="24"/>
          <w:szCs w:val="24"/>
        </w:rPr>
        <w:t>t</w:t>
      </w:r>
      <w:r>
        <w:rPr>
          <w:rFonts w:ascii="Times New Roman" w:hAnsi="Times New Roman"/>
          <w:sz w:val="24"/>
          <w:szCs w:val="24"/>
        </w:rPr>
        <w:t>un</w:t>
      </w:r>
      <w:r>
        <w:rPr>
          <w:rFonts w:ascii="Times New Roman" w:hAnsi="Times New Roman"/>
          <w:spacing w:val="-9"/>
          <w:sz w:val="24"/>
          <w:szCs w:val="24"/>
        </w:rPr>
        <w:t>j</w:t>
      </w:r>
      <w:r>
        <w:rPr>
          <w:rFonts w:ascii="Times New Roman" w:hAnsi="Times New Roman"/>
          <w:spacing w:val="5"/>
          <w:sz w:val="24"/>
          <w:szCs w:val="24"/>
        </w:rPr>
        <w:t>u</w:t>
      </w:r>
      <w:r>
        <w:rPr>
          <w:rFonts w:ascii="Times New Roman" w:hAnsi="Times New Roman"/>
          <w:sz w:val="24"/>
          <w:szCs w:val="24"/>
        </w:rPr>
        <w:t>k,</w:t>
      </w:r>
      <w:r>
        <w:rPr>
          <w:rFonts w:ascii="Times New Roman" w:hAnsi="Times New Roman"/>
          <w:spacing w:val="12"/>
          <w:sz w:val="24"/>
          <w:szCs w:val="24"/>
        </w:rPr>
        <w:t xml:space="preserve"> </w:t>
      </w:r>
      <w:r>
        <w:rPr>
          <w:rFonts w:ascii="Times New Roman" w:hAnsi="Times New Roman"/>
          <w:sz w:val="24"/>
          <w:szCs w:val="24"/>
        </w:rPr>
        <w:t>b</w:t>
      </w:r>
      <w:r>
        <w:rPr>
          <w:rFonts w:ascii="Times New Roman" w:hAnsi="Times New Roman"/>
          <w:spacing w:val="-4"/>
          <w:sz w:val="24"/>
          <w:szCs w:val="24"/>
        </w:rPr>
        <w:t>im</w:t>
      </w:r>
      <w:r>
        <w:rPr>
          <w:rFonts w:ascii="Times New Roman" w:hAnsi="Times New Roman"/>
          <w:spacing w:val="5"/>
          <w:sz w:val="24"/>
          <w:szCs w:val="24"/>
        </w:rPr>
        <w:t>b</w:t>
      </w:r>
      <w:r>
        <w:rPr>
          <w:rFonts w:ascii="Times New Roman" w:hAnsi="Times New Roman"/>
          <w:spacing w:val="-4"/>
          <w:sz w:val="24"/>
          <w:szCs w:val="24"/>
        </w:rPr>
        <w:t>i</w:t>
      </w:r>
      <w:r>
        <w:rPr>
          <w:rFonts w:ascii="Times New Roman" w:hAnsi="Times New Roman"/>
          <w:sz w:val="24"/>
          <w:szCs w:val="24"/>
        </w:rPr>
        <w:t>ng</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pacing w:val="-9"/>
          <w:sz w:val="24"/>
          <w:szCs w:val="24"/>
        </w:rPr>
        <w:t>m</w:t>
      </w:r>
      <w:r>
        <w:rPr>
          <w:rFonts w:ascii="Times New Roman" w:hAnsi="Times New Roman"/>
          <w:spacing w:val="5"/>
          <w:sz w:val="24"/>
          <w:szCs w:val="24"/>
        </w:rPr>
        <w:t>ot</w:t>
      </w:r>
      <w:r>
        <w:rPr>
          <w:rFonts w:ascii="Times New Roman" w:hAnsi="Times New Roman"/>
          <w:spacing w:val="-4"/>
          <w:sz w:val="24"/>
          <w:szCs w:val="24"/>
        </w:rPr>
        <w:t>i</w:t>
      </w:r>
      <w:r>
        <w:rPr>
          <w:rFonts w:ascii="Times New Roman" w:hAnsi="Times New Roman"/>
          <w:spacing w:val="-5"/>
          <w:sz w:val="24"/>
          <w:szCs w:val="24"/>
        </w:rPr>
        <w:t>v</w:t>
      </w:r>
      <w:r>
        <w:rPr>
          <w:rFonts w:ascii="Times New Roman" w:hAnsi="Times New Roman"/>
          <w:spacing w:val="4"/>
          <w:sz w:val="24"/>
          <w:szCs w:val="24"/>
        </w:rPr>
        <w:t>a</w:t>
      </w:r>
      <w:r>
        <w:rPr>
          <w:rFonts w:ascii="Times New Roman" w:hAnsi="Times New Roman"/>
          <w:spacing w:val="2"/>
          <w:sz w:val="24"/>
          <w:szCs w:val="24"/>
        </w:rPr>
        <w:t>s</w:t>
      </w:r>
      <w:r>
        <w:rPr>
          <w:rFonts w:ascii="Times New Roman" w:hAnsi="Times New Roman"/>
          <w:sz w:val="24"/>
          <w:szCs w:val="24"/>
        </w:rPr>
        <w:t xml:space="preserve">i </w:t>
      </w:r>
      <w:r>
        <w:rPr>
          <w:rFonts w:ascii="Times New Roman" w:hAnsi="Times New Roman"/>
          <w:spacing w:val="5"/>
          <w:sz w:val="24"/>
          <w:szCs w:val="24"/>
        </w:rPr>
        <w:t>d</w:t>
      </w:r>
      <w:r>
        <w:rPr>
          <w:rFonts w:ascii="Times New Roman" w:hAnsi="Times New Roman"/>
          <w:spacing w:val="-1"/>
          <w:sz w:val="24"/>
          <w:szCs w:val="24"/>
        </w:rPr>
        <w:t>a</w:t>
      </w:r>
      <w:r>
        <w:rPr>
          <w:rFonts w:ascii="Times New Roman" w:hAnsi="Times New Roman"/>
          <w:spacing w:val="11"/>
          <w:sz w:val="24"/>
          <w:szCs w:val="24"/>
        </w:rPr>
        <w:t>r</w:t>
      </w:r>
      <w:r>
        <w:rPr>
          <w:rFonts w:ascii="Times New Roman" w:hAnsi="Times New Roman"/>
          <w:sz w:val="24"/>
          <w:szCs w:val="24"/>
        </w:rPr>
        <w:t xml:space="preserve">i </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5"/>
          <w:sz w:val="24"/>
          <w:szCs w:val="24"/>
        </w:rPr>
        <w:t>b</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4"/>
          <w:sz w:val="24"/>
          <w:szCs w:val="24"/>
        </w:rPr>
        <w:t>a</w:t>
      </w:r>
      <w:r>
        <w:rPr>
          <w:rFonts w:ascii="Times New Roman" w:hAnsi="Times New Roman"/>
          <w:sz w:val="24"/>
          <w:szCs w:val="24"/>
        </w:rPr>
        <w:t xml:space="preserve">i </w:t>
      </w:r>
      <w:r>
        <w:rPr>
          <w:rFonts w:ascii="Times New Roman" w:hAnsi="Times New Roman"/>
          <w:spacing w:val="5"/>
          <w:sz w:val="24"/>
          <w:szCs w:val="24"/>
        </w:rPr>
        <w:t>p</w:t>
      </w:r>
      <w:r>
        <w:rPr>
          <w:rFonts w:ascii="Times New Roman" w:hAnsi="Times New Roman"/>
          <w:spacing w:val="-4"/>
          <w:sz w:val="24"/>
          <w:szCs w:val="24"/>
        </w:rPr>
        <w:t>i</w:t>
      </w:r>
      <w:r>
        <w:rPr>
          <w:rFonts w:ascii="Times New Roman" w:hAnsi="Times New Roman"/>
          <w:sz w:val="24"/>
          <w:szCs w:val="24"/>
        </w:rPr>
        <w:t>h</w:t>
      </w:r>
      <w:r>
        <w:rPr>
          <w:rFonts w:ascii="Times New Roman" w:hAnsi="Times New Roman"/>
          <w:spacing w:val="4"/>
          <w:sz w:val="24"/>
          <w:szCs w:val="24"/>
        </w:rPr>
        <w:t>a</w:t>
      </w:r>
      <w:r>
        <w:rPr>
          <w:rFonts w:ascii="Times New Roman" w:hAnsi="Times New Roman"/>
          <w:sz w:val="24"/>
          <w:szCs w:val="24"/>
        </w:rPr>
        <w:t>k</w:t>
      </w:r>
      <w:r>
        <w:rPr>
          <w:rFonts w:ascii="Times New Roman" w:hAnsi="Times New Roman"/>
          <w:spacing w:val="9"/>
          <w:sz w:val="24"/>
          <w:szCs w:val="24"/>
        </w:rPr>
        <w:t xml:space="preserve"> </w:t>
      </w:r>
      <w:r>
        <w:rPr>
          <w:rFonts w:ascii="Times New Roman" w:hAnsi="Times New Roman"/>
          <w:spacing w:val="-2"/>
          <w:sz w:val="24"/>
          <w:szCs w:val="24"/>
        </w:rPr>
        <w:t>s</w:t>
      </w:r>
      <w:r>
        <w:rPr>
          <w:rFonts w:ascii="Times New Roman" w:hAnsi="Times New Roman"/>
          <w:spacing w:val="4"/>
          <w:sz w:val="24"/>
          <w:szCs w:val="24"/>
        </w:rPr>
        <w:t>e</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5"/>
          <w:sz w:val="24"/>
          <w:szCs w:val="24"/>
        </w:rPr>
        <w:t>g</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9"/>
          <w:sz w:val="24"/>
          <w:szCs w:val="24"/>
        </w:rPr>
        <w:t>i</w:t>
      </w:r>
      <w:r>
        <w:rPr>
          <w:rFonts w:ascii="Times New Roman" w:hAnsi="Times New Roman"/>
          <w:sz w:val="24"/>
          <w:szCs w:val="24"/>
        </w:rPr>
        <w:t>s</w:t>
      </w:r>
      <w:r>
        <w:rPr>
          <w:rFonts w:ascii="Times New Roman" w:hAnsi="Times New Roman"/>
          <w:spacing w:val="11"/>
          <w:sz w:val="24"/>
          <w:szCs w:val="24"/>
        </w:rPr>
        <w:t xml:space="preserve"> </w:t>
      </w:r>
      <w:r>
        <w:rPr>
          <w:rFonts w:ascii="Times New Roman" w:hAnsi="Times New Roman"/>
          <w:spacing w:val="-4"/>
          <w:sz w:val="24"/>
          <w:szCs w:val="24"/>
        </w:rPr>
        <w:t>i</w:t>
      </w:r>
      <w:r>
        <w:rPr>
          <w:rFonts w:ascii="Times New Roman" w:hAnsi="Times New Roman"/>
          <w:sz w:val="24"/>
          <w:szCs w:val="24"/>
        </w:rPr>
        <w:t>ni</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9"/>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pacing w:val="5"/>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4"/>
          <w:sz w:val="24"/>
          <w:szCs w:val="24"/>
        </w:rPr>
        <w:t>a</w:t>
      </w:r>
      <w:r>
        <w:rPr>
          <w:rFonts w:ascii="Times New Roman" w:hAnsi="Times New Roman"/>
          <w:spacing w:val="-9"/>
          <w:sz w:val="24"/>
          <w:szCs w:val="24"/>
        </w:rPr>
        <w:t>i</w:t>
      </w:r>
      <w:r>
        <w:rPr>
          <w:rFonts w:ascii="Times New Roman" w:hAnsi="Times New Roman"/>
          <w:sz w:val="24"/>
          <w:szCs w:val="24"/>
        </w:rPr>
        <w:t>k.</w:t>
      </w:r>
      <w:r>
        <w:rPr>
          <w:rFonts w:ascii="Times New Roman" w:hAnsi="Times New Roman"/>
          <w:spacing w:val="11"/>
          <w:sz w:val="24"/>
          <w:szCs w:val="24"/>
        </w:rPr>
        <w:t xml:space="preserve"> </w:t>
      </w:r>
      <w:r>
        <w:rPr>
          <w:rFonts w:ascii="Times New Roman" w:hAnsi="Times New Roman"/>
          <w:spacing w:val="4"/>
          <w:sz w:val="24"/>
          <w:szCs w:val="24"/>
        </w:rPr>
        <w:t>O</w:t>
      </w:r>
      <w:r>
        <w:rPr>
          <w:rFonts w:ascii="Times New Roman" w:hAnsi="Times New Roman"/>
          <w:spacing w:val="-4"/>
          <w:sz w:val="24"/>
          <w:szCs w:val="24"/>
        </w:rPr>
        <w:t>l</w:t>
      </w:r>
      <w:r>
        <w:rPr>
          <w:rFonts w:ascii="Times New Roman" w:hAnsi="Times New Roman"/>
          <w:spacing w:val="4"/>
          <w:sz w:val="24"/>
          <w:szCs w:val="24"/>
        </w:rPr>
        <w:t>e</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z w:val="24"/>
          <w:szCs w:val="24"/>
        </w:rPr>
        <w:t>u 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z w:val="24"/>
          <w:szCs w:val="24"/>
        </w:rPr>
        <w:t>l</w:t>
      </w:r>
      <w:r>
        <w:rPr>
          <w:rFonts w:ascii="Times New Roman" w:hAnsi="Times New Roman"/>
          <w:spacing w:val="-4"/>
          <w:sz w:val="24"/>
          <w:szCs w:val="24"/>
        </w:rPr>
        <w:t>i</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gu</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5"/>
          <w:sz w:val="24"/>
          <w:szCs w:val="24"/>
        </w:rPr>
        <w:t>k</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5"/>
          <w:sz w:val="24"/>
          <w:szCs w:val="24"/>
        </w:rPr>
        <w:t>b</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4"/>
          <w:sz w:val="24"/>
          <w:szCs w:val="24"/>
        </w:rPr>
        <w:t>im</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4"/>
          <w:sz w:val="24"/>
          <w:szCs w:val="24"/>
        </w:rPr>
        <w:t>i</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5"/>
          <w:sz w:val="24"/>
          <w:szCs w:val="24"/>
        </w:rPr>
        <w:t>h</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pacing w:val="-9"/>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w:t>
      </w:r>
    </w:p>
    <w:p w14:paraId="39C84B6F" w14:textId="77777777" w:rsidR="00453659" w:rsidRDefault="009663DF"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sidRPr="00453659">
        <w:rPr>
          <w:rFonts w:ascii="Times New Roman" w:hAnsi="Times New Roman"/>
          <w:spacing w:val="1"/>
          <w:sz w:val="24"/>
          <w:szCs w:val="24"/>
        </w:rPr>
        <w:t>I</w:t>
      </w:r>
      <w:r w:rsidRPr="00453659">
        <w:rPr>
          <w:rFonts w:ascii="Times New Roman" w:hAnsi="Times New Roman"/>
          <w:spacing w:val="-5"/>
          <w:sz w:val="24"/>
          <w:szCs w:val="24"/>
        </w:rPr>
        <w:t>b</w:t>
      </w:r>
      <w:r w:rsidRPr="00453659">
        <w:rPr>
          <w:rFonts w:ascii="Times New Roman" w:hAnsi="Times New Roman"/>
          <w:sz w:val="24"/>
          <w:szCs w:val="24"/>
        </w:rPr>
        <w:t xml:space="preserve">u </w:t>
      </w:r>
      <w:r w:rsidRPr="00453659">
        <w:rPr>
          <w:rFonts w:ascii="Times New Roman" w:hAnsi="Times New Roman"/>
          <w:spacing w:val="53"/>
          <w:sz w:val="24"/>
          <w:szCs w:val="24"/>
        </w:rPr>
        <w:t xml:space="preserve"> </w:t>
      </w:r>
      <w:r w:rsidRPr="00453659">
        <w:rPr>
          <w:rFonts w:ascii="Times New Roman" w:hAnsi="Times New Roman"/>
          <w:spacing w:val="1"/>
          <w:sz w:val="24"/>
          <w:szCs w:val="24"/>
        </w:rPr>
        <w:t>Pr</w:t>
      </w:r>
      <w:r w:rsidRPr="00453659">
        <w:rPr>
          <w:rFonts w:ascii="Times New Roman" w:hAnsi="Times New Roman"/>
          <w:spacing w:val="5"/>
          <w:sz w:val="24"/>
          <w:szCs w:val="24"/>
        </w:rPr>
        <w:t>o</w:t>
      </w:r>
      <w:r w:rsidRPr="00453659">
        <w:rPr>
          <w:rFonts w:ascii="Times New Roman" w:hAnsi="Times New Roman"/>
          <w:spacing w:val="-8"/>
          <w:sz w:val="24"/>
          <w:szCs w:val="24"/>
        </w:rPr>
        <w:t>f</w:t>
      </w:r>
      <w:r w:rsidRPr="00453659">
        <w:rPr>
          <w:rFonts w:ascii="Times New Roman" w:hAnsi="Times New Roman"/>
          <w:sz w:val="24"/>
          <w:szCs w:val="24"/>
        </w:rPr>
        <w:t xml:space="preserve">. </w:t>
      </w:r>
      <w:r w:rsidRPr="00453659">
        <w:rPr>
          <w:rFonts w:ascii="Times New Roman" w:hAnsi="Times New Roman"/>
          <w:spacing w:val="55"/>
          <w:sz w:val="24"/>
          <w:szCs w:val="24"/>
        </w:rPr>
        <w:t xml:space="preserve"> </w:t>
      </w:r>
      <w:r w:rsidRPr="00453659">
        <w:rPr>
          <w:rFonts w:ascii="Times New Roman" w:hAnsi="Times New Roman"/>
          <w:sz w:val="24"/>
          <w:szCs w:val="24"/>
        </w:rPr>
        <w:t>D</w:t>
      </w:r>
      <w:r w:rsidRPr="00453659">
        <w:rPr>
          <w:rFonts w:ascii="Times New Roman" w:hAnsi="Times New Roman"/>
          <w:spacing w:val="1"/>
          <w:sz w:val="24"/>
          <w:szCs w:val="24"/>
        </w:rPr>
        <w:t>r</w:t>
      </w:r>
      <w:r w:rsidRPr="00453659">
        <w:rPr>
          <w:rFonts w:ascii="Times New Roman" w:hAnsi="Times New Roman"/>
          <w:sz w:val="24"/>
          <w:szCs w:val="24"/>
        </w:rPr>
        <w:t xml:space="preserve">. </w:t>
      </w:r>
      <w:r w:rsidRPr="00453659">
        <w:rPr>
          <w:rFonts w:ascii="Times New Roman" w:hAnsi="Times New Roman"/>
          <w:spacing w:val="55"/>
          <w:sz w:val="24"/>
          <w:szCs w:val="24"/>
        </w:rPr>
        <w:t xml:space="preserve"> </w:t>
      </w:r>
      <w:r w:rsidRPr="00453659">
        <w:rPr>
          <w:rFonts w:ascii="Times New Roman" w:hAnsi="Times New Roman"/>
          <w:sz w:val="24"/>
          <w:szCs w:val="24"/>
        </w:rPr>
        <w:t>D</w:t>
      </w:r>
      <w:r w:rsidRPr="00453659">
        <w:rPr>
          <w:rFonts w:ascii="Times New Roman" w:hAnsi="Times New Roman"/>
          <w:spacing w:val="-1"/>
          <w:sz w:val="24"/>
          <w:szCs w:val="24"/>
        </w:rPr>
        <w:t>w</w:t>
      </w:r>
      <w:r w:rsidRPr="00453659">
        <w:rPr>
          <w:rFonts w:ascii="Times New Roman" w:hAnsi="Times New Roman"/>
          <w:spacing w:val="-4"/>
          <w:sz w:val="24"/>
          <w:szCs w:val="24"/>
        </w:rPr>
        <w:t>i</w:t>
      </w:r>
      <w:r w:rsidRPr="00453659">
        <w:rPr>
          <w:rFonts w:ascii="Times New Roman" w:hAnsi="Times New Roman"/>
          <w:sz w:val="24"/>
          <w:szCs w:val="24"/>
        </w:rPr>
        <w:t xml:space="preserve">a </w:t>
      </w:r>
      <w:r w:rsidRPr="00453659">
        <w:rPr>
          <w:rFonts w:ascii="Times New Roman" w:hAnsi="Times New Roman"/>
          <w:spacing w:val="56"/>
          <w:sz w:val="24"/>
          <w:szCs w:val="24"/>
        </w:rPr>
        <w:t xml:space="preserve"> </w:t>
      </w:r>
      <w:r w:rsidRPr="00453659">
        <w:rPr>
          <w:rFonts w:ascii="Times New Roman" w:hAnsi="Times New Roman"/>
          <w:spacing w:val="-5"/>
          <w:sz w:val="24"/>
          <w:szCs w:val="24"/>
        </w:rPr>
        <w:t>A</w:t>
      </w:r>
      <w:r w:rsidRPr="00453659">
        <w:rPr>
          <w:rFonts w:ascii="Times New Roman" w:hAnsi="Times New Roman"/>
          <w:spacing w:val="6"/>
          <w:sz w:val="24"/>
          <w:szCs w:val="24"/>
        </w:rPr>
        <w:t>r</w:t>
      </w:r>
      <w:r w:rsidRPr="00453659">
        <w:rPr>
          <w:rFonts w:ascii="Times New Roman" w:hAnsi="Times New Roman"/>
          <w:spacing w:val="-9"/>
          <w:sz w:val="24"/>
          <w:szCs w:val="24"/>
        </w:rPr>
        <w:t>i</w:t>
      </w:r>
      <w:r w:rsidRPr="00453659">
        <w:rPr>
          <w:rFonts w:ascii="Times New Roman" w:hAnsi="Times New Roman"/>
          <w:spacing w:val="4"/>
          <w:sz w:val="24"/>
          <w:szCs w:val="24"/>
        </w:rPr>
        <w:t>e</w:t>
      </w:r>
      <w:r w:rsidRPr="00453659">
        <w:rPr>
          <w:rFonts w:ascii="Times New Roman" w:hAnsi="Times New Roman"/>
          <w:sz w:val="24"/>
          <w:szCs w:val="24"/>
        </w:rPr>
        <w:t xml:space="preserve">s </w:t>
      </w:r>
      <w:r w:rsidRPr="00453659">
        <w:rPr>
          <w:rFonts w:ascii="Times New Roman" w:hAnsi="Times New Roman"/>
          <w:spacing w:val="50"/>
          <w:sz w:val="24"/>
          <w:szCs w:val="24"/>
        </w:rPr>
        <w:t xml:space="preserve"> </w:t>
      </w:r>
      <w:r w:rsidRPr="00453659">
        <w:rPr>
          <w:rFonts w:ascii="Times New Roman" w:hAnsi="Times New Roman"/>
          <w:spacing w:val="7"/>
          <w:sz w:val="24"/>
          <w:szCs w:val="24"/>
        </w:rPr>
        <w:t>T</w:t>
      </w:r>
      <w:r w:rsidRPr="00453659">
        <w:rPr>
          <w:rFonts w:ascii="Times New Roman" w:hAnsi="Times New Roman"/>
          <w:spacing w:val="-4"/>
          <w:sz w:val="24"/>
          <w:szCs w:val="24"/>
        </w:rPr>
        <w:t>i</w:t>
      </w:r>
      <w:r w:rsidRPr="00453659">
        <w:rPr>
          <w:rFonts w:ascii="Times New Roman" w:hAnsi="Times New Roman"/>
          <w:spacing w:val="-5"/>
          <w:sz w:val="24"/>
          <w:szCs w:val="24"/>
        </w:rPr>
        <w:t>n</w:t>
      </w:r>
      <w:r w:rsidRPr="00453659">
        <w:rPr>
          <w:rFonts w:ascii="Times New Roman" w:hAnsi="Times New Roman"/>
          <w:sz w:val="24"/>
          <w:szCs w:val="24"/>
        </w:rPr>
        <w:t xml:space="preserve">a </w:t>
      </w:r>
      <w:r w:rsidRPr="00453659">
        <w:rPr>
          <w:rFonts w:ascii="Times New Roman" w:hAnsi="Times New Roman"/>
          <w:spacing w:val="52"/>
          <w:sz w:val="24"/>
          <w:szCs w:val="24"/>
        </w:rPr>
        <w:t xml:space="preserve"> </w:t>
      </w:r>
      <w:r w:rsidRPr="00453659">
        <w:rPr>
          <w:rFonts w:ascii="Times New Roman" w:hAnsi="Times New Roman"/>
          <w:spacing w:val="1"/>
          <w:sz w:val="24"/>
          <w:szCs w:val="24"/>
        </w:rPr>
        <w:t>P</w:t>
      </w:r>
      <w:r w:rsidRPr="00453659">
        <w:rPr>
          <w:rFonts w:ascii="Times New Roman" w:hAnsi="Times New Roman"/>
          <w:spacing w:val="2"/>
          <w:sz w:val="24"/>
          <w:szCs w:val="24"/>
        </w:rPr>
        <w:t>.</w:t>
      </w:r>
      <w:r w:rsidRPr="00453659">
        <w:rPr>
          <w:rFonts w:ascii="Times New Roman" w:hAnsi="Times New Roman"/>
          <w:sz w:val="24"/>
          <w:szCs w:val="24"/>
        </w:rPr>
        <w:t xml:space="preserve">, </w:t>
      </w:r>
      <w:r w:rsidRPr="00453659">
        <w:rPr>
          <w:rFonts w:ascii="Times New Roman" w:hAnsi="Times New Roman"/>
          <w:spacing w:val="55"/>
          <w:sz w:val="24"/>
          <w:szCs w:val="24"/>
        </w:rPr>
        <w:t xml:space="preserve"> </w:t>
      </w:r>
      <w:r w:rsidRPr="00453659">
        <w:rPr>
          <w:rFonts w:ascii="Times New Roman" w:hAnsi="Times New Roman"/>
          <w:spacing w:val="2"/>
          <w:sz w:val="24"/>
          <w:szCs w:val="24"/>
        </w:rPr>
        <w:t>M</w:t>
      </w:r>
      <w:r w:rsidRPr="00453659">
        <w:rPr>
          <w:rFonts w:ascii="Times New Roman" w:hAnsi="Times New Roman"/>
          <w:spacing w:val="-5"/>
          <w:sz w:val="24"/>
          <w:szCs w:val="24"/>
        </w:rPr>
        <w:t>A</w:t>
      </w:r>
      <w:r w:rsidRPr="00453659">
        <w:rPr>
          <w:rFonts w:ascii="Times New Roman" w:hAnsi="Times New Roman"/>
          <w:sz w:val="24"/>
          <w:szCs w:val="24"/>
        </w:rPr>
        <w:t xml:space="preserve">, </w:t>
      </w:r>
      <w:r w:rsidRPr="00453659">
        <w:rPr>
          <w:rFonts w:ascii="Times New Roman" w:hAnsi="Times New Roman"/>
          <w:spacing w:val="55"/>
          <w:sz w:val="24"/>
          <w:szCs w:val="24"/>
        </w:rPr>
        <w:t xml:space="preserve"> </w:t>
      </w:r>
      <w:r w:rsidRPr="00453659">
        <w:rPr>
          <w:rFonts w:ascii="Times New Roman" w:hAnsi="Times New Roman"/>
          <w:spacing w:val="-2"/>
          <w:sz w:val="24"/>
          <w:szCs w:val="24"/>
        </w:rPr>
        <w:t>s</w:t>
      </w:r>
      <w:r w:rsidRPr="00453659">
        <w:rPr>
          <w:rFonts w:ascii="Times New Roman" w:hAnsi="Times New Roman"/>
          <w:spacing w:val="4"/>
          <w:sz w:val="24"/>
          <w:szCs w:val="24"/>
        </w:rPr>
        <w:t>e</w:t>
      </w:r>
      <w:r w:rsidRPr="00453659">
        <w:rPr>
          <w:rFonts w:ascii="Times New Roman" w:hAnsi="Times New Roman"/>
          <w:spacing w:val="-4"/>
          <w:sz w:val="24"/>
          <w:szCs w:val="24"/>
        </w:rPr>
        <w:t>l</w:t>
      </w:r>
      <w:r w:rsidRPr="00453659">
        <w:rPr>
          <w:rFonts w:ascii="Times New Roman" w:hAnsi="Times New Roman"/>
          <w:spacing w:val="-1"/>
          <w:sz w:val="24"/>
          <w:szCs w:val="24"/>
        </w:rPr>
        <w:t>a</w:t>
      </w:r>
      <w:r w:rsidRPr="00453659">
        <w:rPr>
          <w:rFonts w:ascii="Times New Roman" w:hAnsi="Times New Roman"/>
          <w:sz w:val="24"/>
          <w:szCs w:val="24"/>
        </w:rPr>
        <w:t xml:space="preserve">ku </w:t>
      </w:r>
      <w:r w:rsidRPr="00453659">
        <w:rPr>
          <w:rFonts w:ascii="Times New Roman" w:hAnsi="Times New Roman"/>
          <w:spacing w:val="53"/>
          <w:sz w:val="24"/>
          <w:szCs w:val="24"/>
        </w:rPr>
        <w:t xml:space="preserve"> </w:t>
      </w:r>
      <w:r w:rsidRPr="00453659">
        <w:rPr>
          <w:rFonts w:ascii="Times New Roman" w:hAnsi="Times New Roman"/>
          <w:spacing w:val="3"/>
          <w:sz w:val="24"/>
          <w:szCs w:val="24"/>
        </w:rPr>
        <w:t>R</w:t>
      </w:r>
      <w:r w:rsidRPr="00453659">
        <w:rPr>
          <w:rFonts w:ascii="Times New Roman" w:hAnsi="Times New Roman"/>
          <w:spacing w:val="-1"/>
          <w:sz w:val="24"/>
          <w:szCs w:val="24"/>
        </w:rPr>
        <w:t>e</w:t>
      </w:r>
      <w:r w:rsidRPr="00453659">
        <w:rPr>
          <w:rFonts w:ascii="Times New Roman" w:hAnsi="Times New Roman"/>
          <w:sz w:val="24"/>
          <w:szCs w:val="24"/>
        </w:rPr>
        <w:t>kt</w:t>
      </w:r>
      <w:r w:rsidRPr="00453659">
        <w:rPr>
          <w:rFonts w:ascii="Times New Roman" w:hAnsi="Times New Roman"/>
          <w:spacing w:val="5"/>
          <w:sz w:val="24"/>
          <w:szCs w:val="24"/>
        </w:rPr>
        <w:t>o</w:t>
      </w:r>
      <w:r w:rsidRPr="00453659">
        <w:rPr>
          <w:rFonts w:ascii="Times New Roman" w:hAnsi="Times New Roman"/>
          <w:sz w:val="24"/>
          <w:szCs w:val="24"/>
        </w:rPr>
        <w:t xml:space="preserve">r </w:t>
      </w:r>
      <w:r w:rsidRPr="00453659">
        <w:rPr>
          <w:rFonts w:ascii="Times New Roman" w:hAnsi="Times New Roman"/>
          <w:spacing w:val="54"/>
          <w:sz w:val="24"/>
          <w:szCs w:val="24"/>
        </w:rPr>
        <w:t xml:space="preserve"> </w:t>
      </w:r>
      <w:r w:rsidRPr="00453659">
        <w:rPr>
          <w:rFonts w:ascii="Times New Roman" w:hAnsi="Times New Roman"/>
          <w:sz w:val="24"/>
          <w:szCs w:val="24"/>
        </w:rPr>
        <w:t>Un</w:t>
      </w:r>
      <w:r w:rsidRPr="00453659">
        <w:rPr>
          <w:rFonts w:ascii="Times New Roman" w:hAnsi="Times New Roman"/>
          <w:spacing w:val="-5"/>
          <w:sz w:val="24"/>
          <w:szCs w:val="24"/>
        </w:rPr>
        <w:t>iv</w:t>
      </w:r>
      <w:r w:rsidRPr="00453659">
        <w:rPr>
          <w:rFonts w:ascii="Times New Roman" w:hAnsi="Times New Roman"/>
          <w:spacing w:val="-1"/>
          <w:sz w:val="24"/>
          <w:szCs w:val="24"/>
        </w:rPr>
        <w:t>e</w:t>
      </w:r>
      <w:r w:rsidRPr="00453659">
        <w:rPr>
          <w:rFonts w:ascii="Times New Roman" w:hAnsi="Times New Roman"/>
          <w:spacing w:val="1"/>
          <w:sz w:val="24"/>
          <w:szCs w:val="24"/>
        </w:rPr>
        <w:t>r</w:t>
      </w:r>
      <w:r w:rsidRPr="00453659">
        <w:rPr>
          <w:rFonts w:ascii="Times New Roman" w:hAnsi="Times New Roman"/>
          <w:spacing w:val="2"/>
          <w:sz w:val="24"/>
          <w:szCs w:val="24"/>
        </w:rPr>
        <w:t>s</w:t>
      </w:r>
      <w:r w:rsidRPr="00453659">
        <w:rPr>
          <w:rFonts w:ascii="Times New Roman" w:hAnsi="Times New Roman"/>
          <w:spacing w:val="-9"/>
          <w:sz w:val="24"/>
          <w:szCs w:val="24"/>
        </w:rPr>
        <w:t>i</w:t>
      </w:r>
      <w:r w:rsidRPr="00453659">
        <w:rPr>
          <w:rFonts w:ascii="Times New Roman" w:hAnsi="Times New Roman"/>
          <w:spacing w:val="5"/>
          <w:sz w:val="24"/>
          <w:szCs w:val="24"/>
        </w:rPr>
        <w:t>t</w:t>
      </w:r>
      <w:r w:rsidRPr="00453659">
        <w:rPr>
          <w:rFonts w:ascii="Times New Roman" w:hAnsi="Times New Roman"/>
          <w:spacing w:val="4"/>
          <w:sz w:val="24"/>
          <w:szCs w:val="24"/>
        </w:rPr>
        <w:t>a</w:t>
      </w:r>
      <w:r w:rsidRPr="00453659">
        <w:rPr>
          <w:rFonts w:ascii="Times New Roman" w:hAnsi="Times New Roman"/>
          <w:sz w:val="24"/>
          <w:szCs w:val="24"/>
        </w:rPr>
        <w:t>s</w:t>
      </w:r>
      <w:r w:rsidR="00453659">
        <w:rPr>
          <w:rFonts w:ascii="Times New Roman" w:hAnsi="Times New Roman"/>
          <w:sz w:val="24"/>
          <w:szCs w:val="24"/>
          <w:lang w:val="en-US"/>
        </w:rPr>
        <w:t xml:space="preserve"> </w:t>
      </w:r>
      <w:r w:rsidRPr="00453659">
        <w:rPr>
          <w:rFonts w:ascii="Times New Roman" w:hAnsi="Times New Roman"/>
          <w:sz w:val="24"/>
          <w:szCs w:val="24"/>
        </w:rPr>
        <w:t>H</w:t>
      </w:r>
      <w:r w:rsidRPr="00453659">
        <w:rPr>
          <w:rFonts w:ascii="Times New Roman" w:hAnsi="Times New Roman"/>
          <w:spacing w:val="-1"/>
          <w:sz w:val="24"/>
          <w:szCs w:val="24"/>
        </w:rPr>
        <w:t>a</w:t>
      </w:r>
      <w:r w:rsidRPr="00453659">
        <w:rPr>
          <w:rFonts w:ascii="Times New Roman" w:hAnsi="Times New Roman"/>
          <w:spacing w:val="-2"/>
          <w:sz w:val="24"/>
          <w:szCs w:val="24"/>
        </w:rPr>
        <w:t>s</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ud</w:t>
      </w:r>
      <w:r w:rsidRPr="00453659">
        <w:rPr>
          <w:rFonts w:ascii="Times New Roman" w:hAnsi="Times New Roman"/>
          <w:spacing w:val="5"/>
          <w:sz w:val="24"/>
          <w:szCs w:val="24"/>
        </w:rPr>
        <w:t>d</w:t>
      </w:r>
      <w:r w:rsidRPr="00453659">
        <w:rPr>
          <w:rFonts w:ascii="Times New Roman" w:hAnsi="Times New Roman"/>
          <w:spacing w:val="-4"/>
          <w:sz w:val="24"/>
          <w:szCs w:val="24"/>
        </w:rPr>
        <w:t>i</w:t>
      </w:r>
      <w:r w:rsidRPr="00453659">
        <w:rPr>
          <w:rFonts w:ascii="Times New Roman" w:hAnsi="Times New Roman"/>
          <w:spacing w:val="-5"/>
          <w:sz w:val="24"/>
          <w:szCs w:val="24"/>
        </w:rPr>
        <w:t>n</w:t>
      </w:r>
      <w:r w:rsidRPr="00453659">
        <w:rPr>
          <w:rFonts w:ascii="Times New Roman" w:hAnsi="Times New Roman"/>
          <w:sz w:val="24"/>
          <w:szCs w:val="24"/>
        </w:rPr>
        <w:t>.</w:t>
      </w:r>
    </w:p>
    <w:p w14:paraId="5402B3AB" w14:textId="7744B611" w:rsidR="00453659" w:rsidRDefault="00DE377D"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pacing w:val="-2"/>
          <w:sz w:val="24"/>
          <w:szCs w:val="24"/>
          <w:lang w:val="en-US"/>
        </w:rPr>
        <w:t>Ibu Dr. Ariyanti Saleh, S.Kp.</w:t>
      </w:r>
      <w:proofErr w:type="gramStart"/>
      <w:r>
        <w:rPr>
          <w:rFonts w:ascii="Times New Roman" w:hAnsi="Times New Roman"/>
          <w:spacing w:val="-2"/>
          <w:sz w:val="24"/>
          <w:szCs w:val="24"/>
          <w:lang w:val="en-US"/>
        </w:rPr>
        <w:t>,M.Kes</w:t>
      </w:r>
      <w:proofErr w:type="gramEnd"/>
      <w:r>
        <w:rPr>
          <w:rFonts w:ascii="Times New Roman" w:hAnsi="Times New Roman"/>
          <w:spacing w:val="-2"/>
          <w:sz w:val="24"/>
          <w:szCs w:val="24"/>
          <w:lang w:val="en-US"/>
        </w:rPr>
        <w:t>.</w:t>
      </w:r>
      <w:r w:rsidR="009663DF" w:rsidRPr="00453659">
        <w:rPr>
          <w:rFonts w:ascii="Times New Roman" w:hAnsi="Times New Roman"/>
          <w:sz w:val="24"/>
          <w:szCs w:val="24"/>
        </w:rPr>
        <w:t>,</w:t>
      </w:r>
      <w:r w:rsidR="009663DF" w:rsidRPr="00453659">
        <w:rPr>
          <w:rFonts w:ascii="Times New Roman" w:hAnsi="Times New Roman"/>
          <w:spacing w:val="38"/>
          <w:sz w:val="24"/>
          <w:szCs w:val="24"/>
        </w:rPr>
        <w:t xml:space="preserve"> </w:t>
      </w:r>
      <w:r w:rsidR="009663DF" w:rsidRPr="00453659">
        <w:rPr>
          <w:rFonts w:ascii="Times New Roman" w:hAnsi="Times New Roman"/>
          <w:spacing w:val="-2"/>
          <w:sz w:val="24"/>
          <w:szCs w:val="24"/>
        </w:rPr>
        <w:t>s</w:t>
      </w:r>
      <w:r w:rsidR="009663DF" w:rsidRPr="00453659">
        <w:rPr>
          <w:rFonts w:ascii="Times New Roman" w:hAnsi="Times New Roman"/>
          <w:spacing w:val="-1"/>
          <w:sz w:val="24"/>
          <w:szCs w:val="24"/>
        </w:rPr>
        <w:t>e</w:t>
      </w:r>
      <w:r w:rsidR="009663DF" w:rsidRPr="00453659">
        <w:rPr>
          <w:rFonts w:ascii="Times New Roman" w:hAnsi="Times New Roman"/>
          <w:spacing w:val="-9"/>
          <w:sz w:val="24"/>
          <w:szCs w:val="24"/>
        </w:rPr>
        <w:t>l</w:t>
      </w:r>
      <w:r w:rsidR="009663DF" w:rsidRPr="00453659">
        <w:rPr>
          <w:rFonts w:ascii="Times New Roman" w:hAnsi="Times New Roman"/>
          <w:spacing w:val="-1"/>
          <w:sz w:val="24"/>
          <w:szCs w:val="24"/>
        </w:rPr>
        <w:t>a</w:t>
      </w:r>
      <w:r w:rsidR="009663DF" w:rsidRPr="00453659">
        <w:rPr>
          <w:rFonts w:ascii="Times New Roman" w:hAnsi="Times New Roman"/>
          <w:sz w:val="24"/>
          <w:szCs w:val="24"/>
        </w:rPr>
        <w:t>ku</w:t>
      </w:r>
      <w:r w:rsidR="009663DF" w:rsidRPr="00453659">
        <w:rPr>
          <w:rFonts w:ascii="Times New Roman" w:hAnsi="Times New Roman"/>
          <w:spacing w:val="36"/>
          <w:sz w:val="24"/>
          <w:szCs w:val="24"/>
        </w:rPr>
        <w:t xml:space="preserve"> </w:t>
      </w:r>
      <w:r w:rsidR="009663DF" w:rsidRPr="00453659">
        <w:rPr>
          <w:rFonts w:ascii="Times New Roman" w:hAnsi="Times New Roman"/>
          <w:sz w:val="24"/>
          <w:szCs w:val="24"/>
        </w:rPr>
        <w:t>d</w:t>
      </w:r>
      <w:r w:rsidR="009663DF" w:rsidRPr="00453659">
        <w:rPr>
          <w:rFonts w:ascii="Times New Roman" w:hAnsi="Times New Roman"/>
          <w:spacing w:val="4"/>
          <w:sz w:val="24"/>
          <w:szCs w:val="24"/>
        </w:rPr>
        <w:t>e</w:t>
      </w:r>
      <w:r w:rsidR="009663DF" w:rsidRPr="00453659">
        <w:rPr>
          <w:rFonts w:ascii="Times New Roman" w:hAnsi="Times New Roman"/>
          <w:sz w:val="24"/>
          <w:szCs w:val="24"/>
        </w:rPr>
        <w:t>k</w:t>
      </w:r>
      <w:r w:rsidR="009663DF" w:rsidRPr="00453659">
        <w:rPr>
          <w:rFonts w:ascii="Times New Roman" w:hAnsi="Times New Roman"/>
          <w:spacing w:val="-1"/>
          <w:sz w:val="24"/>
          <w:szCs w:val="24"/>
        </w:rPr>
        <w:t>a</w:t>
      </w:r>
      <w:r w:rsidR="009663DF" w:rsidRPr="00453659">
        <w:rPr>
          <w:rFonts w:ascii="Times New Roman" w:hAnsi="Times New Roman"/>
          <w:sz w:val="24"/>
          <w:szCs w:val="24"/>
        </w:rPr>
        <w:t>n</w:t>
      </w:r>
      <w:r w:rsidR="009663DF" w:rsidRPr="00453659">
        <w:rPr>
          <w:rFonts w:ascii="Times New Roman" w:hAnsi="Times New Roman"/>
          <w:spacing w:val="36"/>
          <w:sz w:val="24"/>
          <w:szCs w:val="24"/>
        </w:rPr>
        <w:t xml:space="preserve"> </w:t>
      </w:r>
      <w:r w:rsidR="009663DF" w:rsidRPr="00453659">
        <w:rPr>
          <w:rFonts w:ascii="Times New Roman" w:hAnsi="Times New Roman"/>
          <w:spacing w:val="-4"/>
          <w:sz w:val="24"/>
          <w:szCs w:val="24"/>
        </w:rPr>
        <w:t>F</w:t>
      </w:r>
      <w:r w:rsidR="009663DF" w:rsidRPr="00453659">
        <w:rPr>
          <w:rFonts w:ascii="Times New Roman" w:hAnsi="Times New Roman"/>
          <w:spacing w:val="-1"/>
          <w:sz w:val="24"/>
          <w:szCs w:val="24"/>
        </w:rPr>
        <w:t>a</w:t>
      </w:r>
      <w:r w:rsidR="009663DF" w:rsidRPr="00453659">
        <w:rPr>
          <w:rFonts w:ascii="Times New Roman" w:hAnsi="Times New Roman"/>
          <w:sz w:val="24"/>
          <w:szCs w:val="24"/>
        </w:rPr>
        <w:t>k</w:t>
      </w:r>
      <w:r w:rsidR="009663DF" w:rsidRPr="00453659">
        <w:rPr>
          <w:rFonts w:ascii="Times New Roman" w:hAnsi="Times New Roman"/>
          <w:spacing w:val="5"/>
          <w:sz w:val="24"/>
          <w:szCs w:val="24"/>
        </w:rPr>
        <w:t>u</w:t>
      </w:r>
      <w:r w:rsidR="009663DF" w:rsidRPr="00453659">
        <w:rPr>
          <w:rFonts w:ascii="Times New Roman" w:hAnsi="Times New Roman"/>
          <w:spacing w:val="-9"/>
          <w:sz w:val="24"/>
          <w:szCs w:val="24"/>
        </w:rPr>
        <w:t>l</w:t>
      </w:r>
      <w:r w:rsidR="009663DF" w:rsidRPr="00453659">
        <w:rPr>
          <w:rFonts w:ascii="Times New Roman" w:hAnsi="Times New Roman"/>
          <w:spacing w:val="5"/>
          <w:sz w:val="24"/>
          <w:szCs w:val="24"/>
        </w:rPr>
        <w:t>t</w:t>
      </w:r>
      <w:r w:rsidR="009663DF" w:rsidRPr="00453659">
        <w:rPr>
          <w:rFonts w:ascii="Times New Roman" w:hAnsi="Times New Roman"/>
          <w:spacing w:val="-1"/>
          <w:sz w:val="24"/>
          <w:szCs w:val="24"/>
        </w:rPr>
        <w:t>a</w:t>
      </w:r>
      <w:r w:rsidR="009663DF" w:rsidRPr="00453659">
        <w:rPr>
          <w:rFonts w:ascii="Times New Roman" w:hAnsi="Times New Roman"/>
          <w:sz w:val="24"/>
          <w:szCs w:val="24"/>
        </w:rPr>
        <w:t>s</w:t>
      </w:r>
      <w:r w:rsidR="009663DF" w:rsidRPr="00453659">
        <w:rPr>
          <w:rFonts w:ascii="Times New Roman" w:hAnsi="Times New Roman"/>
          <w:spacing w:val="38"/>
          <w:sz w:val="24"/>
          <w:szCs w:val="24"/>
        </w:rPr>
        <w:t xml:space="preserve"> </w:t>
      </w:r>
      <w:r w:rsidR="009663DF" w:rsidRPr="00453659">
        <w:rPr>
          <w:rFonts w:ascii="Times New Roman" w:hAnsi="Times New Roman"/>
          <w:spacing w:val="-5"/>
          <w:sz w:val="24"/>
          <w:szCs w:val="24"/>
        </w:rPr>
        <w:t>K</w:t>
      </w:r>
      <w:r w:rsidR="009663DF" w:rsidRPr="00453659">
        <w:rPr>
          <w:rFonts w:ascii="Times New Roman" w:hAnsi="Times New Roman"/>
          <w:spacing w:val="-1"/>
          <w:sz w:val="24"/>
          <w:szCs w:val="24"/>
        </w:rPr>
        <w:t>e</w:t>
      </w:r>
      <w:r>
        <w:rPr>
          <w:rFonts w:ascii="Times New Roman" w:hAnsi="Times New Roman"/>
          <w:spacing w:val="-1"/>
          <w:sz w:val="24"/>
          <w:szCs w:val="24"/>
          <w:lang w:val="en-US"/>
        </w:rPr>
        <w:t>perawatan</w:t>
      </w:r>
      <w:r w:rsidR="00453659">
        <w:rPr>
          <w:rFonts w:ascii="Times New Roman" w:hAnsi="Times New Roman"/>
          <w:sz w:val="24"/>
          <w:szCs w:val="24"/>
          <w:lang w:val="en-US"/>
        </w:rPr>
        <w:t xml:space="preserve"> </w:t>
      </w:r>
      <w:r w:rsidR="009663DF" w:rsidRPr="00453659">
        <w:rPr>
          <w:rFonts w:ascii="Times New Roman" w:hAnsi="Times New Roman"/>
          <w:sz w:val="24"/>
          <w:szCs w:val="24"/>
        </w:rPr>
        <w:t>Un</w:t>
      </w:r>
      <w:r w:rsidR="009663DF" w:rsidRPr="00453659">
        <w:rPr>
          <w:rFonts w:ascii="Times New Roman" w:hAnsi="Times New Roman"/>
          <w:spacing w:val="-5"/>
          <w:sz w:val="24"/>
          <w:szCs w:val="24"/>
        </w:rPr>
        <w:t>i</w:t>
      </w:r>
      <w:r w:rsidR="009663DF" w:rsidRPr="00453659">
        <w:rPr>
          <w:rFonts w:ascii="Times New Roman" w:hAnsi="Times New Roman"/>
          <w:sz w:val="24"/>
          <w:szCs w:val="24"/>
        </w:rPr>
        <w:t>v</w:t>
      </w:r>
      <w:r w:rsidR="009663DF" w:rsidRPr="00453659">
        <w:rPr>
          <w:rFonts w:ascii="Times New Roman" w:hAnsi="Times New Roman"/>
          <w:spacing w:val="-1"/>
          <w:sz w:val="24"/>
          <w:szCs w:val="24"/>
        </w:rPr>
        <w:t>e</w:t>
      </w:r>
      <w:r w:rsidR="009663DF" w:rsidRPr="00453659">
        <w:rPr>
          <w:rFonts w:ascii="Times New Roman" w:hAnsi="Times New Roman"/>
          <w:spacing w:val="1"/>
          <w:sz w:val="24"/>
          <w:szCs w:val="24"/>
        </w:rPr>
        <w:t>r</w:t>
      </w:r>
      <w:r w:rsidR="009663DF" w:rsidRPr="00453659">
        <w:rPr>
          <w:rFonts w:ascii="Times New Roman" w:hAnsi="Times New Roman"/>
          <w:spacing w:val="2"/>
          <w:sz w:val="24"/>
          <w:szCs w:val="24"/>
        </w:rPr>
        <w:t>s</w:t>
      </w:r>
      <w:r w:rsidR="009663DF" w:rsidRPr="00453659">
        <w:rPr>
          <w:rFonts w:ascii="Times New Roman" w:hAnsi="Times New Roman"/>
          <w:spacing w:val="-9"/>
          <w:sz w:val="24"/>
          <w:szCs w:val="24"/>
        </w:rPr>
        <w:t>i</w:t>
      </w:r>
      <w:r w:rsidR="009663DF" w:rsidRPr="00453659">
        <w:rPr>
          <w:rFonts w:ascii="Times New Roman" w:hAnsi="Times New Roman"/>
          <w:spacing w:val="5"/>
          <w:sz w:val="24"/>
          <w:szCs w:val="24"/>
        </w:rPr>
        <w:t>t</w:t>
      </w:r>
      <w:r w:rsidR="009663DF" w:rsidRPr="00453659">
        <w:rPr>
          <w:rFonts w:ascii="Times New Roman" w:hAnsi="Times New Roman"/>
          <w:spacing w:val="4"/>
          <w:sz w:val="24"/>
          <w:szCs w:val="24"/>
        </w:rPr>
        <w:t>a</w:t>
      </w:r>
      <w:r w:rsidR="009663DF" w:rsidRPr="00453659">
        <w:rPr>
          <w:rFonts w:ascii="Times New Roman" w:hAnsi="Times New Roman"/>
          <w:sz w:val="24"/>
          <w:szCs w:val="24"/>
        </w:rPr>
        <w:t>s H</w:t>
      </w:r>
      <w:r w:rsidR="009663DF" w:rsidRPr="00453659">
        <w:rPr>
          <w:rFonts w:ascii="Times New Roman" w:hAnsi="Times New Roman"/>
          <w:spacing w:val="-1"/>
          <w:sz w:val="24"/>
          <w:szCs w:val="24"/>
        </w:rPr>
        <w:t>a</w:t>
      </w:r>
      <w:r w:rsidR="009663DF" w:rsidRPr="00453659">
        <w:rPr>
          <w:rFonts w:ascii="Times New Roman" w:hAnsi="Times New Roman"/>
          <w:spacing w:val="-2"/>
          <w:sz w:val="24"/>
          <w:szCs w:val="24"/>
        </w:rPr>
        <w:t>s</w:t>
      </w:r>
      <w:r w:rsidR="009663DF" w:rsidRPr="00453659">
        <w:rPr>
          <w:rFonts w:ascii="Times New Roman" w:hAnsi="Times New Roman"/>
          <w:spacing w:val="4"/>
          <w:sz w:val="24"/>
          <w:szCs w:val="24"/>
        </w:rPr>
        <w:t>a</w:t>
      </w:r>
      <w:r w:rsidR="009663DF" w:rsidRPr="00453659">
        <w:rPr>
          <w:rFonts w:ascii="Times New Roman" w:hAnsi="Times New Roman"/>
          <w:spacing w:val="-5"/>
          <w:sz w:val="24"/>
          <w:szCs w:val="24"/>
        </w:rPr>
        <w:t>n</w:t>
      </w:r>
      <w:r w:rsidR="009663DF" w:rsidRPr="00453659">
        <w:rPr>
          <w:rFonts w:ascii="Times New Roman" w:hAnsi="Times New Roman"/>
          <w:sz w:val="24"/>
          <w:szCs w:val="24"/>
        </w:rPr>
        <w:t>ud</w:t>
      </w:r>
      <w:r w:rsidR="009663DF" w:rsidRPr="00453659">
        <w:rPr>
          <w:rFonts w:ascii="Times New Roman" w:hAnsi="Times New Roman"/>
          <w:spacing w:val="5"/>
          <w:sz w:val="24"/>
          <w:szCs w:val="24"/>
        </w:rPr>
        <w:t>d</w:t>
      </w:r>
      <w:r w:rsidR="009663DF" w:rsidRPr="00453659">
        <w:rPr>
          <w:rFonts w:ascii="Times New Roman" w:hAnsi="Times New Roman"/>
          <w:spacing w:val="-4"/>
          <w:sz w:val="24"/>
          <w:szCs w:val="24"/>
        </w:rPr>
        <w:t>i</w:t>
      </w:r>
      <w:r w:rsidR="009663DF" w:rsidRPr="00453659">
        <w:rPr>
          <w:rFonts w:ascii="Times New Roman" w:hAnsi="Times New Roman"/>
          <w:sz w:val="24"/>
          <w:szCs w:val="24"/>
        </w:rPr>
        <w:t>n.</w:t>
      </w:r>
    </w:p>
    <w:p w14:paraId="32FC25C9" w14:textId="77777777" w:rsidR="00453659" w:rsidRDefault="009663DF"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sidRPr="00453659">
        <w:rPr>
          <w:rFonts w:ascii="Times New Roman" w:hAnsi="Times New Roman"/>
          <w:spacing w:val="1"/>
          <w:sz w:val="24"/>
          <w:szCs w:val="24"/>
        </w:rPr>
        <w:t>I</w:t>
      </w:r>
      <w:r w:rsidRPr="00453659">
        <w:rPr>
          <w:rFonts w:ascii="Times New Roman" w:hAnsi="Times New Roman"/>
          <w:spacing w:val="-5"/>
          <w:sz w:val="24"/>
          <w:szCs w:val="24"/>
        </w:rPr>
        <w:t>b</w:t>
      </w:r>
      <w:r w:rsidRPr="00453659">
        <w:rPr>
          <w:rFonts w:ascii="Times New Roman" w:hAnsi="Times New Roman"/>
          <w:sz w:val="24"/>
          <w:szCs w:val="24"/>
        </w:rPr>
        <w:t>u</w:t>
      </w:r>
      <w:r w:rsidRPr="00453659">
        <w:rPr>
          <w:rFonts w:ascii="Times New Roman" w:hAnsi="Times New Roman"/>
          <w:spacing w:val="17"/>
          <w:sz w:val="24"/>
          <w:szCs w:val="24"/>
        </w:rPr>
        <w:t xml:space="preserve"> </w:t>
      </w:r>
      <w:r w:rsidRPr="00453659">
        <w:rPr>
          <w:rFonts w:ascii="Times New Roman" w:hAnsi="Times New Roman"/>
          <w:sz w:val="24"/>
          <w:szCs w:val="24"/>
        </w:rPr>
        <w:t>D</w:t>
      </w:r>
      <w:r w:rsidRPr="00453659">
        <w:rPr>
          <w:rFonts w:ascii="Times New Roman" w:hAnsi="Times New Roman"/>
          <w:spacing w:val="1"/>
          <w:sz w:val="24"/>
          <w:szCs w:val="24"/>
        </w:rPr>
        <w:t>r</w:t>
      </w:r>
      <w:r w:rsidRPr="00453659">
        <w:rPr>
          <w:rFonts w:ascii="Times New Roman" w:hAnsi="Times New Roman"/>
          <w:sz w:val="24"/>
          <w:szCs w:val="24"/>
        </w:rPr>
        <w:t>.</w:t>
      </w:r>
      <w:r w:rsidRPr="00453659">
        <w:rPr>
          <w:rFonts w:ascii="Times New Roman" w:hAnsi="Times New Roman"/>
          <w:spacing w:val="14"/>
          <w:sz w:val="24"/>
          <w:szCs w:val="24"/>
        </w:rPr>
        <w:t xml:space="preserve"> </w:t>
      </w:r>
      <w:r w:rsidRPr="00453659">
        <w:rPr>
          <w:rFonts w:ascii="Times New Roman" w:hAnsi="Times New Roman"/>
          <w:spacing w:val="2"/>
          <w:sz w:val="24"/>
          <w:szCs w:val="24"/>
        </w:rPr>
        <w:t>E</w:t>
      </w:r>
      <w:r w:rsidRPr="00453659">
        <w:rPr>
          <w:rFonts w:ascii="Times New Roman" w:hAnsi="Times New Roman"/>
          <w:spacing w:val="-4"/>
          <w:sz w:val="24"/>
          <w:szCs w:val="24"/>
        </w:rPr>
        <w:t>l</w:t>
      </w:r>
      <w:r w:rsidRPr="00453659">
        <w:rPr>
          <w:rFonts w:ascii="Times New Roman" w:hAnsi="Times New Roman"/>
          <w:sz w:val="24"/>
          <w:szCs w:val="24"/>
        </w:rPr>
        <w:t>ly</w:t>
      </w:r>
      <w:r w:rsidRPr="00453659">
        <w:rPr>
          <w:rFonts w:ascii="Times New Roman" w:hAnsi="Times New Roman"/>
          <w:spacing w:val="12"/>
          <w:sz w:val="24"/>
          <w:szCs w:val="24"/>
        </w:rPr>
        <w:t xml:space="preserve"> </w:t>
      </w:r>
      <w:r w:rsidRPr="00453659">
        <w:rPr>
          <w:rFonts w:ascii="Times New Roman" w:hAnsi="Times New Roman"/>
          <w:spacing w:val="-3"/>
          <w:sz w:val="24"/>
          <w:szCs w:val="24"/>
        </w:rPr>
        <w:t>L</w:t>
      </w:r>
      <w:r w:rsidRPr="00453659">
        <w:rPr>
          <w:rFonts w:ascii="Times New Roman" w:hAnsi="Times New Roman"/>
          <w:sz w:val="24"/>
          <w:szCs w:val="24"/>
        </w:rPr>
        <w:t>.</w:t>
      </w:r>
      <w:r w:rsidR="00453659">
        <w:rPr>
          <w:rFonts w:ascii="Times New Roman" w:hAnsi="Times New Roman"/>
          <w:spacing w:val="19"/>
          <w:sz w:val="24"/>
          <w:szCs w:val="24"/>
          <w:lang w:val="en-US"/>
        </w:rPr>
        <w:t xml:space="preserve"> </w:t>
      </w:r>
      <w:r w:rsidRPr="00453659">
        <w:rPr>
          <w:rFonts w:ascii="Times New Roman" w:hAnsi="Times New Roman"/>
          <w:spacing w:val="1"/>
          <w:sz w:val="24"/>
          <w:szCs w:val="24"/>
        </w:rPr>
        <w:t>S</w:t>
      </w:r>
      <w:r w:rsidRPr="00453659">
        <w:rPr>
          <w:rFonts w:ascii="Times New Roman" w:hAnsi="Times New Roman"/>
          <w:spacing w:val="-4"/>
          <w:sz w:val="24"/>
          <w:szCs w:val="24"/>
        </w:rPr>
        <w:t>j</w:t>
      </w:r>
      <w:r w:rsidRPr="00453659">
        <w:rPr>
          <w:rFonts w:ascii="Times New Roman" w:hAnsi="Times New Roman"/>
          <w:spacing w:val="-1"/>
          <w:sz w:val="24"/>
          <w:szCs w:val="24"/>
        </w:rPr>
        <w:t>a</w:t>
      </w:r>
      <w:r w:rsidRPr="00453659">
        <w:rPr>
          <w:rFonts w:ascii="Times New Roman" w:hAnsi="Times New Roman"/>
          <w:sz w:val="24"/>
          <w:szCs w:val="24"/>
        </w:rPr>
        <w:t>t</w:t>
      </w:r>
      <w:r w:rsidRPr="00453659">
        <w:rPr>
          <w:rFonts w:ascii="Times New Roman" w:hAnsi="Times New Roman"/>
          <w:spacing w:val="6"/>
          <w:sz w:val="24"/>
          <w:szCs w:val="24"/>
        </w:rPr>
        <w:t>t</w:t>
      </w:r>
      <w:r w:rsidRPr="00453659">
        <w:rPr>
          <w:rFonts w:ascii="Times New Roman" w:hAnsi="Times New Roman"/>
          <w:spacing w:val="-1"/>
          <w:sz w:val="24"/>
          <w:szCs w:val="24"/>
        </w:rPr>
        <w:t>a</w:t>
      </w:r>
      <w:r w:rsidRPr="00453659">
        <w:rPr>
          <w:rFonts w:ascii="Times New Roman" w:hAnsi="Times New Roman"/>
          <w:spacing w:val="1"/>
          <w:sz w:val="24"/>
          <w:szCs w:val="24"/>
        </w:rPr>
        <w:t>r</w:t>
      </w:r>
      <w:r w:rsidRPr="00453659">
        <w:rPr>
          <w:rFonts w:ascii="Times New Roman" w:hAnsi="Times New Roman"/>
          <w:sz w:val="24"/>
          <w:szCs w:val="24"/>
        </w:rPr>
        <w:t>,</w:t>
      </w:r>
      <w:r w:rsidRPr="00453659">
        <w:rPr>
          <w:rFonts w:ascii="Times New Roman" w:hAnsi="Times New Roman"/>
          <w:spacing w:val="14"/>
          <w:sz w:val="24"/>
          <w:szCs w:val="24"/>
        </w:rPr>
        <w:t xml:space="preserve"> </w:t>
      </w:r>
      <w:r w:rsidRPr="00453659">
        <w:rPr>
          <w:rFonts w:ascii="Times New Roman" w:hAnsi="Times New Roman"/>
          <w:spacing w:val="-4"/>
          <w:sz w:val="24"/>
          <w:szCs w:val="24"/>
        </w:rPr>
        <w:t>S</w:t>
      </w:r>
      <w:r w:rsidRPr="00453659">
        <w:rPr>
          <w:rFonts w:ascii="Times New Roman" w:hAnsi="Times New Roman"/>
          <w:spacing w:val="2"/>
          <w:sz w:val="24"/>
          <w:szCs w:val="24"/>
        </w:rPr>
        <w:t>.</w:t>
      </w:r>
      <w:r w:rsidRPr="00453659">
        <w:rPr>
          <w:rFonts w:ascii="Times New Roman" w:hAnsi="Times New Roman"/>
          <w:spacing w:val="-5"/>
          <w:sz w:val="24"/>
          <w:szCs w:val="24"/>
        </w:rPr>
        <w:t>K</w:t>
      </w:r>
      <w:r w:rsidRPr="00453659">
        <w:rPr>
          <w:rFonts w:ascii="Times New Roman" w:hAnsi="Times New Roman"/>
          <w:sz w:val="24"/>
          <w:szCs w:val="24"/>
        </w:rPr>
        <w:t>p</w:t>
      </w:r>
      <w:r w:rsidRPr="00453659">
        <w:rPr>
          <w:rFonts w:ascii="Times New Roman" w:hAnsi="Times New Roman"/>
          <w:spacing w:val="2"/>
          <w:sz w:val="24"/>
          <w:szCs w:val="24"/>
        </w:rPr>
        <w:t>.</w:t>
      </w:r>
      <w:r w:rsidRPr="00453659">
        <w:rPr>
          <w:rFonts w:ascii="Times New Roman" w:hAnsi="Times New Roman"/>
          <w:sz w:val="24"/>
          <w:szCs w:val="24"/>
        </w:rPr>
        <w:t>,</w:t>
      </w:r>
      <w:r w:rsidRPr="00453659">
        <w:rPr>
          <w:rFonts w:ascii="Times New Roman" w:hAnsi="Times New Roman"/>
          <w:spacing w:val="-2"/>
          <w:sz w:val="24"/>
          <w:szCs w:val="24"/>
        </w:rPr>
        <w:t>M</w:t>
      </w:r>
      <w:r w:rsidRPr="00453659">
        <w:rPr>
          <w:rFonts w:ascii="Times New Roman" w:hAnsi="Times New Roman"/>
          <w:spacing w:val="2"/>
          <w:sz w:val="24"/>
          <w:szCs w:val="24"/>
        </w:rPr>
        <w:t>.</w:t>
      </w:r>
      <w:r w:rsidRPr="00453659">
        <w:rPr>
          <w:rFonts w:ascii="Times New Roman" w:hAnsi="Times New Roman"/>
          <w:spacing w:val="-5"/>
          <w:sz w:val="24"/>
          <w:szCs w:val="24"/>
        </w:rPr>
        <w:t>K</w:t>
      </w:r>
      <w:r w:rsidRPr="00453659">
        <w:rPr>
          <w:rFonts w:ascii="Times New Roman" w:hAnsi="Times New Roman"/>
          <w:spacing w:val="-1"/>
          <w:sz w:val="24"/>
          <w:szCs w:val="24"/>
        </w:rPr>
        <w:t>e</w:t>
      </w:r>
      <w:r w:rsidRPr="00453659">
        <w:rPr>
          <w:rFonts w:ascii="Times New Roman" w:hAnsi="Times New Roman"/>
          <w:spacing w:val="-2"/>
          <w:sz w:val="24"/>
          <w:szCs w:val="24"/>
        </w:rPr>
        <w:t>s</w:t>
      </w:r>
      <w:r w:rsidRPr="00453659">
        <w:rPr>
          <w:rFonts w:ascii="Times New Roman" w:hAnsi="Times New Roman"/>
          <w:sz w:val="24"/>
          <w:szCs w:val="24"/>
        </w:rPr>
        <w:t>,</w:t>
      </w:r>
      <w:r w:rsidRPr="00453659">
        <w:rPr>
          <w:rFonts w:ascii="Times New Roman" w:hAnsi="Times New Roman"/>
          <w:spacing w:val="19"/>
          <w:sz w:val="24"/>
          <w:szCs w:val="24"/>
        </w:rPr>
        <w:t xml:space="preserve"> </w:t>
      </w:r>
      <w:r w:rsidRPr="00453659">
        <w:rPr>
          <w:rFonts w:ascii="Times New Roman" w:hAnsi="Times New Roman"/>
          <w:spacing w:val="-2"/>
          <w:sz w:val="24"/>
          <w:szCs w:val="24"/>
        </w:rPr>
        <w:t>s</w:t>
      </w:r>
      <w:r w:rsidRPr="00453659">
        <w:rPr>
          <w:rFonts w:ascii="Times New Roman" w:hAnsi="Times New Roman"/>
          <w:spacing w:val="4"/>
          <w:sz w:val="24"/>
          <w:szCs w:val="24"/>
        </w:rPr>
        <w:t>e</w:t>
      </w:r>
      <w:r w:rsidRPr="00453659">
        <w:rPr>
          <w:rFonts w:ascii="Times New Roman" w:hAnsi="Times New Roman"/>
          <w:spacing w:val="-9"/>
          <w:sz w:val="24"/>
          <w:szCs w:val="24"/>
        </w:rPr>
        <w:t>l</w:t>
      </w:r>
      <w:r w:rsidRPr="00453659">
        <w:rPr>
          <w:rFonts w:ascii="Times New Roman" w:hAnsi="Times New Roman"/>
          <w:spacing w:val="-1"/>
          <w:sz w:val="24"/>
          <w:szCs w:val="24"/>
        </w:rPr>
        <w:t>a</w:t>
      </w:r>
      <w:r w:rsidRPr="00453659">
        <w:rPr>
          <w:rFonts w:ascii="Times New Roman" w:hAnsi="Times New Roman"/>
          <w:sz w:val="24"/>
          <w:szCs w:val="24"/>
        </w:rPr>
        <w:t>ku</w:t>
      </w:r>
      <w:r w:rsidRPr="00453659">
        <w:rPr>
          <w:rFonts w:ascii="Times New Roman" w:hAnsi="Times New Roman"/>
          <w:spacing w:val="17"/>
          <w:sz w:val="24"/>
          <w:szCs w:val="24"/>
        </w:rPr>
        <w:t xml:space="preserve"> </w:t>
      </w:r>
      <w:r w:rsidRPr="00453659">
        <w:rPr>
          <w:rFonts w:ascii="Times New Roman" w:hAnsi="Times New Roman"/>
          <w:sz w:val="24"/>
          <w:szCs w:val="24"/>
        </w:rPr>
        <w:t>k</w:t>
      </w:r>
      <w:r w:rsidRPr="00453659">
        <w:rPr>
          <w:rFonts w:ascii="Times New Roman" w:hAnsi="Times New Roman"/>
          <w:spacing w:val="-1"/>
          <w:sz w:val="24"/>
          <w:szCs w:val="24"/>
        </w:rPr>
        <w:t>e</w:t>
      </w:r>
      <w:r w:rsidRPr="00453659">
        <w:rPr>
          <w:rFonts w:ascii="Times New Roman" w:hAnsi="Times New Roman"/>
          <w:spacing w:val="5"/>
          <w:sz w:val="24"/>
          <w:szCs w:val="24"/>
        </w:rPr>
        <w:t>t</w:t>
      </w:r>
      <w:r w:rsidRPr="00453659">
        <w:rPr>
          <w:rFonts w:ascii="Times New Roman" w:hAnsi="Times New Roman"/>
          <w:sz w:val="24"/>
          <w:szCs w:val="24"/>
        </w:rPr>
        <w:t>ua</w:t>
      </w:r>
      <w:r w:rsidRPr="00453659">
        <w:rPr>
          <w:rFonts w:ascii="Times New Roman" w:hAnsi="Times New Roman"/>
          <w:spacing w:val="16"/>
          <w:sz w:val="24"/>
          <w:szCs w:val="24"/>
        </w:rPr>
        <w:t xml:space="preserve"> </w:t>
      </w:r>
      <w:r w:rsidRPr="00453659">
        <w:rPr>
          <w:rFonts w:ascii="Times New Roman" w:hAnsi="Times New Roman"/>
          <w:spacing w:val="1"/>
          <w:sz w:val="24"/>
          <w:szCs w:val="24"/>
        </w:rPr>
        <w:t>P</w:t>
      </w:r>
      <w:r w:rsidRPr="00453659">
        <w:rPr>
          <w:rFonts w:ascii="Times New Roman" w:hAnsi="Times New Roman"/>
          <w:spacing w:val="-3"/>
          <w:sz w:val="24"/>
          <w:szCs w:val="24"/>
        </w:rPr>
        <w:t>r</w:t>
      </w:r>
      <w:r w:rsidRPr="00453659">
        <w:rPr>
          <w:rFonts w:ascii="Times New Roman" w:hAnsi="Times New Roman"/>
          <w:spacing w:val="5"/>
          <w:sz w:val="24"/>
          <w:szCs w:val="24"/>
        </w:rPr>
        <w:t>o</w:t>
      </w:r>
      <w:r w:rsidRPr="00453659">
        <w:rPr>
          <w:rFonts w:ascii="Times New Roman" w:hAnsi="Times New Roman"/>
          <w:sz w:val="24"/>
          <w:szCs w:val="24"/>
        </w:rPr>
        <w:t>g</w:t>
      </w:r>
      <w:r w:rsidRPr="00453659">
        <w:rPr>
          <w:rFonts w:ascii="Times New Roman" w:hAnsi="Times New Roman"/>
          <w:spacing w:val="1"/>
          <w:sz w:val="24"/>
          <w:szCs w:val="24"/>
        </w:rPr>
        <w:t>r</w:t>
      </w:r>
      <w:r w:rsidRPr="00453659">
        <w:rPr>
          <w:rFonts w:ascii="Times New Roman" w:hAnsi="Times New Roman"/>
          <w:spacing w:val="-1"/>
          <w:sz w:val="24"/>
          <w:szCs w:val="24"/>
        </w:rPr>
        <w:t>a</w:t>
      </w:r>
      <w:r w:rsidRPr="00453659">
        <w:rPr>
          <w:rFonts w:ascii="Times New Roman" w:hAnsi="Times New Roman"/>
          <w:sz w:val="24"/>
          <w:szCs w:val="24"/>
        </w:rPr>
        <w:t>m</w:t>
      </w:r>
      <w:r w:rsidRPr="00453659">
        <w:rPr>
          <w:rFonts w:ascii="Times New Roman" w:hAnsi="Times New Roman"/>
          <w:spacing w:val="7"/>
          <w:sz w:val="24"/>
          <w:szCs w:val="24"/>
        </w:rPr>
        <w:t xml:space="preserve"> </w:t>
      </w:r>
      <w:r w:rsidRPr="00453659">
        <w:rPr>
          <w:rFonts w:ascii="Times New Roman" w:hAnsi="Times New Roman"/>
          <w:spacing w:val="1"/>
          <w:sz w:val="24"/>
          <w:szCs w:val="24"/>
        </w:rPr>
        <w:t>S</w:t>
      </w:r>
      <w:r w:rsidRPr="00453659">
        <w:rPr>
          <w:rFonts w:ascii="Times New Roman" w:hAnsi="Times New Roman"/>
          <w:spacing w:val="5"/>
          <w:sz w:val="24"/>
          <w:szCs w:val="24"/>
        </w:rPr>
        <w:t>t</w:t>
      </w:r>
      <w:r w:rsidRPr="00453659">
        <w:rPr>
          <w:rFonts w:ascii="Times New Roman" w:hAnsi="Times New Roman"/>
          <w:sz w:val="24"/>
          <w:szCs w:val="24"/>
        </w:rPr>
        <w:t>udi</w:t>
      </w:r>
      <w:r w:rsidRPr="00453659">
        <w:rPr>
          <w:rFonts w:ascii="Times New Roman" w:hAnsi="Times New Roman"/>
          <w:spacing w:val="7"/>
          <w:sz w:val="24"/>
          <w:szCs w:val="24"/>
        </w:rPr>
        <w:t xml:space="preserve"> </w:t>
      </w:r>
      <w:r w:rsidRPr="00453659">
        <w:rPr>
          <w:rFonts w:ascii="Times New Roman" w:hAnsi="Times New Roman"/>
          <w:spacing w:val="-2"/>
          <w:sz w:val="24"/>
          <w:szCs w:val="24"/>
        </w:rPr>
        <w:t>M</w:t>
      </w:r>
      <w:r w:rsidRPr="00453659">
        <w:rPr>
          <w:rFonts w:ascii="Times New Roman" w:hAnsi="Times New Roman"/>
          <w:spacing w:val="-1"/>
          <w:sz w:val="24"/>
          <w:szCs w:val="24"/>
        </w:rPr>
        <w:t>a</w:t>
      </w:r>
      <w:r w:rsidRPr="00453659">
        <w:rPr>
          <w:rFonts w:ascii="Times New Roman" w:hAnsi="Times New Roman"/>
          <w:spacing w:val="5"/>
          <w:sz w:val="24"/>
          <w:szCs w:val="24"/>
        </w:rPr>
        <w:t>g</w:t>
      </w:r>
      <w:r w:rsidRPr="00453659">
        <w:rPr>
          <w:rFonts w:ascii="Times New Roman" w:hAnsi="Times New Roman"/>
          <w:spacing w:val="-4"/>
          <w:sz w:val="24"/>
          <w:szCs w:val="24"/>
        </w:rPr>
        <w:t>i</w:t>
      </w:r>
      <w:r w:rsidRPr="00453659">
        <w:rPr>
          <w:rFonts w:ascii="Times New Roman" w:hAnsi="Times New Roman"/>
          <w:spacing w:val="-2"/>
          <w:sz w:val="24"/>
          <w:szCs w:val="24"/>
        </w:rPr>
        <w:t>s</w:t>
      </w:r>
      <w:r w:rsidRPr="00453659">
        <w:rPr>
          <w:rFonts w:ascii="Times New Roman" w:hAnsi="Times New Roman"/>
          <w:spacing w:val="5"/>
          <w:sz w:val="24"/>
          <w:szCs w:val="24"/>
        </w:rPr>
        <w:t>t</w:t>
      </w:r>
      <w:r w:rsidRPr="00453659">
        <w:rPr>
          <w:rFonts w:ascii="Times New Roman" w:hAnsi="Times New Roman"/>
          <w:spacing w:val="-1"/>
          <w:sz w:val="24"/>
          <w:szCs w:val="24"/>
        </w:rPr>
        <w:t>e</w:t>
      </w:r>
      <w:r w:rsidRPr="00453659">
        <w:rPr>
          <w:rFonts w:ascii="Times New Roman" w:hAnsi="Times New Roman"/>
          <w:sz w:val="24"/>
          <w:szCs w:val="24"/>
        </w:rPr>
        <w:t>r</w:t>
      </w:r>
      <w:r w:rsidR="00453659">
        <w:rPr>
          <w:rFonts w:ascii="Times New Roman" w:hAnsi="Times New Roman"/>
          <w:sz w:val="24"/>
          <w:szCs w:val="24"/>
          <w:lang w:val="en-US"/>
        </w:rPr>
        <w:t xml:space="preserve"> </w:t>
      </w:r>
      <w:r w:rsidRPr="00453659">
        <w:rPr>
          <w:rFonts w:ascii="Times New Roman" w:hAnsi="Times New Roman"/>
          <w:spacing w:val="6"/>
          <w:sz w:val="24"/>
          <w:szCs w:val="24"/>
        </w:rPr>
        <w:t>I</w:t>
      </w:r>
      <w:r w:rsidRPr="00453659">
        <w:rPr>
          <w:rFonts w:ascii="Times New Roman" w:hAnsi="Times New Roman"/>
          <w:spacing w:val="-4"/>
          <w:sz w:val="24"/>
          <w:szCs w:val="24"/>
        </w:rPr>
        <w:t>l</w:t>
      </w:r>
      <w:r w:rsidRPr="00453659">
        <w:rPr>
          <w:rFonts w:ascii="Times New Roman" w:hAnsi="Times New Roman"/>
          <w:spacing w:val="-9"/>
          <w:sz w:val="24"/>
          <w:szCs w:val="24"/>
        </w:rPr>
        <w:t>m</w:t>
      </w:r>
      <w:r w:rsidRPr="00453659">
        <w:rPr>
          <w:rFonts w:ascii="Times New Roman" w:hAnsi="Times New Roman"/>
          <w:sz w:val="24"/>
          <w:szCs w:val="24"/>
        </w:rPr>
        <w:t>u</w:t>
      </w:r>
      <w:r w:rsidRPr="00453659">
        <w:rPr>
          <w:rFonts w:ascii="Times New Roman" w:hAnsi="Times New Roman"/>
          <w:spacing w:val="7"/>
          <w:sz w:val="24"/>
          <w:szCs w:val="24"/>
        </w:rPr>
        <w:t xml:space="preserve"> </w:t>
      </w:r>
      <w:r w:rsidRPr="00453659">
        <w:rPr>
          <w:rFonts w:ascii="Times New Roman" w:hAnsi="Times New Roman"/>
          <w:spacing w:val="-5"/>
          <w:sz w:val="24"/>
          <w:szCs w:val="24"/>
        </w:rPr>
        <w:t>K</w:t>
      </w:r>
      <w:r w:rsidRPr="00453659">
        <w:rPr>
          <w:rFonts w:ascii="Times New Roman" w:hAnsi="Times New Roman"/>
          <w:spacing w:val="-1"/>
          <w:sz w:val="24"/>
          <w:szCs w:val="24"/>
        </w:rPr>
        <w:t>e</w:t>
      </w:r>
      <w:r w:rsidRPr="00453659">
        <w:rPr>
          <w:rFonts w:ascii="Times New Roman" w:hAnsi="Times New Roman"/>
          <w:sz w:val="24"/>
          <w:szCs w:val="24"/>
        </w:rPr>
        <w:t>p</w:t>
      </w:r>
      <w:r w:rsidRPr="00453659">
        <w:rPr>
          <w:rFonts w:ascii="Times New Roman" w:hAnsi="Times New Roman"/>
          <w:spacing w:val="-1"/>
          <w:sz w:val="24"/>
          <w:szCs w:val="24"/>
        </w:rPr>
        <w:t>e</w:t>
      </w:r>
      <w:r w:rsidRPr="00453659">
        <w:rPr>
          <w:rFonts w:ascii="Times New Roman" w:hAnsi="Times New Roman"/>
          <w:spacing w:val="1"/>
          <w:sz w:val="24"/>
          <w:szCs w:val="24"/>
        </w:rPr>
        <w:t>r</w:t>
      </w:r>
      <w:r w:rsidRPr="00453659">
        <w:rPr>
          <w:rFonts w:ascii="Times New Roman" w:hAnsi="Times New Roman"/>
          <w:spacing w:val="-1"/>
          <w:sz w:val="24"/>
          <w:szCs w:val="24"/>
        </w:rPr>
        <w:t>a</w:t>
      </w:r>
      <w:r w:rsidRPr="00453659">
        <w:rPr>
          <w:rFonts w:ascii="Times New Roman" w:hAnsi="Times New Roman"/>
          <w:spacing w:val="4"/>
          <w:sz w:val="24"/>
          <w:szCs w:val="24"/>
        </w:rPr>
        <w:t>w</w:t>
      </w:r>
      <w:r w:rsidRPr="00453659">
        <w:rPr>
          <w:rFonts w:ascii="Times New Roman" w:hAnsi="Times New Roman"/>
          <w:spacing w:val="-1"/>
          <w:sz w:val="24"/>
          <w:szCs w:val="24"/>
        </w:rPr>
        <w:t>a</w:t>
      </w:r>
      <w:r w:rsidRPr="00453659">
        <w:rPr>
          <w:rFonts w:ascii="Times New Roman" w:hAnsi="Times New Roman"/>
          <w:spacing w:val="5"/>
          <w:sz w:val="24"/>
          <w:szCs w:val="24"/>
        </w:rPr>
        <w:t>t</w:t>
      </w:r>
      <w:r w:rsidRPr="00453659">
        <w:rPr>
          <w:rFonts w:ascii="Times New Roman" w:hAnsi="Times New Roman"/>
          <w:spacing w:val="-1"/>
          <w:sz w:val="24"/>
          <w:szCs w:val="24"/>
        </w:rPr>
        <w:t>a</w:t>
      </w:r>
      <w:r w:rsidRPr="00453659">
        <w:rPr>
          <w:rFonts w:ascii="Times New Roman" w:hAnsi="Times New Roman"/>
          <w:sz w:val="24"/>
          <w:szCs w:val="24"/>
        </w:rPr>
        <w:t>n</w:t>
      </w:r>
      <w:r w:rsidRPr="00453659">
        <w:rPr>
          <w:rFonts w:ascii="Times New Roman" w:hAnsi="Times New Roman"/>
          <w:spacing w:val="-3"/>
          <w:sz w:val="24"/>
          <w:szCs w:val="24"/>
        </w:rPr>
        <w:t xml:space="preserve"> </w:t>
      </w:r>
      <w:r w:rsidRPr="00453659">
        <w:rPr>
          <w:rFonts w:ascii="Times New Roman" w:hAnsi="Times New Roman"/>
          <w:sz w:val="24"/>
          <w:szCs w:val="24"/>
        </w:rPr>
        <w:t>Un</w:t>
      </w:r>
      <w:r w:rsidRPr="00453659">
        <w:rPr>
          <w:rFonts w:ascii="Times New Roman" w:hAnsi="Times New Roman"/>
          <w:spacing w:val="-5"/>
          <w:sz w:val="24"/>
          <w:szCs w:val="24"/>
        </w:rPr>
        <w:t>i</w:t>
      </w:r>
      <w:r w:rsidRPr="00453659">
        <w:rPr>
          <w:rFonts w:ascii="Times New Roman" w:hAnsi="Times New Roman"/>
          <w:sz w:val="24"/>
          <w:szCs w:val="24"/>
        </w:rPr>
        <w:t>v</w:t>
      </w:r>
      <w:r w:rsidRPr="00453659">
        <w:rPr>
          <w:rFonts w:ascii="Times New Roman" w:hAnsi="Times New Roman"/>
          <w:spacing w:val="-1"/>
          <w:sz w:val="24"/>
          <w:szCs w:val="24"/>
        </w:rPr>
        <w:t>e</w:t>
      </w:r>
      <w:r w:rsidRPr="00453659">
        <w:rPr>
          <w:rFonts w:ascii="Times New Roman" w:hAnsi="Times New Roman"/>
          <w:spacing w:val="1"/>
          <w:sz w:val="24"/>
          <w:szCs w:val="24"/>
        </w:rPr>
        <w:t>r</w:t>
      </w:r>
      <w:r w:rsidRPr="00453659">
        <w:rPr>
          <w:rFonts w:ascii="Times New Roman" w:hAnsi="Times New Roman"/>
          <w:spacing w:val="2"/>
          <w:sz w:val="24"/>
          <w:szCs w:val="24"/>
        </w:rPr>
        <w:t>s</w:t>
      </w:r>
      <w:r w:rsidRPr="00453659">
        <w:rPr>
          <w:rFonts w:ascii="Times New Roman" w:hAnsi="Times New Roman"/>
          <w:spacing w:val="-9"/>
          <w:sz w:val="24"/>
          <w:szCs w:val="24"/>
        </w:rPr>
        <w:t>i</w:t>
      </w:r>
      <w:r w:rsidRPr="00453659">
        <w:rPr>
          <w:rFonts w:ascii="Times New Roman" w:hAnsi="Times New Roman"/>
          <w:spacing w:val="5"/>
          <w:sz w:val="24"/>
          <w:szCs w:val="24"/>
        </w:rPr>
        <w:t>t</w:t>
      </w:r>
      <w:r w:rsidRPr="00453659">
        <w:rPr>
          <w:rFonts w:ascii="Times New Roman" w:hAnsi="Times New Roman"/>
          <w:spacing w:val="4"/>
          <w:sz w:val="24"/>
          <w:szCs w:val="24"/>
        </w:rPr>
        <w:t>a</w:t>
      </w:r>
      <w:r w:rsidRPr="00453659">
        <w:rPr>
          <w:rFonts w:ascii="Times New Roman" w:hAnsi="Times New Roman"/>
          <w:sz w:val="24"/>
          <w:szCs w:val="24"/>
        </w:rPr>
        <w:t>s H</w:t>
      </w:r>
      <w:r w:rsidRPr="00453659">
        <w:rPr>
          <w:rFonts w:ascii="Times New Roman" w:hAnsi="Times New Roman"/>
          <w:spacing w:val="-1"/>
          <w:sz w:val="24"/>
          <w:szCs w:val="24"/>
        </w:rPr>
        <w:t>a</w:t>
      </w:r>
      <w:r w:rsidRPr="00453659">
        <w:rPr>
          <w:rFonts w:ascii="Times New Roman" w:hAnsi="Times New Roman"/>
          <w:spacing w:val="-2"/>
          <w:sz w:val="24"/>
          <w:szCs w:val="24"/>
        </w:rPr>
        <w:t>s</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ud</w:t>
      </w:r>
      <w:r w:rsidRPr="00453659">
        <w:rPr>
          <w:rFonts w:ascii="Times New Roman" w:hAnsi="Times New Roman"/>
          <w:spacing w:val="5"/>
          <w:sz w:val="24"/>
          <w:szCs w:val="24"/>
        </w:rPr>
        <w:t>d</w:t>
      </w:r>
      <w:r w:rsidRPr="00453659">
        <w:rPr>
          <w:rFonts w:ascii="Times New Roman" w:hAnsi="Times New Roman"/>
          <w:spacing w:val="-4"/>
          <w:sz w:val="24"/>
          <w:szCs w:val="24"/>
        </w:rPr>
        <w:t>i</w:t>
      </w:r>
      <w:r w:rsidRPr="00453659">
        <w:rPr>
          <w:rFonts w:ascii="Times New Roman" w:hAnsi="Times New Roman"/>
          <w:sz w:val="24"/>
          <w:szCs w:val="24"/>
        </w:rPr>
        <w:t>n</w:t>
      </w:r>
      <w:r w:rsidR="00453659">
        <w:rPr>
          <w:rFonts w:ascii="Times New Roman" w:hAnsi="Times New Roman"/>
          <w:sz w:val="24"/>
          <w:szCs w:val="24"/>
          <w:lang w:val="en-US"/>
        </w:rPr>
        <w:t xml:space="preserve"> dan selaku pembimbing I </w:t>
      </w:r>
      <w:r w:rsidR="00453659" w:rsidRPr="00453659">
        <w:rPr>
          <w:rFonts w:ascii="Times New Roman" w:hAnsi="Times New Roman"/>
          <w:spacing w:val="-1"/>
          <w:sz w:val="24"/>
          <w:szCs w:val="24"/>
        </w:rPr>
        <w:t>a</w:t>
      </w:r>
      <w:r w:rsidR="00453659" w:rsidRPr="00453659">
        <w:rPr>
          <w:rFonts w:ascii="Times New Roman" w:hAnsi="Times New Roman"/>
          <w:spacing w:val="5"/>
          <w:sz w:val="24"/>
          <w:szCs w:val="24"/>
        </w:rPr>
        <w:t>t</w:t>
      </w:r>
      <w:r w:rsidR="00453659" w:rsidRPr="00453659">
        <w:rPr>
          <w:rFonts w:ascii="Times New Roman" w:hAnsi="Times New Roman"/>
          <w:spacing w:val="-1"/>
          <w:sz w:val="24"/>
          <w:szCs w:val="24"/>
        </w:rPr>
        <w:t>a</w:t>
      </w:r>
      <w:r w:rsidR="00453659" w:rsidRPr="00453659">
        <w:rPr>
          <w:rFonts w:ascii="Times New Roman" w:hAnsi="Times New Roman"/>
          <w:sz w:val="24"/>
          <w:szCs w:val="24"/>
        </w:rPr>
        <w:t>s k</w:t>
      </w:r>
      <w:r w:rsidR="00453659" w:rsidRPr="00453659">
        <w:rPr>
          <w:rFonts w:ascii="Times New Roman" w:hAnsi="Times New Roman"/>
          <w:spacing w:val="-1"/>
          <w:sz w:val="24"/>
          <w:szCs w:val="24"/>
        </w:rPr>
        <w:t>e</w:t>
      </w:r>
      <w:r w:rsidR="00453659" w:rsidRPr="00453659">
        <w:rPr>
          <w:rFonts w:ascii="Times New Roman" w:hAnsi="Times New Roman"/>
          <w:spacing w:val="-2"/>
          <w:sz w:val="24"/>
          <w:szCs w:val="24"/>
        </w:rPr>
        <w:t>s</w:t>
      </w:r>
      <w:r w:rsidR="00453659" w:rsidRPr="00453659">
        <w:rPr>
          <w:rFonts w:ascii="Times New Roman" w:hAnsi="Times New Roman"/>
          <w:spacing w:val="4"/>
          <w:sz w:val="24"/>
          <w:szCs w:val="24"/>
        </w:rPr>
        <w:t>a</w:t>
      </w:r>
      <w:r w:rsidR="00453659" w:rsidRPr="00453659">
        <w:rPr>
          <w:rFonts w:ascii="Times New Roman" w:hAnsi="Times New Roman"/>
          <w:spacing w:val="-5"/>
          <w:sz w:val="24"/>
          <w:szCs w:val="24"/>
        </w:rPr>
        <w:t>b</w:t>
      </w:r>
      <w:r w:rsidR="00453659" w:rsidRPr="00453659">
        <w:rPr>
          <w:rFonts w:ascii="Times New Roman" w:hAnsi="Times New Roman"/>
          <w:spacing w:val="-1"/>
          <w:sz w:val="24"/>
          <w:szCs w:val="24"/>
        </w:rPr>
        <w:t>a</w:t>
      </w:r>
      <w:r w:rsidR="00453659" w:rsidRPr="00453659">
        <w:rPr>
          <w:rFonts w:ascii="Times New Roman" w:hAnsi="Times New Roman"/>
          <w:spacing w:val="1"/>
          <w:sz w:val="24"/>
          <w:szCs w:val="24"/>
        </w:rPr>
        <w:t>r</w:t>
      </w:r>
      <w:r w:rsidR="00453659" w:rsidRPr="00453659">
        <w:rPr>
          <w:rFonts w:ascii="Times New Roman" w:hAnsi="Times New Roman"/>
          <w:spacing w:val="4"/>
          <w:sz w:val="24"/>
          <w:szCs w:val="24"/>
        </w:rPr>
        <w:t>a</w:t>
      </w:r>
      <w:r w:rsidR="00453659" w:rsidRPr="00453659">
        <w:rPr>
          <w:rFonts w:ascii="Times New Roman" w:hAnsi="Times New Roman"/>
          <w:sz w:val="24"/>
          <w:szCs w:val="24"/>
        </w:rPr>
        <w:t>n</w:t>
      </w:r>
      <w:r w:rsidR="00453659" w:rsidRPr="00453659">
        <w:rPr>
          <w:rFonts w:ascii="Times New Roman" w:hAnsi="Times New Roman"/>
          <w:spacing w:val="-3"/>
          <w:sz w:val="24"/>
          <w:szCs w:val="24"/>
        </w:rPr>
        <w:t xml:space="preserve"> </w:t>
      </w:r>
      <w:r w:rsidR="00453659" w:rsidRPr="00453659">
        <w:rPr>
          <w:rFonts w:ascii="Times New Roman" w:hAnsi="Times New Roman"/>
          <w:sz w:val="24"/>
          <w:szCs w:val="24"/>
        </w:rPr>
        <w:t>d</w:t>
      </w:r>
      <w:r w:rsidR="00453659" w:rsidRPr="00453659">
        <w:rPr>
          <w:rFonts w:ascii="Times New Roman" w:hAnsi="Times New Roman"/>
          <w:spacing w:val="4"/>
          <w:sz w:val="24"/>
          <w:szCs w:val="24"/>
        </w:rPr>
        <w:t>a</w:t>
      </w:r>
      <w:r w:rsidR="00453659" w:rsidRPr="00453659">
        <w:rPr>
          <w:rFonts w:ascii="Times New Roman" w:hAnsi="Times New Roman"/>
          <w:sz w:val="24"/>
          <w:szCs w:val="24"/>
        </w:rPr>
        <w:t>n</w:t>
      </w:r>
      <w:r w:rsidR="00453659" w:rsidRPr="00453659">
        <w:rPr>
          <w:rFonts w:ascii="Times New Roman" w:hAnsi="Times New Roman"/>
          <w:spacing w:val="-3"/>
          <w:sz w:val="24"/>
          <w:szCs w:val="24"/>
        </w:rPr>
        <w:t xml:space="preserve"> </w:t>
      </w:r>
      <w:r w:rsidR="00453659" w:rsidRPr="00453659">
        <w:rPr>
          <w:rFonts w:ascii="Times New Roman" w:hAnsi="Times New Roman"/>
          <w:sz w:val="24"/>
          <w:szCs w:val="24"/>
        </w:rPr>
        <w:t>bi</w:t>
      </w:r>
      <w:r w:rsidR="00453659" w:rsidRPr="00453659">
        <w:rPr>
          <w:rFonts w:ascii="Times New Roman" w:hAnsi="Times New Roman"/>
          <w:spacing w:val="-4"/>
          <w:sz w:val="24"/>
          <w:szCs w:val="24"/>
        </w:rPr>
        <w:t>m</w:t>
      </w:r>
      <w:r w:rsidR="00453659" w:rsidRPr="00453659">
        <w:rPr>
          <w:rFonts w:ascii="Times New Roman" w:hAnsi="Times New Roman"/>
          <w:spacing w:val="5"/>
          <w:sz w:val="24"/>
          <w:szCs w:val="24"/>
        </w:rPr>
        <w:t>b</w:t>
      </w:r>
      <w:r w:rsidR="00453659" w:rsidRPr="00453659">
        <w:rPr>
          <w:rFonts w:ascii="Times New Roman" w:hAnsi="Times New Roman"/>
          <w:spacing w:val="-4"/>
          <w:sz w:val="24"/>
          <w:szCs w:val="24"/>
        </w:rPr>
        <w:t>i</w:t>
      </w:r>
      <w:r w:rsidR="00453659" w:rsidRPr="00453659">
        <w:rPr>
          <w:rFonts w:ascii="Times New Roman" w:hAnsi="Times New Roman"/>
          <w:sz w:val="24"/>
          <w:szCs w:val="24"/>
        </w:rPr>
        <w:t>ng</w:t>
      </w:r>
      <w:r w:rsidR="00453659" w:rsidRPr="00453659">
        <w:rPr>
          <w:rFonts w:ascii="Times New Roman" w:hAnsi="Times New Roman"/>
          <w:spacing w:val="4"/>
          <w:sz w:val="24"/>
          <w:szCs w:val="24"/>
        </w:rPr>
        <w:t>a</w:t>
      </w:r>
      <w:r w:rsidR="00453659" w:rsidRPr="00453659">
        <w:rPr>
          <w:rFonts w:ascii="Times New Roman" w:hAnsi="Times New Roman"/>
          <w:sz w:val="24"/>
          <w:szCs w:val="24"/>
        </w:rPr>
        <w:t>nn</w:t>
      </w:r>
      <w:r w:rsidR="00453659" w:rsidRPr="00453659">
        <w:rPr>
          <w:rFonts w:ascii="Times New Roman" w:hAnsi="Times New Roman"/>
          <w:spacing w:val="-5"/>
          <w:sz w:val="24"/>
          <w:szCs w:val="24"/>
        </w:rPr>
        <w:t>y</w:t>
      </w:r>
      <w:r w:rsidR="00453659" w:rsidRPr="00453659">
        <w:rPr>
          <w:rFonts w:ascii="Times New Roman" w:hAnsi="Times New Roman"/>
          <w:sz w:val="24"/>
          <w:szCs w:val="24"/>
        </w:rPr>
        <w:t>a</w:t>
      </w:r>
      <w:r w:rsidR="00453659" w:rsidRPr="00453659">
        <w:rPr>
          <w:rFonts w:ascii="Times New Roman" w:hAnsi="Times New Roman"/>
          <w:spacing w:val="1"/>
          <w:sz w:val="24"/>
          <w:szCs w:val="24"/>
        </w:rPr>
        <w:t xml:space="preserve"> </w:t>
      </w:r>
      <w:r w:rsidR="00453659" w:rsidRPr="00453659">
        <w:rPr>
          <w:rFonts w:ascii="Times New Roman" w:hAnsi="Times New Roman"/>
          <w:sz w:val="24"/>
          <w:szCs w:val="24"/>
        </w:rPr>
        <w:t>k</w:t>
      </w:r>
      <w:r w:rsidR="00453659" w:rsidRPr="00453659">
        <w:rPr>
          <w:rFonts w:ascii="Times New Roman" w:hAnsi="Times New Roman"/>
          <w:spacing w:val="-1"/>
          <w:sz w:val="24"/>
          <w:szCs w:val="24"/>
        </w:rPr>
        <w:t>e</w:t>
      </w:r>
      <w:r w:rsidR="00453659" w:rsidRPr="00453659">
        <w:rPr>
          <w:rFonts w:ascii="Times New Roman" w:hAnsi="Times New Roman"/>
          <w:sz w:val="24"/>
          <w:szCs w:val="24"/>
        </w:rPr>
        <w:t>p</w:t>
      </w:r>
      <w:r w:rsidR="00453659" w:rsidRPr="00453659">
        <w:rPr>
          <w:rFonts w:ascii="Times New Roman" w:hAnsi="Times New Roman"/>
          <w:spacing w:val="-1"/>
          <w:sz w:val="24"/>
          <w:szCs w:val="24"/>
        </w:rPr>
        <w:t>a</w:t>
      </w:r>
      <w:r w:rsidR="00453659" w:rsidRPr="00453659">
        <w:rPr>
          <w:rFonts w:ascii="Times New Roman" w:hAnsi="Times New Roman"/>
          <w:sz w:val="24"/>
          <w:szCs w:val="24"/>
        </w:rPr>
        <w:t>da</w:t>
      </w:r>
      <w:r w:rsidR="00453659" w:rsidRPr="00453659">
        <w:rPr>
          <w:rFonts w:ascii="Times New Roman" w:hAnsi="Times New Roman"/>
          <w:spacing w:val="1"/>
          <w:sz w:val="24"/>
          <w:szCs w:val="24"/>
        </w:rPr>
        <w:t xml:space="preserve"> </w:t>
      </w:r>
      <w:r w:rsidR="00453659" w:rsidRPr="00453659">
        <w:rPr>
          <w:rFonts w:ascii="Times New Roman" w:hAnsi="Times New Roman"/>
          <w:sz w:val="24"/>
          <w:szCs w:val="24"/>
        </w:rPr>
        <w:t>p</w:t>
      </w:r>
      <w:r w:rsidR="00453659" w:rsidRPr="00453659">
        <w:rPr>
          <w:rFonts w:ascii="Times New Roman" w:hAnsi="Times New Roman"/>
          <w:spacing w:val="4"/>
          <w:sz w:val="24"/>
          <w:szCs w:val="24"/>
        </w:rPr>
        <w:t>e</w:t>
      </w:r>
      <w:r w:rsidR="00453659" w:rsidRPr="00453659">
        <w:rPr>
          <w:rFonts w:ascii="Times New Roman" w:hAnsi="Times New Roman"/>
          <w:spacing w:val="-5"/>
          <w:sz w:val="24"/>
          <w:szCs w:val="24"/>
        </w:rPr>
        <w:t>n</w:t>
      </w:r>
      <w:r w:rsidR="00453659" w:rsidRPr="00453659">
        <w:rPr>
          <w:rFonts w:ascii="Times New Roman" w:hAnsi="Times New Roman"/>
          <w:spacing w:val="5"/>
          <w:sz w:val="24"/>
          <w:szCs w:val="24"/>
        </w:rPr>
        <w:t>u</w:t>
      </w:r>
      <w:r w:rsidR="00453659" w:rsidRPr="00453659">
        <w:rPr>
          <w:rFonts w:ascii="Times New Roman" w:hAnsi="Times New Roman"/>
          <w:sz w:val="24"/>
          <w:szCs w:val="24"/>
        </w:rPr>
        <w:t>l</w:t>
      </w:r>
      <w:r w:rsidR="00453659" w:rsidRPr="00453659">
        <w:rPr>
          <w:rFonts w:ascii="Times New Roman" w:hAnsi="Times New Roman"/>
          <w:spacing w:val="-4"/>
          <w:sz w:val="24"/>
          <w:szCs w:val="24"/>
        </w:rPr>
        <w:t>i</w:t>
      </w:r>
      <w:r w:rsidR="00453659" w:rsidRPr="00453659">
        <w:rPr>
          <w:rFonts w:ascii="Times New Roman" w:hAnsi="Times New Roman"/>
          <w:spacing w:val="-2"/>
          <w:sz w:val="24"/>
          <w:szCs w:val="24"/>
        </w:rPr>
        <w:t>s</w:t>
      </w:r>
      <w:r w:rsidRPr="00453659">
        <w:rPr>
          <w:rFonts w:ascii="Times New Roman" w:hAnsi="Times New Roman"/>
          <w:sz w:val="24"/>
          <w:szCs w:val="24"/>
        </w:rPr>
        <w:t>.</w:t>
      </w:r>
    </w:p>
    <w:p w14:paraId="0E425F26" w14:textId="77777777" w:rsidR="00453659" w:rsidRDefault="00453659"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t>Bapak Syahrul</w:t>
      </w:r>
      <w:proofErr w:type="gramStart"/>
      <w:r>
        <w:rPr>
          <w:rFonts w:ascii="Times New Roman" w:hAnsi="Times New Roman"/>
          <w:sz w:val="24"/>
          <w:szCs w:val="24"/>
          <w:lang w:val="en-US"/>
        </w:rPr>
        <w:t>,S.Kep</w:t>
      </w:r>
      <w:proofErr w:type="gramEnd"/>
      <w:r>
        <w:rPr>
          <w:rFonts w:ascii="Times New Roman" w:hAnsi="Times New Roman"/>
          <w:sz w:val="24"/>
          <w:szCs w:val="24"/>
          <w:lang w:val="en-US"/>
        </w:rPr>
        <w:t>.,Ns.M.Kes.,</w:t>
      </w:r>
      <w:r w:rsidR="009663DF" w:rsidRPr="00453659">
        <w:rPr>
          <w:rFonts w:ascii="Times New Roman" w:hAnsi="Times New Roman"/>
          <w:spacing w:val="1"/>
          <w:sz w:val="24"/>
          <w:szCs w:val="24"/>
        </w:rPr>
        <w:t>P</w:t>
      </w:r>
      <w:r w:rsidR="009663DF" w:rsidRPr="00453659">
        <w:rPr>
          <w:rFonts w:ascii="Times New Roman" w:hAnsi="Times New Roman"/>
          <w:spacing w:val="-5"/>
          <w:sz w:val="24"/>
          <w:szCs w:val="24"/>
        </w:rPr>
        <w:t>h</w:t>
      </w:r>
      <w:r w:rsidR="009663DF" w:rsidRPr="00453659">
        <w:rPr>
          <w:rFonts w:ascii="Times New Roman" w:hAnsi="Times New Roman"/>
          <w:spacing w:val="2"/>
          <w:sz w:val="24"/>
          <w:szCs w:val="24"/>
        </w:rPr>
        <w:t>.</w:t>
      </w:r>
      <w:r w:rsidR="009663DF" w:rsidRPr="00453659">
        <w:rPr>
          <w:rFonts w:ascii="Times New Roman" w:hAnsi="Times New Roman"/>
          <w:sz w:val="24"/>
          <w:szCs w:val="24"/>
        </w:rPr>
        <w:t>D,</w:t>
      </w:r>
      <w:r w:rsidR="009663DF" w:rsidRPr="00453659">
        <w:rPr>
          <w:rFonts w:ascii="Times New Roman" w:hAnsi="Times New Roman"/>
          <w:spacing w:val="2"/>
          <w:sz w:val="24"/>
          <w:szCs w:val="24"/>
        </w:rPr>
        <w:t xml:space="preserve"> </w:t>
      </w:r>
      <w:r w:rsidR="009663DF" w:rsidRPr="00453659">
        <w:rPr>
          <w:rFonts w:ascii="Times New Roman" w:hAnsi="Times New Roman"/>
          <w:spacing w:val="-2"/>
          <w:sz w:val="24"/>
          <w:szCs w:val="24"/>
        </w:rPr>
        <w:t>s</w:t>
      </w:r>
      <w:r w:rsidR="009663DF" w:rsidRPr="00453659">
        <w:rPr>
          <w:rFonts w:ascii="Times New Roman" w:hAnsi="Times New Roman"/>
          <w:spacing w:val="4"/>
          <w:sz w:val="24"/>
          <w:szCs w:val="24"/>
        </w:rPr>
        <w:t>e</w:t>
      </w:r>
      <w:r w:rsidR="009663DF" w:rsidRPr="00453659">
        <w:rPr>
          <w:rFonts w:ascii="Times New Roman" w:hAnsi="Times New Roman"/>
          <w:spacing w:val="-9"/>
          <w:sz w:val="24"/>
          <w:szCs w:val="24"/>
        </w:rPr>
        <w:t>l</w:t>
      </w:r>
      <w:r w:rsidR="009663DF" w:rsidRPr="00453659">
        <w:rPr>
          <w:rFonts w:ascii="Times New Roman" w:hAnsi="Times New Roman"/>
          <w:spacing w:val="-1"/>
          <w:sz w:val="24"/>
          <w:szCs w:val="24"/>
        </w:rPr>
        <w:t>a</w:t>
      </w:r>
      <w:r w:rsidR="009663DF" w:rsidRPr="00453659">
        <w:rPr>
          <w:rFonts w:ascii="Times New Roman" w:hAnsi="Times New Roman"/>
          <w:sz w:val="24"/>
          <w:szCs w:val="24"/>
        </w:rPr>
        <w:t>ku</w:t>
      </w:r>
      <w:r w:rsidR="009663DF" w:rsidRPr="00453659">
        <w:rPr>
          <w:rFonts w:ascii="Times New Roman" w:hAnsi="Times New Roman"/>
          <w:spacing w:val="5"/>
          <w:sz w:val="24"/>
          <w:szCs w:val="24"/>
        </w:rPr>
        <w:t xml:space="preserve"> </w:t>
      </w:r>
      <w:r w:rsidR="009663DF" w:rsidRPr="00453659">
        <w:rPr>
          <w:rFonts w:ascii="Times New Roman" w:hAnsi="Times New Roman"/>
          <w:sz w:val="24"/>
          <w:szCs w:val="24"/>
        </w:rPr>
        <w:t>p</w:t>
      </w:r>
      <w:r w:rsidR="009663DF" w:rsidRPr="00453659">
        <w:rPr>
          <w:rFonts w:ascii="Times New Roman" w:hAnsi="Times New Roman"/>
          <w:spacing w:val="4"/>
          <w:sz w:val="24"/>
          <w:szCs w:val="24"/>
        </w:rPr>
        <w:t>e</w:t>
      </w:r>
      <w:r w:rsidR="009663DF" w:rsidRPr="00453659">
        <w:rPr>
          <w:rFonts w:ascii="Times New Roman" w:hAnsi="Times New Roman"/>
          <w:spacing w:val="-4"/>
          <w:sz w:val="24"/>
          <w:szCs w:val="24"/>
        </w:rPr>
        <w:t>m</w:t>
      </w:r>
      <w:r w:rsidR="009663DF" w:rsidRPr="00453659">
        <w:rPr>
          <w:rFonts w:ascii="Times New Roman" w:hAnsi="Times New Roman"/>
          <w:spacing w:val="5"/>
          <w:sz w:val="24"/>
          <w:szCs w:val="24"/>
        </w:rPr>
        <w:t>b</w:t>
      </w:r>
      <w:r w:rsidR="009663DF" w:rsidRPr="00453659">
        <w:rPr>
          <w:rFonts w:ascii="Times New Roman" w:hAnsi="Times New Roman"/>
          <w:spacing w:val="-4"/>
          <w:sz w:val="24"/>
          <w:szCs w:val="24"/>
        </w:rPr>
        <w:t>i</w:t>
      </w:r>
      <w:r>
        <w:rPr>
          <w:rFonts w:ascii="Times New Roman" w:hAnsi="Times New Roman"/>
          <w:spacing w:val="-4"/>
          <w:sz w:val="24"/>
          <w:szCs w:val="24"/>
          <w:lang w:val="en-US"/>
        </w:rPr>
        <w:t>m</w:t>
      </w:r>
      <w:r w:rsidR="009663DF" w:rsidRPr="00453659">
        <w:rPr>
          <w:rFonts w:ascii="Times New Roman" w:hAnsi="Times New Roman"/>
          <w:spacing w:val="5"/>
          <w:sz w:val="24"/>
          <w:szCs w:val="24"/>
        </w:rPr>
        <w:t>b</w:t>
      </w:r>
      <w:r w:rsidR="009663DF" w:rsidRPr="00453659">
        <w:rPr>
          <w:rFonts w:ascii="Times New Roman" w:hAnsi="Times New Roman"/>
          <w:spacing w:val="-4"/>
          <w:sz w:val="24"/>
          <w:szCs w:val="24"/>
        </w:rPr>
        <w:t>i</w:t>
      </w:r>
      <w:r w:rsidR="009663DF" w:rsidRPr="00453659">
        <w:rPr>
          <w:rFonts w:ascii="Times New Roman" w:hAnsi="Times New Roman"/>
          <w:sz w:val="24"/>
          <w:szCs w:val="24"/>
        </w:rPr>
        <w:t>ng</w:t>
      </w:r>
      <w:r w:rsidR="009663DF" w:rsidRPr="00453659">
        <w:rPr>
          <w:rFonts w:ascii="Times New Roman" w:hAnsi="Times New Roman"/>
          <w:spacing w:val="5"/>
          <w:sz w:val="24"/>
          <w:szCs w:val="24"/>
        </w:rPr>
        <w:t xml:space="preserve"> </w:t>
      </w:r>
      <w:r w:rsidR="009663DF" w:rsidRPr="00453659">
        <w:rPr>
          <w:rFonts w:ascii="Times New Roman" w:hAnsi="Times New Roman"/>
          <w:spacing w:val="6"/>
          <w:sz w:val="24"/>
          <w:szCs w:val="24"/>
        </w:rPr>
        <w:t>I</w:t>
      </w:r>
      <w:r w:rsidR="009663DF" w:rsidRPr="00453659">
        <w:rPr>
          <w:rFonts w:ascii="Times New Roman" w:hAnsi="Times New Roman"/>
          <w:sz w:val="24"/>
          <w:szCs w:val="24"/>
        </w:rPr>
        <w:t>I</w:t>
      </w:r>
      <w:r w:rsidR="009663DF" w:rsidRPr="00453659">
        <w:rPr>
          <w:rFonts w:ascii="Times New Roman" w:hAnsi="Times New Roman"/>
          <w:spacing w:val="6"/>
          <w:sz w:val="24"/>
          <w:szCs w:val="24"/>
        </w:rPr>
        <w:t xml:space="preserve"> </w:t>
      </w:r>
      <w:r w:rsidR="009663DF" w:rsidRPr="00453659">
        <w:rPr>
          <w:rFonts w:ascii="Times New Roman" w:hAnsi="Times New Roman"/>
          <w:spacing w:val="-1"/>
          <w:sz w:val="24"/>
          <w:szCs w:val="24"/>
        </w:rPr>
        <w:t>a</w:t>
      </w:r>
      <w:r w:rsidR="009663DF" w:rsidRPr="00453659">
        <w:rPr>
          <w:rFonts w:ascii="Times New Roman" w:hAnsi="Times New Roman"/>
          <w:spacing w:val="5"/>
          <w:sz w:val="24"/>
          <w:szCs w:val="24"/>
        </w:rPr>
        <w:t>t</w:t>
      </w:r>
      <w:r w:rsidR="009663DF" w:rsidRPr="00453659">
        <w:rPr>
          <w:rFonts w:ascii="Times New Roman" w:hAnsi="Times New Roman"/>
          <w:spacing w:val="-1"/>
          <w:sz w:val="24"/>
          <w:szCs w:val="24"/>
        </w:rPr>
        <w:t>a</w:t>
      </w:r>
      <w:r w:rsidR="009663DF" w:rsidRPr="00453659">
        <w:rPr>
          <w:rFonts w:ascii="Times New Roman" w:hAnsi="Times New Roman"/>
          <w:sz w:val="24"/>
          <w:szCs w:val="24"/>
        </w:rPr>
        <w:t>s k</w:t>
      </w:r>
      <w:r w:rsidR="009663DF" w:rsidRPr="00453659">
        <w:rPr>
          <w:rFonts w:ascii="Times New Roman" w:hAnsi="Times New Roman"/>
          <w:spacing w:val="-1"/>
          <w:sz w:val="24"/>
          <w:szCs w:val="24"/>
        </w:rPr>
        <w:t>e</w:t>
      </w:r>
      <w:r w:rsidR="009663DF" w:rsidRPr="00453659">
        <w:rPr>
          <w:rFonts w:ascii="Times New Roman" w:hAnsi="Times New Roman"/>
          <w:spacing w:val="-2"/>
          <w:sz w:val="24"/>
          <w:szCs w:val="24"/>
        </w:rPr>
        <w:t>s</w:t>
      </w:r>
      <w:r w:rsidR="009663DF" w:rsidRPr="00453659">
        <w:rPr>
          <w:rFonts w:ascii="Times New Roman" w:hAnsi="Times New Roman"/>
          <w:spacing w:val="4"/>
          <w:sz w:val="24"/>
          <w:szCs w:val="24"/>
        </w:rPr>
        <w:t>a</w:t>
      </w:r>
      <w:r w:rsidR="009663DF" w:rsidRPr="00453659">
        <w:rPr>
          <w:rFonts w:ascii="Times New Roman" w:hAnsi="Times New Roman"/>
          <w:spacing w:val="-5"/>
          <w:sz w:val="24"/>
          <w:szCs w:val="24"/>
        </w:rPr>
        <w:t>b</w:t>
      </w:r>
      <w:r w:rsidR="009663DF" w:rsidRPr="00453659">
        <w:rPr>
          <w:rFonts w:ascii="Times New Roman" w:hAnsi="Times New Roman"/>
          <w:spacing w:val="-1"/>
          <w:sz w:val="24"/>
          <w:szCs w:val="24"/>
        </w:rPr>
        <w:t>a</w:t>
      </w:r>
      <w:r w:rsidR="009663DF" w:rsidRPr="00453659">
        <w:rPr>
          <w:rFonts w:ascii="Times New Roman" w:hAnsi="Times New Roman"/>
          <w:spacing w:val="1"/>
          <w:sz w:val="24"/>
          <w:szCs w:val="24"/>
        </w:rPr>
        <w:t>r</w:t>
      </w:r>
      <w:r w:rsidR="009663DF" w:rsidRPr="00453659">
        <w:rPr>
          <w:rFonts w:ascii="Times New Roman" w:hAnsi="Times New Roman"/>
          <w:spacing w:val="4"/>
          <w:sz w:val="24"/>
          <w:szCs w:val="24"/>
        </w:rPr>
        <w:t>a</w:t>
      </w:r>
      <w:r w:rsidR="009663DF" w:rsidRPr="00453659">
        <w:rPr>
          <w:rFonts w:ascii="Times New Roman" w:hAnsi="Times New Roman"/>
          <w:sz w:val="24"/>
          <w:szCs w:val="24"/>
        </w:rPr>
        <w:t>n</w:t>
      </w:r>
      <w:r w:rsidR="009663DF" w:rsidRPr="00453659">
        <w:rPr>
          <w:rFonts w:ascii="Times New Roman" w:hAnsi="Times New Roman"/>
          <w:spacing w:val="-3"/>
          <w:sz w:val="24"/>
          <w:szCs w:val="24"/>
        </w:rPr>
        <w:t xml:space="preserve"> </w:t>
      </w:r>
      <w:r w:rsidR="009663DF" w:rsidRPr="00453659">
        <w:rPr>
          <w:rFonts w:ascii="Times New Roman" w:hAnsi="Times New Roman"/>
          <w:sz w:val="24"/>
          <w:szCs w:val="24"/>
        </w:rPr>
        <w:t>d</w:t>
      </w:r>
      <w:r w:rsidR="009663DF" w:rsidRPr="00453659">
        <w:rPr>
          <w:rFonts w:ascii="Times New Roman" w:hAnsi="Times New Roman"/>
          <w:spacing w:val="4"/>
          <w:sz w:val="24"/>
          <w:szCs w:val="24"/>
        </w:rPr>
        <w:t>a</w:t>
      </w:r>
      <w:r w:rsidR="009663DF" w:rsidRPr="00453659">
        <w:rPr>
          <w:rFonts w:ascii="Times New Roman" w:hAnsi="Times New Roman"/>
          <w:sz w:val="24"/>
          <w:szCs w:val="24"/>
        </w:rPr>
        <w:t>n</w:t>
      </w:r>
      <w:r w:rsidR="009663DF" w:rsidRPr="00453659">
        <w:rPr>
          <w:rFonts w:ascii="Times New Roman" w:hAnsi="Times New Roman"/>
          <w:spacing w:val="-3"/>
          <w:sz w:val="24"/>
          <w:szCs w:val="24"/>
        </w:rPr>
        <w:t xml:space="preserve"> </w:t>
      </w:r>
      <w:r w:rsidR="009663DF" w:rsidRPr="00453659">
        <w:rPr>
          <w:rFonts w:ascii="Times New Roman" w:hAnsi="Times New Roman"/>
          <w:sz w:val="24"/>
          <w:szCs w:val="24"/>
        </w:rPr>
        <w:t>bi</w:t>
      </w:r>
      <w:r w:rsidR="009663DF" w:rsidRPr="00453659">
        <w:rPr>
          <w:rFonts w:ascii="Times New Roman" w:hAnsi="Times New Roman"/>
          <w:spacing w:val="-4"/>
          <w:sz w:val="24"/>
          <w:szCs w:val="24"/>
        </w:rPr>
        <w:t>m</w:t>
      </w:r>
      <w:r w:rsidR="009663DF" w:rsidRPr="00453659">
        <w:rPr>
          <w:rFonts w:ascii="Times New Roman" w:hAnsi="Times New Roman"/>
          <w:spacing w:val="5"/>
          <w:sz w:val="24"/>
          <w:szCs w:val="24"/>
        </w:rPr>
        <w:t>b</w:t>
      </w:r>
      <w:r w:rsidR="009663DF" w:rsidRPr="00453659">
        <w:rPr>
          <w:rFonts w:ascii="Times New Roman" w:hAnsi="Times New Roman"/>
          <w:spacing w:val="-4"/>
          <w:sz w:val="24"/>
          <w:szCs w:val="24"/>
        </w:rPr>
        <w:t>i</w:t>
      </w:r>
      <w:r w:rsidR="009663DF" w:rsidRPr="00453659">
        <w:rPr>
          <w:rFonts w:ascii="Times New Roman" w:hAnsi="Times New Roman"/>
          <w:sz w:val="24"/>
          <w:szCs w:val="24"/>
        </w:rPr>
        <w:t>ng</w:t>
      </w:r>
      <w:r w:rsidR="009663DF" w:rsidRPr="00453659">
        <w:rPr>
          <w:rFonts w:ascii="Times New Roman" w:hAnsi="Times New Roman"/>
          <w:spacing w:val="4"/>
          <w:sz w:val="24"/>
          <w:szCs w:val="24"/>
        </w:rPr>
        <w:t>a</w:t>
      </w:r>
      <w:r w:rsidR="009663DF" w:rsidRPr="00453659">
        <w:rPr>
          <w:rFonts w:ascii="Times New Roman" w:hAnsi="Times New Roman"/>
          <w:sz w:val="24"/>
          <w:szCs w:val="24"/>
        </w:rPr>
        <w:t>nn</w:t>
      </w:r>
      <w:r w:rsidR="009663DF" w:rsidRPr="00453659">
        <w:rPr>
          <w:rFonts w:ascii="Times New Roman" w:hAnsi="Times New Roman"/>
          <w:spacing w:val="-5"/>
          <w:sz w:val="24"/>
          <w:szCs w:val="24"/>
        </w:rPr>
        <w:t>y</w:t>
      </w:r>
      <w:r w:rsidR="009663DF" w:rsidRPr="00453659">
        <w:rPr>
          <w:rFonts w:ascii="Times New Roman" w:hAnsi="Times New Roman"/>
          <w:sz w:val="24"/>
          <w:szCs w:val="24"/>
        </w:rPr>
        <w:t>a</w:t>
      </w:r>
      <w:r w:rsidR="009663DF" w:rsidRPr="00453659">
        <w:rPr>
          <w:rFonts w:ascii="Times New Roman" w:hAnsi="Times New Roman"/>
          <w:spacing w:val="1"/>
          <w:sz w:val="24"/>
          <w:szCs w:val="24"/>
        </w:rPr>
        <w:t xml:space="preserve"> </w:t>
      </w:r>
      <w:r w:rsidR="009663DF" w:rsidRPr="00453659">
        <w:rPr>
          <w:rFonts w:ascii="Times New Roman" w:hAnsi="Times New Roman"/>
          <w:sz w:val="24"/>
          <w:szCs w:val="24"/>
        </w:rPr>
        <w:t>k</w:t>
      </w:r>
      <w:r w:rsidR="009663DF" w:rsidRPr="00453659">
        <w:rPr>
          <w:rFonts w:ascii="Times New Roman" w:hAnsi="Times New Roman"/>
          <w:spacing w:val="-1"/>
          <w:sz w:val="24"/>
          <w:szCs w:val="24"/>
        </w:rPr>
        <w:t>e</w:t>
      </w:r>
      <w:r w:rsidR="009663DF" w:rsidRPr="00453659">
        <w:rPr>
          <w:rFonts w:ascii="Times New Roman" w:hAnsi="Times New Roman"/>
          <w:sz w:val="24"/>
          <w:szCs w:val="24"/>
        </w:rPr>
        <w:t>p</w:t>
      </w:r>
      <w:r w:rsidR="009663DF" w:rsidRPr="00453659">
        <w:rPr>
          <w:rFonts w:ascii="Times New Roman" w:hAnsi="Times New Roman"/>
          <w:spacing w:val="-1"/>
          <w:sz w:val="24"/>
          <w:szCs w:val="24"/>
        </w:rPr>
        <w:t>a</w:t>
      </w:r>
      <w:r w:rsidR="009663DF" w:rsidRPr="00453659">
        <w:rPr>
          <w:rFonts w:ascii="Times New Roman" w:hAnsi="Times New Roman"/>
          <w:sz w:val="24"/>
          <w:szCs w:val="24"/>
        </w:rPr>
        <w:t>da</w:t>
      </w:r>
      <w:r w:rsidR="009663DF" w:rsidRPr="00453659">
        <w:rPr>
          <w:rFonts w:ascii="Times New Roman" w:hAnsi="Times New Roman"/>
          <w:spacing w:val="1"/>
          <w:sz w:val="24"/>
          <w:szCs w:val="24"/>
        </w:rPr>
        <w:t xml:space="preserve"> </w:t>
      </w:r>
      <w:r w:rsidR="009663DF" w:rsidRPr="00453659">
        <w:rPr>
          <w:rFonts w:ascii="Times New Roman" w:hAnsi="Times New Roman"/>
          <w:sz w:val="24"/>
          <w:szCs w:val="24"/>
        </w:rPr>
        <w:t>p</w:t>
      </w:r>
      <w:r w:rsidR="009663DF" w:rsidRPr="00453659">
        <w:rPr>
          <w:rFonts w:ascii="Times New Roman" w:hAnsi="Times New Roman"/>
          <w:spacing w:val="4"/>
          <w:sz w:val="24"/>
          <w:szCs w:val="24"/>
        </w:rPr>
        <w:t>e</w:t>
      </w:r>
      <w:r w:rsidR="009663DF" w:rsidRPr="00453659">
        <w:rPr>
          <w:rFonts w:ascii="Times New Roman" w:hAnsi="Times New Roman"/>
          <w:spacing w:val="-5"/>
          <w:sz w:val="24"/>
          <w:szCs w:val="24"/>
        </w:rPr>
        <w:t>n</w:t>
      </w:r>
      <w:r w:rsidR="009663DF" w:rsidRPr="00453659">
        <w:rPr>
          <w:rFonts w:ascii="Times New Roman" w:hAnsi="Times New Roman"/>
          <w:spacing w:val="5"/>
          <w:sz w:val="24"/>
          <w:szCs w:val="24"/>
        </w:rPr>
        <w:t>u</w:t>
      </w:r>
      <w:r w:rsidR="009663DF" w:rsidRPr="00453659">
        <w:rPr>
          <w:rFonts w:ascii="Times New Roman" w:hAnsi="Times New Roman"/>
          <w:sz w:val="24"/>
          <w:szCs w:val="24"/>
        </w:rPr>
        <w:t>l</w:t>
      </w:r>
      <w:r w:rsidR="009663DF" w:rsidRPr="00453659">
        <w:rPr>
          <w:rFonts w:ascii="Times New Roman" w:hAnsi="Times New Roman"/>
          <w:spacing w:val="-4"/>
          <w:sz w:val="24"/>
          <w:szCs w:val="24"/>
        </w:rPr>
        <w:t>i</w:t>
      </w:r>
      <w:r w:rsidR="009663DF" w:rsidRPr="00453659">
        <w:rPr>
          <w:rFonts w:ascii="Times New Roman" w:hAnsi="Times New Roman"/>
          <w:spacing w:val="-2"/>
          <w:sz w:val="24"/>
          <w:szCs w:val="24"/>
        </w:rPr>
        <w:t>s</w:t>
      </w:r>
      <w:r w:rsidR="009663DF" w:rsidRPr="00453659">
        <w:rPr>
          <w:rFonts w:ascii="Times New Roman" w:hAnsi="Times New Roman"/>
          <w:sz w:val="24"/>
          <w:szCs w:val="24"/>
        </w:rPr>
        <w:t>.</w:t>
      </w:r>
    </w:p>
    <w:p w14:paraId="2348E117" w14:textId="77777777" w:rsidR="00453659" w:rsidRDefault="009663DF"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sidRPr="00453659">
        <w:rPr>
          <w:rFonts w:ascii="Times New Roman" w:hAnsi="Times New Roman"/>
          <w:spacing w:val="1"/>
          <w:sz w:val="24"/>
          <w:szCs w:val="24"/>
        </w:rPr>
        <w:t>S</w:t>
      </w:r>
      <w:r w:rsidRPr="00453659">
        <w:rPr>
          <w:rFonts w:ascii="Times New Roman" w:hAnsi="Times New Roman"/>
          <w:spacing w:val="4"/>
          <w:sz w:val="24"/>
          <w:szCs w:val="24"/>
        </w:rPr>
        <w:t>e</w:t>
      </w:r>
      <w:r w:rsidRPr="00453659">
        <w:rPr>
          <w:rFonts w:ascii="Times New Roman" w:hAnsi="Times New Roman"/>
          <w:spacing w:val="-9"/>
          <w:sz w:val="24"/>
          <w:szCs w:val="24"/>
        </w:rPr>
        <w:t>l</w:t>
      </w:r>
      <w:r w:rsidRPr="00453659">
        <w:rPr>
          <w:rFonts w:ascii="Times New Roman" w:hAnsi="Times New Roman"/>
          <w:sz w:val="24"/>
          <w:szCs w:val="24"/>
        </w:rPr>
        <w:t>u</w:t>
      </w:r>
      <w:r w:rsidRPr="00453659">
        <w:rPr>
          <w:rFonts w:ascii="Times New Roman" w:hAnsi="Times New Roman"/>
          <w:spacing w:val="1"/>
          <w:sz w:val="24"/>
          <w:szCs w:val="24"/>
        </w:rPr>
        <w:t>r</w:t>
      </w:r>
      <w:r w:rsidRPr="00453659">
        <w:rPr>
          <w:rFonts w:ascii="Times New Roman" w:hAnsi="Times New Roman"/>
          <w:spacing w:val="5"/>
          <w:sz w:val="24"/>
          <w:szCs w:val="24"/>
        </w:rPr>
        <w:t>u</w:t>
      </w:r>
      <w:r w:rsidRPr="00453659">
        <w:rPr>
          <w:rFonts w:ascii="Times New Roman" w:hAnsi="Times New Roman"/>
          <w:sz w:val="24"/>
          <w:szCs w:val="24"/>
        </w:rPr>
        <w:t xml:space="preserve">h </w:t>
      </w:r>
      <w:r w:rsidRPr="00453659">
        <w:rPr>
          <w:rFonts w:ascii="Times New Roman" w:hAnsi="Times New Roman"/>
          <w:spacing w:val="5"/>
          <w:sz w:val="24"/>
          <w:szCs w:val="24"/>
        </w:rPr>
        <w:t xml:space="preserve"> </w:t>
      </w:r>
      <w:r w:rsidRPr="00453659">
        <w:rPr>
          <w:rFonts w:ascii="Times New Roman" w:hAnsi="Times New Roman"/>
          <w:sz w:val="24"/>
          <w:szCs w:val="24"/>
        </w:rPr>
        <w:t>D</w:t>
      </w:r>
      <w:r w:rsidRPr="00453659">
        <w:rPr>
          <w:rFonts w:ascii="Times New Roman" w:hAnsi="Times New Roman"/>
          <w:spacing w:val="4"/>
          <w:sz w:val="24"/>
          <w:szCs w:val="24"/>
        </w:rPr>
        <w:t>o</w:t>
      </w:r>
      <w:r w:rsidRPr="00453659">
        <w:rPr>
          <w:rFonts w:ascii="Times New Roman" w:hAnsi="Times New Roman"/>
          <w:spacing w:val="-2"/>
          <w:sz w:val="24"/>
          <w:szCs w:val="24"/>
        </w:rPr>
        <w:t>s</w:t>
      </w:r>
      <w:r w:rsidRPr="00453659">
        <w:rPr>
          <w:rFonts w:ascii="Times New Roman" w:hAnsi="Times New Roman"/>
          <w:spacing w:val="-1"/>
          <w:sz w:val="24"/>
          <w:szCs w:val="24"/>
        </w:rPr>
        <w:t>e</w:t>
      </w:r>
      <w:r w:rsidRPr="00453659">
        <w:rPr>
          <w:rFonts w:ascii="Times New Roman" w:hAnsi="Times New Roman"/>
          <w:sz w:val="24"/>
          <w:szCs w:val="24"/>
        </w:rPr>
        <w:t xml:space="preserve">n </w:t>
      </w:r>
      <w:r w:rsidRPr="00453659">
        <w:rPr>
          <w:rFonts w:ascii="Times New Roman" w:hAnsi="Times New Roman"/>
          <w:spacing w:val="5"/>
          <w:sz w:val="24"/>
          <w:szCs w:val="24"/>
        </w:rPr>
        <w:t xml:space="preserve"> </w:t>
      </w:r>
      <w:r w:rsidRPr="00453659">
        <w:rPr>
          <w:rFonts w:ascii="Times New Roman" w:hAnsi="Times New Roman"/>
          <w:sz w:val="24"/>
          <w:szCs w:val="24"/>
        </w:rPr>
        <w:t>d</w:t>
      </w:r>
      <w:r w:rsidRPr="00453659">
        <w:rPr>
          <w:rFonts w:ascii="Times New Roman" w:hAnsi="Times New Roman"/>
          <w:spacing w:val="4"/>
          <w:sz w:val="24"/>
          <w:szCs w:val="24"/>
        </w:rPr>
        <w:t>a</w:t>
      </w:r>
      <w:r w:rsidRPr="00453659">
        <w:rPr>
          <w:rFonts w:ascii="Times New Roman" w:hAnsi="Times New Roman"/>
          <w:sz w:val="24"/>
          <w:szCs w:val="24"/>
        </w:rPr>
        <w:t xml:space="preserve">n </w:t>
      </w:r>
      <w:r w:rsidRPr="00453659">
        <w:rPr>
          <w:rFonts w:ascii="Times New Roman" w:hAnsi="Times New Roman"/>
          <w:spacing w:val="5"/>
          <w:sz w:val="24"/>
          <w:szCs w:val="24"/>
        </w:rPr>
        <w:t xml:space="preserve"> </w:t>
      </w:r>
      <w:r w:rsidRPr="00453659">
        <w:rPr>
          <w:rFonts w:ascii="Times New Roman" w:hAnsi="Times New Roman"/>
          <w:spacing w:val="1"/>
          <w:sz w:val="24"/>
          <w:szCs w:val="24"/>
        </w:rPr>
        <w:t>S</w:t>
      </w:r>
      <w:r w:rsidRPr="00453659">
        <w:rPr>
          <w:rFonts w:ascii="Times New Roman" w:hAnsi="Times New Roman"/>
          <w:spacing w:val="5"/>
          <w:sz w:val="24"/>
          <w:szCs w:val="24"/>
        </w:rPr>
        <w:t>t</w:t>
      </w:r>
      <w:r w:rsidRPr="00453659">
        <w:rPr>
          <w:rFonts w:ascii="Times New Roman" w:hAnsi="Times New Roman"/>
          <w:spacing w:val="-1"/>
          <w:sz w:val="24"/>
          <w:szCs w:val="24"/>
        </w:rPr>
        <w:t>a</w:t>
      </w:r>
      <w:r w:rsidRPr="00453659">
        <w:rPr>
          <w:rFonts w:ascii="Times New Roman" w:hAnsi="Times New Roman"/>
          <w:sz w:val="24"/>
          <w:szCs w:val="24"/>
        </w:rPr>
        <w:t xml:space="preserve">f </w:t>
      </w:r>
      <w:r w:rsidRPr="00453659">
        <w:rPr>
          <w:rFonts w:ascii="Times New Roman" w:hAnsi="Times New Roman"/>
          <w:spacing w:val="2"/>
          <w:sz w:val="24"/>
          <w:szCs w:val="24"/>
        </w:rPr>
        <w:t xml:space="preserve"> </w:t>
      </w:r>
      <w:r w:rsidRPr="00453659">
        <w:rPr>
          <w:rFonts w:ascii="Times New Roman" w:hAnsi="Times New Roman"/>
          <w:spacing w:val="1"/>
          <w:sz w:val="24"/>
          <w:szCs w:val="24"/>
        </w:rPr>
        <w:t>Pr</w:t>
      </w:r>
      <w:r w:rsidRPr="00453659">
        <w:rPr>
          <w:rFonts w:ascii="Times New Roman" w:hAnsi="Times New Roman"/>
          <w:spacing w:val="5"/>
          <w:sz w:val="24"/>
          <w:szCs w:val="24"/>
        </w:rPr>
        <w:t>o</w:t>
      </w:r>
      <w:r w:rsidRPr="00453659">
        <w:rPr>
          <w:rFonts w:ascii="Times New Roman" w:hAnsi="Times New Roman"/>
          <w:sz w:val="24"/>
          <w:szCs w:val="24"/>
        </w:rPr>
        <w:t>g</w:t>
      </w:r>
      <w:r w:rsidRPr="00453659">
        <w:rPr>
          <w:rFonts w:ascii="Times New Roman" w:hAnsi="Times New Roman"/>
          <w:spacing w:val="1"/>
          <w:sz w:val="24"/>
          <w:szCs w:val="24"/>
        </w:rPr>
        <w:t>r</w:t>
      </w:r>
      <w:r w:rsidRPr="00453659">
        <w:rPr>
          <w:rFonts w:ascii="Times New Roman" w:hAnsi="Times New Roman"/>
          <w:spacing w:val="-1"/>
          <w:sz w:val="24"/>
          <w:szCs w:val="24"/>
        </w:rPr>
        <w:t>a</w:t>
      </w:r>
      <w:r w:rsidRPr="00453659">
        <w:rPr>
          <w:rFonts w:ascii="Times New Roman" w:hAnsi="Times New Roman"/>
          <w:sz w:val="24"/>
          <w:szCs w:val="24"/>
        </w:rPr>
        <w:t xml:space="preserve">m  </w:t>
      </w:r>
      <w:r w:rsidRPr="00453659">
        <w:rPr>
          <w:rFonts w:ascii="Times New Roman" w:hAnsi="Times New Roman"/>
          <w:spacing w:val="1"/>
          <w:sz w:val="24"/>
          <w:szCs w:val="24"/>
        </w:rPr>
        <w:t>S</w:t>
      </w:r>
      <w:r w:rsidRPr="00453659">
        <w:rPr>
          <w:rFonts w:ascii="Times New Roman" w:hAnsi="Times New Roman"/>
          <w:spacing w:val="5"/>
          <w:sz w:val="24"/>
          <w:szCs w:val="24"/>
        </w:rPr>
        <w:t>t</w:t>
      </w:r>
      <w:r w:rsidRPr="00453659">
        <w:rPr>
          <w:rFonts w:ascii="Times New Roman" w:hAnsi="Times New Roman"/>
          <w:sz w:val="24"/>
          <w:szCs w:val="24"/>
        </w:rPr>
        <w:t xml:space="preserve">udi </w:t>
      </w:r>
      <w:r w:rsidRPr="00453659">
        <w:rPr>
          <w:rFonts w:ascii="Times New Roman" w:hAnsi="Times New Roman"/>
          <w:spacing w:val="5"/>
          <w:sz w:val="24"/>
          <w:szCs w:val="24"/>
        </w:rPr>
        <w:t xml:space="preserve"> </w:t>
      </w:r>
      <w:r w:rsidRPr="00453659">
        <w:rPr>
          <w:rFonts w:ascii="Times New Roman" w:hAnsi="Times New Roman"/>
          <w:spacing w:val="-2"/>
          <w:sz w:val="24"/>
          <w:szCs w:val="24"/>
        </w:rPr>
        <w:t>M</w:t>
      </w:r>
      <w:r w:rsidRPr="00453659">
        <w:rPr>
          <w:rFonts w:ascii="Times New Roman" w:hAnsi="Times New Roman"/>
          <w:spacing w:val="-1"/>
          <w:sz w:val="24"/>
          <w:szCs w:val="24"/>
        </w:rPr>
        <w:t>a</w:t>
      </w:r>
      <w:r w:rsidRPr="00453659">
        <w:rPr>
          <w:rFonts w:ascii="Times New Roman" w:hAnsi="Times New Roman"/>
          <w:spacing w:val="5"/>
          <w:sz w:val="24"/>
          <w:szCs w:val="24"/>
        </w:rPr>
        <w:t>g</w:t>
      </w:r>
      <w:r w:rsidRPr="00453659">
        <w:rPr>
          <w:rFonts w:ascii="Times New Roman" w:hAnsi="Times New Roman"/>
          <w:spacing w:val="-4"/>
          <w:sz w:val="24"/>
          <w:szCs w:val="24"/>
        </w:rPr>
        <w:t>i</w:t>
      </w:r>
      <w:r w:rsidRPr="00453659">
        <w:rPr>
          <w:rFonts w:ascii="Times New Roman" w:hAnsi="Times New Roman"/>
          <w:spacing w:val="-2"/>
          <w:sz w:val="24"/>
          <w:szCs w:val="24"/>
        </w:rPr>
        <w:t>s</w:t>
      </w:r>
      <w:r w:rsidRPr="00453659">
        <w:rPr>
          <w:rFonts w:ascii="Times New Roman" w:hAnsi="Times New Roman"/>
          <w:spacing w:val="5"/>
          <w:sz w:val="24"/>
          <w:szCs w:val="24"/>
        </w:rPr>
        <w:t>t</w:t>
      </w:r>
      <w:r w:rsidRPr="00453659">
        <w:rPr>
          <w:rFonts w:ascii="Times New Roman" w:hAnsi="Times New Roman"/>
          <w:spacing w:val="-1"/>
          <w:sz w:val="24"/>
          <w:szCs w:val="24"/>
        </w:rPr>
        <w:t>e</w:t>
      </w:r>
      <w:r w:rsidRPr="00453659">
        <w:rPr>
          <w:rFonts w:ascii="Times New Roman" w:hAnsi="Times New Roman"/>
          <w:sz w:val="24"/>
          <w:szCs w:val="24"/>
        </w:rPr>
        <w:t xml:space="preserve">r </w:t>
      </w:r>
      <w:r w:rsidRPr="00453659">
        <w:rPr>
          <w:rFonts w:ascii="Times New Roman" w:hAnsi="Times New Roman"/>
          <w:spacing w:val="11"/>
          <w:sz w:val="24"/>
          <w:szCs w:val="24"/>
        </w:rPr>
        <w:t xml:space="preserve"> </w:t>
      </w:r>
      <w:r w:rsidRPr="00453659">
        <w:rPr>
          <w:rFonts w:ascii="Times New Roman" w:hAnsi="Times New Roman"/>
          <w:spacing w:val="1"/>
          <w:sz w:val="24"/>
          <w:szCs w:val="24"/>
        </w:rPr>
        <w:t>I</w:t>
      </w:r>
      <w:r w:rsidRPr="00453659">
        <w:rPr>
          <w:rFonts w:ascii="Times New Roman" w:hAnsi="Times New Roman"/>
          <w:spacing w:val="-4"/>
          <w:sz w:val="24"/>
          <w:szCs w:val="24"/>
        </w:rPr>
        <w:t>lm</w:t>
      </w:r>
      <w:r w:rsidRPr="00453659">
        <w:rPr>
          <w:rFonts w:ascii="Times New Roman" w:hAnsi="Times New Roman"/>
          <w:sz w:val="24"/>
          <w:szCs w:val="24"/>
        </w:rPr>
        <w:t xml:space="preserve">u </w:t>
      </w:r>
      <w:r w:rsidRPr="00453659">
        <w:rPr>
          <w:rFonts w:ascii="Times New Roman" w:hAnsi="Times New Roman"/>
          <w:spacing w:val="14"/>
          <w:sz w:val="24"/>
          <w:szCs w:val="24"/>
        </w:rPr>
        <w:t xml:space="preserve"> </w:t>
      </w:r>
      <w:r w:rsidRPr="00453659">
        <w:rPr>
          <w:rFonts w:ascii="Times New Roman" w:hAnsi="Times New Roman"/>
          <w:spacing w:val="-5"/>
          <w:sz w:val="24"/>
          <w:szCs w:val="24"/>
        </w:rPr>
        <w:t>K</w:t>
      </w:r>
      <w:r w:rsidRPr="00453659">
        <w:rPr>
          <w:rFonts w:ascii="Times New Roman" w:hAnsi="Times New Roman"/>
          <w:spacing w:val="-1"/>
          <w:sz w:val="24"/>
          <w:szCs w:val="24"/>
        </w:rPr>
        <w:t>e</w:t>
      </w:r>
      <w:r w:rsidRPr="00453659">
        <w:rPr>
          <w:rFonts w:ascii="Times New Roman" w:hAnsi="Times New Roman"/>
          <w:sz w:val="24"/>
          <w:szCs w:val="24"/>
        </w:rPr>
        <w:t>p</w:t>
      </w:r>
      <w:r w:rsidRPr="00453659">
        <w:rPr>
          <w:rFonts w:ascii="Times New Roman" w:hAnsi="Times New Roman"/>
          <w:spacing w:val="-1"/>
          <w:sz w:val="24"/>
          <w:szCs w:val="24"/>
        </w:rPr>
        <w:t>e</w:t>
      </w:r>
      <w:r w:rsidRPr="00453659">
        <w:rPr>
          <w:rFonts w:ascii="Times New Roman" w:hAnsi="Times New Roman"/>
          <w:spacing w:val="1"/>
          <w:sz w:val="24"/>
          <w:szCs w:val="24"/>
        </w:rPr>
        <w:t>r</w:t>
      </w:r>
      <w:r w:rsidRPr="00453659">
        <w:rPr>
          <w:rFonts w:ascii="Times New Roman" w:hAnsi="Times New Roman"/>
          <w:spacing w:val="-1"/>
          <w:sz w:val="24"/>
          <w:szCs w:val="24"/>
        </w:rPr>
        <w:t>a</w:t>
      </w:r>
      <w:r w:rsidRPr="00453659">
        <w:rPr>
          <w:rFonts w:ascii="Times New Roman" w:hAnsi="Times New Roman"/>
          <w:spacing w:val="4"/>
          <w:sz w:val="24"/>
          <w:szCs w:val="24"/>
        </w:rPr>
        <w:t>w</w:t>
      </w:r>
      <w:r w:rsidRPr="00453659">
        <w:rPr>
          <w:rFonts w:ascii="Times New Roman" w:hAnsi="Times New Roman"/>
          <w:spacing w:val="-1"/>
          <w:sz w:val="24"/>
          <w:szCs w:val="24"/>
        </w:rPr>
        <w:t>a</w:t>
      </w:r>
      <w:r w:rsidRPr="00453659">
        <w:rPr>
          <w:rFonts w:ascii="Times New Roman" w:hAnsi="Times New Roman"/>
          <w:spacing w:val="5"/>
          <w:sz w:val="24"/>
          <w:szCs w:val="24"/>
        </w:rPr>
        <w:t>t</w:t>
      </w:r>
      <w:r w:rsidRPr="00453659">
        <w:rPr>
          <w:rFonts w:ascii="Times New Roman" w:hAnsi="Times New Roman"/>
          <w:spacing w:val="-1"/>
          <w:sz w:val="24"/>
          <w:szCs w:val="24"/>
        </w:rPr>
        <w:t>a</w:t>
      </w:r>
      <w:r w:rsidRPr="00453659">
        <w:rPr>
          <w:rFonts w:ascii="Times New Roman" w:hAnsi="Times New Roman"/>
          <w:sz w:val="24"/>
          <w:szCs w:val="24"/>
        </w:rPr>
        <w:t>n Un</w:t>
      </w:r>
      <w:r w:rsidRPr="00453659">
        <w:rPr>
          <w:rFonts w:ascii="Times New Roman" w:hAnsi="Times New Roman"/>
          <w:spacing w:val="-5"/>
          <w:sz w:val="24"/>
          <w:szCs w:val="24"/>
        </w:rPr>
        <w:t>i</w:t>
      </w:r>
      <w:r w:rsidRPr="00453659">
        <w:rPr>
          <w:rFonts w:ascii="Times New Roman" w:hAnsi="Times New Roman"/>
          <w:sz w:val="24"/>
          <w:szCs w:val="24"/>
        </w:rPr>
        <w:t>v</w:t>
      </w:r>
      <w:r w:rsidRPr="00453659">
        <w:rPr>
          <w:rFonts w:ascii="Times New Roman" w:hAnsi="Times New Roman"/>
          <w:spacing w:val="-1"/>
          <w:sz w:val="24"/>
          <w:szCs w:val="24"/>
        </w:rPr>
        <w:t>e</w:t>
      </w:r>
      <w:r w:rsidRPr="00453659">
        <w:rPr>
          <w:rFonts w:ascii="Times New Roman" w:hAnsi="Times New Roman"/>
          <w:spacing w:val="1"/>
          <w:sz w:val="24"/>
          <w:szCs w:val="24"/>
        </w:rPr>
        <w:t>r</w:t>
      </w:r>
      <w:r w:rsidRPr="00453659">
        <w:rPr>
          <w:rFonts w:ascii="Times New Roman" w:hAnsi="Times New Roman"/>
          <w:spacing w:val="2"/>
          <w:sz w:val="24"/>
          <w:szCs w:val="24"/>
        </w:rPr>
        <w:t>s</w:t>
      </w:r>
      <w:r w:rsidRPr="00453659">
        <w:rPr>
          <w:rFonts w:ascii="Times New Roman" w:hAnsi="Times New Roman"/>
          <w:spacing w:val="-9"/>
          <w:sz w:val="24"/>
          <w:szCs w:val="24"/>
        </w:rPr>
        <w:t>i</w:t>
      </w:r>
      <w:r w:rsidRPr="00453659">
        <w:rPr>
          <w:rFonts w:ascii="Times New Roman" w:hAnsi="Times New Roman"/>
          <w:spacing w:val="5"/>
          <w:sz w:val="24"/>
          <w:szCs w:val="24"/>
        </w:rPr>
        <w:t>t</w:t>
      </w:r>
      <w:r w:rsidRPr="00453659">
        <w:rPr>
          <w:rFonts w:ascii="Times New Roman" w:hAnsi="Times New Roman"/>
          <w:spacing w:val="4"/>
          <w:sz w:val="24"/>
          <w:szCs w:val="24"/>
        </w:rPr>
        <w:t>a</w:t>
      </w:r>
      <w:r w:rsidRPr="00453659">
        <w:rPr>
          <w:rFonts w:ascii="Times New Roman" w:hAnsi="Times New Roman"/>
          <w:sz w:val="24"/>
          <w:szCs w:val="24"/>
        </w:rPr>
        <w:t>s</w:t>
      </w:r>
      <w:r w:rsidRPr="00453659">
        <w:rPr>
          <w:rFonts w:ascii="Times New Roman" w:hAnsi="Times New Roman"/>
          <w:spacing w:val="2"/>
          <w:sz w:val="24"/>
          <w:szCs w:val="24"/>
        </w:rPr>
        <w:t xml:space="preserve"> </w:t>
      </w:r>
      <w:r w:rsidRPr="00453659">
        <w:rPr>
          <w:rFonts w:ascii="Times New Roman" w:hAnsi="Times New Roman"/>
          <w:sz w:val="24"/>
          <w:szCs w:val="24"/>
        </w:rPr>
        <w:t>H</w:t>
      </w:r>
      <w:r w:rsidRPr="00453659">
        <w:rPr>
          <w:rFonts w:ascii="Times New Roman" w:hAnsi="Times New Roman"/>
          <w:spacing w:val="-1"/>
          <w:sz w:val="24"/>
          <w:szCs w:val="24"/>
        </w:rPr>
        <w:t>a</w:t>
      </w:r>
      <w:r w:rsidRPr="00453659">
        <w:rPr>
          <w:rFonts w:ascii="Times New Roman" w:hAnsi="Times New Roman"/>
          <w:spacing w:val="-2"/>
          <w:sz w:val="24"/>
          <w:szCs w:val="24"/>
        </w:rPr>
        <w:t>s</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ud</w:t>
      </w:r>
      <w:r w:rsidRPr="00453659">
        <w:rPr>
          <w:rFonts w:ascii="Times New Roman" w:hAnsi="Times New Roman"/>
          <w:spacing w:val="5"/>
          <w:sz w:val="24"/>
          <w:szCs w:val="24"/>
        </w:rPr>
        <w:t>d</w:t>
      </w:r>
      <w:r w:rsidRPr="00453659">
        <w:rPr>
          <w:rFonts w:ascii="Times New Roman" w:hAnsi="Times New Roman"/>
          <w:spacing w:val="-4"/>
          <w:sz w:val="24"/>
          <w:szCs w:val="24"/>
        </w:rPr>
        <w:t>i</w:t>
      </w:r>
      <w:r w:rsidRPr="00453659">
        <w:rPr>
          <w:rFonts w:ascii="Times New Roman" w:hAnsi="Times New Roman"/>
          <w:sz w:val="24"/>
          <w:szCs w:val="24"/>
        </w:rPr>
        <w:t>n</w:t>
      </w:r>
      <w:r w:rsidRPr="00453659">
        <w:rPr>
          <w:rFonts w:ascii="Times New Roman" w:hAnsi="Times New Roman"/>
          <w:spacing w:val="4"/>
          <w:sz w:val="24"/>
          <w:szCs w:val="24"/>
        </w:rPr>
        <w:t xml:space="preserve"> </w:t>
      </w:r>
      <w:r w:rsidRPr="00453659">
        <w:rPr>
          <w:rFonts w:ascii="Times New Roman" w:hAnsi="Times New Roman"/>
          <w:spacing w:val="-5"/>
          <w:sz w:val="24"/>
          <w:szCs w:val="24"/>
        </w:rPr>
        <w:t>y</w:t>
      </w:r>
      <w:r w:rsidRPr="00453659">
        <w:rPr>
          <w:rFonts w:ascii="Times New Roman" w:hAnsi="Times New Roman"/>
          <w:spacing w:val="4"/>
          <w:sz w:val="24"/>
          <w:szCs w:val="24"/>
        </w:rPr>
        <w:t>a</w:t>
      </w:r>
      <w:r w:rsidRPr="00453659">
        <w:rPr>
          <w:rFonts w:ascii="Times New Roman" w:hAnsi="Times New Roman"/>
          <w:sz w:val="24"/>
          <w:szCs w:val="24"/>
        </w:rPr>
        <w:t>ng</w:t>
      </w:r>
      <w:r w:rsidRPr="00453659">
        <w:rPr>
          <w:rFonts w:ascii="Times New Roman" w:hAnsi="Times New Roman"/>
          <w:spacing w:val="4"/>
          <w:sz w:val="24"/>
          <w:szCs w:val="24"/>
        </w:rPr>
        <w:t xml:space="preserve"> </w:t>
      </w:r>
      <w:r w:rsidRPr="00453659">
        <w:rPr>
          <w:rFonts w:ascii="Times New Roman" w:hAnsi="Times New Roman"/>
          <w:spacing w:val="5"/>
          <w:sz w:val="24"/>
          <w:szCs w:val="24"/>
        </w:rPr>
        <w:t>t</w:t>
      </w:r>
      <w:r w:rsidRPr="00453659">
        <w:rPr>
          <w:rFonts w:ascii="Times New Roman" w:hAnsi="Times New Roman"/>
          <w:spacing w:val="-1"/>
          <w:sz w:val="24"/>
          <w:szCs w:val="24"/>
        </w:rPr>
        <w:t>e</w:t>
      </w:r>
      <w:r w:rsidRPr="00453659">
        <w:rPr>
          <w:rFonts w:ascii="Times New Roman" w:hAnsi="Times New Roman"/>
          <w:spacing w:val="-9"/>
          <w:sz w:val="24"/>
          <w:szCs w:val="24"/>
        </w:rPr>
        <w:t>l</w:t>
      </w:r>
      <w:r w:rsidRPr="00453659">
        <w:rPr>
          <w:rFonts w:ascii="Times New Roman" w:hAnsi="Times New Roman"/>
          <w:spacing w:val="4"/>
          <w:sz w:val="24"/>
          <w:szCs w:val="24"/>
        </w:rPr>
        <w:t>a</w:t>
      </w:r>
      <w:r w:rsidRPr="00453659">
        <w:rPr>
          <w:rFonts w:ascii="Times New Roman" w:hAnsi="Times New Roman"/>
          <w:sz w:val="24"/>
          <w:szCs w:val="24"/>
        </w:rPr>
        <w:t>h</w:t>
      </w:r>
      <w:r w:rsidRPr="00453659">
        <w:rPr>
          <w:rFonts w:ascii="Times New Roman" w:hAnsi="Times New Roman"/>
          <w:spacing w:val="4"/>
          <w:sz w:val="24"/>
          <w:szCs w:val="24"/>
        </w:rPr>
        <w:t xml:space="preserve"> </w:t>
      </w:r>
      <w:r w:rsidRPr="00453659">
        <w:rPr>
          <w:rFonts w:ascii="Times New Roman" w:hAnsi="Times New Roman"/>
          <w:spacing w:val="-4"/>
          <w:sz w:val="24"/>
          <w:szCs w:val="24"/>
        </w:rPr>
        <w:t>m</w:t>
      </w:r>
      <w:r w:rsidRPr="00453659">
        <w:rPr>
          <w:rFonts w:ascii="Times New Roman" w:hAnsi="Times New Roman"/>
          <w:spacing w:val="4"/>
          <w:sz w:val="24"/>
          <w:szCs w:val="24"/>
        </w:rPr>
        <w:t>e</w:t>
      </w:r>
      <w:r w:rsidRPr="00453659">
        <w:rPr>
          <w:rFonts w:ascii="Times New Roman" w:hAnsi="Times New Roman"/>
          <w:spacing w:val="-4"/>
          <w:sz w:val="24"/>
          <w:szCs w:val="24"/>
        </w:rPr>
        <w:t>m</w:t>
      </w:r>
      <w:r w:rsidRPr="00453659">
        <w:rPr>
          <w:rFonts w:ascii="Times New Roman" w:hAnsi="Times New Roman"/>
          <w:sz w:val="24"/>
          <w:szCs w:val="24"/>
        </w:rPr>
        <w:t>b</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pacing w:val="5"/>
          <w:sz w:val="24"/>
          <w:szCs w:val="24"/>
        </w:rPr>
        <w:t>t</w:t>
      </w:r>
      <w:r w:rsidRPr="00453659">
        <w:rPr>
          <w:rFonts w:ascii="Times New Roman" w:hAnsi="Times New Roman"/>
          <w:sz w:val="24"/>
          <w:szCs w:val="24"/>
        </w:rPr>
        <w:t>u</w:t>
      </w:r>
      <w:r w:rsidRPr="00453659">
        <w:rPr>
          <w:rFonts w:ascii="Times New Roman" w:hAnsi="Times New Roman"/>
          <w:spacing w:val="4"/>
          <w:sz w:val="24"/>
          <w:szCs w:val="24"/>
        </w:rPr>
        <w:t xml:space="preserve"> </w:t>
      </w:r>
      <w:r w:rsidRPr="00453659">
        <w:rPr>
          <w:rFonts w:ascii="Times New Roman" w:hAnsi="Times New Roman"/>
          <w:sz w:val="24"/>
          <w:szCs w:val="24"/>
        </w:rPr>
        <w:t>p</w:t>
      </w:r>
      <w:r w:rsidRPr="00453659">
        <w:rPr>
          <w:rFonts w:ascii="Times New Roman" w:hAnsi="Times New Roman"/>
          <w:spacing w:val="-6"/>
          <w:sz w:val="24"/>
          <w:szCs w:val="24"/>
        </w:rPr>
        <w:t>e</w:t>
      </w:r>
      <w:r w:rsidRPr="00453659">
        <w:rPr>
          <w:rFonts w:ascii="Times New Roman" w:hAnsi="Times New Roman"/>
          <w:spacing w:val="-5"/>
          <w:sz w:val="24"/>
          <w:szCs w:val="24"/>
        </w:rPr>
        <w:t>n</w:t>
      </w:r>
      <w:r w:rsidRPr="00453659">
        <w:rPr>
          <w:rFonts w:ascii="Times New Roman" w:hAnsi="Times New Roman"/>
          <w:spacing w:val="5"/>
          <w:sz w:val="24"/>
          <w:szCs w:val="24"/>
        </w:rPr>
        <w:t>u</w:t>
      </w:r>
      <w:r w:rsidRPr="00453659">
        <w:rPr>
          <w:rFonts w:ascii="Times New Roman" w:hAnsi="Times New Roman"/>
          <w:spacing w:val="7"/>
          <w:sz w:val="24"/>
          <w:szCs w:val="24"/>
        </w:rPr>
        <w:t>l</w:t>
      </w:r>
      <w:r w:rsidRPr="00453659">
        <w:rPr>
          <w:rFonts w:ascii="Times New Roman" w:hAnsi="Times New Roman"/>
          <w:spacing w:val="-4"/>
          <w:sz w:val="24"/>
          <w:szCs w:val="24"/>
        </w:rPr>
        <w:t>i</w:t>
      </w:r>
      <w:r w:rsidRPr="00453659">
        <w:rPr>
          <w:rFonts w:ascii="Times New Roman" w:hAnsi="Times New Roman"/>
          <w:sz w:val="24"/>
          <w:szCs w:val="24"/>
        </w:rPr>
        <w:t>s</w:t>
      </w:r>
      <w:r w:rsidRPr="00453659">
        <w:rPr>
          <w:rFonts w:ascii="Times New Roman" w:hAnsi="Times New Roman"/>
          <w:spacing w:val="2"/>
          <w:sz w:val="24"/>
          <w:szCs w:val="24"/>
        </w:rPr>
        <w:t xml:space="preserve"> </w:t>
      </w:r>
      <w:r w:rsidRPr="00453659">
        <w:rPr>
          <w:rFonts w:ascii="Times New Roman" w:hAnsi="Times New Roman"/>
          <w:sz w:val="24"/>
          <w:szCs w:val="24"/>
        </w:rPr>
        <w:t>d</w:t>
      </w:r>
      <w:r w:rsidRPr="00453659">
        <w:rPr>
          <w:rFonts w:ascii="Times New Roman" w:hAnsi="Times New Roman"/>
          <w:spacing w:val="4"/>
          <w:sz w:val="24"/>
          <w:szCs w:val="24"/>
        </w:rPr>
        <w:t>a</w:t>
      </w:r>
      <w:r w:rsidRPr="00453659">
        <w:rPr>
          <w:rFonts w:ascii="Times New Roman" w:hAnsi="Times New Roman"/>
          <w:spacing w:val="-4"/>
          <w:sz w:val="24"/>
          <w:szCs w:val="24"/>
        </w:rPr>
        <w:t>l</w:t>
      </w:r>
      <w:r w:rsidRPr="00453659">
        <w:rPr>
          <w:rFonts w:ascii="Times New Roman" w:hAnsi="Times New Roman"/>
          <w:spacing w:val="4"/>
          <w:sz w:val="24"/>
          <w:szCs w:val="24"/>
        </w:rPr>
        <w:t>a</w:t>
      </w:r>
      <w:r w:rsidRPr="00453659">
        <w:rPr>
          <w:rFonts w:ascii="Times New Roman" w:hAnsi="Times New Roman"/>
          <w:sz w:val="24"/>
          <w:szCs w:val="24"/>
        </w:rPr>
        <w:t xml:space="preserve">m </w:t>
      </w:r>
      <w:r w:rsidR="00453659">
        <w:rPr>
          <w:rFonts w:ascii="Times New Roman" w:hAnsi="Times New Roman"/>
          <w:sz w:val="24"/>
          <w:szCs w:val="24"/>
          <w:lang w:val="en-US"/>
        </w:rPr>
        <w:t xml:space="preserve"> m</w:t>
      </w:r>
      <w:r w:rsidRPr="00453659">
        <w:rPr>
          <w:rFonts w:ascii="Times New Roman" w:hAnsi="Times New Roman"/>
          <w:spacing w:val="4"/>
          <w:sz w:val="24"/>
          <w:szCs w:val="24"/>
        </w:rPr>
        <w:t>e</w:t>
      </w:r>
      <w:r w:rsidRPr="00453659">
        <w:rPr>
          <w:rFonts w:ascii="Times New Roman" w:hAnsi="Times New Roman"/>
          <w:sz w:val="24"/>
          <w:szCs w:val="24"/>
        </w:rPr>
        <w:t>n</w:t>
      </w:r>
      <w:r w:rsidRPr="00453659">
        <w:rPr>
          <w:rFonts w:ascii="Times New Roman" w:hAnsi="Times New Roman"/>
          <w:spacing w:val="-5"/>
          <w:sz w:val="24"/>
          <w:szCs w:val="24"/>
        </w:rPr>
        <w:t>y</w:t>
      </w:r>
      <w:r w:rsidRPr="00453659">
        <w:rPr>
          <w:rFonts w:ascii="Times New Roman" w:hAnsi="Times New Roman"/>
          <w:spacing w:val="4"/>
          <w:sz w:val="24"/>
          <w:szCs w:val="24"/>
        </w:rPr>
        <w:t>e</w:t>
      </w:r>
      <w:r w:rsidRPr="00453659">
        <w:rPr>
          <w:rFonts w:ascii="Times New Roman" w:hAnsi="Times New Roman"/>
          <w:spacing w:val="-4"/>
          <w:sz w:val="24"/>
          <w:szCs w:val="24"/>
        </w:rPr>
        <w:t>l</w:t>
      </w:r>
      <w:r w:rsidRPr="00453659">
        <w:rPr>
          <w:rFonts w:ascii="Times New Roman" w:hAnsi="Times New Roman"/>
          <w:spacing w:val="4"/>
          <w:sz w:val="24"/>
          <w:szCs w:val="24"/>
        </w:rPr>
        <w:t>e</w:t>
      </w:r>
      <w:r w:rsidRPr="00453659">
        <w:rPr>
          <w:rFonts w:ascii="Times New Roman" w:hAnsi="Times New Roman"/>
          <w:spacing w:val="-2"/>
          <w:sz w:val="24"/>
          <w:szCs w:val="24"/>
        </w:rPr>
        <w:t>s</w:t>
      </w:r>
      <w:r w:rsidRPr="00453659">
        <w:rPr>
          <w:rFonts w:ascii="Times New Roman" w:hAnsi="Times New Roman"/>
          <w:spacing w:val="4"/>
          <w:sz w:val="24"/>
          <w:szCs w:val="24"/>
        </w:rPr>
        <w:t>a</w:t>
      </w:r>
      <w:r w:rsidRPr="00453659">
        <w:rPr>
          <w:rFonts w:ascii="Times New Roman" w:hAnsi="Times New Roman"/>
          <w:spacing w:val="-4"/>
          <w:sz w:val="24"/>
          <w:szCs w:val="24"/>
        </w:rPr>
        <w:t>i</w:t>
      </w:r>
      <w:r w:rsidRPr="00453659">
        <w:rPr>
          <w:rFonts w:ascii="Times New Roman" w:hAnsi="Times New Roman"/>
          <w:sz w:val="24"/>
          <w:szCs w:val="24"/>
        </w:rPr>
        <w:t>k</w:t>
      </w:r>
      <w:r w:rsidRPr="00453659">
        <w:rPr>
          <w:rFonts w:ascii="Times New Roman" w:hAnsi="Times New Roman"/>
          <w:spacing w:val="8"/>
          <w:sz w:val="24"/>
          <w:szCs w:val="24"/>
        </w:rPr>
        <w:t>a</w:t>
      </w:r>
      <w:r w:rsidRPr="00453659">
        <w:rPr>
          <w:rFonts w:ascii="Times New Roman" w:hAnsi="Times New Roman"/>
          <w:sz w:val="24"/>
          <w:szCs w:val="24"/>
        </w:rPr>
        <w:t>n p</w:t>
      </w:r>
      <w:r w:rsidRPr="00453659">
        <w:rPr>
          <w:rFonts w:ascii="Times New Roman" w:hAnsi="Times New Roman"/>
          <w:spacing w:val="-1"/>
          <w:sz w:val="24"/>
          <w:szCs w:val="24"/>
        </w:rPr>
        <w:t>e</w:t>
      </w:r>
      <w:r w:rsidRPr="00453659">
        <w:rPr>
          <w:rFonts w:ascii="Times New Roman" w:hAnsi="Times New Roman"/>
          <w:spacing w:val="-5"/>
          <w:sz w:val="24"/>
          <w:szCs w:val="24"/>
        </w:rPr>
        <w:t>n</w:t>
      </w:r>
      <w:r w:rsidRPr="00453659">
        <w:rPr>
          <w:rFonts w:ascii="Times New Roman" w:hAnsi="Times New Roman"/>
          <w:spacing w:val="5"/>
          <w:sz w:val="24"/>
          <w:szCs w:val="24"/>
        </w:rPr>
        <w:t>d</w:t>
      </w:r>
      <w:r w:rsidRPr="00453659">
        <w:rPr>
          <w:rFonts w:ascii="Times New Roman" w:hAnsi="Times New Roman"/>
          <w:spacing w:val="-4"/>
          <w:sz w:val="24"/>
          <w:szCs w:val="24"/>
        </w:rPr>
        <w:t>i</w:t>
      </w:r>
      <w:r w:rsidRPr="00453659">
        <w:rPr>
          <w:rFonts w:ascii="Times New Roman" w:hAnsi="Times New Roman"/>
          <w:spacing w:val="5"/>
          <w:sz w:val="24"/>
          <w:szCs w:val="24"/>
        </w:rPr>
        <w:t>d</w:t>
      </w:r>
      <w:r w:rsidRPr="00453659">
        <w:rPr>
          <w:rFonts w:ascii="Times New Roman" w:hAnsi="Times New Roman"/>
          <w:spacing w:val="-4"/>
          <w:sz w:val="24"/>
          <w:szCs w:val="24"/>
        </w:rPr>
        <w:t>i</w:t>
      </w:r>
      <w:r w:rsidRPr="00453659">
        <w:rPr>
          <w:rFonts w:ascii="Times New Roman" w:hAnsi="Times New Roman"/>
          <w:sz w:val="24"/>
          <w:szCs w:val="24"/>
        </w:rPr>
        <w:t>k</w:t>
      </w:r>
      <w:r w:rsidRPr="00453659">
        <w:rPr>
          <w:rFonts w:ascii="Times New Roman" w:hAnsi="Times New Roman"/>
          <w:spacing w:val="4"/>
          <w:sz w:val="24"/>
          <w:szCs w:val="24"/>
        </w:rPr>
        <w:t>a</w:t>
      </w:r>
      <w:r w:rsidRPr="00453659">
        <w:rPr>
          <w:rFonts w:ascii="Times New Roman" w:hAnsi="Times New Roman"/>
          <w:sz w:val="24"/>
          <w:szCs w:val="24"/>
        </w:rPr>
        <w:t>n</w:t>
      </w:r>
      <w:r w:rsidRPr="00453659">
        <w:rPr>
          <w:rFonts w:ascii="Times New Roman" w:hAnsi="Times New Roman"/>
          <w:spacing w:val="4"/>
          <w:sz w:val="24"/>
          <w:szCs w:val="24"/>
        </w:rPr>
        <w:t xml:space="preserve"> </w:t>
      </w:r>
      <w:r w:rsidRPr="00453659">
        <w:rPr>
          <w:rFonts w:ascii="Times New Roman" w:hAnsi="Times New Roman"/>
          <w:spacing w:val="5"/>
          <w:sz w:val="24"/>
          <w:szCs w:val="24"/>
        </w:rPr>
        <w:t>d</w:t>
      </w:r>
      <w:r w:rsidRPr="00453659">
        <w:rPr>
          <w:rFonts w:ascii="Times New Roman" w:hAnsi="Times New Roman"/>
          <w:sz w:val="24"/>
          <w:szCs w:val="24"/>
        </w:rPr>
        <w:t xml:space="preserve">i  </w:t>
      </w:r>
      <w:r w:rsidRPr="00453659">
        <w:rPr>
          <w:rFonts w:ascii="Times New Roman" w:hAnsi="Times New Roman"/>
          <w:spacing w:val="43"/>
          <w:sz w:val="24"/>
          <w:szCs w:val="24"/>
        </w:rPr>
        <w:t xml:space="preserve"> </w:t>
      </w:r>
      <w:r w:rsidRPr="00453659">
        <w:rPr>
          <w:rFonts w:ascii="Times New Roman" w:hAnsi="Times New Roman"/>
          <w:spacing w:val="1"/>
          <w:sz w:val="24"/>
          <w:szCs w:val="24"/>
        </w:rPr>
        <w:t>Pr</w:t>
      </w:r>
      <w:r w:rsidRPr="00453659">
        <w:rPr>
          <w:rFonts w:ascii="Times New Roman" w:hAnsi="Times New Roman"/>
          <w:spacing w:val="5"/>
          <w:sz w:val="24"/>
          <w:szCs w:val="24"/>
        </w:rPr>
        <w:t>o</w:t>
      </w:r>
      <w:r w:rsidRPr="00453659">
        <w:rPr>
          <w:rFonts w:ascii="Times New Roman" w:hAnsi="Times New Roman"/>
          <w:sz w:val="24"/>
          <w:szCs w:val="24"/>
        </w:rPr>
        <w:t>g</w:t>
      </w:r>
      <w:r w:rsidRPr="00453659">
        <w:rPr>
          <w:rFonts w:ascii="Times New Roman" w:hAnsi="Times New Roman"/>
          <w:spacing w:val="1"/>
          <w:sz w:val="24"/>
          <w:szCs w:val="24"/>
        </w:rPr>
        <w:t>r</w:t>
      </w:r>
      <w:r w:rsidRPr="00453659">
        <w:rPr>
          <w:rFonts w:ascii="Times New Roman" w:hAnsi="Times New Roman"/>
          <w:spacing w:val="-1"/>
          <w:sz w:val="24"/>
          <w:szCs w:val="24"/>
        </w:rPr>
        <w:t>a</w:t>
      </w:r>
      <w:r w:rsidRPr="00453659">
        <w:rPr>
          <w:rFonts w:ascii="Times New Roman" w:hAnsi="Times New Roman"/>
          <w:sz w:val="24"/>
          <w:szCs w:val="24"/>
        </w:rPr>
        <w:t xml:space="preserve">m </w:t>
      </w:r>
      <w:r w:rsidRPr="00453659">
        <w:rPr>
          <w:rFonts w:ascii="Times New Roman" w:hAnsi="Times New Roman"/>
          <w:spacing w:val="1"/>
          <w:sz w:val="24"/>
          <w:szCs w:val="24"/>
        </w:rPr>
        <w:t>S</w:t>
      </w:r>
      <w:r w:rsidRPr="00453659">
        <w:rPr>
          <w:rFonts w:ascii="Times New Roman" w:hAnsi="Times New Roman"/>
          <w:spacing w:val="5"/>
          <w:sz w:val="24"/>
          <w:szCs w:val="24"/>
        </w:rPr>
        <w:t>t</w:t>
      </w:r>
      <w:r w:rsidRPr="00453659">
        <w:rPr>
          <w:rFonts w:ascii="Times New Roman" w:hAnsi="Times New Roman"/>
          <w:sz w:val="24"/>
          <w:szCs w:val="24"/>
        </w:rPr>
        <w:t xml:space="preserve">udi </w:t>
      </w:r>
      <w:r w:rsidRPr="00453659">
        <w:rPr>
          <w:rFonts w:ascii="Times New Roman" w:hAnsi="Times New Roman"/>
          <w:spacing w:val="-2"/>
          <w:sz w:val="24"/>
          <w:szCs w:val="24"/>
        </w:rPr>
        <w:t>M</w:t>
      </w:r>
      <w:r w:rsidRPr="00453659">
        <w:rPr>
          <w:rFonts w:ascii="Times New Roman" w:hAnsi="Times New Roman"/>
          <w:spacing w:val="-1"/>
          <w:sz w:val="24"/>
          <w:szCs w:val="24"/>
        </w:rPr>
        <w:t>a</w:t>
      </w:r>
      <w:r w:rsidRPr="00453659">
        <w:rPr>
          <w:rFonts w:ascii="Times New Roman" w:hAnsi="Times New Roman"/>
          <w:spacing w:val="5"/>
          <w:sz w:val="24"/>
          <w:szCs w:val="24"/>
        </w:rPr>
        <w:t>g</w:t>
      </w:r>
      <w:r w:rsidRPr="00453659">
        <w:rPr>
          <w:rFonts w:ascii="Times New Roman" w:hAnsi="Times New Roman"/>
          <w:spacing w:val="-4"/>
          <w:sz w:val="24"/>
          <w:szCs w:val="24"/>
        </w:rPr>
        <w:t>i</w:t>
      </w:r>
      <w:r w:rsidRPr="00453659">
        <w:rPr>
          <w:rFonts w:ascii="Times New Roman" w:hAnsi="Times New Roman"/>
          <w:spacing w:val="-2"/>
          <w:sz w:val="24"/>
          <w:szCs w:val="24"/>
        </w:rPr>
        <w:t>s</w:t>
      </w:r>
      <w:r w:rsidRPr="00453659">
        <w:rPr>
          <w:rFonts w:ascii="Times New Roman" w:hAnsi="Times New Roman"/>
          <w:spacing w:val="5"/>
          <w:sz w:val="24"/>
          <w:szCs w:val="24"/>
        </w:rPr>
        <w:t>t</w:t>
      </w:r>
      <w:r w:rsidRPr="00453659">
        <w:rPr>
          <w:rFonts w:ascii="Times New Roman" w:hAnsi="Times New Roman"/>
          <w:spacing w:val="-1"/>
          <w:sz w:val="24"/>
          <w:szCs w:val="24"/>
        </w:rPr>
        <w:t>e</w:t>
      </w:r>
      <w:r w:rsidRPr="00453659">
        <w:rPr>
          <w:rFonts w:ascii="Times New Roman" w:hAnsi="Times New Roman"/>
          <w:sz w:val="24"/>
          <w:szCs w:val="24"/>
        </w:rPr>
        <w:t>r</w:t>
      </w:r>
      <w:r w:rsidRPr="00453659">
        <w:rPr>
          <w:rFonts w:ascii="Times New Roman" w:hAnsi="Times New Roman"/>
          <w:spacing w:val="11"/>
          <w:sz w:val="24"/>
          <w:szCs w:val="24"/>
        </w:rPr>
        <w:t xml:space="preserve"> </w:t>
      </w:r>
      <w:r w:rsidRPr="00453659">
        <w:rPr>
          <w:rFonts w:ascii="Times New Roman" w:hAnsi="Times New Roman"/>
          <w:spacing w:val="6"/>
          <w:sz w:val="24"/>
          <w:szCs w:val="24"/>
        </w:rPr>
        <w:t>I</w:t>
      </w:r>
      <w:r w:rsidRPr="00453659">
        <w:rPr>
          <w:rFonts w:ascii="Times New Roman" w:hAnsi="Times New Roman"/>
          <w:spacing w:val="-4"/>
          <w:sz w:val="24"/>
          <w:szCs w:val="24"/>
        </w:rPr>
        <w:t>lm</w:t>
      </w:r>
      <w:r w:rsidRPr="00453659">
        <w:rPr>
          <w:rFonts w:ascii="Times New Roman" w:hAnsi="Times New Roman"/>
          <w:sz w:val="24"/>
          <w:szCs w:val="24"/>
        </w:rPr>
        <w:t>u</w:t>
      </w:r>
      <w:r w:rsidRPr="00453659">
        <w:rPr>
          <w:rFonts w:ascii="Times New Roman" w:hAnsi="Times New Roman"/>
          <w:spacing w:val="14"/>
          <w:sz w:val="24"/>
          <w:szCs w:val="24"/>
        </w:rPr>
        <w:t xml:space="preserve"> </w:t>
      </w:r>
      <w:r w:rsidRPr="00453659">
        <w:rPr>
          <w:rFonts w:ascii="Times New Roman" w:hAnsi="Times New Roman"/>
          <w:spacing w:val="-5"/>
          <w:sz w:val="24"/>
          <w:szCs w:val="24"/>
        </w:rPr>
        <w:t>K</w:t>
      </w:r>
      <w:r w:rsidRPr="00453659">
        <w:rPr>
          <w:rFonts w:ascii="Times New Roman" w:hAnsi="Times New Roman"/>
          <w:spacing w:val="-1"/>
          <w:sz w:val="24"/>
          <w:szCs w:val="24"/>
        </w:rPr>
        <w:t>e</w:t>
      </w:r>
      <w:r w:rsidRPr="00453659">
        <w:rPr>
          <w:rFonts w:ascii="Times New Roman" w:hAnsi="Times New Roman"/>
          <w:sz w:val="24"/>
          <w:szCs w:val="24"/>
        </w:rPr>
        <w:t>p</w:t>
      </w:r>
      <w:r w:rsidRPr="00453659">
        <w:rPr>
          <w:rFonts w:ascii="Times New Roman" w:hAnsi="Times New Roman"/>
          <w:spacing w:val="-1"/>
          <w:sz w:val="24"/>
          <w:szCs w:val="24"/>
        </w:rPr>
        <w:t>e</w:t>
      </w:r>
      <w:r w:rsidRPr="00453659">
        <w:rPr>
          <w:rFonts w:ascii="Times New Roman" w:hAnsi="Times New Roman"/>
          <w:spacing w:val="1"/>
          <w:sz w:val="24"/>
          <w:szCs w:val="24"/>
        </w:rPr>
        <w:t>r</w:t>
      </w:r>
      <w:r w:rsidRPr="00453659">
        <w:rPr>
          <w:rFonts w:ascii="Times New Roman" w:hAnsi="Times New Roman"/>
          <w:spacing w:val="-1"/>
          <w:sz w:val="24"/>
          <w:szCs w:val="24"/>
        </w:rPr>
        <w:t>a</w:t>
      </w:r>
      <w:r w:rsidRPr="00453659">
        <w:rPr>
          <w:rFonts w:ascii="Times New Roman" w:hAnsi="Times New Roman"/>
          <w:sz w:val="24"/>
          <w:szCs w:val="24"/>
        </w:rPr>
        <w:t>w</w:t>
      </w:r>
      <w:r w:rsidRPr="00453659">
        <w:rPr>
          <w:rFonts w:ascii="Times New Roman" w:hAnsi="Times New Roman"/>
          <w:spacing w:val="-1"/>
          <w:sz w:val="24"/>
          <w:szCs w:val="24"/>
        </w:rPr>
        <w:t>a</w:t>
      </w:r>
      <w:r w:rsidRPr="00453659">
        <w:rPr>
          <w:rFonts w:ascii="Times New Roman" w:hAnsi="Times New Roman"/>
          <w:spacing w:val="5"/>
          <w:sz w:val="24"/>
          <w:szCs w:val="24"/>
        </w:rPr>
        <w:t>t</w:t>
      </w:r>
      <w:r w:rsidRPr="00453659">
        <w:rPr>
          <w:rFonts w:ascii="Times New Roman" w:hAnsi="Times New Roman"/>
          <w:spacing w:val="-1"/>
          <w:sz w:val="24"/>
          <w:szCs w:val="24"/>
        </w:rPr>
        <w:t>a</w:t>
      </w:r>
      <w:r w:rsidRPr="00453659">
        <w:rPr>
          <w:rFonts w:ascii="Times New Roman" w:hAnsi="Times New Roman"/>
          <w:sz w:val="24"/>
          <w:szCs w:val="24"/>
        </w:rPr>
        <w:t>n</w:t>
      </w:r>
      <w:r w:rsidRPr="00453659">
        <w:rPr>
          <w:rFonts w:ascii="Times New Roman" w:hAnsi="Times New Roman"/>
          <w:spacing w:val="4"/>
          <w:sz w:val="24"/>
          <w:szCs w:val="24"/>
        </w:rPr>
        <w:t xml:space="preserve"> U</w:t>
      </w:r>
      <w:r w:rsidRPr="00453659">
        <w:rPr>
          <w:rFonts w:ascii="Times New Roman" w:hAnsi="Times New Roman"/>
          <w:sz w:val="24"/>
          <w:szCs w:val="24"/>
        </w:rPr>
        <w:t>n</w:t>
      </w:r>
      <w:r w:rsidRPr="00453659">
        <w:rPr>
          <w:rFonts w:ascii="Times New Roman" w:hAnsi="Times New Roman"/>
          <w:spacing w:val="-4"/>
          <w:sz w:val="24"/>
          <w:szCs w:val="24"/>
        </w:rPr>
        <w:t>i</w:t>
      </w:r>
      <w:r w:rsidRPr="00453659">
        <w:rPr>
          <w:rFonts w:ascii="Times New Roman" w:hAnsi="Times New Roman"/>
          <w:sz w:val="24"/>
          <w:szCs w:val="24"/>
        </w:rPr>
        <w:t>v</w:t>
      </w:r>
      <w:r w:rsidRPr="00453659">
        <w:rPr>
          <w:rFonts w:ascii="Times New Roman" w:hAnsi="Times New Roman"/>
          <w:spacing w:val="-1"/>
          <w:sz w:val="24"/>
          <w:szCs w:val="24"/>
        </w:rPr>
        <w:t>e</w:t>
      </w:r>
      <w:r w:rsidRPr="00453659">
        <w:rPr>
          <w:rFonts w:ascii="Times New Roman" w:hAnsi="Times New Roman"/>
          <w:spacing w:val="6"/>
          <w:sz w:val="24"/>
          <w:szCs w:val="24"/>
        </w:rPr>
        <w:t>r</w:t>
      </w:r>
      <w:r w:rsidRPr="00453659">
        <w:rPr>
          <w:rFonts w:ascii="Times New Roman" w:hAnsi="Times New Roman"/>
          <w:spacing w:val="2"/>
          <w:sz w:val="24"/>
          <w:szCs w:val="24"/>
        </w:rPr>
        <w:t>s</w:t>
      </w:r>
      <w:r w:rsidRPr="00453659">
        <w:rPr>
          <w:rFonts w:ascii="Times New Roman" w:hAnsi="Times New Roman"/>
          <w:spacing w:val="-9"/>
          <w:sz w:val="24"/>
          <w:szCs w:val="24"/>
        </w:rPr>
        <w:t>i</w:t>
      </w:r>
      <w:r w:rsidRPr="00453659">
        <w:rPr>
          <w:rFonts w:ascii="Times New Roman" w:hAnsi="Times New Roman"/>
          <w:spacing w:val="5"/>
          <w:sz w:val="24"/>
          <w:szCs w:val="24"/>
        </w:rPr>
        <w:t>t</w:t>
      </w:r>
      <w:r w:rsidRPr="00453659">
        <w:rPr>
          <w:rFonts w:ascii="Times New Roman" w:hAnsi="Times New Roman"/>
          <w:spacing w:val="-1"/>
          <w:sz w:val="24"/>
          <w:szCs w:val="24"/>
        </w:rPr>
        <w:t>a</w:t>
      </w:r>
      <w:r w:rsidRPr="00453659">
        <w:rPr>
          <w:rFonts w:ascii="Times New Roman" w:hAnsi="Times New Roman"/>
          <w:sz w:val="24"/>
          <w:szCs w:val="24"/>
        </w:rPr>
        <w:t>s H</w:t>
      </w:r>
      <w:r w:rsidRPr="00453659">
        <w:rPr>
          <w:rFonts w:ascii="Times New Roman" w:hAnsi="Times New Roman"/>
          <w:spacing w:val="-1"/>
          <w:sz w:val="24"/>
          <w:szCs w:val="24"/>
        </w:rPr>
        <w:t>a</w:t>
      </w:r>
      <w:r w:rsidRPr="00453659">
        <w:rPr>
          <w:rFonts w:ascii="Times New Roman" w:hAnsi="Times New Roman"/>
          <w:spacing w:val="-2"/>
          <w:sz w:val="24"/>
          <w:szCs w:val="24"/>
        </w:rPr>
        <w:t>s</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ud</w:t>
      </w:r>
      <w:r w:rsidRPr="00453659">
        <w:rPr>
          <w:rFonts w:ascii="Times New Roman" w:hAnsi="Times New Roman"/>
          <w:spacing w:val="5"/>
          <w:sz w:val="24"/>
          <w:szCs w:val="24"/>
        </w:rPr>
        <w:t>d</w:t>
      </w:r>
      <w:r w:rsidRPr="00453659">
        <w:rPr>
          <w:rFonts w:ascii="Times New Roman" w:hAnsi="Times New Roman"/>
          <w:spacing w:val="-4"/>
          <w:sz w:val="24"/>
          <w:szCs w:val="24"/>
        </w:rPr>
        <w:t>i</w:t>
      </w:r>
      <w:r w:rsidRPr="00453659">
        <w:rPr>
          <w:rFonts w:ascii="Times New Roman" w:hAnsi="Times New Roman"/>
          <w:spacing w:val="-5"/>
          <w:sz w:val="24"/>
          <w:szCs w:val="24"/>
        </w:rPr>
        <w:t>n</w:t>
      </w:r>
      <w:r w:rsidRPr="00453659">
        <w:rPr>
          <w:rFonts w:ascii="Times New Roman" w:hAnsi="Times New Roman"/>
          <w:sz w:val="24"/>
          <w:szCs w:val="24"/>
        </w:rPr>
        <w:t>.</w:t>
      </w:r>
    </w:p>
    <w:p w14:paraId="3DEFF03E" w14:textId="77777777" w:rsidR="0018640D" w:rsidRPr="0018640D" w:rsidRDefault="0018640D"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Pr>
          <w:rFonts w:ascii="Times New Roman" w:hAnsi="Times New Roman"/>
          <w:spacing w:val="1"/>
          <w:sz w:val="24"/>
          <w:szCs w:val="24"/>
          <w:lang w:val="en-US"/>
        </w:rPr>
        <w:t>Suami</w:t>
      </w:r>
      <w:r>
        <w:rPr>
          <w:rFonts w:ascii="Times New Roman" w:hAnsi="Times New Roman"/>
          <w:spacing w:val="35"/>
          <w:sz w:val="24"/>
          <w:szCs w:val="24"/>
        </w:rPr>
        <w:t xml:space="preserve"> </w:t>
      </w:r>
      <w:r>
        <w:rPr>
          <w:rFonts w:ascii="Times New Roman" w:hAnsi="Times New Roman"/>
          <w:spacing w:val="35"/>
          <w:sz w:val="24"/>
          <w:szCs w:val="24"/>
          <w:lang w:val="en-US"/>
        </w:rPr>
        <w:t>Muhammad Yusuf</w:t>
      </w:r>
      <w:r>
        <w:rPr>
          <w:rFonts w:ascii="Times New Roman" w:hAnsi="Times New Roman"/>
          <w:sz w:val="24"/>
          <w:szCs w:val="24"/>
        </w:rPr>
        <w:t>,</w:t>
      </w:r>
      <w:r>
        <w:rPr>
          <w:rFonts w:ascii="Times New Roman" w:hAnsi="Times New Roman"/>
          <w:spacing w:val="38"/>
          <w:sz w:val="24"/>
          <w:szCs w:val="24"/>
        </w:rPr>
        <w:t xml:space="preserve"> </w:t>
      </w:r>
      <w:r>
        <w:rPr>
          <w:rFonts w:ascii="Times New Roman" w:hAnsi="Times New Roman"/>
          <w:sz w:val="24"/>
          <w:szCs w:val="24"/>
        </w:rPr>
        <w:t>An</w:t>
      </w:r>
      <w:r>
        <w:rPr>
          <w:rFonts w:ascii="Times New Roman" w:hAnsi="Times New Roman"/>
          <w:spacing w:val="3"/>
          <w:sz w:val="24"/>
          <w:szCs w:val="24"/>
        </w:rPr>
        <w:t>a</w:t>
      </w:r>
      <w:r>
        <w:rPr>
          <w:rFonts w:ascii="Times New Roman" w:hAnsi="Times New Roman"/>
          <w:spacing w:val="-5"/>
          <w:sz w:val="24"/>
          <w:szCs w:val="24"/>
        </w:rPr>
        <w:t>n</w:t>
      </w:r>
      <w:r>
        <w:rPr>
          <w:rFonts w:ascii="Times New Roman" w:hAnsi="Times New Roman"/>
          <w:sz w:val="24"/>
          <w:szCs w:val="24"/>
        </w:rPr>
        <w:t>da</w:t>
      </w:r>
      <w:r>
        <w:rPr>
          <w:rFonts w:ascii="Times New Roman" w:hAnsi="Times New Roman"/>
          <w:spacing w:val="41"/>
          <w:sz w:val="24"/>
          <w:szCs w:val="24"/>
        </w:rPr>
        <w:t xml:space="preserve"> </w:t>
      </w:r>
      <w:r>
        <w:rPr>
          <w:rFonts w:ascii="Times New Roman" w:hAnsi="Times New Roman"/>
          <w:spacing w:val="-5"/>
          <w:sz w:val="24"/>
          <w:szCs w:val="24"/>
        </w:rPr>
        <w:t>A</w:t>
      </w:r>
      <w:r>
        <w:rPr>
          <w:rFonts w:ascii="Times New Roman" w:hAnsi="Times New Roman"/>
          <w:spacing w:val="5"/>
          <w:sz w:val="24"/>
          <w:szCs w:val="24"/>
        </w:rPr>
        <w:t>u</w:t>
      </w:r>
      <w:r>
        <w:rPr>
          <w:rFonts w:ascii="Times New Roman" w:hAnsi="Times New Roman"/>
          <w:spacing w:val="-4"/>
          <w:sz w:val="24"/>
          <w:szCs w:val="24"/>
        </w:rPr>
        <w:t>li</w:t>
      </w:r>
      <w:r>
        <w:rPr>
          <w:rFonts w:ascii="Times New Roman" w:hAnsi="Times New Roman"/>
          <w:sz w:val="24"/>
          <w:szCs w:val="24"/>
        </w:rPr>
        <w:t>a</w:t>
      </w:r>
      <w:r>
        <w:rPr>
          <w:rFonts w:ascii="Times New Roman" w:hAnsi="Times New Roman"/>
          <w:spacing w:val="35"/>
          <w:sz w:val="24"/>
          <w:szCs w:val="24"/>
        </w:rPr>
        <w:t xml:space="preserve"> </w:t>
      </w:r>
      <w:r>
        <w:rPr>
          <w:rFonts w:ascii="Times New Roman" w:hAnsi="Times New Roman"/>
          <w:spacing w:val="4"/>
          <w:sz w:val="24"/>
          <w:szCs w:val="24"/>
        </w:rPr>
        <w:t>Ha</w:t>
      </w:r>
      <w:r>
        <w:rPr>
          <w:rFonts w:ascii="Times New Roman" w:hAnsi="Times New Roman"/>
          <w:spacing w:val="-3"/>
          <w:sz w:val="24"/>
          <w:szCs w:val="24"/>
        </w:rPr>
        <w:t>f</w:t>
      </w:r>
      <w:r>
        <w:rPr>
          <w:rFonts w:ascii="Times New Roman" w:hAnsi="Times New Roman"/>
          <w:spacing w:val="-4"/>
          <w:sz w:val="24"/>
          <w:szCs w:val="24"/>
        </w:rPr>
        <w:t>i</w:t>
      </w:r>
      <w:r>
        <w:rPr>
          <w:rFonts w:ascii="Times New Roman" w:hAnsi="Times New Roman"/>
          <w:sz w:val="24"/>
          <w:szCs w:val="24"/>
        </w:rPr>
        <w:t>d</w:t>
      </w:r>
      <w:r>
        <w:rPr>
          <w:rFonts w:ascii="Times New Roman" w:hAnsi="Times New Roman"/>
          <w:spacing w:val="-1"/>
          <w:sz w:val="24"/>
          <w:szCs w:val="24"/>
        </w:rPr>
        <w:t>z</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31"/>
          <w:sz w:val="24"/>
          <w:szCs w:val="24"/>
        </w:rPr>
        <w:t xml:space="preserve"> </w:t>
      </w:r>
      <w:r>
        <w:rPr>
          <w:rFonts w:ascii="Times New Roman" w:hAnsi="Times New Roman"/>
          <w:sz w:val="24"/>
          <w:szCs w:val="24"/>
        </w:rPr>
        <w:t>Yu</w:t>
      </w:r>
      <w:r>
        <w:rPr>
          <w:rFonts w:ascii="Times New Roman" w:hAnsi="Times New Roman"/>
          <w:spacing w:val="-3"/>
          <w:sz w:val="24"/>
          <w:szCs w:val="24"/>
        </w:rPr>
        <w:t>s</w:t>
      </w:r>
      <w:r>
        <w:rPr>
          <w:rFonts w:ascii="Times New Roman" w:hAnsi="Times New Roman"/>
          <w:spacing w:val="5"/>
          <w:sz w:val="24"/>
          <w:szCs w:val="24"/>
        </w:rPr>
        <w:t>u</w:t>
      </w:r>
      <w:r>
        <w:rPr>
          <w:rFonts w:ascii="Times New Roman" w:hAnsi="Times New Roman"/>
          <w:sz w:val="24"/>
          <w:szCs w:val="24"/>
        </w:rPr>
        <w:t>f,</w:t>
      </w:r>
      <w:r>
        <w:rPr>
          <w:rFonts w:ascii="Times New Roman" w:hAnsi="Times New Roman"/>
          <w:spacing w:val="38"/>
          <w:sz w:val="24"/>
          <w:szCs w:val="24"/>
        </w:rPr>
        <w:t xml:space="preserve"> </w:t>
      </w:r>
      <w:r>
        <w:rPr>
          <w:rFonts w:ascii="Times New Roman" w:hAnsi="Times New Roman"/>
          <w:spacing w:val="38"/>
          <w:sz w:val="24"/>
          <w:szCs w:val="24"/>
          <w:lang w:val="en-US"/>
        </w:rPr>
        <w:t xml:space="preserve">Ananda Muhammad Hanif Al Fatih Yusuf,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36"/>
          <w:sz w:val="24"/>
          <w:szCs w:val="24"/>
        </w:rPr>
        <w:t xml:space="preserve"> </w:t>
      </w:r>
      <w:r>
        <w:rPr>
          <w:rFonts w:ascii="Times New Roman" w:hAnsi="Times New Roman"/>
          <w:spacing w:val="5"/>
          <w:sz w:val="24"/>
          <w:szCs w:val="24"/>
        </w:rPr>
        <w:t>t</w:t>
      </w:r>
      <w:r>
        <w:rPr>
          <w:rFonts w:ascii="Times New Roman" w:hAnsi="Times New Roman"/>
          <w:sz w:val="24"/>
          <w:szCs w:val="24"/>
        </w:rPr>
        <w:t xml:space="preserve">ua </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5"/>
          <w:sz w:val="24"/>
          <w:szCs w:val="24"/>
        </w:rPr>
        <w:t>d</w:t>
      </w:r>
      <w:r>
        <w:rPr>
          <w:rFonts w:ascii="Times New Roman" w:hAnsi="Times New Roman"/>
          <w:sz w:val="24"/>
          <w:szCs w:val="24"/>
        </w:rPr>
        <w:t xml:space="preserve">a </w:t>
      </w:r>
      <w:r>
        <w:rPr>
          <w:rFonts w:ascii="Times New Roman" w:hAnsi="Times New Roman"/>
          <w:spacing w:val="24"/>
          <w:sz w:val="24"/>
          <w:szCs w:val="24"/>
        </w:rPr>
        <w:t xml:space="preserve"> </w:t>
      </w:r>
      <w:r>
        <w:rPr>
          <w:rFonts w:ascii="Times New Roman" w:hAnsi="Times New Roman"/>
          <w:spacing w:val="-2"/>
          <w:sz w:val="24"/>
          <w:szCs w:val="24"/>
          <w:lang w:val="en-US"/>
        </w:rPr>
        <w:t>Djalil</w:t>
      </w:r>
      <w:r>
        <w:rPr>
          <w:rFonts w:ascii="Times New Roman" w:hAnsi="Times New Roman"/>
          <w:sz w:val="24"/>
          <w:szCs w:val="24"/>
        </w:rPr>
        <w:t xml:space="preserve"> </w:t>
      </w:r>
      <w:r>
        <w:rPr>
          <w:rFonts w:ascii="Times New Roman" w:hAnsi="Times New Roman"/>
          <w:sz w:val="24"/>
          <w:szCs w:val="24"/>
          <w:lang w:val="en-US"/>
        </w:rPr>
        <w:t xml:space="preserve">(Alm.) </w:t>
      </w:r>
      <w:r>
        <w:rPr>
          <w:rFonts w:ascii="Times New Roman" w:hAnsi="Times New Roman"/>
          <w:spacing w:val="5"/>
          <w:sz w:val="24"/>
          <w:szCs w:val="24"/>
        </w:rPr>
        <w:t>d</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I</w:t>
      </w:r>
      <w:r>
        <w:rPr>
          <w:rFonts w:ascii="Times New Roman" w:hAnsi="Times New Roman"/>
          <w:spacing w:val="-5"/>
          <w:sz w:val="24"/>
          <w:szCs w:val="24"/>
        </w:rPr>
        <w:t>b</w:t>
      </w:r>
      <w:r>
        <w:rPr>
          <w:rFonts w:ascii="Times New Roman" w:hAnsi="Times New Roman"/>
          <w:sz w:val="24"/>
          <w:szCs w:val="24"/>
        </w:rPr>
        <w:t>u</w:t>
      </w:r>
      <w:r>
        <w:rPr>
          <w:rFonts w:ascii="Times New Roman" w:hAnsi="Times New Roman"/>
          <w:spacing w:val="-5"/>
          <w:sz w:val="24"/>
          <w:szCs w:val="24"/>
        </w:rPr>
        <w:t>n</w:t>
      </w:r>
      <w:r>
        <w:rPr>
          <w:rFonts w:ascii="Times New Roman" w:hAnsi="Times New Roman"/>
          <w:spacing w:val="5"/>
          <w:sz w:val="24"/>
          <w:szCs w:val="24"/>
        </w:rPr>
        <w:t>d</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pacing w:val="8"/>
          <w:sz w:val="24"/>
          <w:szCs w:val="24"/>
          <w:lang w:val="en-US"/>
        </w:rPr>
        <w:t>Hasnah</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5"/>
          <w:sz w:val="24"/>
          <w:szCs w:val="24"/>
        </w:rPr>
        <w:t>t</w:t>
      </w:r>
      <w:r>
        <w:rPr>
          <w:rFonts w:ascii="Times New Roman" w:hAnsi="Times New Roman"/>
          <w:spacing w:val="-5"/>
          <w:sz w:val="24"/>
          <w:szCs w:val="24"/>
        </w:rPr>
        <w:t>u</w:t>
      </w:r>
      <w:r>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10"/>
          <w:sz w:val="24"/>
          <w:szCs w:val="24"/>
        </w:rPr>
        <w:t>y</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pacing w:val="9"/>
          <w:sz w:val="24"/>
          <w:szCs w:val="24"/>
          <w:lang w:val="en-US"/>
        </w:rPr>
        <w:t xml:space="preserve">Ayahanda Ramli dan </w:t>
      </w:r>
      <w:r>
        <w:rPr>
          <w:rFonts w:ascii="Times New Roman" w:hAnsi="Times New Roman"/>
          <w:spacing w:val="1"/>
          <w:sz w:val="24"/>
          <w:szCs w:val="24"/>
        </w:rPr>
        <w:t>I</w:t>
      </w:r>
      <w:r>
        <w:rPr>
          <w:rFonts w:ascii="Times New Roman" w:hAnsi="Times New Roman"/>
          <w:spacing w:val="-5"/>
          <w:sz w:val="24"/>
          <w:szCs w:val="24"/>
        </w:rPr>
        <w:t>b</w:t>
      </w:r>
      <w:r>
        <w:rPr>
          <w:rFonts w:ascii="Times New Roman" w:hAnsi="Times New Roman"/>
          <w:spacing w:val="5"/>
          <w:sz w:val="24"/>
          <w:szCs w:val="24"/>
        </w:rPr>
        <w:t>u</w:t>
      </w:r>
      <w:r>
        <w:rPr>
          <w:rFonts w:ascii="Times New Roman" w:hAnsi="Times New Roman"/>
          <w:spacing w:val="-5"/>
          <w:sz w:val="24"/>
          <w:szCs w:val="24"/>
        </w:rPr>
        <w:t>n</w:t>
      </w:r>
      <w:r>
        <w:rPr>
          <w:rFonts w:ascii="Times New Roman" w:hAnsi="Times New Roman"/>
          <w:sz w:val="24"/>
          <w:szCs w:val="24"/>
        </w:rPr>
        <w:t>da</w:t>
      </w:r>
      <w:r>
        <w:rPr>
          <w:rFonts w:ascii="Times New Roman" w:hAnsi="Times New Roman"/>
          <w:spacing w:val="7"/>
          <w:sz w:val="24"/>
          <w:szCs w:val="24"/>
        </w:rPr>
        <w:t xml:space="preserve"> </w:t>
      </w:r>
      <w:r>
        <w:rPr>
          <w:rFonts w:ascii="Times New Roman" w:hAnsi="Times New Roman"/>
          <w:spacing w:val="7"/>
          <w:sz w:val="24"/>
          <w:szCs w:val="24"/>
          <w:lang w:val="en-US"/>
        </w:rPr>
        <w:t xml:space="preserve">Nara </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z w:val="24"/>
          <w:szCs w:val="24"/>
        </w:rPr>
        <w:t xml:space="preserve">ng </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5"/>
          <w:sz w:val="24"/>
          <w:szCs w:val="24"/>
        </w:rPr>
        <w:t>g</w:t>
      </w:r>
      <w:r>
        <w:rPr>
          <w:rFonts w:ascii="Times New Roman" w:hAnsi="Times New Roman"/>
          <w:sz w:val="24"/>
          <w:szCs w:val="24"/>
        </w:rPr>
        <w:t>i</w:t>
      </w:r>
      <w:r>
        <w:rPr>
          <w:rFonts w:ascii="Times New Roman" w:hAnsi="Times New Roman"/>
          <w:spacing w:val="2"/>
          <w:sz w:val="24"/>
          <w:szCs w:val="24"/>
        </w:rPr>
        <w:t xml:space="preserve"> s</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2"/>
          <w:sz w:val="24"/>
          <w:szCs w:val="24"/>
        </w:rPr>
        <w:t>s</w:t>
      </w:r>
      <w:r>
        <w:rPr>
          <w:rFonts w:ascii="Times New Roman" w:hAnsi="Times New Roman"/>
          <w:spacing w:val="4"/>
          <w:sz w:val="24"/>
          <w:szCs w:val="24"/>
        </w:rPr>
        <w:t>e</w:t>
      </w:r>
      <w:r>
        <w:rPr>
          <w:rFonts w:ascii="Times New Roman" w:hAnsi="Times New Roman"/>
          <w:spacing w:val="-9"/>
          <w:sz w:val="24"/>
          <w:szCs w:val="24"/>
        </w:rPr>
        <w:t>l</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 xml:space="preserve">uh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ud</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z w:val="24"/>
          <w:szCs w:val="24"/>
        </w:rPr>
        <w:t>n k</w:t>
      </w:r>
      <w:r>
        <w:rPr>
          <w:rFonts w:ascii="Times New Roman" w:hAnsi="Times New Roman"/>
          <w:spacing w:val="4"/>
          <w:sz w:val="24"/>
          <w:szCs w:val="24"/>
        </w:rPr>
        <w:t>e</w:t>
      </w:r>
      <w:r>
        <w:rPr>
          <w:rFonts w:ascii="Times New Roman" w:hAnsi="Times New Roman"/>
          <w:spacing w:val="-9"/>
          <w:sz w:val="24"/>
          <w:szCs w:val="24"/>
        </w:rPr>
        <w:t>l</w:t>
      </w:r>
      <w:r>
        <w:rPr>
          <w:rFonts w:ascii="Times New Roman" w:hAnsi="Times New Roman"/>
          <w:spacing w:val="5"/>
          <w:sz w:val="24"/>
          <w:szCs w:val="24"/>
        </w:rPr>
        <w:t>u</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ga</w:t>
      </w:r>
      <w:r>
        <w:rPr>
          <w:rFonts w:ascii="Times New Roman" w:hAnsi="Times New Roman"/>
          <w:spacing w:val="8"/>
          <w:sz w:val="24"/>
          <w:szCs w:val="24"/>
        </w:rPr>
        <w:t xml:space="preserve"> </w:t>
      </w:r>
      <w:r>
        <w:rPr>
          <w:rFonts w:ascii="Times New Roman" w:hAnsi="Times New Roman"/>
          <w:spacing w:val="-10"/>
          <w:sz w:val="24"/>
          <w:szCs w:val="24"/>
        </w:rPr>
        <w:t>y</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4"/>
          <w:sz w:val="24"/>
          <w:szCs w:val="24"/>
        </w:rPr>
        <w:t xml:space="preserve"> </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pacing w:val="-9"/>
          <w:sz w:val="24"/>
          <w:szCs w:val="24"/>
        </w:rPr>
        <w:t>l</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4"/>
          <w:sz w:val="24"/>
          <w:szCs w:val="24"/>
        </w:rPr>
        <w:t xml:space="preserve"> </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4"/>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9"/>
          <w:sz w:val="24"/>
          <w:szCs w:val="24"/>
        </w:rPr>
        <w:t>i</w:t>
      </w:r>
      <w:r>
        <w:rPr>
          <w:rFonts w:ascii="Times New Roman" w:hAnsi="Times New Roman"/>
          <w:spacing w:val="5"/>
          <w:sz w:val="24"/>
          <w:szCs w:val="24"/>
        </w:rPr>
        <w:t>k</w:t>
      </w:r>
      <w:r>
        <w:rPr>
          <w:rFonts w:ascii="Times New Roman" w:hAnsi="Times New Roman"/>
          <w:spacing w:val="4"/>
          <w:sz w:val="24"/>
          <w:szCs w:val="24"/>
        </w:rPr>
        <w:t>a</w:t>
      </w:r>
      <w:r>
        <w:rPr>
          <w:rFonts w:ascii="Times New Roman" w:hAnsi="Times New Roman"/>
          <w:sz w:val="24"/>
          <w:szCs w:val="24"/>
        </w:rPr>
        <w:t xml:space="preserve">n </w:t>
      </w:r>
      <w:r>
        <w:rPr>
          <w:rFonts w:ascii="Times New Roman" w:hAnsi="Times New Roman"/>
          <w:spacing w:val="-5"/>
          <w:sz w:val="24"/>
          <w:szCs w:val="24"/>
        </w:rPr>
        <w:t>b</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pacing w:val="-5"/>
          <w:sz w:val="24"/>
          <w:szCs w:val="24"/>
        </w:rPr>
        <w:t>b</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k</w:t>
      </w:r>
      <w:r>
        <w:rPr>
          <w:rFonts w:ascii="Times New Roman" w:hAnsi="Times New Roman"/>
          <w:spacing w:val="14"/>
          <w:sz w:val="24"/>
          <w:szCs w:val="24"/>
        </w:rPr>
        <w:t xml:space="preserve"> </w:t>
      </w:r>
      <w:r>
        <w:rPr>
          <w:rFonts w:ascii="Times New Roman" w:hAnsi="Times New Roman"/>
          <w:spacing w:val="-4"/>
          <w:sz w:val="24"/>
          <w:szCs w:val="24"/>
        </w:rPr>
        <w:t>m</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pacing w:val="-4"/>
          <w:sz w:val="24"/>
          <w:szCs w:val="24"/>
        </w:rPr>
        <w:t>m</w:t>
      </w:r>
      <w:r>
        <w:rPr>
          <w:rFonts w:ascii="Times New Roman" w:hAnsi="Times New Roman"/>
          <w:spacing w:val="-1"/>
          <w:sz w:val="24"/>
          <w:szCs w:val="24"/>
        </w:rPr>
        <w:t>a</w:t>
      </w:r>
      <w:r>
        <w:rPr>
          <w:rFonts w:ascii="Times New Roman" w:hAnsi="Times New Roman"/>
          <w:sz w:val="24"/>
          <w:szCs w:val="24"/>
        </w:rPr>
        <w:t>up</w:t>
      </w:r>
      <w:r>
        <w:rPr>
          <w:rFonts w:ascii="Times New Roman" w:hAnsi="Times New Roman"/>
          <w:spacing w:val="5"/>
          <w:sz w:val="24"/>
          <w:szCs w:val="24"/>
        </w:rPr>
        <w:t>u</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pacing w:val="6"/>
          <w:sz w:val="24"/>
          <w:szCs w:val="24"/>
        </w:rPr>
        <w:t>r</w:t>
      </w:r>
      <w:r>
        <w:rPr>
          <w:rFonts w:ascii="Times New Roman" w:hAnsi="Times New Roman"/>
          <w:spacing w:val="-4"/>
          <w:sz w:val="24"/>
          <w:szCs w:val="24"/>
        </w:rPr>
        <w:t>i</w:t>
      </w:r>
      <w:r>
        <w:rPr>
          <w:rFonts w:ascii="Times New Roman" w:hAnsi="Times New Roman"/>
          <w:sz w:val="24"/>
          <w:szCs w:val="24"/>
        </w:rPr>
        <w:t>l</w:t>
      </w:r>
      <w:r>
        <w:rPr>
          <w:rFonts w:ascii="Times New Roman" w:hAnsi="Times New Roman"/>
          <w:spacing w:val="4"/>
          <w:sz w:val="24"/>
          <w:szCs w:val="24"/>
        </w:rPr>
        <w:t xml:space="preserve"> </w:t>
      </w:r>
      <w:r>
        <w:rPr>
          <w:rFonts w:ascii="Times New Roman" w:hAnsi="Times New Roman"/>
          <w:spacing w:val="-2"/>
          <w:sz w:val="24"/>
          <w:szCs w:val="24"/>
        </w:rPr>
        <w:t>s</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p</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1"/>
          <w:sz w:val="24"/>
          <w:szCs w:val="24"/>
        </w:rPr>
        <w:t xml:space="preserve"> </w:t>
      </w:r>
      <w:r>
        <w:rPr>
          <w:rFonts w:ascii="Times New Roman" w:hAnsi="Times New Roman"/>
          <w:spacing w:val="-9"/>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g</w:t>
      </w:r>
      <w:r>
        <w:rPr>
          <w:rFonts w:ascii="Times New Roman" w:hAnsi="Times New Roman"/>
          <w:spacing w:val="-4"/>
          <w:sz w:val="24"/>
          <w:szCs w:val="24"/>
        </w:rPr>
        <w:t>i</w:t>
      </w:r>
      <w:r>
        <w:rPr>
          <w:rFonts w:ascii="Times New Roman" w:hAnsi="Times New Roman"/>
          <w:sz w:val="24"/>
          <w:szCs w:val="24"/>
        </w:rPr>
        <w:t>ku</w:t>
      </w:r>
      <w:r>
        <w:rPr>
          <w:rFonts w:ascii="Times New Roman" w:hAnsi="Times New Roman"/>
          <w:spacing w:val="10"/>
          <w:sz w:val="24"/>
          <w:szCs w:val="24"/>
        </w:rPr>
        <w:t>t</w:t>
      </w:r>
      <w:r>
        <w:rPr>
          <w:rFonts w:ascii="Times New Roman" w:hAnsi="Times New Roman"/>
          <w:sz w:val="24"/>
          <w:szCs w:val="24"/>
        </w:rPr>
        <w:t>i p</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d</w:t>
      </w:r>
      <w:r>
        <w:rPr>
          <w:rFonts w:ascii="Times New Roman" w:hAnsi="Times New Roman"/>
          <w:spacing w:val="-9"/>
          <w:sz w:val="24"/>
          <w:szCs w:val="24"/>
        </w:rPr>
        <w:t>i</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pacing w:val="5"/>
          <w:sz w:val="24"/>
          <w:szCs w:val="24"/>
        </w:rPr>
        <w:t>k</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5"/>
          <w:sz w:val="24"/>
          <w:szCs w:val="24"/>
        </w:rPr>
        <w:t>d</w:t>
      </w:r>
      <w:r>
        <w:rPr>
          <w:rFonts w:ascii="Times New Roman" w:hAnsi="Times New Roman"/>
          <w:sz w:val="24"/>
          <w:szCs w:val="24"/>
        </w:rPr>
        <w:t xml:space="preserve">i </w:t>
      </w:r>
      <w:r>
        <w:rPr>
          <w:rFonts w:ascii="Times New Roman" w:hAnsi="Times New Roman"/>
          <w:spacing w:val="1"/>
          <w:sz w:val="24"/>
          <w:szCs w:val="24"/>
        </w:rPr>
        <w:t>PS</w:t>
      </w:r>
      <w:r>
        <w:rPr>
          <w:rFonts w:ascii="Times New Roman" w:hAnsi="Times New Roman"/>
          <w:spacing w:val="-2"/>
          <w:sz w:val="24"/>
          <w:szCs w:val="24"/>
        </w:rPr>
        <w:t>M</w:t>
      </w:r>
      <w:r>
        <w:rPr>
          <w:rFonts w:ascii="Times New Roman" w:hAnsi="Times New Roman"/>
          <w:spacing w:val="1"/>
          <w:sz w:val="24"/>
          <w:szCs w:val="24"/>
        </w:rPr>
        <w:t>I</w:t>
      </w:r>
      <w:r>
        <w:rPr>
          <w:rFonts w:ascii="Times New Roman" w:hAnsi="Times New Roman"/>
          <w:sz w:val="24"/>
          <w:szCs w:val="24"/>
        </w:rPr>
        <w:t>K</w:t>
      </w:r>
      <w:r>
        <w:rPr>
          <w:rFonts w:ascii="Times New Roman" w:hAnsi="Times New Roman"/>
          <w:spacing w:val="-3"/>
          <w:sz w:val="24"/>
          <w:szCs w:val="24"/>
        </w:rPr>
        <w:t xml:space="preserve"> </w:t>
      </w:r>
      <w:r>
        <w:rPr>
          <w:rFonts w:ascii="Times New Roman" w:hAnsi="Times New Roman"/>
          <w:sz w:val="24"/>
          <w:szCs w:val="24"/>
        </w:rPr>
        <w:t>Un</w:t>
      </w:r>
      <w:r>
        <w:rPr>
          <w:rFonts w:ascii="Times New Roman" w:hAnsi="Times New Roman"/>
          <w:spacing w:val="-5"/>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2"/>
          <w:sz w:val="24"/>
          <w:szCs w:val="24"/>
        </w:rPr>
        <w:t>s</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z w:val="24"/>
          <w:szCs w:val="24"/>
        </w:rPr>
        <w:t>s H</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ud</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pacing w:val="4"/>
          <w:sz w:val="24"/>
          <w:szCs w:val="24"/>
        </w:rPr>
        <w:t>n</w:t>
      </w:r>
    </w:p>
    <w:p w14:paraId="38E05FE7" w14:textId="77777777" w:rsidR="00453659" w:rsidRDefault="009663DF"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sidRPr="00453659">
        <w:rPr>
          <w:rFonts w:ascii="Times New Roman" w:hAnsi="Times New Roman"/>
          <w:spacing w:val="-2"/>
          <w:sz w:val="24"/>
          <w:szCs w:val="24"/>
        </w:rPr>
        <w:t>R</w:t>
      </w:r>
      <w:r w:rsidRPr="00453659">
        <w:rPr>
          <w:rFonts w:ascii="Times New Roman" w:hAnsi="Times New Roman"/>
          <w:spacing w:val="-1"/>
          <w:sz w:val="24"/>
          <w:szCs w:val="24"/>
        </w:rPr>
        <w:t>e</w:t>
      </w:r>
      <w:r w:rsidRPr="00453659">
        <w:rPr>
          <w:rFonts w:ascii="Times New Roman" w:hAnsi="Times New Roman"/>
          <w:sz w:val="24"/>
          <w:szCs w:val="24"/>
        </w:rPr>
        <w:t>k</w:t>
      </w:r>
      <w:r w:rsidRPr="00453659">
        <w:rPr>
          <w:rFonts w:ascii="Times New Roman" w:hAnsi="Times New Roman"/>
          <w:spacing w:val="4"/>
          <w:sz w:val="24"/>
          <w:szCs w:val="24"/>
        </w:rPr>
        <w:t>a</w:t>
      </w:r>
      <w:r w:rsidRPr="00453659">
        <w:rPr>
          <w:rFonts w:ascii="Times New Roman" w:hAnsi="Times New Roman"/>
          <w:spacing w:val="-4"/>
          <w:sz w:val="24"/>
          <w:szCs w:val="24"/>
        </w:rPr>
        <w:t>n</w:t>
      </w:r>
      <w:r w:rsidRPr="00453659">
        <w:rPr>
          <w:rFonts w:ascii="Times New Roman" w:hAnsi="Times New Roman"/>
          <w:spacing w:val="2"/>
          <w:sz w:val="24"/>
          <w:szCs w:val="24"/>
        </w:rPr>
        <w:t>-</w:t>
      </w:r>
      <w:r w:rsidRPr="00453659">
        <w:rPr>
          <w:rFonts w:ascii="Times New Roman" w:hAnsi="Times New Roman"/>
          <w:spacing w:val="1"/>
          <w:sz w:val="24"/>
          <w:szCs w:val="24"/>
        </w:rPr>
        <w:t>r</w:t>
      </w:r>
      <w:r w:rsidRPr="00453659">
        <w:rPr>
          <w:rFonts w:ascii="Times New Roman" w:hAnsi="Times New Roman"/>
          <w:spacing w:val="-1"/>
          <w:sz w:val="24"/>
          <w:szCs w:val="24"/>
        </w:rPr>
        <w:t>e</w:t>
      </w:r>
      <w:r w:rsidRPr="00453659">
        <w:rPr>
          <w:rFonts w:ascii="Times New Roman" w:hAnsi="Times New Roman"/>
          <w:sz w:val="24"/>
          <w:szCs w:val="24"/>
        </w:rPr>
        <w:t>k</w:t>
      </w:r>
      <w:r w:rsidRPr="00453659">
        <w:rPr>
          <w:rFonts w:ascii="Times New Roman" w:hAnsi="Times New Roman"/>
          <w:spacing w:val="-1"/>
          <w:sz w:val="24"/>
          <w:szCs w:val="24"/>
        </w:rPr>
        <w:t>a</w:t>
      </w:r>
      <w:r w:rsidRPr="00453659">
        <w:rPr>
          <w:rFonts w:ascii="Times New Roman" w:hAnsi="Times New Roman"/>
          <w:sz w:val="24"/>
          <w:szCs w:val="24"/>
        </w:rPr>
        <w:t xml:space="preserve">n </w:t>
      </w:r>
      <w:r w:rsidRPr="00453659">
        <w:rPr>
          <w:rFonts w:ascii="Times New Roman" w:hAnsi="Times New Roman"/>
          <w:spacing w:val="1"/>
          <w:sz w:val="24"/>
          <w:szCs w:val="24"/>
        </w:rPr>
        <w:t xml:space="preserve"> PS</w:t>
      </w:r>
      <w:r w:rsidRPr="00453659">
        <w:rPr>
          <w:rFonts w:ascii="Times New Roman" w:hAnsi="Times New Roman"/>
          <w:spacing w:val="-2"/>
          <w:sz w:val="24"/>
          <w:szCs w:val="24"/>
        </w:rPr>
        <w:t>M</w:t>
      </w:r>
      <w:r w:rsidRPr="00453659">
        <w:rPr>
          <w:rFonts w:ascii="Times New Roman" w:hAnsi="Times New Roman"/>
          <w:spacing w:val="6"/>
          <w:sz w:val="24"/>
          <w:szCs w:val="24"/>
        </w:rPr>
        <w:t>I</w:t>
      </w:r>
      <w:r w:rsidRPr="00453659">
        <w:rPr>
          <w:rFonts w:ascii="Times New Roman" w:hAnsi="Times New Roman"/>
          <w:sz w:val="24"/>
          <w:szCs w:val="24"/>
        </w:rPr>
        <w:t xml:space="preserve">K  </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gk</w:t>
      </w:r>
      <w:r w:rsidRPr="00453659">
        <w:rPr>
          <w:rFonts w:ascii="Times New Roman" w:hAnsi="Times New Roman"/>
          <w:spacing w:val="-1"/>
          <w:sz w:val="24"/>
          <w:szCs w:val="24"/>
        </w:rPr>
        <w:t>a</w:t>
      </w:r>
      <w:r w:rsidRPr="00453659">
        <w:rPr>
          <w:rFonts w:ascii="Times New Roman" w:hAnsi="Times New Roman"/>
          <w:spacing w:val="5"/>
          <w:sz w:val="24"/>
          <w:szCs w:val="24"/>
        </w:rPr>
        <w:t>t</w:t>
      </w:r>
      <w:r w:rsidRPr="00453659">
        <w:rPr>
          <w:rFonts w:ascii="Times New Roman" w:hAnsi="Times New Roman"/>
          <w:spacing w:val="-1"/>
          <w:sz w:val="24"/>
          <w:szCs w:val="24"/>
        </w:rPr>
        <w:t>a</w:t>
      </w:r>
      <w:r w:rsidRPr="00453659">
        <w:rPr>
          <w:rFonts w:ascii="Times New Roman" w:hAnsi="Times New Roman"/>
          <w:sz w:val="24"/>
          <w:szCs w:val="24"/>
        </w:rPr>
        <w:t xml:space="preserve">n </w:t>
      </w:r>
      <w:r w:rsidRPr="00453659">
        <w:rPr>
          <w:rFonts w:ascii="Times New Roman" w:hAnsi="Times New Roman"/>
          <w:spacing w:val="5"/>
          <w:sz w:val="24"/>
          <w:szCs w:val="24"/>
        </w:rPr>
        <w:t xml:space="preserve"> </w:t>
      </w:r>
      <w:r w:rsidRPr="00453659">
        <w:rPr>
          <w:rFonts w:ascii="Times New Roman" w:hAnsi="Times New Roman"/>
          <w:sz w:val="24"/>
          <w:szCs w:val="24"/>
        </w:rPr>
        <w:t>V</w:t>
      </w:r>
      <w:r w:rsidRPr="00453659">
        <w:rPr>
          <w:rFonts w:ascii="Times New Roman" w:hAnsi="Times New Roman"/>
          <w:spacing w:val="4"/>
          <w:sz w:val="24"/>
          <w:szCs w:val="24"/>
        </w:rPr>
        <w:t>I</w:t>
      </w:r>
      <w:r w:rsidRPr="00453659">
        <w:rPr>
          <w:rFonts w:ascii="Times New Roman" w:hAnsi="Times New Roman"/>
          <w:sz w:val="24"/>
          <w:szCs w:val="24"/>
        </w:rPr>
        <w:t xml:space="preserve">I </w:t>
      </w:r>
      <w:r w:rsidRPr="00453659">
        <w:rPr>
          <w:rFonts w:ascii="Times New Roman" w:hAnsi="Times New Roman"/>
          <w:spacing w:val="12"/>
          <w:sz w:val="24"/>
          <w:szCs w:val="24"/>
        </w:rPr>
        <w:t xml:space="preserve"> </w:t>
      </w:r>
      <w:r w:rsidRPr="00453659">
        <w:rPr>
          <w:rFonts w:ascii="Times New Roman" w:hAnsi="Times New Roman"/>
          <w:spacing w:val="-10"/>
          <w:sz w:val="24"/>
          <w:szCs w:val="24"/>
        </w:rPr>
        <w:t>y</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 xml:space="preserve">g </w:t>
      </w:r>
      <w:r w:rsidRPr="00453659">
        <w:rPr>
          <w:rFonts w:ascii="Times New Roman" w:hAnsi="Times New Roman"/>
          <w:spacing w:val="5"/>
          <w:sz w:val="24"/>
          <w:szCs w:val="24"/>
        </w:rPr>
        <w:t xml:space="preserve"> t</w:t>
      </w:r>
      <w:r w:rsidRPr="00453659">
        <w:rPr>
          <w:rFonts w:ascii="Times New Roman" w:hAnsi="Times New Roman"/>
          <w:spacing w:val="4"/>
          <w:sz w:val="24"/>
          <w:szCs w:val="24"/>
        </w:rPr>
        <w:t>e</w:t>
      </w:r>
      <w:r w:rsidRPr="00453659">
        <w:rPr>
          <w:rFonts w:ascii="Times New Roman" w:hAnsi="Times New Roman"/>
          <w:spacing w:val="-9"/>
          <w:sz w:val="24"/>
          <w:szCs w:val="24"/>
        </w:rPr>
        <w:t>l</w:t>
      </w:r>
      <w:r w:rsidRPr="00453659">
        <w:rPr>
          <w:rFonts w:ascii="Times New Roman" w:hAnsi="Times New Roman"/>
          <w:spacing w:val="4"/>
          <w:sz w:val="24"/>
          <w:szCs w:val="24"/>
        </w:rPr>
        <w:t>a</w:t>
      </w:r>
      <w:r w:rsidRPr="00453659">
        <w:rPr>
          <w:rFonts w:ascii="Times New Roman" w:hAnsi="Times New Roman"/>
          <w:sz w:val="24"/>
          <w:szCs w:val="24"/>
        </w:rPr>
        <w:t xml:space="preserve">h </w:t>
      </w:r>
      <w:r w:rsidRPr="00453659">
        <w:rPr>
          <w:rFonts w:ascii="Times New Roman" w:hAnsi="Times New Roman"/>
          <w:spacing w:val="5"/>
          <w:sz w:val="24"/>
          <w:szCs w:val="24"/>
        </w:rPr>
        <w:t xml:space="preserve"> </w:t>
      </w:r>
      <w:r w:rsidRPr="00453659">
        <w:rPr>
          <w:rFonts w:ascii="Times New Roman" w:hAnsi="Times New Roman"/>
          <w:spacing w:val="-5"/>
          <w:sz w:val="24"/>
          <w:szCs w:val="24"/>
        </w:rPr>
        <w:t>b</w:t>
      </w:r>
      <w:r w:rsidRPr="00453659">
        <w:rPr>
          <w:rFonts w:ascii="Times New Roman" w:hAnsi="Times New Roman"/>
          <w:spacing w:val="4"/>
          <w:sz w:val="24"/>
          <w:szCs w:val="24"/>
        </w:rPr>
        <w:t>a</w:t>
      </w:r>
      <w:r w:rsidRPr="00453659">
        <w:rPr>
          <w:rFonts w:ascii="Times New Roman" w:hAnsi="Times New Roman"/>
          <w:sz w:val="24"/>
          <w:szCs w:val="24"/>
        </w:rPr>
        <w:t>n</w:t>
      </w:r>
      <w:r w:rsidRPr="00453659">
        <w:rPr>
          <w:rFonts w:ascii="Times New Roman" w:hAnsi="Times New Roman"/>
          <w:spacing w:val="-5"/>
          <w:sz w:val="24"/>
          <w:szCs w:val="24"/>
        </w:rPr>
        <w:t>y</w:t>
      </w:r>
      <w:r w:rsidRPr="00453659">
        <w:rPr>
          <w:rFonts w:ascii="Times New Roman" w:hAnsi="Times New Roman"/>
          <w:spacing w:val="-1"/>
          <w:sz w:val="24"/>
          <w:szCs w:val="24"/>
        </w:rPr>
        <w:t>a</w:t>
      </w:r>
      <w:r w:rsidRPr="00453659">
        <w:rPr>
          <w:rFonts w:ascii="Times New Roman" w:hAnsi="Times New Roman"/>
          <w:sz w:val="24"/>
          <w:szCs w:val="24"/>
        </w:rPr>
        <w:t xml:space="preserve">k </w:t>
      </w:r>
      <w:r w:rsidRPr="00453659">
        <w:rPr>
          <w:rFonts w:ascii="Times New Roman" w:hAnsi="Times New Roman"/>
          <w:spacing w:val="10"/>
          <w:sz w:val="24"/>
          <w:szCs w:val="24"/>
        </w:rPr>
        <w:t xml:space="preserve"> </w:t>
      </w:r>
      <w:r w:rsidRPr="00453659">
        <w:rPr>
          <w:rFonts w:ascii="Times New Roman" w:hAnsi="Times New Roman"/>
          <w:spacing w:val="-4"/>
          <w:sz w:val="24"/>
          <w:szCs w:val="24"/>
        </w:rPr>
        <w:t>m</w:t>
      </w:r>
      <w:r w:rsidRPr="00453659">
        <w:rPr>
          <w:rFonts w:ascii="Times New Roman" w:hAnsi="Times New Roman"/>
          <w:spacing w:val="4"/>
          <w:sz w:val="24"/>
          <w:szCs w:val="24"/>
        </w:rPr>
        <w:t>e</w:t>
      </w:r>
      <w:r w:rsidRPr="00453659">
        <w:rPr>
          <w:rFonts w:ascii="Times New Roman" w:hAnsi="Times New Roman"/>
          <w:spacing w:val="-4"/>
          <w:sz w:val="24"/>
          <w:szCs w:val="24"/>
        </w:rPr>
        <w:t>m</w:t>
      </w:r>
      <w:r w:rsidRPr="00453659">
        <w:rPr>
          <w:rFonts w:ascii="Times New Roman" w:hAnsi="Times New Roman"/>
          <w:sz w:val="24"/>
          <w:szCs w:val="24"/>
        </w:rPr>
        <w:t>b</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pacing w:val="5"/>
          <w:sz w:val="24"/>
          <w:szCs w:val="24"/>
        </w:rPr>
        <w:t>t</w:t>
      </w:r>
      <w:r w:rsidRPr="00453659">
        <w:rPr>
          <w:rFonts w:ascii="Times New Roman" w:hAnsi="Times New Roman"/>
          <w:sz w:val="24"/>
          <w:szCs w:val="24"/>
        </w:rPr>
        <w:t xml:space="preserve">u </w:t>
      </w:r>
      <w:r w:rsidRPr="00453659">
        <w:rPr>
          <w:rFonts w:ascii="Times New Roman" w:hAnsi="Times New Roman"/>
          <w:spacing w:val="5"/>
          <w:sz w:val="24"/>
          <w:szCs w:val="24"/>
        </w:rPr>
        <w:t xml:space="preserve"> </w:t>
      </w:r>
      <w:r w:rsidRPr="00453659">
        <w:rPr>
          <w:rFonts w:ascii="Times New Roman" w:hAnsi="Times New Roman"/>
          <w:sz w:val="24"/>
          <w:szCs w:val="24"/>
        </w:rPr>
        <w:t>d</w:t>
      </w:r>
      <w:r w:rsidRPr="00453659">
        <w:rPr>
          <w:rFonts w:ascii="Times New Roman" w:hAnsi="Times New Roman"/>
          <w:spacing w:val="4"/>
          <w:sz w:val="24"/>
          <w:szCs w:val="24"/>
        </w:rPr>
        <w:t>a</w:t>
      </w:r>
      <w:r w:rsidRPr="00453659">
        <w:rPr>
          <w:rFonts w:ascii="Times New Roman" w:hAnsi="Times New Roman"/>
          <w:sz w:val="24"/>
          <w:szCs w:val="24"/>
        </w:rPr>
        <w:t xml:space="preserve">n </w:t>
      </w:r>
      <w:r w:rsidRPr="00453659">
        <w:rPr>
          <w:rFonts w:ascii="Times New Roman" w:hAnsi="Times New Roman"/>
          <w:spacing w:val="-4"/>
          <w:sz w:val="24"/>
          <w:szCs w:val="24"/>
        </w:rPr>
        <w:t>m</w:t>
      </w:r>
      <w:r w:rsidRPr="00453659">
        <w:rPr>
          <w:rFonts w:ascii="Times New Roman" w:hAnsi="Times New Roman"/>
          <w:spacing w:val="4"/>
          <w:sz w:val="24"/>
          <w:szCs w:val="24"/>
        </w:rPr>
        <w:t>e</w:t>
      </w:r>
      <w:r w:rsidRPr="00453659">
        <w:rPr>
          <w:rFonts w:ascii="Times New Roman" w:hAnsi="Times New Roman"/>
          <w:spacing w:val="-4"/>
          <w:sz w:val="24"/>
          <w:szCs w:val="24"/>
        </w:rPr>
        <w:t>m</w:t>
      </w:r>
      <w:r w:rsidRPr="00453659">
        <w:rPr>
          <w:rFonts w:ascii="Times New Roman" w:hAnsi="Times New Roman"/>
          <w:sz w:val="24"/>
          <w:szCs w:val="24"/>
        </w:rPr>
        <w:t>b</w:t>
      </w:r>
      <w:r w:rsidRPr="00453659">
        <w:rPr>
          <w:rFonts w:ascii="Times New Roman" w:hAnsi="Times New Roman"/>
          <w:spacing w:val="-1"/>
          <w:sz w:val="24"/>
          <w:szCs w:val="24"/>
        </w:rPr>
        <w:t>e</w:t>
      </w:r>
      <w:r w:rsidRPr="00453659">
        <w:rPr>
          <w:rFonts w:ascii="Times New Roman" w:hAnsi="Times New Roman"/>
          <w:spacing w:val="6"/>
          <w:sz w:val="24"/>
          <w:szCs w:val="24"/>
        </w:rPr>
        <w:t>r</w:t>
      </w:r>
      <w:r w:rsidRPr="00453659">
        <w:rPr>
          <w:rFonts w:ascii="Times New Roman" w:hAnsi="Times New Roman"/>
          <w:sz w:val="24"/>
          <w:szCs w:val="24"/>
        </w:rPr>
        <w:t>i</w:t>
      </w:r>
      <w:r w:rsidRPr="00453659">
        <w:rPr>
          <w:rFonts w:ascii="Times New Roman" w:hAnsi="Times New Roman"/>
          <w:spacing w:val="-7"/>
          <w:sz w:val="24"/>
          <w:szCs w:val="24"/>
        </w:rPr>
        <w:t xml:space="preserve"> </w:t>
      </w:r>
      <w:r w:rsidRPr="00453659">
        <w:rPr>
          <w:rFonts w:ascii="Times New Roman" w:hAnsi="Times New Roman"/>
          <w:sz w:val="24"/>
          <w:szCs w:val="24"/>
        </w:rPr>
        <w:t>duk</w:t>
      </w:r>
      <w:r w:rsidRPr="00453659">
        <w:rPr>
          <w:rFonts w:ascii="Times New Roman" w:hAnsi="Times New Roman"/>
          <w:spacing w:val="5"/>
          <w:sz w:val="24"/>
          <w:szCs w:val="24"/>
        </w:rPr>
        <w:t>u</w:t>
      </w:r>
      <w:r w:rsidRPr="00453659">
        <w:rPr>
          <w:rFonts w:ascii="Times New Roman" w:hAnsi="Times New Roman"/>
          <w:spacing w:val="-5"/>
          <w:sz w:val="24"/>
          <w:szCs w:val="24"/>
        </w:rPr>
        <w:t>n</w:t>
      </w:r>
      <w:r w:rsidRPr="00453659">
        <w:rPr>
          <w:rFonts w:ascii="Times New Roman" w:hAnsi="Times New Roman"/>
          <w:sz w:val="24"/>
          <w:szCs w:val="24"/>
        </w:rPr>
        <w:t>g</w:t>
      </w:r>
      <w:r w:rsidRPr="00453659">
        <w:rPr>
          <w:rFonts w:ascii="Times New Roman" w:hAnsi="Times New Roman"/>
          <w:spacing w:val="4"/>
          <w:sz w:val="24"/>
          <w:szCs w:val="24"/>
        </w:rPr>
        <w:t>a</w:t>
      </w:r>
      <w:r w:rsidRPr="00453659">
        <w:rPr>
          <w:rFonts w:ascii="Times New Roman" w:hAnsi="Times New Roman"/>
          <w:sz w:val="24"/>
          <w:szCs w:val="24"/>
        </w:rPr>
        <w:t>n</w:t>
      </w:r>
      <w:r w:rsidRPr="00453659">
        <w:rPr>
          <w:rFonts w:ascii="Times New Roman" w:hAnsi="Times New Roman"/>
          <w:spacing w:val="-3"/>
          <w:sz w:val="24"/>
          <w:szCs w:val="24"/>
        </w:rPr>
        <w:t xml:space="preserve"> </w:t>
      </w:r>
      <w:r w:rsidRPr="00453659">
        <w:rPr>
          <w:rFonts w:ascii="Times New Roman" w:hAnsi="Times New Roman"/>
          <w:sz w:val="24"/>
          <w:szCs w:val="24"/>
        </w:rPr>
        <w:t>k</w:t>
      </w:r>
      <w:r w:rsidRPr="00453659">
        <w:rPr>
          <w:rFonts w:ascii="Times New Roman" w:hAnsi="Times New Roman"/>
          <w:spacing w:val="-1"/>
          <w:sz w:val="24"/>
          <w:szCs w:val="24"/>
        </w:rPr>
        <w:t>e</w:t>
      </w:r>
      <w:r w:rsidRPr="00453659">
        <w:rPr>
          <w:rFonts w:ascii="Times New Roman" w:hAnsi="Times New Roman"/>
          <w:sz w:val="24"/>
          <w:szCs w:val="24"/>
        </w:rPr>
        <w:t>p</w:t>
      </w:r>
      <w:r w:rsidRPr="00453659">
        <w:rPr>
          <w:rFonts w:ascii="Times New Roman" w:hAnsi="Times New Roman"/>
          <w:spacing w:val="-1"/>
          <w:sz w:val="24"/>
          <w:szCs w:val="24"/>
        </w:rPr>
        <w:t>a</w:t>
      </w:r>
      <w:r w:rsidRPr="00453659">
        <w:rPr>
          <w:rFonts w:ascii="Times New Roman" w:hAnsi="Times New Roman"/>
          <w:sz w:val="24"/>
          <w:szCs w:val="24"/>
        </w:rPr>
        <w:t>da</w:t>
      </w:r>
      <w:r w:rsidRPr="00453659">
        <w:rPr>
          <w:rFonts w:ascii="Times New Roman" w:hAnsi="Times New Roman"/>
          <w:spacing w:val="1"/>
          <w:sz w:val="24"/>
          <w:szCs w:val="24"/>
        </w:rPr>
        <w:t xml:space="preserve"> </w:t>
      </w:r>
      <w:r w:rsidRPr="00453659">
        <w:rPr>
          <w:rFonts w:ascii="Times New Roman" w:hAnsi="Times New Roman"/>
          <w:sz w:val="24"/>
          <w:szCs w:val="24"/>
        </w:rPr>
        <w:t>p</w:t>
      </w:r>
      <w:r w:rsidRPr="00453659">
        <w:rPr>
          <w:rFonts w:ascii="Times New Roman" w:hAnsi="Times New Roman"/>
          <w:spacing w:val="4"/>
          <w:sz w:val="24"/>
          <w:szCs w:val="24"/>
        </w:rPr>
        <w:t>e</w:t>
      </w:r>
      <w:r w:rsidRPr="00453659">
        <w:rPr>
          <w:rFonts w:ascii="Times New Roman" w:hAnsi="Times New Roman"/>
          <w:spacing w:val="-5"/>
          <w:sz w:val="24"/>
          <w:szCs w:val="24"/>
        </w:rPr>
        <w:t>n</w:t>
      </w:r>
      <w:r w:rsidRPr="00453659">
        <w:rPr>
          <w:rFonts w:ascii="Times New Roman" w:hAnsi="Times New Roman"/>
          <w:spacing w:val="5"/>
          <w:sz w:val="24"/>
          <w:szCs w:val="24"/>
        </w:rPr>
        <w:t>u</w:t>
      </w:r>
      <w:r w:rsidRPr="00453659">
        <w:rPr>
          <w:rFonts w:ascii="Times New Roman" w:hAnsi="Times New Roman"/>
          <w:sz w:val="24"/>
          <w:szCs w:val="24"/>
        </w:rPr>
        <w:t>l</w:t>
      </w:r>
      <w:r w:rsidRPr="00453659">
        <w:rPr>
          <w:rFonts w:ascii="Times New Roman" w:hAnsi="Times New Roman"/>
          <w:spacing w:val="-4"/>
          <w:sz w:val="24"/>
          <w:szCs w:val="24"/>
        </w:rPr>
        <w:t>i</w:t>
      </w:r>
      <w:r w:rsidRPr="00453659">
        <w:rPr>
          <w:rFonts w:ascii="Times New Roman" w:hAnsi="Times New Roman"/>
          <w:sz w:val="24"/>
          <w:szCs w:val="24"/>
        </w:rPr>
        <w:t>s d</w:t>
      </w:r>
      <w:r w:rsidRPr="00453659">
        <w:rPr>
          <w:rFonts w:ascii="Times New Roman" w:hAnsi="Times New Roman"/>
          <w:spacing w:val="4"/>
          <w:sz w:val="24"/>
          <w:szCs w:val="24"/>
        </w:rPr>
        <w:t>a</w:t>
      </w:r>
      <w:r w:rsidRPr="00453659">
        <w:rPr>
          <w:rFonts w:ascii="Times New Roman" w:hAnsi="Times New Roman"/>
          <w:spacing w:val="-4"/>
          <w:sz w:val="24"/>
          <w:szCs w:val="24"/>
        </w:rPr>
        <w:t>l</w:t>
      </w:r>
      <w:r w:rsidRPr="00453659">
        <w:rPr>
          <w:rFonts w:ascii="Times New Roman" w:hAnsi="Times New Roman"/>
          <w:spacing w:val="4"/>
          <w:sz w:val="24"/>
          <w:szCs w:val="24"/>
        </w:rPr>
        <w:t>a</w:t>
      </w:r>
      <w:r w:rsidRPr="00453659">
        <w:rPr>
          <w:rFonts w:ascii="Times New Roman" w:hAnsi="Times New Roman"/>
          <w:sz w:val="24"/>
          <w:szCs w:val="24"/>
        </w:rPr>
        <w:t>m</w:t>
      </w:r>
      <w:r w:rsidRPr="00453659">
        <w:rPr>
          <w:rFonts w:ascii="Times New Roman" w:hAnsi="Times New Roman"/>
          <w:spacing w:val="-7"/>
          <w:sz w:val="24"/>
          <w:szCs w:val="24"/>
        </w:rPr>
        <w:t xml:space="preserve"> </w:t>
      </w:r>
      <w:r w:rsidRPr="00453659">
        <w:rPr>
          <w:rFonts w:ascii="Times New Roman" w:hAnsi="Times New Roman"/>
          <w:spacing w:val="5"/>
          <w:sz w:val="24"/>
          <w:szCs w:val="24"/>
        </w:rPr>
        <w:t>p</w:t>
      </w:r>
      <w:r w:rsidRPr="00453659">
        <w:rPr>
          <w:rFonts w:ascii="Times New Roman" w:hAnsi="Times New Roman"/>
          <w:spacing w:val="4"/>
          <w:sz w:val="24"/>
          <w:szCs w:val="24"/>
        </w:rPr>
        <w:t>e</w:t>
      </w:r>
      <w:r w:rsidRPr="00453659">
        <w:rPr>
          <w:rFonts w:ascii="Times New Roman" w:hAnsi="Times New Roman"/>
          <w:sz w:val="24"/>
          <w:szCs w:val="24"/>
        </w:rPr>
        <w:t>n</w:t>
      </w:r>
      <w:r w:rsidRPr="00453659">
        <w:rPr>
          <w:rFonts w:ascii="Times New Roman" w:hAnsi="Times New Roman"/>
          <w:spacing w:val="-5"/>
          <w:sz w:val="24"/>
          <w:szCs w:val="24"/>
        </w:rPr>
        <w:t>y</w:t>
      </w:r>
      <w:r w:rsidRPr="00453659">
        <w:rPr>
          <w:rFonts w:ascii="Times New Roman" w:hAnsi="Times New Roman"/>
          <w:sz w:val="24"/>
          <w:szCs w:val="24"/>
        </w:rPr>
        <w:t>u</w:t>
      </w:r>
      <w:r w:rsidRPr="00453659">
        <w:rPr>
          <w:rFonts w:ascii="Times New Roman" w:hAnsi="Times New Roman"/>
          <w:spacing w:val="-2"/>
          <w:sz w:val="24"/>
          <w:szCs w:val="24"/>
        </w:rPr>
        <w:t>s</w:t>
      </w:r>
      <w:r w:rsidRPr="00453659">
        <w:rPr>
          <w:rFonts w:ascii="Times New Roman" w:hAnsi="Times New Roman"/>
          <w:spacing w:val="5"/>
          <w:sz w:val="24"/>
          <w:szCs w:val="24"/>
        </w:rPr>
        <w:t>u</w:t>
      </w:r>
      <w:r w:rsidRPr="00453659">
        <w:rPr>
          <w:rFonts w:ascii="Times New Roman" w:hAnsi="Times New Roman"/>
          <w:spacing w:val="-5"/>
          <w:sz w:val="24"/>
          <w:szCs w:val="24"/>
        </w:rPr>
        <w:t>n</w:t>
      </w:r>
      <w:r w:rsidRPr="00453659">
        <w:rPr>
          <w:rFonts w:ascii="Times New Roman" w:hAnsi="Times New Roman"/>
          <w:spacing w:val="4"/>
          <w:sz w:val="24"/>
          <w:szCs w:val="24"/>
        </w:rPr>
        <w:t>a</w:t>
      </w:r>
      <w:r w:rsidRPr="00453659">
        <w:rPr>
          <w:rFonts w:ascii="Times New Roman" w:hAnsi="Times New Roman"/>
          <w:sz w:val="24"/>
          <w:szCs w:val="24"/>
        </w:rPr>
        <w:t>n</w:t>
      </w:r>
      <w:r w:rsidRPr="00453659">
        <w:rPr>
          <w:rFonts w:ascii="Times New Roman" w:hAnsi="Times New Roman"/>
          <w:spacing w:val="-3"/>
          <w:sz w:val="24"/>
          <w:szCs w:val="24"/>
        </w:rPr>
        <w:t xml:space="preserve"> </w:t>
      </w:r>
      <w:r w:rsidRPr="00453659">
        <w:rPr>
          <w:rFonts w:ascii="Times New Roman" w:hAnsi="Times New Roman"/>
          <w:spacing w:val="5"/>
          <w:sz w:val="24"/>
          <w:szCs w:val="24"/>
        </w:rPr>
        <w:t>t</w:t>
      </w:r>
      <w:r w:rsidRPr="00453659">
        <w:rPr>
          <w:rFonts w:ascii="Times New Roman" w:hAnsi="Times New Roman"/>
          <w:spacing w:val="-1"/>
          <w:sz w:val="24"/>
          <w:szCs w:val="24"/>
        </w:rPr>
        <w:t>e</w:t>
      </w:r>
      <w:r w:rsidRPr="00453659">
        <w:rPr>
          <w:rFonts w:ascii="Times New Roman" w:hAnsi="Times New Roman"/>
          <w:spacing w:val="2"/>
          <w:sz w:val="24"/>
          <w:szCs w:val="24"/>
        </w:rPr>
        <w:t>s</w:t>
      </w:r>
      <w:r w:rsidRPr="00453659">
        <w:rPr>
          <w:rFonts w:ascii="Times New Roman" w:hAnsi="Times New Roman"/>
          <w:spacing w:val="-4"/>
          <w:sz w:val="24"/>
          <w:szCs w:val="24"/>
        </w:rPr>
        <w:t>i</w:t>
      </w:r>
      <w:r w:rsidRPr="00453659">
        <w:rPr>
          <w:rFonts w:ascii="Times New Roman" w:hAnsi="Times New Roman"/>
          <w:sz w:val="24"/>
          <w:szCs w:val="24"/>
        </w:rPr>
        <w:t>s</w:t>
      </w:r>
      <w:r w:rsidRPr="00453659">
        <w:rPr>
          <w:rFonts w:ascii="Times New Roman" w:hAnsi="Times New Roman"/>
          <w:spacing w:val="5"/>
          <w:sz w:val="24"/>
          <w:szCs w:val="24"/>
        </w:rPr>
        <w:t xml:space="preserve"> </w:t>
      </w:r>
      <w:r w:rsidRPr="00453659">
        <w:rPr>
          <w:rFonts w:ascii="Times New Roman" w:hAnsi="Times New Roman"/>
          <w:spacing w:val="-4"/>
          <w:sz w:val="24"/>
          <w:szCs w:val="24"/>
        </w:rPr>
        <w:t>i</w:t>
      </w:r>
      <w:r w:rsidRPr="00453659">
        <w:rPr>
          <w:rFonts w:ascii="Times New Roman" w:hAnsi="Times New Roman"/>
          <w:sz w:val="24"/>
          <w:szCs w:val="24"/>
        </w:rPr>
        <w:t>n</w:t>
      </w:r>
      <w:r w:rsidRPr="00453659">
        <w:rPr>
          <w:rFonts w:ascii="Times New Roman" w:hAnsi="Times New Roman"/>
          <w:spacing w:val="-9"/>
          <w:sz w:val="24"/>
          <w:szCs w:val="24"/>
        </w:rPr>
        <w:t>i</w:t>
      </w:r>
      <w:r w:rsidRPr="00453659">
        <w:rPr>
          <w:rFonts w:ascii="Times New Roman" w:hAnsi="Times New Roman"/>
          <w:sz w:val="24"/>
          <w:szCs w:val="24"/>
        </w:rPr>
        <w:t>.</w:t>
      </w:r>
    </w:p>
    <w:p w14:paraId="12CBF18B" w14:textId="77777777" w:rsidR="009663DF" w:rsidRPr="00453659" w:rsidRDefault="009663DF" w:rsidP="00020CDD">
      <w:pPr>
        <w:pStyle w:val="ListParagraph"/>
        <w:widowControl w:val="0"/>
        <w:numPr>
          <w:ilvl w:val="1"/>
          <w:numId w:val="12"/>
        </w:numPr>
        <w:autoSpaceDE w:val="0"/>
        <w:autoSpaceDN w:val="0"/>
        <w:adjustRightInd w:val="0"/>
        <w:spacing w:after="0" w:line="480" w:lineRule="auto"/>
        <w:jc w:val="both"/>
        <w:rPr>
          <w:rFonts w:ascii="Times New Roman" w:hAnsi="Times New Roman"/>
          <w:sz w:val="24"/>
          <w:szCs w:val="24"/>
        </w:rPr>
      </w:pPr>
      <w:r w:rsidRPr="00453659">
        <w:rPr>
          <w:rFonts w:ascii="Times New Roman" w:hAnsi="Times New Roman"/>
          <w:spacing w:val="1"/>
          <w:sz w:val="24"/>
          <w:szCs w:val="24"/>
        </w:rPr>
        <w:t>S</w:t>
      </w:r>
      <w:r w:rsidRPr="00453659">
        <w:rPr>
          <w:rFonts w:ascii="Times New Roman" w:hAnsi="Times New Roman"/>
          <w:spacing w:val="4"/>
          <w:sz w:val="24"/>
          <w:szCs w:val="24"/>
        </w:rPr>
        <w:t>e</w:t>
      </w:r>
      <w:r w:rsidRPr="00453659">
        <w:rPr>
          <w:rFonts w:ascii="Times New Roman" w:hAnsi="Times New Roman"/>
          <w:spacing w:val="-9"/>
          <w:sz w:val="24"/>
          <w:szCs w:val="24"/>
        </w:rPr>
        <w:t>m</w:t>
      </w:r>
      <w:r w:rsidRPr="00453659">
        <w:rPr>
          <w:rFonts w:ascii="Times New Roman" w:hAnsi="Times New Roman"/>
          <w:sz w:val="24"/>
          <w:szCs w:val="24"/>
        </w:rPr>
        <w:t>ua</w:t>
      </w:r>
      <w:r w:rsidRPr="00453659">
        <w:rPr>
          <w:rFonts w:ascii="Times New Roman" w:hAnsi="Times New Roman"/>
          <w:spacing w:val="27"/>
          <w:sz w:val="24"/>
          <w:szCs w:val="24"/>
        </w:rPr>
        <w:t xml:space="preserve"> </w:t>
      </w:r>
      <w:r w:rsidRPr="00453659">
        <w:rPr>
          <w:rFonts w:ascii="Times New Roman" w:hAnsi="Times New Roman"/>
          <w:spacing w:val="5"/>
          <w:sz w:val="24"/>
          <w:szCs w:val="24"/>
        </w:rPr>
        <w:t>p</w:t>
      </w:r>
      <w:r w:rsidRPr="00453659">
        <w:rPr>
          <w:rFonts w:ascii="Times New Roman" w:hAnsi="Times New Roman"/>
          <w:spacing w:val="-4"/>
          <w:sz w:val="24"/>
          <w:szCs w:val="24"/>
        </w:rPr>
        <w:t>i</w:t>
      </w:r>
      <w:r w:rsidRPr="00453659">
        <w:rPr>
          <w:rFonts w:ascii="Times New Roman" w:hAnsi="Times New Roman"/>
          <w:spacing w:val="-5"/>
          <w:sz w:val="24"/>
          <w:szCs w:val="24"/>
        </w:rPr>
        <w:t>h</w:t>
      </w:r>
      <w:r w:rsidRPr="00453659">
        <w:rPr>
          <w:rFonts w:ascii="Times New Roman" w:hAnsi="Times New Roman"/>
          <w:spacing w:val="-1"/>
          <w:sz w:val="24"/>
          <w:szCs w:val="24"/>
        </w:rPr>
        <w:t>a</w:t>
      </w:r>
      <w:r w:rsidRPr="00453659">
        <w:rPr>
          <w:rFonts w:ascii="Times New Roman" w:hAnsi="Times New Roman"/>
          <w:sz w:val="24"/>
          <w:szCs w:val="24"/>
        </w:rPr>
        <w:t>k</w:t>
      </w:r>
      <w:r w:rsidRPr="00453659">
        <w:rPr>
          <w:rFonts w:ascii="Times New Roman" w:hAnsi="Times New Roman"/>
          <w:spacing w:val="33"/>
          <w:sz w:val="24"/>
          <w:szCs w:val="24"/>
        </w:rPr>
        <w:t xml:space="preserve"> </w:t>
      </w:r>
      <w:r w:rsidRPr="00453659">
        <w:rPr>
          <w:rFonts w:ascii="Times New Roman" w:hAnsi="Times New Roman"/>
          <w:spacing w:val="-5"/>
          <w:sz w:val="24"/>
          <w:szCs w:val="24"/>
        </w:rPr>
        <w:t>y</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g</w:t>
      </w:r>
      <w:r w:rsidRPr="00453659">
        <w:rPr>
          <w:rFonts w:ascii="Times New Roman" w:hAnsi="Times New Roman"/>
          <w:spacing w:val="28"/>
          <w:sz w:val="24"/>
          <w:szCs w:val="24"/>
        </w:rPr>
        <w:t xml:space="preserve"> </w:t>
      </w:r>
      <w:r w:rsidRPr="00453659">
        <w:rPr>
          <w:rFonts w:ascii="Times New Roman" w:hAnsi="Times New Roman"/>
          <w:spacing w:val="5"/>
          <w:sz w:val="24"/>
          <w:szCs w:val="24"/>
        </w:rPr>
        <w:t>t</w:t>
      </w:r>
      <w:r w:rsidRPr="00453659">
        <w:rPr>
          <w:rFonts w:ascii="Times New Roman" w:hAnsi="Times New Roman"/>
          <w:spacing w:val="-1"/>
          <w:sz w:val="24"/>
          <w:szCs w:val="24"/>
        </w:rPr>
        <w:t>e</w:t>
      </w:r>
      <w:r w:rsidRPr="00453659">
        <w:rPr>
          <w:rFonts w:ascii="Times New Roman" w:hAnsi="Times New Roman"/>
          <w:spacing w:val="-4"/>
          <w:sz w:val="24"/>
          <w:szCs w:val="24"/>
        </w:rPr>
        <w:t>l</w:t>
      </w:r>
      <w:r w:rsidRPr="00453659">
        <w:rPr>
          <w:rFonts w:ascii="Times New Roman" w:hAnsi="Times New Roman"/>
          <w:spacing w:val="4"/>
          <w:sz w:val="24"/>
          <w:szCs w:val="24"/>
        </w:rPr>
        <w:t>a</w:t>
      </w:r>
      <w:r w:rsidRPr="00453659">
        <w:rPr>
          <w:rFonts w:ascii="Times New Roman" w:hAnsi="Times New Roman"/>
          <w:sz w:val="24"/>
          <w:szCs w:val="24"/>
        </w:rPr>
        <w:t>h</w:t>
      </w:r>
      <w:r w:rsidRPr="00453659">
        <w:rPr>
          <w:rFonts w:ascii="Times New Roman" w:hAnsi="Times New Roman"/>
          <w:spacing w:val="28"/>
          <w:sz w:val="24"/>
          <w:szCs w:val="24"/>
        </w:rPr>
        <w:t xml:space="preserve"> </w:t>
      </w:r>
      <w:r w:rsidRPr="00453659">
        <w:rPr>
          <w:rFonts w:ascii="Times New Roman" w:hAnsi="Times New Roman"/>
          <w:spacing w:val="-9"/>
          <w:sz w:val="24"/>
          <w:szCs w:val="24"/>
        </w:rPr>
        <w:t>m</w:t>
      </w:r>
      <w:r w:rsidRPr="00453659">
        <w:rPr>
          <w:rFonts w:ascii="Times New Roman" w:hAnsi="Times New Roman"/>
          <w:spacing w:val="4"/>
          <w:sz w:val="24"/>
          <w:szCs w:val="24"/>
        </w:rPr>
        <w:t>e</w:t>
      </w:r>
      <w:r w:rsidRPr="00453659">
        <w:rPr>
          <w:rFonts w:ascii="Times New Roman" w:hAnsi="Times New Roman"/>
          <w:spacing w:val="-4"/>
          <w:sz w:val="24"/>
          <w:szCs w:val="24"/>
        </w:rPr>
        <w:t>m</w:t>
      </w:r>
      <w:r w:rsidRPr="00453659">
        <w:rPr>
          <w:rFonts w:ascii="Times New Roman" w:hAnsi="Times New Roman"/>
          <w:sz w:val="24"/>
          <w:szCs w:val="24"/>
        </w:rPr>
        <w:t>b</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pacing w:val="5"/>
          <w:sz w:val="24"/>
          <w:szCs w:val="24"/>
        </w:rPr>
        <w:t>t</w:t>
      </w:r>
      <w:r w:rsidRPr="00453659">
        <w:rPr>
          <w:rFonts w:ascii="Times New Roman" w:hAnsi="Times New Roman"/>
          <w:sz w:val="24"/>
          <w:szCs w:val="24"/>
        </w:rPr>
        <w:t>u</w:t>
      </w:r>
      <w:r w:rsidRPr="00453659">
        <w:rPr>
          <w:rFonts w:ascii="Times New Roman" w:hAnsi="Times New Roman"/>
          <w:spacing w:val="33"/>
          <w:sz w:val="24"/>
          <w:szCs w:val="24"/>
        </w:rPr>
        <w:t xml:space="preserve"> </w:t>
      </w:r>
      <w:r w:rsidRPr="00453659">
        <w:rPr>
          <w:rFonts w:ascii="Times New Roman" w:hAnsi="Times New Roman"/>
          <w:sz w:val="24"/>
          <w:szCs w:val="24"/>
        </w:rPr>
        <w:t>d</w:t>
      </w:r>
      <w:r w:rsidRPr="00453659">
        <w:rPr>
          <w:rFonts w:ascii="Times New Roman" w:hAnsi="Times New Roman"/>
          <w:spacing w:val="-1"/>
          <w:sz w:val="24"/>
          <w:szCs w:val="24"/>
        </w:rPr>
        <w:t>a</w:t>
      </w:r>
      <w:r w:rsidRPr="00453659">
        <w:rPr>
          <w:rFonts w:ascii="Times New Roman" w:hAnsi="Times New Roman"/>
          <w:spacing w:val="-4"/>
          <w:sz w:val="24"/>
          <w:szCs w:val="24"/>
        </w:rPr>
        <w:t>l</w:t>
      </w:r>
      <w:r w:rsidRPr="00453659">
        <w:rPr>
          <w:rFonts w:ascii="Times New Roman" w:hAnsi="Times New Roman"/>
          <w:spacing w:val="4"/>
          <w:sz w:val="24"/>
          <w:szCs w:val="24"/>
        </w:rPr>
        <w:t>a</w:t>
      </w:r>
      <w:r w:rsidRPr="00453659">
        <w:rPr>
          <w:rFonts w:ascii="Times New Roman" w:hAnsi="Times New Roman"/>
          <w:sz w:val="24"/>
          <w:szCs w:val="24"/>
        </w:rPr>
        <w:t>m</w:t>
      </w:r>
      <w:r w:rsidRPr="00453659">
        <w:rPr>
          <w:rFonts w:ascii="Times New Roman" w:hAnsi="Times New Roman"/>
          <w:spacing w:val="19"/>
          <w:sz w:val="24"/>
          <w:szCs w:val="24"/>
        </w:rPr>
        <w:t xml:space="preserve"> </w:t>
      </w:r>
      <w:r w:rsidRPr="00453659">
        <w:rPr>
          <w:rFonts w:ascii="Times New Roman" w:hAnsi="Times New Roman"/>
          <w:sz w:val="24"/>
          <w:szCs w:val="24"/>
        </w:rPr>
        <w:t>p</w:t>
      </w:r>
      <w:r w:rsidRPr="00453659">
        <w:rPr>
          <w:rFonts w:ascii="Times New Roman" w:hAnsi="Times New Roman"/>
          <w:spacing w:val="1"/>
          <w:sz w:val="24"/>
          <w:szCs w:val="24"/>
        </w:rPr>
        <w:t>r</w:t>
      </w:r>
      <w:r w:rsidRPr="00453659">
        <w:rPr>
          <w:rFonts w:ascii="Times New Roman" w:hAnsi="Times New Roman"/>
          <w:spacing w:val="5"/>
          <w:sz w:val="24"/>
          <w:szCs w:val="24"/>
        </w:rPr>
        <w:t>o</w:t>
      </w:r>
      <w:r w:rsidRPr="00453659">
        <w:rPr>
          <w:rFonts w:ascii="Times New Roman" w:hAnsi="Times New Roman"/>
          <w:spacing w:val="-2"/>
          <w:sz w:val="24"/>
          <w:szCs w:val="24"/>
        </w:rPr>
        <w:t>s</w:t>
      </w:r>
      <w:r w:rsidRPr="00453659">
        <w:rPr>
          <w:rFonts w:ascii="Times New Roman" w:hAnsi="Times New Roman"/>
          <w:spacing w:val="-1"/>
          <w:sz w:val="24"/>
          <w:szCs w:val="24"/>
        </w:rPr>
        <w:t>e</w:t>
      </w:r>
      <w:r w:rsidRPr="00453659">
        <w:rPr>
          <w:rFonts w:ascii="Times New Roman" w:hAnsi="Times New Roman"/>
          <w:sz w:val="24"/>
          <w:szCs w:val="24"/>
        </w:rPr>
        <w:t>s</w:t>
      </w:r>
      <w:r w:rsidRPr="00453659">
        <w:rPr>
          <w:rFonts w:ascii="Times New Roman" w:hAnsi="Times New Roman"/>
          <w:spacing w:val="26"/>
          <w:sz w:val="24"/>
          <w:szCs w:val="24"/>
        </w:rPr>
        <w:t xml:space="preserve"> </w:t>
      </w:r>
      <w:r w:rsidRPr="00453659">
        <w:rPr>
          <w:rFonts w:ascii="Times New Roman" w:hAnsi="Times New Roman"/>
          <w:sz w:val="24"/>
          <w:szCs w:val="24"/>
        </w:rPr>
        <w:t>p</w:t>
      </w:r>
      <w:r w:rsidRPr="00453659">
        <w:rPr>
          <w:rFonts w:ascii="Times New Roman" w:hAnsi="Times New Roman"/>
          <w:spacing w:val="-1"/>
          <w:sz w:val="24"/>
          <w:szCs w:val="24"/>
        </w:rPr>
        <w:t>e</w:t>
      </w:r>
      <w:r w:rsidRPr="00453659">
        <w:rPr>
          <w:rFonts w:ascii="Times New Roman" w:hAnsi="Times New Roman"/>
          <w:sz w:val="24"/>
          <w:szCs w:val="24"/>
        </w:rPr>
        <w:t>n</w:t>
      </w:r>
      <w:r w:rsidRPr="00453659">
        <w:rPr>
          <w:rFonts w:ascii="Times New Roman" w:hAnsi="Times New Roman"/>
          <w:spacing w:val="-5"/>
          <w:sz w:val="24"/>
          <w:szCs w:val="24"/>
        </w:rPr>
        <w:t>y</w:t>
      </w:r>
      <w:r w:rsidRPr="00453659">
        <w:rPr>
          <w:rFonts w:ascii="Times New Roman" w:hAnsi="Times New Roman"/>
          <w:spacing w:val="4"/>
          <w:sz w:val="24"/>
          <w:szCs w:val="24"/>
        </w:rPr>
        <w:t>e</w:t>
      </w:r>
      <w:r w:rsidRPr="00453659">
        <w:rPr>
          <w:rFonts w:ascii="Times New Roman" w:hAnsi="Times New Roman"/>
          <w:spacing w:val="-4"/>
          <w:sz w:val="24"/>
          <w:szCs w:val="24"/>
        </w:rPr>
        <w:t>l</w:t>
      </w:r>
      <w:r w:rsidRPr="00453659">
        <w:rPr>
          <w:rFonts w:ascii="Times New Roman" w:hAnsi="Times New Roman"/>
          <w:spacing w:val="4"/>
          <w:sz w:val="24"/>
          <w:szCs w:val="24"/>
        </w:rPr>
        <w:t>e</w:t>
      </w:r>
      <w:r w:rsidRPr="00453659">
        <w:rPr>
          <w:rFonts w:ascii="Times New Roman" w:hAnsi="Times New Roman"/>
          <w:spacing w:val="-2"/>
          <w:sz w:val="24"/>
          <w:szCs w:val="24"/>
        </w:rPr>
        <w:t>s</w:t>
      </w:r>
      <w:r w:rsidRPr="00453659">
        <w:rPr>
          <w:rFonts w:ascii="Times New Roman" w:hAnsi="Times New Roman"/>
          <w:spacing w:val="4"/>
          <w:sz w:val="24"/>
          <w:szCs w:val="24"/>
        </w:rPr>
        <w:t>a</w:t>
      </w:r>
      <w:r w:rsidRPr="00453659">
        <w:rPr>
          <w:rFonts w:ascii="Times New Roman" w:hAnsi="Times New Roman"/>
          <w:spacing w:val="-4"/>
          <w:sz w:val="24"/>
          <w:szCs w:val="24"/>
        </w:rPr>
        <w:t>i</w:t>
      </w:r>
      <w:r w:rsidRPr="00453659">
        <w:rPr>
          <w:rFonts w:ascii="Times New Roman" w:hAnsi="Times New Roman"/>
          <w:spacing w:val="4"/>
          <w:sz w:val="24"/>
          <w:szCs w:val="24"/>
        </w:rPr>
        <w:t>a</w:t>
      </w:r>
      <w:r w:rsidRPr="00453659">
        <w:rPr>
          <w:rFonts w:ascii="Times New Roman" w:hAnsi="Times New Roman"/>
          <w:sz w:val="24"/>
          <w:szCs w:val="24"/>
        </w:rPr>
        <w:t>n</w:t>
      </w:r>
      <w:r w:rsidRPr="00453659">
        <w:rPr>
          <w:rFonts w:ascii="Times New Roman" w:hAnsi="Times New Roman"/>
          <w:spacing w:val="27"/>
          <w:sz w:val="24"/>
          <w:szCs w:val="24"/>
        </w:rPr>
        <w:t xml:space="preserve"> </w:t>
      </w:r>
      <w:r w:rsidRPr="00453659">
        <w:rPr>
          <w:rFonts w:ascii="Times New Roman" w:hAnsi="Times New Roman"/>
          <w:sz w:val="24"/>
          <w:szCs w:val="24"/>
        </w:rPr>
        <w:t>p</w:t>
      </w:r>
      <w:r w:rsidRPr="00453659">
        <w:rPr>
          <w:rFonts w:ascii="Times New Roman" w:hAnsi="Times New Roman"/>
          <w:spacing w:val="1"/>
          <w:sz w:val="24"/>
          <w:szCs w:val="24"/>
        </w:rPr>
        <w:t>r</w:t>
      </w:r>
      <w:r w:rsidRPr="00453659">
        <w:rPr>
          <w:rFonts w:ascii="Times New Roman" w:hAnsi="Times New Roman"/>
          <w:spacing w:val="5"/>
          <w:sz w:val="24"/>
          <w:szCs w:val="24"/>
        </w:rPr>
        <w:t>o</w:t>
      </w:r>
      <w:r w:rsidRPr="00453659">
        <w:rPr>
          <w:rFonts w:ascii="Times New Roman" w:hAnsi="Times New Roman"/>
          <w:spacing w:val="-5"/>
          <w:sz w:val="24"/>
          <w:szCs w:val="24"/>
        </w:rPr>
        <w:t>p</w:t>
      </w:r>
      <w:r w:rsidRPr="00453659">
        <w:rPr>
          <w:rFonts w:ascii="Times New Roman" w:hAnsi="Times New Roman"/>
          <w:spacing w:val="5"/>
          <w:sz w:val="24"/>
          <w:szCs w:val="24"/>
        </w:rPr>
        <w:t>o</w:t>
      </w:r>
      <w:r w:rsidRPr="00453659">
        <w:rPr>
          <w:rFonts w:ascii="Times New Roman" w:hAnsi="Times New Roman"/>
          <w:spacing w:val="-2"/>
          <w:sz w:val="24"/>
          <w:szCs w:val="24"/>
        </w:rPr>
        <w:t>s</w:t>
      </w:r>
      <w:r w:rsidRPr="00453659">
        <w:rPr>
          <w:rFonts w:ascii="Times New Roman" w:hAnsi="Times New Roman"/>
          <w:spacing w:val="4"/>
          <w:sz w:val="24"/>
          <w:szCs w:val="24"/>
        </w:rPr>
        <w:t>a</w:t>
      </w:r>
      <w:r w:rsidRPr="00453659">
        <w:rPr>
          <w:rFonts w:ascii="Times New Roman" w:hAnsi="Times New Roman"/>
          <w:sz w:val="24"/>
          <w:szCs w:val="24"/>
        </w:rPr>
        <w:t xml:space="preserve">l </w:t>
      </w:r>
      <w:r w:rsidRPr="00453659">
        <w:rPr>
          <w:rFonts w:ascii="Times New Roman" w:hAnsi="Times New Roman"/>
          <w:spacing w:val="5"/>
          <w:sz w:val="24"/>
          <w:szCs w:val="24"/>
        </w:rPr>
        <w:t>t</w:t>
      </w:r>
      <w:r w:rsidRPr="00453659">
        <w:rPr>
          <w:rFonts w:ascii="Times New Roman" w:hAnsi="Times New Roman"/>
          <w:spacing w:val="-1"/>
          <w:sz w:val="24"/>
          <w:szCs w:val="24"/>
        </w:rPr>
        <w:t>e</w:t>
      </w:r>
      <w:r w:rsidRPr="00453659">
        <w:rPr>
          <w:rFonts w:ascii="Times New Roman" w:hAnsi="Times New Roman"/>
          <w:spacing w:val="-2"/>
          <w:sz w:val="24"/>
          <w:szCs w:val="24"/>
        </w:rPr>
        <w:t>s</w:t>
      </w:r>
      <w:r w:rsidRPr="00453659">
        <w:rPr>
          <w:rFonts w:ascii="Times New Roman" w:hAnsi="Times New Roman"/>
          <w:spacing w:val="-4"/>
          <w:sz w:val="24"/>
          <w:szCs w:val="24"/>
        </w:rPr>
        <w:t>i</w:t>
      </w:r>
      <w:r w:rsidRPr="00453659">
        <w:rPr>
          <w:rFonts w:ascii="Times New Roman" w:hAnsi="Times New Roman"/>
          <w:sz w:val="24"/>
          <w:szCs w:val="24"/>
        </w:rPr>
        <w:t>s</w:t>
      </w:r>
      <w:r w:rsidRPr="00453659">
        <w:rPr>
          <w:rFonts w:ascii="Times New Roman" w:hAnsi="Times New Roman"/>
          <w:spacing w:val="5"/>
          <w:sz w:val="24"/>
          <w:szCs w:val="24"/>
        </w:rPr>
        <w:t xml:space="preserve"> </w:t>
      </w:r>
      <w:r w:rsidRPr="00453659">
        <w:rPr>
          <w:rFonts w:ascii="Times New Roman" w:hAnsi="Times New Roman"/>
          <w:spacing w:val="-4"/>
          <w:sz w:val="24"/>
          <w:szCs w:val="24"/>
        </w:rPr>
        <w:t>i</w:t>
      </w:r>
      <w:r w:rsidRPr="00453659">
        <w:rPr>
          <w:rFonts w:ascii="Times New Roman" w:hAnsi="Times New Roman"/>
          <w:sz w:val="24"/>
          <w:szCs w:val="24"/>
        </w:rPr>
        <w:t>ni</w:t>
      </w:r>
      <w:r w:rsidRPr="00453659">
        <w:rPr>
          <w:rFonts w:ascii="Times New Roman" w:hAnsi="Times New Roman"/>
          <w:spacing w:val="3"/>
          <w:sz w:val="24"/>
          <w:szCs w:val="24"/>
        </w:rPr>
        <w:t xml:space="preserve"> </w:t>
      </w:r>
      <w:r w:rsidRPr="00453659">
        <w:rPr>
          <w:rFonts w:ascii="Times New Roman" w:hAnsi="Times New Roman"/>
          <w:spacing w:val="-5"/>
          <w:sz w:val="24"/>
          <w:szCs w:val="24"/>
        </w:rPr>
        <w:t>y</w:t>
      </w:r>
      <w:r w:rsidRPr="00453659">
        <w:rPr>
          <w:rFonts w:ascii="Times New Roman" w:hAnsi="Times New Roman"/>
          <w:spacing w:val="4"/>
          <w:sz w:val="24"/>
          <w:szCs w:val="24"/>
        </w:rPr>
        <w:t>a</w:t>
      </w:r>
      <w:r w:rsidRPr="00453659">
        <w:rPr>
          <w:rFonts w:ascii="Times New Roman" w:hAnsi="Times New Roman"/>
          <w:spacing w:val="-5"/>
          <w:sz w:val="24"/>
          <w:szCs w:val="24"/>
        </w:rPr>
        <w:t>n</w:t>
      </w:r>
      <w:r w:rsidRPr="00453659">
        <w:rPr>
          <w:rFonts w:ascii="Times New Roman" w:hAnsi="Times New Roman"/>
          <w:sz w:val="24"/>
          <w:szCs w:val="24"/>
        </w:rPr>
        <w:t>g</w:t>
      </w:r>
      <w:r w:rsidRPr="00453659">
        <w:rPr>
          <w:rFonts w:ascii="Times New Roman" w:hAnsi="Times New Roman"/>
          <w:spacing w:val="2"/>
          <w:sz w:val="24"/>
          <w:szCs w:val="24"/>
        </w:rPr>
        <w:t xml:space="preserve"> </w:t>
      </w:r>
      <w:r w:rsidRPr="00453659">
        <w:rPr>
          <w:rFonts w:ascii="Times New Roman" w:hAnsi="Times New Roman"/>
          <w:spacing w:val="5"/>
          <w:sz w:val="24"/>
          <w:szCs w:val="24"/>
        </w:rPr>
        <w:t>t</w:t>
      </w:r>
      <w:r w:rsidRPr="00453659">
        <w:rPr>
          <w:rFonts w:ascii="Times New Roman" w:hAnsi="Times New Roman"/>
          <w:spacing w:val="-9"/>
          <w:sz w:val="24"/>
          <w:szCs w:val="24"/>
        </w:rPr>
        <w:t>i</w:t>
      </w:r>
      <w:r w:rsidRPr="00453659">
        <w:rPr>
          <w:rFonts w:ascii="Times New Roman" w:hAnsi="Times New Roman"/>
          <w:sz w:val="24"/>
          <w:szCs w:val="24"/>
        </w:rPr>
        <w:t>d</w:t>
      </w:r>
      <w:r w:rsidRPr="00453659">
        <w:rPr>
          <w:rFonts w:ascii="Times New Roman" w:hAnsi="Times New Roman"/>
          <w:spacing w:val="-1"/>
          <w:sz w:val="24"/>
          <w:szCs w:val="24"/>
        </w:rPr>
        <w:t>a</w:t>
      </w:r>
      <w:r w:rsidRPr="00453659">
        <w:rPr>
          <w:rFonts w:ascii="Times New Roman" w:hAnsi="Times New Roman"/>
          <w:sz w:val="24"/>
          <w:szCs w:val="24"/>
        </w:rPr>
        <w:t>k</w:t>
      </w:r>
      <w:r w:rsidRPr="00453659">
        <w:rPr>
          <w:rFonts w:ascii="Times New Roman" w:hAnsi="Times New Roman"/>
          <w:spacing w:val="2"/>
          <w:sz w:val="24"/>
          <w:szCs w:val="24"/>
        </w:rPr>
        <w:t xml:space="preserve"> </w:t>
      </w:r>
      <w:r w:rsidRPr="00453659">
        <w:rPr>
          <w:rFonts w:ascii="Times New Roman" w:hAnsi="Times New Roman"/>
          <w:sz w:val="24"/>
          <w:szCs w:val="24"/>
        </w:rPr>
        <w:t>d</w:t>
      </w:r>
      <w:r w:rsidRPr="00453659">
        <w:rPr>
          <w:rFonts w:ascii="Times New Roman" w:hAnsi="Times New Roman"/>
          <w:spacing w:val="-1"/>
          <w:sz w:val="24"/>
          <w:szCs w:val="24"/>
        </w:rPr>
        <w:t>a</w:t>
      </w:r>
      <w:r w:rsidRPr="00453659">
        <w:rPr>
          <w:rFonts w:ascii="Times New Roman" w:hAnsi="Times New Roman"/>
          <w:sz w:val="24"/>
          <w:szCs w:val="24"/>
        </w:rPr>
        <w:t>p</w:t>
      </w:r>
      <w:r w:rsidRPr="00453659">
        <w:rPr>
          <w:rFonts w:ascii="Times New Roman" w:hAnsi="Times New Roman"/>
          <w:spacing w:val="-1"/>
          <w:sz w:val="24"/>
          <w:szCs w:val="24"/>
        </w:rPr>
        <w:t>a</w:t>
      </w:r>
      <w:r w:rsidRPr="00453659">
        <w:rPr>
          <w:rFonts w:ascii="Times New Roman" w:hAnsi="Times New Roman"/>
          <w:sz w:val="24"/>
          <w:szCs w:val="24"/>
        </w:rPr>
        <w:t>t</w:t>
      </w:r>
      <w:r w:rsidRPr="00453659">
        <w:rPr>
          <w:rFonts w:ascii="Times New Roman" w:hAnsi="Times New Roman"/>
          <w:spacing w:val="7"/>
          <w:sz w:val="24"/>
          <w:szCs w:val="24"/>
        </w:rPr>
        <w:t xml:space="preserve"> </w:t>
      </w:r>
      <w:r w:rsidRPr="00453659">
        <w:rPr>
          <w:rFonts w:ascii="Times New Roman" w:hAnsi="Times New Roman"/>
          <w:sz w:val="24"/>
          <w:szCs w:val="24"/>
        </w:rPr>
        <w:t>p</w:t>
      </w:r>
      <w:r w:rsidRPr="00453659">
        <w:rPr>
          <w:rFonts w:ascii="Times New Roman" w:hAnsi="Times New Roman"/>
          <w:spacing w:val="-1"/>
          <w:sz w:val="24"/>
          <w:szCs w:val="24"/>
        </w:rPr>
        <w:t>e</w:t>
      </w:r>
      <w:r w:rsidRPr="00453659">
        <w:rPr>
          <w:rFonts w:ascii="Times New Roman" w:hAnsi="Times New Roman"/>
          <w:spacing w:val="-5"/>
          <w:sz w:val="24"/>
          <w:szCs w:val="24"/>
        </w:rPr>
        <w:t>n</w:t>
      </w:r>
      <w:r w:rsidRPr="00453659">
        <w:rPr>
          <w:rFonts w:ascii="Times New Roman" w:hAnsi="Times New Roman"/>
          <w:spacing w:val="5"/>
          <w:sz w:val="24"/>
          <w:szCs w:val="24"/>
        </w:rPr>
        <w:t>u</w:t>
      </w:r>
      <w:r w:rsidRPr="00453659">
        <w:rPr>
          <w:rFonts w:ascii="Times New Roman" w:hAnsi="Times New Roman"/>
          <w:spacing w:val="-4"/>
          <w:sz w:val="24"/>
          <w:szCs w:val="24"/>
        </w:rPr>
        <w:t>li</w:t>
      </w:r>
      <w:r w:rsidRPr="00453659">
        <w:rPr>
          <w:rFonts w:ascii="Times New Roman" w:hAnsi="Times New Roman"/>
          <w:sz w:val="24"/>
          <w:szCs w:val="24"/>
        </w:rPr>
        <w:t>s</w:t>
      </w:r>
      <w:r w:rsidRPr="00453659">
        <w:rPr>
          <w:rFonts w:ascii="Times New Roman" w:hAnsi="Times New Roman"/>
          <w:spacing w:val="5"/>
          <w:sz w:val="24"/>
          <w:szCs w:val="24"/>
        </w:rPr>
        <w:t xml:space="preserve"> </w:t>
      </w:r>
      <w:r w:rsidRPr="00453659">
        <w:rPr>
          <w:rFonts w:ascii="Times New Roman" w:hAnsi="Times New Roman"/>
          <w:spacing w:val="-2"/>
          <w:sz w:val="24"/>
          <w:szCs w:val="24"/>
        </w:rPr>
        <w:t>s</w:t>
      </w:r>
      <w:r w:rsidRPr="00453659">
        <w:rPr>
          <w:rFonts w:ascii="Times New Roman" w:hAnsi="Times New Roman"/>
          <w:spacing w:val="4"/>
          <w:sz w:val="24"/>
          <w:szCs w:val="24"/>
        </w:rPr>
        <w:t>e</w:t>
      </w:r>
      <w:r w:rsidRPr="00453659">
        <w:rPr>
          <w:rFonts w:ascii="Times New Roman" w:hAnsi="Times New Roman"/>
          <w:spacing w:val="-5"/>
          <w:sz w:val="24"/>
          <w:szCs w:val="24"/>
        </w:rPr>
        <w:t>b</w:t>
      </w:r>
      <w:r w:rsidRPr="00453659">
        <w:rPr>
          <w:rFonts w:ascii="Times New Roman" w:hAnsi="Times New Roman"/>
          <w:sz w:val="24"/>
          <w:szCs w:val="24"/>
        </w:rPr>
        <w:t>u</w:t>
      </w:r>
      <w:r w:rsidRPr="00453659">
        <w:rPr>
          <w:rFonts w:ascii="Times New Roman" w:hAnsi="Times New Roman"/>
          <w:spacing w:val="5"/>
          <w:sz w:val="24"/>
          <w:szCs w:val="24"/>
        </w:rPr>
        <w:t>t</w:t>
      </w:r>
      <w:r w:rsidRPr="00453659">
        <w:rPr>
          <w:rFonts w:ascii="Times New Roman" w:hAnsi="Times New Roman"/>
          <w:sz w:val="24"/>
          <w:szCs w:val="24"/>
        </w:rPr>
        <w:t>k</w:t>
      </w:r>
      <w:r w:rsidRPr="00453659">
        <w:rPr>
          <w:rFonts w:ascii="Times New Roman" w:hAnsi="Times New Roman"/>
          <w:spacing w:val="-1"/>
          <w:sz w:val="24"/>
          <w:szCs w:val="24"/>
        </w:rPr>
        <w:t>a</w:t>
      </w:r>
      <w:r w:rsidRPr="00453659">
        <w:rPr>
          <w:rFonts w:ascii="Times New Roman" w:hAnsi="Times New Roman"/>
          <w:sz w:val="24"/>
          <w:szCs w:val="24"/>
        </w:rPr>
        <w:t>n</w:t>
      </w:r>
      <w:r w:rsidRPr="00453659">
        <w:rPr>
          <w:rFonts w:ascii="Times New Roman" w:hAnsi="Times New Roman"/>
          <w:spacing w:val="2"/>
          <w:sz w:val="24"/>
          <w:szCs w:val="24"/>
        </w:rPr>
        <w:t xml:space="preserve"> </w:t>
      </w:r>
      <w:r w:rsidRPr="00453659">
        <w:rPr>
          <w:rFonts w:ascii="Times New Roman" w:hAnsi="Times New Roman"/>
          <w:spacing w:val="-5"/>
          <w:sz w:val="24"/>
          <w:szCs w:val="24"/>
        </w:rPr>
        <w:t>n</w:t>
      </w:r>
      <w:r w:rsidRPr="00453659">
        <w:rPr>
          <w:rFonts w:ascii="Times New Roman" w:hAnsi="Times New Roman"/>
          <w:spacing w:val="4"/>
          <w:sz w:val="24"/>
          <w:szCs w:val="24"/>
        </w:rPr>
        <w:t>a</w:t>
      </w:r>
      <w:r w:rsidRPr="00453659">
        <w:rPr>
          <w:rFonts w:ascii="Times New Roman" w:hAnsi="Times New Roman"/>
          <w:spacing w:val="-4"/>
          <w:sz w:val="24"/>
          <w:szCs w:val="24"/>
        </w:rPr>
        <w:t>m</w:t>
      </w:r>
      <w:r w:rsidRPr="00453659">
        <w:rPr>
          <w:rFonts w:ascii="Times New Roman" w:hAnsi="Times New Roman"/>
          <w:spacing w:val="4"/>
          <w:sz w:val="24"/>
          <w:szCs w:val="24"/>
        </w:rPr>
        <w:t>a</w:t>
      </w:r>
      <w:r w:rsidRPr="00453659">
        <w:rPr>
          <w:rFonts w:ascii="Times New Roman" w:hAnsi="Times New Roman"/>
          <w:sz w:val="24"/>
          <w:szCs w:val="24"/>
        </w:rPr>
        <w:t>nya</w:t>
      </w:r>
      <w:r w:rsidRPr="00453659">
        <w:rPr>
          <w:rFonts w:ascii="Times New Roman" w:hAnsi="Times New Roman"/>
          <w:spacing w:val="1"/>
          <w:sz w:val="24"/>
          <w:szCs w:val="24"/>
        </w:rPr>
        <w:t xml:space="preserve"> </w:t>
      </w:r>
      <w:r w:rsidRPr="00453659">
        <w:rPr>
          <w:rFonts w:ascii="Times New Roman" w:hAnsi="Times New Roman"/>
          <w:spacing w:val="-2"/>
          <w:sz w:val="24"/>
          <w:szCs w:val="24"/>
        </w:rPr>
        <w:t>s</w:t>
      </w:r>
      <w:r w:rsidRPr="00453659">
        <w:rPr>
          <w:rFonts w:ascii="Times New Roman" w:hAnsi="Times New Roman"/>
          <w:spacing w:val="-1"/>
          <w:sz w:val="24"/>
          <w:szCs w:val="24"/>
        </w:rPr>
        <w:t>a</w:t>
      </w:r>
      <w:r w:rsidRPr="00453659">
        <w:rPr>
          <w:rFonts w:ascii="Times New Roman" w:hAnsi="Times New Roman"/>
          <w:spacing w:val="5"/>
          <w:sz w:val="24"/>
          <w:szCs w:val="24"/>
        </w:rPr>
        <w:t>t</w:t>
      </w:r>
      <w:r w:rsidRPr="00453659">
        <w:rPr>
          <w:rFonts w:ascii="Times New Roman" w:hAnsi="Times New Roman"/>
          <w:sz w:val="24"/>
          <w:szCs w:val="24"/>
        </w:rPr>
        <w:t>u</w:t>
      </w:r>
      <w:r w:rsidRPr="00453659">
        <w:rPr>
          <w:rFonts w:ascii="Times New Roman" w:hAnsi="Times New Roman"/>
          <w:spacing w:val="2"/>
          <w:sz w:val="24"/>
          <w:szCs w:val="24"/>
        </w:rPr>
        <w:t xml:space="preserve"> </w:t>
      </w:r>
      <w:r w:rsidRPr="00453659">
        <w:rPr>
          <w:rFonts w:ascii="Times New Roman" w:hAnsi="Times New Roman"/>
          <w:sz w:val="24"/>
          <w:szCs w:val="24"/>
        </w:rPr>
        <w:t>p</w:t>
      </w:r>
      <w:r w:rsidRPr="00453659">
        <w:rPr>
          <w:rFonts w:ascii="Times New Roman" w:hAnsi="Times New Roman"/>
          <w:spacing w:val="-1"/>
          <w:sz w:val="24"/>
          <w:szCs w:val="24"/>
        </w:rPr>
        <w:t>e</w:t>
      </w:r>
      <w:r w:rsidRPr="00453659">
        <w:rPr>
          <w:rFonts w:ascii="Times New Roman" w:hAnsi="Times New Roman"/>
          <w:spacing w:val="1"/>
          <w:sz w:val="24"/>
          <w:szCs w:val="24"/>
        </w:rPr>
        <w:t>r</w:t>
      </w:r>
      <w:r w:rsidRPr="00453659">
        <w:rPr>
          <w:rFonts w:ascii="Times New Roman" w:hAnsi="Times New Roman"/>
          <w:spacing w:val="-2"/>
          <w:sz w:val="24"/>
          <w:szCs w:val="24"/>
        </w:rPr>
        <w:t>s</w:t>
      </w:r>
      <w:r w:rsidRPr="00453659">
        <w:rPr>
          <w:rFonts w:ascii="Times New Roman" w:hAnsi="Times New Roman"/>
          <w:spacing w:val="-6"/>
          <w:sz w:val="24"/>
          <w:szCs w:val="24"/>
        </w:rPr>
        <w:t>a</w:t>
      </w:r>
      <w:r w:rsidRPr="00453659">
        <w:rPr>
          <w:rFonts w:ascii="Times New Roman" w:hAnsi="Times New Roman"/>
          <w:spacing w:val="5"/>
          <w:sz w:val="24"/>
          <w:szCs w:val="24"/>
        </w:rPr>
        <w:t>t</w:t>
      </w:r>
      <w:r w:rsidRPr="00453659">
        <w:rPr>
          <w:rFonts w:ascii="Times New Roman" w:hAnsi="Times New Roman"/>
          <w:sz w:val="24"/>
          <w:szCs w:val="24"/>
        </w:rPr>
        <w:t>u</w:t>
      </w:r>
    </w:p>
    <w:p w14:paraId="34FE260E" w14:textId="77777777" w:rsidR="009663DF" w:rsidRDefault="009663DF" w:rsidP="00453659">
      <w:pPr>
        <w:widowControl w:val="0"/>
        <w:autoSpaceDE w:val="0"/>
        <w:autoSpaceDN w:val="0"/>
        <w:adjustRightInd w:val="0"/>
        <w:spacing w:after="0" w:line="480" w:lineRule="auto"/>
        <w:ind w:left="587" w:right="74"/>
        <w:jc w:val="both"/>
        <w:rPr>
          <w:rFonts w:ascii="Times New Roman" w:hAnsi="Times New Roman"/>
          <w:sz w:val="24"/>
          <w:szCs w:val="24"/>
        </w:rPr>
      </w:pPr>
      <w:r>
        <w:rPr>
          <w:rFonts w:ascii="Times New Roman" w:hAnsi="Times New Roman"/>
          <w:spacing w:val="-5"/>
          <w:sz w:val="24"/>
          <w:szCs w:val="24"/>
        </w:rPr>
        <w:t>A</w:t>
      </w:r>
      <w:r>
        <w:rPr>
          <w:rFonts w:ascii="Times New Roman" w:hAnsi="Times New Roman"/>
          <w:spacing w:val="5"/>
          <w:sz w:val="24"/>
          <w:szCs w:val="24"/>
        </w:rPr>
        <w:t>k</w:t>
      </w:r>
      <w:r>
        <w:rPr>
          <w:rFonts w:ascii="Times New Roman" w:hAnsi="Times New Roman"/>
          <w:sz w:val="24"/>
          <w:szCs w:val="24"/>
        </w:rPr>
        <w:t>h</w:t>
      </w:r>
      <w:r>
        <w:rPr>
          <w:rFonts w:ascii="Times New Roman" w:hAnsi="Times New Roman"/>
          <w:spacing w:val="-4"/>
          <w:sz w:val="24"/>
          <w:szCs w:val="24"/>
        </w:rPr>
        <w:t>i</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z w:val="24"/>
          <w:szCs w:val="24"/>
        </w:rPr>
        <w:t>ga</w:t>
      </w:r>
      <w:r>
        <w:rPr>
          <w:rFonts w:ascii="Times New Roman" w:hAnsi="Times New Roman"/>
          <w:spacing w:val="11"/>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9"/>
          <w:sz w:val="24"/>
          <w:szCs w:val="24"/>
        </w:rPr>
        <w:t>i</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i d</w:t>
      </w:r>
      <w:r>
        <w:rPr>
          <w:rFonts w:ascii="Times New Roman" w:hAnsi="Times New Roman"/>
          <w:spacing w:val="-1"/>
          <w:sz w:val="24"/>
          <w:szCs w:val="24"/>
        </w:rPr>
        <w:t>a</w:t>
      </w:r>
      <w:r>
        <w:rPr>
          <w:rFonts w:ascii="Times New Roman" w:hAnsi="Times New Roman"/>
          <w:spacing w:val="5"/>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5"/>
          <w:sz w:val="24"/>
          <w:szCs w:val="24"/>
        </w:rPr>
        <w:t xml:space="preserve"> </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9"/>
          <w:sz w:val="24"/>
          <w:szCs w:val="24"/>
        </w:rPr>
        <w:t>m</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f</w:t>
      </w:r>
      <w:r>
        <w:rPr>
          <w:rFonts w:ascii="Times New Roman" w:hAnsi="Times New Roman"/>
          <w:spacing w:val="-1"/>
          <w:sz w:val="24"/>
          <w:szCs w:val="24"/>
        </w:rPr>
        <w:t>aa</w:t>
      </w:r>
      <w:r>
        <w:rPr>
          <w:rFonts w:ascii="Times New Roman" w:hAnsi="Times New Roman"/>
          <w:sz w:val="24"/>
          <w:szCs w:val="24"/>
        </w:rPr>
        <w:t>t</w:t>
      </w:r>
      <w:r>
        <w:rPr>
          <w:rFonts w:ascii="Times New Roman" w:hAnsi="Times New Roman"/>
          <w:spacing w:val="1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5"/>
          <w:sz w:val="24"/>
          <w:szCs w:val="24"/>
        </w:rPr>
        <w:t>g</w:t>
      </w:r>
      <w:r>
        <w:rPr>
          <w:rFonts w:ascii="Times New Roman" w:hAnsi="Times New Roman"/>
          <w:sz w:val="24"/>
          <w:szCs w:val="24"/>
        </w:rPr>
        <w:t xml:space="preserve">i </w:t>
      </w:r>
      <w:r>
        <w:rPr>
          <w:rFonts w:ascii="Times New Roman" w:hAnsi="Times New Roman"/>
          <w:spacing w:val="5"/>
          <w:sz w:val="24"/>
          <w:szCs w:val="24"/>
        </w:rPr>
        <w:t>k</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pacing w:val="-2"/>
          <w:sz w:val="24"/>
          <w:szCs w:val="24"/>
        </w:rPr>
        <w:t>s</w:t>
      </w:r>
      <w:r>
        <w:rPr>
          <w:rFonts w:ascii="Times New Roman" w:hAnsi="Times New Roman"/>
          <w:spacing w:val="4"/>
          <w:sz w:val="24"/>
          <w:szCs w:val="24"/>
        </w:rPr>
        <w:t>e</w:t>
      </w:r>
      <w:r>
        <w:rPr>
          <w:rFonts w:ascii="Times New Roman" w:hAnsi="Times New Roman"/>
          <w:spacing w:val="-4"/>
          <w:sz w:val="24"/>
          <w:szCs w:val="24"/>
        </w:rPr>
        <w:t>m</w:t>
      </w:r>
      <w:r>
        <w:rPr>
          <w:rFonts w:ascii="Times New Roman" w:hAnsi="Times New Roman"/>
          <w:sz w:val="24"/>
          <w:szCs w:val="24"/>
        </w:rPr>
        <w:t>ua</w:t>
      </w:r>
      <w:r>
        <w:rPr>
          <w:rFonts w:ascii="Times New Roman" w:hAnsi="Times New Roman"/>
          <w:spacing w:val="9"/>
          <w:sz w:val="24"/>
          <w:szCs w:val="24"/>
        </w:rPr>
        <w:t xml:space="preserve"> </w:t>
      </w:r>
      <w:r>
        <w:rPr>
          <w:rFonts w:ascii="Times New Roman" w:hAnsi="Times New Roman"/>
          <w:spacing w:val="5"/>
          <w:sz w:val="24"/>
          <w:szCs w:val="24"/>
        </w:rPr>
        <w:t>k</w:t>
      </w:r>
      <w:r>
        <w:rPr>
          <w:rFonts w:ascii="Times New Roman" w:hAnsi="Times New Roman"/>
          <w:spacing w:val="-5"/>
          <w:sz w:val="24"/>
          <w:szCs w:val="24"/>
        </w:rPr>
        <w:t>h</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5"/>
          <w:sz w:val="24"/>
          <w:szCs w:val="24"/>
        </w:rPr>
        <w:t>u</w:t>
      </w:r>
      <w:r>
        <w:rPr>
          <w:rFonts w:ascii="Times New Roman" w:hAnsi="Times New Roman"/>
          <w:spacing w:val="2"/>
          <w:sz w:val="24"/>
          <w:szCs w:val="24"/>
        </w:rPr>
        <w:t>s</w:t>
      </w:r>
      <w:r>
        <w:rPr>
          <w:rFonts w:ascii="Times New Roman" w:hAnsi="Times New Roman"/>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pacing w:val="-5"/>
          <w:sz w:val="24"/>
          <w:szCs w:val="24"/>
        </w:rPr>
        <w:t>b</w:t>
      </w:r>
      <w:r>
        <w:rPr>
          <w:rFonts w:ascii="Times New Roman" w:hAnsi="Times New Roman"/>
          <w:spacing w:val="-1"/>
          <w:sz w:val="24"/>
          <w:szCs w:val="24"/>
        </w:rPr>
        <w:t>a</w:t>
      </w:r>
      <w:r>
        <w:rPr>
          <w:rFonts w:ascii="Times New Roman" w:hAnsi="Times New Roman"/>
          <w:spacing w:val="9"/>
          <w:sz w:val="24"/>
          <w:szCs w:val="24"/>
        </w:rPr>
        <w:t>g</w:t>
      </w:r>
      <w:r>
        <w:rPr>
          <w:rFonts w:ascii="Times New Roman" w:hAnsi="Times New Roman"/>
          <w:sz w:val="24"/>
          <w:szCs w:val="24"/>
        </w:rPr>
        <w:t>i 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4"/>
          <w:sz w:val="24"/>
          <w:szCs w:val="24"/>
        </w:rPr>
        <w:t>e</w:t>
      </w:r>
      <w:r>
        <w:rPr>
          <w:rFonts w:ascii="Times New Roman" w:hAnsi="Times New Roman"/>
          <w:spacing w:val="-4"/>
          <w:sz w:val="24"/>
          <w:szCs w:val="24"/>
        </w:rPr>
        <w:t>m</w:t>
      </w:r>
      <w:r>
        <w:rPr>
          <w:rFonts w:ascii="Times New Roman" w:hAnsi="Times New Roman"/>
          <w:sz w:val="24"/>
          <w:szCs w:val="24"/>
        </w:rPr>
        <w:t>b</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5"/>
          <w:sz w:val="24"/>
          <w:szCs w:val="24"/>
        </w:rPr>
        <w:t>g</w:t>
      </w:r>
      <w:r>
        <w:rPr>
          <w:rFonts w:ascii="Times New Roman" w:hAnsi="Times New Roman"/>
          <w:spacing w:val="4"/>
          <w:sz w:val="24"/>
          <w:szCs w:val="24"/>
        </w:rPr>
        <w:t>a</w:t>
      </w:r>
      <w:r>
        <w:rPr>
          <w:rFonts w:ascii="Times New Roman" w:hAnsi="Times New Roman"/>
          <w:sz w:val="24"/>
          <w:szCs w:val="24"/>
        </w:rPr>
        <w:t xml:space="preserve">n  </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l</w:t>
      </w:r>
      <w:r>
        <w:rPr>
          <w:rFonts w:ascii="Times New Roman" w:hAnsi="Times New Roman"/>
          <w:spacing w:val="-4"/>
          <w:sz w:val="24"/>
          <w:szCs w:val="24"/>
        </w:rPr>
        <w:t>m</w:t>
      </w:r>
      <w:r>
        <w:rPr>
          <w:rFonts w:ascii="Times New Roman" w:hAnsi="Times New Roman"/>
          <w:sz w:val="24"/>
          <w:szCs w:val="24"/>
        </w:rPr>
        <w:t xml:space="preserve">u  </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pacing w:val="4"/>
          <w:sz w:val="24"/>
          <w:szCs w:val="24"/>
        </w:rPr>
        <w:t>a</w:t>
      </w:r>
      <w:r>
        <w:rPr>
          <w:rFonts w:ascii="Times New Roman" w:hAnsi="Times New Roman"/>
          <w:spacing w:val="-5"/>
          <w:sz w:val="24"/>
          <w:szCs w:val="24"/>
        </w:rPr>
        <w:t>h</w:t>
      </w:r>
      <w:r>
        <w:rPr>
          <w:rFonts w:ascii="Times New Roman" w:hAnsi="Times New Roman"/>
          <w:sz w:val="24"/>
          <w:szCs w:val="24"/>
        </w:rPr>
        <w:t>u</w:t>
      </w:r>
      <w:r>
        <w:rPr>
          <w:rFonts w:ascii="Times New Roman" w:hAnsi="Times New Roman"/>
          <w:spacing w:val="4"/>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n   p</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4"/>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4"/>
          <w:sz w:val="24"/>
          <w:szCs w:val="24"/>
        </w:rPr>
        <w:t>a</w:t>
      </w:r>
      <w:r>
        <w:rPr>
          <w:rFonts w:ascii="Times New Roman" w:hAnsi="Times New Roman"/>
          <w:sz w:val="24"/>
          <w:szCs w:val="24"/>
        </w:rPr>
        <w:t xml:space="preserve">n   </w:t>
      </w:r>
      <w:r>
        <w:rPr>
          <w:rFonts w:ascii="Times New Roman" w:hAnsi="Times New Roman"/>
          <w:spacing w:val="-2"/>
          <w:sz w:val="24"/>
          <w:szCs w:val="24"/>
        </w:rPr>
        <w:t>s</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
          <w:sz w:val="24"/>
          <w:szCs w:val="24"/>
        </w:rPr>
        <w:t>j</w:t>
      </w:r>
      <w:r>
        <w:rPr>
          <w:rFonts w:ascii="Times New Roman" w:hAnsi="Times New Roman"/>
          <w:sz w:val="24"/>
          <w:szCs w:val="24"/>
        </w:rPr>
        <w:t>u</w:t>
      </w:r>
      <w:r>
        <w:rPr>
          <w:rFonts w:ascii="Times New Roman" w:hAnsi="Times New Roman"/>
          <w:spacing w:val="5"/>
          <w:sz w:val="24"/>
          <w:szCs w:val="24"/>
        </w:rPr>
        <w:t>t</w:t>
      </w:r>
      <w:r>
        <w:rPr>
          <w:rFonts w:ascii="Times New Roman" w:hAnsi="Times New Roman"/>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4"/>
          <w:sz w:val="24"/>
          <w:szCs w:val="24"/>
        </w:rPr>
        <w:t xml:space="preserve"> </w:t>
      </w:r>
      <w:r>
        <w:rPr>
          <w:rFonts w:ascii="Times New Roman" w:hAnsi="Times New Roman"/>
          <w:spacing w:val="5"/>
          <w:sz w:val="24"/>
          <w:szCs w:val="24"/>
        </w:rPr>
        <w:t>d</w:t>
      </w:r>
      <w:r>
        <w:rPr>
          <w:rFonts w:ascii="Times New Roman" w:hAnsi="Times New Roman"/>
          <w:sz w:val="24"/>
          <w:szCs w:val="24"/>
        </w:rPr>
        <w:t xml:space="preserve">i  </w:t>
      </w:r>
      <w:r>
        <w:rPr>
          <w:rFonts w:ascii="Times New Roman" w:hAnsi="Times New Roman"/>
          <w:spacing w:val="4"/>
          <w:sz w:val="24"/>
          <w:szCs w:val="24"/>
        </w:rPr>
        <w:t xml:space="preserve"> </w:t>
      </w:r>
      <w:r>
        <w:rPr>
          <w:rFonts w:ascii="Times New Roman" w:hAnsi="Times New Roman"/>
          <w:spacing w:val="1"/>
          <w:sz w:val="24"/>
          <w:szCs w:val="24"/>
        </w:rPr>
        <w:t>PS</w:t>
      </w:r>
      <w:r>
        <w:rPr>
          <w:rFonts w:ascii="Times New Roman" w:hAnsi="Times New Roman"/>
          <w:spacing w:val="-2"/>
          <w:sz w:val="24"/>
          <w:szCs w:val="24"/>
        </w:rPr>
        <w:t>M</w:t>
      </w:r>
      <w:r>
        <w:rPr>
          <w:rFonts w:ascii="Times New Roman" w:hAnsi="Times New Roman"/>
          <w:spacing w:val="6"/>
          <w:sz w:val="24"/>
          <w:szCs w:val="24"/>
        </w:rPr>
        <w:t>I</w:t>
      </w:r>
      <w:r>
        <w:rPr>
          <w:rFonts w:ascii="Times New Roman" w:hAnsi="Times New Roman"/>
          <w:sz w:val="24"/>
          <w:szCs w:val="24"/>
        </w:rPr>
        <w:t>K Un</w:t>
      </w:r>
      <w:r>
        <w:rPr>
          <w:rFonts w:ascii="Times New Roman" w:hAnsi="Times New Roman"/>
          <w:spacing w:val="-5"/>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s</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4"/>
          <w:sz w:val="24"/>
          <w:szCs w:val="24"/>
        </w:rPr>
        <w:t>a</w:t>
      </w:r>
      <w:r>
        <w:rPr>
          <w:rFonts w:ascii="Times New Roman" w:hAnsi="Times New Roman"/>
          <w:sz w:val="24"/>
          <w:szCs w:val="24"/>
        </w:rPr>
        <w:t xml:space="preserve">s </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ud</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pacing w:val="1"/>
          <w:sz w:val="24"/>
          <w:szCs w:val="24"/>
        </w:rPr>
        <w:t>n</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A</w:t>
      </w:r>
      <w:r>
        <w:rPr>
          <w:rFonts w:ascii="Times New Roman" w:hAnsi="Times New Roman"/>
          <w:spacing w:val="4"/>
          <w:sz w:val="24"/>
          <w:szCs w:val="24"/>
        </w:rPr>
        <w:t>a</w:t>
      </w:r>
      <w:r>
        <w:rPr>
          <w:rFonts w:ascii="Times New Roman" w:hAnsi="Times New Roman"/>
          <w:sz w:val="24"/>
          <w:szCs w:val="24"/>
        </w:rPr>
        <w:t>m</w:t>
      </w:r>
      <w:r>
        <w:rPr>
          <w:rFonts w:ascii="Times New Roman" w:hAnsi="Times New Roman"/>
          <w:spacing w:val="1"/>
          <w:sz w:val="24"/>
          <w:szCs w:val="24"/>
        </w:rPr>
        <w:t>i</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w:t>
      </w:r>
    </w:p>
    <w:p w14:paraId="1506C8A5" w14:textId="77777777" w:rsidR="009663DF" w:rsidRDefault="009663DF" w:rsidP="00453659">
      <w:pPr>
        <w:widowControl w:val="0"/>
        <w:autoSpaceDE w:val="0"/>
        <w:autoSpaceDN w:val="0"/>
        <w:adjustRightInd w:val="0"/>
        <w:spacing w:after="0" w:line="480" w:lineRule="auto"/>
        <w:rPr>
          <w:rFonts w:ascii="Times New Roman" w:hAnsi="Times New Roman"/>
          <w:sz w:val="20"/>
          <w:szCs w:val="20"/>
        </w:rPr>
      </w:pPr>
    </w:p>
    <w:p w14:paraId="404C2873" w14:textId="2FB99498" w:rsidR="009663DF" w:rsidRDefault="009663DF" w:rsidP="00453659">
      <w:pPr>
        <w:widowControl w:val="0"/>
        <w:tabs>
          <w:tab w:val="left" w:pos="5940"/>
        </w:tabs>
        <w:autoSpaceDE w:val="0"/>
        <w:autoSpaceDN w:val="0"/>
        <w:adjustRightInd w:val="0"/>
        <w:spacing w:after="0" w:line="480" w:lineRule="auto"/>
        <w:ind w:left="720" w:right="20" w:firstLine="720"/>
        <w:jc w:val="both"/>
        <w:rPr>
          <w:rFonts w:ascii="Times New Roman" w:hAnsi="Times New Roman"/>
          <w:sz w:val="24"/>
          <w:szCs w:val="24"/>
          <w:lang w:val="en-US"/>
        </w:rPr>
      </w:pPr>
      <w:r>
        <w:rPr>
          <w:rFonts w:ascii="Times New Roman" w:hAnsi="Times New Roman"/>
          <w:spacing w:val="-2"/>
          <w:sz w:val="24"/>
          <w:szCs w:val="24"/>
        </w:rPr>
        <w:tab/>
        <w:t>M</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 xml:space="preserve">,    </w:t>
      </w:r>
      <w:r>
        <w:rPr>
          <w:rFonts w:ascii="Times New Roman" w:hAnsi="Times New Roman"/>
          <w:spacing w:val="10"/>
          <w:sz w:val="24"/>
          <w:szCs w:val="24"/>
        </w:rPr>
        <w:t xml:space="preserve"> </w:t>
      </w:r>
      <w:r w:rsidR="00453659">
        <w:rPr>
          <w:rFonts w:ascii="Times New Roman" w:hAnsi="Times New Roman"/>
          <w:spacing w:val="-4"/>
          <w:sz w:val="24"/>
          <w:szCs w:val="24"/>
          <w:lang w:val="en-US"/>
        </w:rPr>
        <w:t>J</w:t>
      </w:r>
      <w:r w:rsidR="00CB0185">
        <w:rPr>
          <w:rFonts w:ascii="Times New Roman" w:hAnsi="Times New Roman"/>
          <w:spacing w:val="-4"/>
          <w:sz w:val="24"/>
          <w:szCs w:val="24"/>
          <w:lang w:val="en-US"/>
        </w:rPr>
        <w:t>uli</w:t>
      </w:r>
      <w:r>
        <w:rPr>
          <w:rFonts w:ascii="Times New Roman" w:hAnsi="Times New Roman"/>
          <w:spacing w:val="57"/>
          <w:sz w:val="24"/>
          <w:szCs w:val="24"/>
        </w:rPr>
        <w:t xml:space="preserve"> </w:t>
      </w:r>
      <w:r>
        <w:rPr>
          <w:rFonts w:ascii="Times New Roman" w:hAnsi="Times New Roman"/>
          <w:sz w:val="24"/>
          <w:szCs w:val="24"/>
        </w:rPr>
        <w:t>20</w:t>
      </w:r>
      <w:r w:rsidR="00453659">
        <w:rPr>
          <w:rFonts w:ascii="Times New Roman" w:hAnsi="Times New Roman"/>
          <w:sz w:val="24"/>
          <w:szCs w:val="24"/>
          <w:lang w:val="en-US"/>
        </w:rPr>
        <w:t>20</w:t>
      </w:r>
    </w:p>
    <w:p w14:paraId="39DD34AC" w14:textId="77777777" w:rsidR="00CB0185" w:rsidRDefault="00CB0185" w:rsidP="00CB0185">
      <w:pPr>
        <w:widowControl w:val="0"/>
        <w:autoSpaceDE w:val="0"/>
        <w:autoSpaceDN w:val="0"/>
        <w:adjustRightInd w:val="0"/>
        <w:spacing w:after="0" w:line="480" w:lineRule="auto"/>
        <w:ind w:right="1958"/>
        <w:jc w:val="right"/>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pacing w:val="-4"/>
          <w:sz w:val="24"/>
          <w:szCs w:val="24"/>
        </w:rPr>
        <w:t>li</w:t>
      </w:r>
      <w:r>
        <w:rPr>
          <w:rFonts w:ascii="Times New Roman" w:hAnsi="Times New Roman"/>
          <w:sz w:val="24"/>
          <w:szCs w:val="24"/>
        </w:rPr>
        <w:t>s</w:t>
      </w:r>
    </w:p>
    <w:p w14:paraId="7D865060" w14:textId="3C89061F" w:rsidR="00CB0185" w:rsidRDefault="00CB0185" w:rsidP="00453659">
      <w:pPr>
        <w:widowControl w:val="0"/>
        <w:tabs>
          <w:tab w:val="left" w:pos="5940"/>
        </w:tabs>
        <w:autoSpaceDE w:val="0"/>
        <w:autoSpaceDN w:val="0"/>
        <w:adjustRightInd w:val="0"/>
        <w:spacing w:after="0" w:line="480" w:lineRule="auto"/>
        <w:ind w:left="720" w:right="20" w:firstLine="720"/>
        <w:jc w:val="both"/>
        <w:rPr>
          <w:rFonts w:ascii="Times New Roman" w:hAnsi="Times New Roman"/>
          <w:sz w:val="24"/>
          <w:szCs w:val="24"/>
          <w:lang w:val="en-US"/>
        </w:rPr>
      </w:pPr>
    </w:p>
    <w:p w14:paraId="6FBC9AD1" w14:textId="5699AA1F" w:rsidR="00CB0185" w:rsidRPr="00453659" w:rsidRDefault="00CB0185" w:rsidP="00453659">
      <w:pPr>
        <w:widowControl w:val="0"/>
        <w:tabs>
          <w:tab w:val="left" w:pos="5940"/>
        </w:tabs>
        <w:autoSpaceDE w:val="0"/>
        <w:autoSpaceDN w:val="0"/>
        <w:adjustRightInd w:val="0"/>
        <w:spacing w:after="0" w:line="480" w:lineRule="auto"/>
        <w:ind w:left="720" w:right="20" w:firstLine="720"/>
        <w:jc w:val="both"/>
        <w:rPr>
          <w:rFonts w:ascii="Times New Roman" w:hAnsi="Times New Roman"/>
          <w:sz w:val="24"/>
          <w:szCs w:val="24"/>
          <w:lang w:val="en-US"/>
        </w:rPr>
      </w:pPr>
      <w:r>
        <w:rPr>
          <w:rFonts w:ascii="Times New Roman" w:hAnsi="Times New Roman"/>
          <w:sz w:val="24"/>
          <w:szCs w:val="24"/>
          <w:lang w:val="en-US"/>
        </w:rPr>
        <w:tab/>
      </w:r>
      <w:proofErr w:type="gramStart"/>
      <w:r>
        <w:rPr>
          <w:rFonts w:ascii="Times New Roman" w:hAnsi="Times New Roman"/>
          <w:sz w:val="24"/>
          <w:szCs w:val="24"/>
          <w:lang w:val="en-US"/>
        </w:rPr>
        <w:t>( Nia</w:t>
      </w:r>
      <w:proofErr w:type="gramEnd"/>
      <w:r>
        <w:rPr>
          <w:rFonts w:ascii="Times New Roman" w:hAnsi="Times New Roman"/>
          <w:sz w:val="24"/>
          <w:szCs w:val="24"/>
          <w:lang w:val="en-US"/>
        </w:rPr>
        <w:t xml:space="preserve"> Kurnia Djalil)</w:t>
      </w:r>
    </w:p>
    <w:p w14:paraId="44B89AB2" w14:textId="77777777" w:rsidR="009663DF" w:rsidRDefault="009663DF" w:rsidP="00453659">
      <w:pPr>
        <w:widowControl w:val="0"/>
        <w:autoSpaceDE w:val="0"/>
        <w:autoSpaceDN w:val="0"/>
        <w:adjustRightInd w:val="0"/>
        <w:spacing w:after="0" w:line="480" w:lineRule="auto"/>
        <w:rPr>
          <w:rFonts w:ascii="Times New Roman" w:hAnsi="Times New Roman"/>
          <w:sz w:val="20"/>
          <w:szCs w:val="20"/>
        </w:rPr>
      </w:pPr>
    </w:p>
    <w:p w14:paraId="79136D1C" w14:textId="77777777" w:rsidR="009663DF" w:rsidRDefault="009663DF" w:rsidP="00453659">
      <w:pPr>
        <w:widowControl w:val="0"/>
        <w:autoSpaceDE w:val="0"/>
        <w:autoSpaceDN w:val="0"/>
        <w:adjustRightInd w:val="0"/>
        <w:spacing w:after="0" w:line="480" w:lineRule="auto"/>
        <w:rPr>
          <w:rFonts w:ascii="Times New Roman" w:hAnsi="Times New Roman"/>
        </w:rPr>
      </w:pPr>
    </w:p>
    <w:p w14:paraId="54C6C211" w14:textId="77777777" w:rsidR="009663DF" w:rsidRDefault="009663DF" w:rsidP="009663DF">
      <w:pPr>
        <w:widowControl w:val="0"/>
        <w:autoSpaceDE w:val="0"/>
        <w:autoSpaceDN w:val="0"/>
        <w:adjustRightInd w:val="0"/>
        <w:spacing w:after="0" w:line="240" w:lineRule="auto"/>
        <w:ind w:right="1958"/>
        <w:jc w:val="right"/>
        <w:rPr>
          <w:rFonts w:ascii="Times New Roman" w:hAnsi="Times New Roman"/>
          <w:sz w:val="24"/>
          <w:szCs w:val="24"/>
        </w:rPr>
      </w:pPr>
    </w:p>
    <w:p w14:paraId="574A76DE"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605EF3C7"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6369AA5A"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47EE37E4"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58882881"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219C9534"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2A73EE4C"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08126756"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0352D73F"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69776221"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289E3C5D" w14:textId="77777777" w:rsidR="00CB0185" w:rsidRDefault="00CB0185" w:rsidP="009663DF">
      <w:pPr>
        <w:widowControl w:val="0"/>
        <w:autoSpaceDE w:val="0"/>
        <w:autoSpaceDN w:val="0"/>
        <w:adjustRightInd w:val="0"/>
        <w:spacing w:after="0" w:line="240" w:lineRule="auto"/>
        <w:ind w:right="1958"/>
        <w:jc w:val="right"/>
        <w:rPr>
          <w:rFonts w:ascii="Times New Roman" w:hAnsi="Times New Roman"/>
          <w:sz w:val="24"/>
          <w:szCs w:val="24"/>
        </w:rPr>
      </w:pPr>
    </w:p>
    <w:p w14:paraId="510264A0" w14:textId="77777777" w:rsidR="00CB0185" w:rsidRPr="00CB0185" w:rsidRDefault="00CB0185" w:rsidP="00CB0185">
      <w:pPr>
        <w:widowControl w:val="0"/>
        <w:autoSpaceDE w:val="0"/>
        <w:autoSpaceDN w:val="0"/>
        <w:adjustRightInd w:val="0"/>
        <w:spacing w:after="0" w:line="240" w:lineRule="auto"/>
        <w:ind w:right="20"/>
        <w:jc w:val="center"/>
        <w:rPr>
          <w:rFonts w:ascii="Times New Roman" w:hAnsi="Times New Roman" w:cs="Times New Roman"/>
          <w:sz w:val="24"/>
          <w:szCs w:val="24"/>
          <w:lang w:val="en-US"/>
        </w:rPr>
      </w:pPr>
      <w:r w:rsidRPr="00CB0185">
        <w:rPr>
          <w:rFonts w:ascii="Times New Roman" w:hAnsi="Times New Roman" w:cs="Times New Roman"/>
          <w:sz w:val="24"/>
          <w:szCs w:val="24"/>
          <w:lang w:val="en-US"/>
        </w:rPr>
        <w:t>ABSTRAK</w:t>
      </w:r>
    </w:p>
    <w:p w14:paraId="696542BA" w14:textId="77777777" w:rsidR="00CB0185" w:rsidRPr="00CB0185" w:rsidRDefault="00CB0185" w:rsidP="00CB0185">
      <w:pPr>
        <w:widowControl w:val="0"/>
        <w:autoSpaceDE w:val="0"/>
        <w:autoSpaceDN w:val="0"/>
        <w:adjustRightInd w:val="0"/>
        <w:spacing w:after="0" w:line="240" w:lineRule="auto"/>
        <w:ind w:right="20"/>
        <w:jc w:val="center"/>
        <w:rPr>
          <w:rFonts w:ascii="Times New Roman" w:hAnsi="Times New Roman" w:cs="Times New Roman"/>
          <w:sz w:val="24"/>
          <w:szCs w:val="24"/>
          <w:lang w:val="en-US"/>
        </w:rPr>
      </w:pPr>
    </w:p>
    <w:p w14:paraId="49E557C6" w14:textId="77777777" w:rsidR="00CB0185" w:rsidRPr="00CB0185" w:rsidRDefault="00CB0185" w:rsidP="00CB0185">
      <w:pPr>
        <w:widowControl w:val="0"/>
        <w:autoSpaceDE w:val="0"/>
        <w:autoSpaceDN w:val="0"/>
        <w:adjustRightInd w:val="0"/>
        <w:spacing w:after="0" w:line="240" w:lineRule="auto"/>
        <w:ind w:right="20"/>
        <w:jc w:val="center"/>
        <w:rPr>
          <w:rFonts w:ascii="Times New Roman" w:hAnsi="Times New Roman" w:cs="Times New Roman"/>
          <w:sz w:val="24"/>
          <w:szCs w:val="24"/>
          <w:lang w:val="en-US"/>
        </w:rPr>
      </w:pPr>
    </w:p>
    <w:p w14:paraId="19C200AB" w14:textId="79ECC06D" w:rsidR="00CB0185" w:rsidRPr="00CB0185" w:rsidRDefault="00CB0185" w:rsidP="00CB0185">
      <w:pPr>
        <w:spacing w:after="0" w:line="240" w:lineRule="auto"/>
        <w:jc w:val="both"/>
        <w:rPr>
          <w:rFonts w:ascii="Times New Roman" w:eastAsia="Times New Roman" w:hAnsi="Times New Roman" w:cs="Times New Roman"/>
          <w:sz w:val="24"/>
          <w:szCs w:val="24"/>
          <w:lang w:eastAsia="ja-JP"/>
        </w:rPr>
      </w:pPr>
      <w:r w:rsidRPr="00CB0185">
        <w:rPr>
          <w:rFonts w:ascii="Times New Roman" w:eastAsia="Times New Roman" w:hAnsi="Times New Roman" w:cs="Times New Roman"/>
          <w:b/>
          <w:bCs/>
          <w:i/>
          <w:sz w:val="24"/>
          <w:szCs w:val="24"/>
          <w:lang w:val="en-US" w:eastAsia="ja-JP"/>
        </w:rPr>
        <w:t xml:space="preserve">Latar </w:t>
      </w:r>
      <w:proofErr w:type="gramStart"/>
      <w:r w:rsidRPr="00CB0185">
        <w:rPr>
          <w:rFonts w:ascii="Times New Roman" w:eastAsia="Times New Roman" w:hAnsi="Times New Roman" w:cs="Times New Roman"/>
          <w:b/>
          <w:bCs/>
          <w:i/>
          <w:sz w:val="24"/>
          <w:szCs w:val="24"/>
          <w:lang w:val="en-US" w:eastAsia="ja-JP"/>
        </w:rPr>
        <w:t>Belakang</w:t>
      </w:r>
      <w:r w:rsidRPr="00CB0185">
        <w:rPr>
          <w:rFonts w:ascii="Times New Roman" w:eastAsia="Times New Roman" w:hAnsi="Times New Roman" w:cs="Times New Roman"/>
          <w:b/>
          <w:bCs/>
          <w:i/>
          <w:sz w:val="24"/>
          <w:szCs w:val="24"/>
          <w:lang w:eastAsia="ja-JP"/>
        </w:rPr>
        <w:t xml:space="preserve"> :</w:t>
      </w:r>
      <w:proofErr w:type="gramEnd"/>
      <w:r w:rsidRPr="00CB0185">
        <w:rPr>
          <w:rFonts w:ascii="Times New Roman" w:eastAsia="Times New Roman" w:hAnsi="Times New Roman" w:cs="Times New Roman"/>
          <w:sz w:val="24"/>
          <w:szCs w:val="24"/>
          <w:lang w:eastAsia="ja-JP"/>
        </w:rPr>
        <w:t xml:space="preserve"> </w:t>
      </w:r>
      <w:r w:rsidRPr="00CB0185">
        <w:rPr>
          <w:rFonts w:ascii="Times New Roman" w:hAnsi="Times New Roman" w:cs="Times New Roman"/>
          <w:sz w:val="24"/>
          <w:szCs w:val="24"/>
        </w:rPr>
        <w:t xml:space="preserve">Salah satu tujuan dari pemberian ventilasi mekanis adalah meningkatkan dinamika ventilasi dan meningkatkan kapasitas residual fungsional melalui pemberian Positive End Ekspiratory Pressure (PEEP) yang memadai. Walaupun, pemberian PEEP pada pasien dapat meningkatkan proses pertukaran oksigen dan memberikan efek yang menguntungkan dalam proses respirasi, namun pemberian PEEP yang tinggi dapat menurunkan curah jantung pada pasien sehingga menurunkan nilai Mean Arterial Pressure (MAP) dan mempengaruhi nilai Central Venous Pressure (CVP) pasien. Penelitian ini bertujuan menganalisis efek Positive End Expiratory Pressure terhadap nilai Central Venous Pressure dan hemodinamik pada pasien yang terpasang ventilator mekanik. </w:t>
      </w:r>
      <w:r w:rsidRPr="00CB0185">
        <w:rPr>
          <w:rFonts w:ascii="Times New Roman" w:eastAsia="Times New Roman" w:hAnsi="Times New Roman" w:cs="Times New Roman"/>
          <w:b/>
          <w:bCs/>
          <w:i/>
          <w:sz w:val="24"/>
          <w:szCs w:val="24"/>
          <w:lang w:eastAsia="ja-JP"/>
        </w:rPr>
        <w:t>Metode :</w:t>
      </w:r>
      <w:r w:rsidRPr="00CB0185">
        <w:rPr>
          <w:rFonts w:ascii="Times New Roman" w:eastAsia="Times New Roman" w:hAnsi="Times New Roman" w:cs="Times New Roman"/>
          <w:sz w:val="24"/>
          <w:szCs w:val="24"/>
          <w:lang w:eastAsia="ja-JP"/>
        </w:rPr>
        <w:t xml:space="preserve"> </w:t>
      </w:r>
      <w:r w:rsidRPr="00CB0185">
        <w:rPr>
          <w:rFonts w:ascii="Times New Roman" w:hAnsi="Times New Roman" w:cs="Times New Roman"/>
          <w:sz w:val="24"/>
          <w:szCs w:val="24"/>
        </w:rPr>
        <w:t>Jenis Penelitian survei Analitik cohort-retrospektif</w:t>
      </w:r>
      <w:r w:rsidRPr="00CB0185">
        <w:rPr>
          <w:rFonts w:ascii="Times New Roman" w:eastAsia="Times New Roman" w:hAnsi="Times New Roman" w:cs="Times New Roman"/>
          <w:sz w:val="24"/>
          <w:szCs w:val="24"/>
          <w:lang w:eastAsia="ja-JP"/>
        </w:rPr>
        <w:t xml:space="preserve">. sampel sebanyak 83 responden yang berasal dari data tanggal 01 januri 2018 hingga 31 Maret 2020. Pengumpulan data menggunakan data  rekam medis. </w:t>
      </w:r>
      <w:r w:rsidRPr="00CB0185">
        <w:rPr>
          <w:rFonts w:ascii="Times New Roman" w:eastAsia="Times New Roman" w:hAnsi="Times New Roman" w:cs="Times New Roman"/>
          <w:b/>
          <w:i/>
          <w:sz w:val="24"/>
          <w:szCs w:val="24"/>
          <w:lang w:eastAsia="ja-JP"/>
        </w:rPr>
        <w:t xml:space="preserve">Hasil </w:t>
      </w:r>
      <w:r w:rsidRPr="00CB0185">
        <w:rPr>
          <w:rFonts w:ascii="Times New Roman" w:eastAsia="Times New Roman" w:hAnsi="Times New Roman" w:cs="Times New Roman"/>
          <w:b/>
          <w:bCs/>
          <w:i/>
          <w:sz w:val="24"/>
          <w:szCs w:val="24"/>
          <w:lang w:eastAsia="ja-JP"/>
        </w:rPr>
        <w:t>:</w:t>
      </w:r>
      <w:r w:rsidRPr="00CB0185">
        <w:rPr>
          <w:rFonts w:ascii="Times New Roman" w:eastAsia="Times New Roman" w:hAnsi="Times New Roman" w:cs="Times New Roman"/>
          <w:sz w:val="24"/>
          <w:szCs w:val="24"/>
          <w:lang w:eastAsia="ja-JP"/>
        </w:rPr>
        <w:t xml:space="preserve"> variabel nilai MAP sebelum dan setelah perubahan PEEP memperlihatkan bahwa tidak terdapat perubahan yang bermakna secara statistik dengan nilai p = 0.103, sedangkan pada variabel nilai CVP sebelum dan setelah perubahan PEEP menunjukkan bahwa terdapat perubahan yang bermakna secara statistik dengan nilai p = 0.000, dengan nilai selisih perubahan 0.319 mmHg setiap kenaikan 1 cmH2O dari perubahan PEEP. </w:t>
      </w:r>
      <w:r w:rsidRPr="00CB0185">
        <w:rPr>
          <w:rFonts w:ascii="Times New Roman" w:eastAsia="Times New Roman" w:hAnsi="Times New Roman" w:cs="Times New Roman"/>
          <w:b/>
          <w:i/>
          <w:iCs/>
          <w:sz w:val="24"/>
          <w:szCs w:val="24"/>
          <w:lang w:eastAsia="ja-JP"/>
        </w:rPr>
        <w:t xml:space="preserve">Kesimpulan </w:t>
      </w:r>
      <w:r w:rsidRPr="00CB0185">
        <w:rPr>
          <w:rFonts w:ascii="Times New Roman" w:eastAsia="Times New Roman" w:hAnsi="Times New Roman" w:cs="Times New Roman"/>
          <w:b/>
          <w:bCs/>
          <w:sz w:val="24"/>
          <w:szCs w:val="24"/>
          <w:lang w:eastAsia="ja-JP"/>
        </w:rPr>
        <w:t>:</w:t>
      </w:r>
      <w:r w:rsidRPr="00CB0185">
        <w:rPr>
          <w:rFonts w:ascii="Times New Roman" w:eastAsia="Times New Roman" w:hAnsi="Times New Roman" w:cs="Times New Roman"/>
          <w:sz w:val="24"/>
          <w:szCs w:val="24"/>
          <w:lang w:eastAsia="ja-JP"/>
        </w:rPr>
        <w:t xml:space="preserve"> penelitian ini dapat memperkuat fakta ilmiah akan manfaat yang diperoleh dari mengetahui nilai CVP pasien yang dihubungkan dengan nilai PEEP.</w:t>
      </w:r>
    </w:p>
    <w:p w14:paraId="42A06A3A" w14:textId="77777777" w:rsidR="00CB0185" w:rsidRPr="00CB0185" w:rsidRDefault="00CB0185" w:rsidP="00CB0185">
      <w:pPr>
        <w:pStyle w:val="NoSpacing"/>
        <w:jc w:val="both"/>
        <w:rPr>
          <w:rStyle w:val="tlid-translation"/>
          <w:rFonts w:ascii="Times New Roman" w:hAnsi="Times New Roman"/>
          <w:b/>
          <w:i/>
          <w:sz w:val="24"/>
          <w:szCs w:val="24"/>
        </w:rPr>
      </w:pPr>
    </w:p>
    <w:p w14:paraId="14634DD0"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r w:rsidRPr="00CB0185">
        <w:rPr>
          <w:rStyle w:val="tlid-translation"/>
          <w:rFonts w:ascii="Times New Roman" w:hAnsi="Times New Roman" w:cs="Times New Roman"/>
          <w:b/>
          <w:i/>
          <w:sz w:val="24"/>
          <w:szCs w:val="24"/>
          <w:lang w:val="en-US"/>
        </w:rPr>
        <w:t xml:space="preserve">Kata </w:t>
      </w:r>
      <w:proofErr w:type="gramStart"/>
      <w:r w:rsidRPr="00CB0185">
        <w:rPr>
          <w:rStyle w:val="tlid-translation"/>
          <w:rFonts w:ascii="Times New Roman" w:hAnsi="Times New Roman" w:cs="Times New Roman"/>
          <w:b/>
          <w:i/>
          <w:sz w:val="24"/>
          <w:szCs w:val="24"/>
          <w:lang w:val="en-US"/>
        </w:rPr>
        <w:t xml:space="preserve">Kunci </w:t>
      </w:r>
      <w:r w:rsidRPr="00CB0185">
        <w:rPr>
          <w:rStyle w:val="tlid-translation"/>
          <w:rFonts w:ascii="Times New Roman" w:hAnsi="Times New Roman" w:cs="Times New Roman"/>
          <w:sz w:val="24"/>
          <w:szCs w:val="24"/>
        </w:rPr>
        <w:t>:</w:t>
      </w:r>
      <w:proofErr w:type="gramEnd"/>
      <w:r w:rsidRPr="00CB0185">
        <w:rPr>
          <w:rStyle w:val="tlid-translation"/>
          <w:rFonts w:ascii="Times New Roman" w:hAnsi="Times New Roman" w:cs="Times New Roman"/>
          <w:sz w:val="24"/>
          <w:szCs w:val="24"/>
        </w:rPr>
        <w:t xml:space="preserve"> </w:t>
      </w:r>
      <w:r w:rsidRPr="00CB0185">
        <w:rPr>
          <w:rStyle w:val="tlid-translation"/>
          <w:rFonts w:ascii="Times New Roman" w:hAnsi="Times New Roman" w:cs="Times New Roman"/>
          <w:i/>
          <w:iCs/>
          <w:sz w:val="24"/>
          <w:szCs w:val="24"/>
        </w:rPr>
        <w:t xml:space="preserve">CVP, PEEP, </w:t>
      </w:r>
      <w:r w:rsidRPr="00CB0185">
        <w:rPr>
          <w:rStyle w:val="tlid-translation"/>
          <w:rFonts w:ascii="Times New Roman" w:hAnsi="Times New Roman" w:cs="Times New Roman"/>
          <w:sz w:val="24"/>
          <w:szCs w:val="24"/>
          <w:lang w:val="en-US"/>
        </w:rPr>
        <w:t>ventilator mekanik</w:t>
      </w:r>
    </w:p>
    <w:p w14:paraId="4502259C"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8D9BBC2"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1B137071"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0AAF6B02"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15B034C6"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0D2D65D"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1371EB7E"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5AA0C148"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4C873319"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5CB799D5"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2205C1BD"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05F87AB7"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182EF728"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2D27CD3D"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7F290EBD"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2454B2C"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6A2DFBCC"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02927ED2"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90CCD92"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4DF0E5E1"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49C00556"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2B2ED5D6"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0BCFBCA2"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5AC4AA9F"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4D6BB34"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0C71758E"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57D12472"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17605D17" w14:textId="5D3D4BB6" w:rsidR="00CB0185" w:rsidRPr="00CB0185" w:rsidRDefault="00CB0185" w:rsidP="00CB0185">
      <w:pPr>
        <w:widowControl w:val="0"/>
        <w:autoSpaceDE w:val="0"/>
        <w:autoSpaceDN w:val="0"/>
        <w:adjustRightInd w:val="0"/>
        <w:spacing w:after="0" w:line="240" w:lineRule="auto"/>
        <w:ind w:right="20"/>
        <w:jc w:val="center"/>
        <w:rPr>
          <w:rStyle w:val="tlid-translation"/>
          <w:rFonts w:ascii="Times New Roman" w:hAnsi="Times New Roman" w:cs="Times New Roman"/>
          <w:sz w:val="24"/>
          <w:szCs w:val="24"/>
          <w:lang w:val="en-US"/>
        </w:rPr>
      </w:pPr>
      <w:r w:rsidRPr="00CB0185">
        <w:rPr>
          <w:rStyle w:val="tlid-translation"/>
          <w:rFonts w:ascii="Times New Roman" w:hAnsi="Times New Roman" w:cs="Times New Roman"/>
          <w:sz w:val="24"/>
          <w:szCs w:val="24"/>
          <w:lang w:val="en-US"/>
        </w:rPr>
        <w:t>ABSTRACT</w:t>
      </w:r>
    </w:p>
    <w:p w14:paraId="138E6374" w14:textId="588A26EA" w:rsidR="00CB0185" w:rsidRPr="00CB0185" w:rsidRDefault="00CB0185" w:rsidP="00CB0185">
      <w:pPr>
        <w:widowControl w:val="0"/>
        <w:autoSpaceDE w:val="0"/>
        <w:autoSpaceDN w:val="0"/>
        <w:adjustRightInd w:val="0"/>
        <w:spacing w:after="0" w:line="240" w:lineRule="auto"/>
        <w:ind w:right="20"/>
        <w:jc w:val="center"/>
        <w:rPr>
          <w:rStyle w:val="tlid-translation"/>
          <w:rFonts w:ascii="Times New Roman" w:hAnsi="Times New Roman" w:cs="Times New Roman"/>
          <w:sz w:val="24"/>
          <w:szCs w:val="24"/>
          <w:lang w:val="en-US"/>
        </w:rPr>
      </w:pPr>
    </w:p>
    <w:p w14:paraId="4703CDAD" w14:textId="77777777" w:rsidR="00CB0185" w:rsidRPr="00CB0185" w:rsidRDefault="00CB0185" w:rsidP="00CB0185">
      <w:pPr>
        <w:widowControl w:val="0"/>
        <w:autoSpaceDE w:val="0"/>
        <w:autoSpaceDN w:val="0"/>
        <w:adjustRightInd w:val="0"/>
        <w:spacing w:after="0" w:line="240" w:lineRule="auto"/>
        <w:ind w:right="20"/>
        <w:jc w:val="center"/>
        <w:rPr>
          <w:rStyle w:val="tlid-translation"/>
          <w:rFonts w:ascii="Times New Roman" w:hAnsi="Times New Roman" w:cs="Times New Roman"/>
          <w:sz w:val="24"/>
          <w:szCs w:val="24"/>
          <w:lang w:val="en-US"/>
        </w:rPr>
      </w:pPr>
    </w:p>
    <w:p w14:paraId="2D4ACE3D" w14:textId="29D6B50E" w:rsidR="00CB0185" w:rsidRPr="00CB0185" w:rsidRDefault="00CB0185" w:rsidP="00CB0185">
      <w:pPr>
        <w:widowControl w:val="0"/>
        <w:autoSpaceDE w:val="0"/>
        <w:autoSpaceDN w:val="0"/>
        <w:adjustRightInd w:val="0"/>
        <w:spacing w:after="0" w:line="240" w:lineRule="auto"/>
        <w:ind w:right="20"/>
        <w:jc w:val="center"/>
        <w:rPr>
          <w:rStyle w:val="tlid-translation"/>
          <w:rFonts w:ascii="Times New Roman" w:hAnsi="Times New Roman" w:cs="Times New Roman"/>
          <w:sz w:val="24"/>
          <w:szCs w:val="24"/>
          <w:lang w:val="en-US"/>
        </w:rPr>
      </w:pPr>
    </w:p>
    <w:p w14:paraId="6193BC74" w14:textId="56D1B06E" w:rsidR="00CB0185" w:rsidRPr="00CB0185" w:rsidRDefault="00CB0185" w:rsidP="00CB0185">
      <w:pPr>
        <w:spacing w:after="0" w:line="240" w:lineRule="auto"/>
        <w:jc w:val="both"/>
        <w:rPr>
          <w:rFonts w:ascii="Times New Roman" w:eastAsia="Times New Roman" w:hAnsi="Times New Roman" w:cs="Times New Roman"/>
          <w:sz w:val="24"/>
          <w:szCs w:val="24"/>
          <w:lang w:eastAsia="ja-JP"/>
        </w:rPr>
      </w:pPr>
      <w:bookmarkStart w:id="2" w:name="_Hlk45834954"/>
      <w:proofErr w:type="gramStart"/>
      <w:r w:rsidRPr="00CB0185">
        <w:rPr>
          <w:rFonts w:ascii="Times New Roman" w:eastAsia="Times New Roman" w:hAnsi="Times New Roman" w:cs="Times New Roman"/>
          <w:b/>
          <w:bCs/>
          <w:i/>
          <w:sz w:val="24"/>
          <w:szCs w:val="24"/>
          <w:lang w:val="en-US" w:eastAsia="ja-JP"/>
        </w:rPr>
        <w:t xml:space="preserve">Background </w:t>
      </w:r>
      <w:r w:rsidRPr="00CB0185">
        <w:rPr>
          <w:rFonts w:ascii="Times New Roman" w:eastAsia="Times New Roman" w:hAnsi="Times New Roman" w:cs="Times New Roman"/>
          <w:b/>
          <w:bCs/>
          <w:i/>
          <w:sz w:val="24"/>
          <w:szCs w:val="24"/>
          <w:lang w:eastAsia="ja-JP"/>
        </w:rPr>
        <w:t>:</w:t>
      </w:r>
      <w:proofErr w:type="gramEnd"/>
      <w:r w:rsidRPr="00CB0185">
        <w:rPr>
          <w:rFonts w:ascii="Times New Roman" w:eastAsia="Times New Roman" w:hAnsi="Times New Roman" w:cs="Times New Roman"/>
          <w:sz w:val="24"/>
          <w:szCs w:val="24"/>
          <w:lang w:eastAsia="ja-JP"/>
        </w:rPr>
        <w:t xml:space="preserve"> </w:t>
      </w:r>
      <w:bookmarkStart w:id="3" w:name="_Hlk44843535"/>
      <w:r w:rsidRPr="00CB0185">
        <w:rPr>
          <w:rFonts w:ascii="Times New Roman" w:hAnsi="Times New Roman" w:cs="Times New Roman"/>
          <w:sz w:val="24"/>
          <w:szCs w:val="24"/>
        </w:rPr>
        <w:t>One of the goals of providing mechanical ventilation is to improve ventilation dynamics and increase functional residual capacity through adequate Positive End Expiratory Pressure (PEEP) administration. Although, giving PEEP to patients can increase oxygen exchange and beneficial for respiration process, high PEEP administration can reduce the patients cardiac output that subsequently decrease Mean Arterial Pressure (MAP) and affect Central Venous Pressure (CVP) values of the patients. The aim of this research was t</w:t>
      </w:r>
      <w:r w:rsidRPr="00CB0185">
        <w:rPr>
          <w:rFonts w:ascii="Times New Roman" w:eastAsia="Times New Roman" w:hAnsi="Times New Roman" w:cs="Times New Roman"/>
          <w:sz w:val="24"/>
          <w:szCs w:val="24"/>
          <w:lang w:eastAsia="ja-JP"/>
        </w:rPr>
        <w:t>o analyze the effect of positive end expiratory pressure on the value of central venous pressure and hemodynamics in patients with mechanical ventilators.</w:t>
      </w:r>
      <w:bookmarkEnd w:id="3"/>
      <w:r w:rsidRPr="00CB0185">
        <w:rPr>
          <w:rFonts w:ascii="Times New Roman" w:eastAsia="Times New Roman" w:hAnsi="Times New Roman" w:cs="Times New Roman"/>
          <w:sz w:val="24"/>
          <w:szCs w:val="24"/>
          <w:lang w:eastAsia="ja-JP"/>
        </w:rPr>
        <w:t xml:space="preserve"> </w:t>
      </w:r>
      <w:r w:rsidRPr="00CB0185">
        <w:rPr>
          <w:rFonts w:ascii="Times New Roman" w:eastAsia="Times New Roman" w:hAnsi="Times New Roman" w:cs="Times New Roman"/>
          <w:b/>
          <w:bCs/>
          <w:i/>
          <w:sz w:val="24"/>
          <w:szCs w:val="24"/>
          <w:lang w:eastAsia="ja-JP"/>
        </w:rPr>
        <w:t>Method :</w:t>
      </w:r>
      <w:r w:rsidRPr="00CB0185">
        <w:rPr>
          <w:rFonts w:ascii="Times New Roman" w:eastAsia="Times New Roman" w:hAnsi="Times New Roman" w:cs="Times New Roman"/>
          <w:sz w:val="24"/>
          <w:szCs w:val="24"/>
          <w:lang w:eastAsia="ja-JP"/>
        </w:rPr>
        <w:t xml:space="preserve"> This research was a cohort-retrospective analytic survey. Sample consisted of 83 participants obtained from 1 January, 2018 to 31 March, 2020. Data collection using medical record data. </w:t>
      </w:r>
      <w:r w:rsidRPr="00CB0185">
        <w:rPr>
          <w:rFonts w:ascii="Times New Roman" w:eastAsia="Times New Roman" w:hAnsi="Times New Roman" w:cs="Times New Roman"/>
          <w:b/>
          <w:i/>
          <w:sz w:val="24"/>
          <w:szCs w:val="24"/>
          <w:lang w:eastAsia="ja-JP"/>
        </w:rPr>
        <w:t xml:space="preserve">Result </w:t>
      </w:r>
      <w:r w:rsidRPr="00CB0185">
        <w:rPr>
          <w:rFonts w:ascii="Times New Roman" w:eastAsia="Times New Roman" w:hAnsi="Times New Roman" w:cs="Times New Roman"/>
          <w:b/>
          <w:bCs/>
          <w:i/>
          <w:sz w:val="24"/>
          <w:szCs w:val="24"/>
          <w:lang w:eastAsia="ja-JP"/>
        </w:rPr>
        <w:t>:</w:t>
      </w:r>
      <w:r w:rsidRPr="00CB0185">
        <w:rPr>
          <w:rFonts w:ascii="Times New Roman" w:eastAsia="Times New Roman" w:hAnsi="Times New Roman" w:cs="Times New Roman"/>
          <w:sz w:val="24"/>
          <w:szCs w:val="24"/>
          <w:lang w:eastAsia="ja-JP"/>
        </w:rPr>
        <w:t xml:space="preserve"> the variable of MAP value before and after the change of PEEP indicated that there was no statistically significant change with a value of p = 0.103, while the variable of CVP value before and after the change of PEEP indicated that there was a statistically significant change in value p = 0,000, with a difference of change value of 0.319 mmHg for every increase of 1 cmH</w:t>
      </w:r>
      <w:r w:rsidRPr="00CB0185">
        <w:rPr>
          <w:rFonts w:ascii="Times New Roman" w:eastAsia="Times New Roman" w:hAnsi="Times New Roman" w:cs="Times New Roman"/>
          <w:sz w:val="24"/>
          <w:szCs w:val="24"/>
          <w:vertAlign w:val="subscript"/>
          <w:lang w:eastAsia="ja-JP"/>
        </w:rPr>
        <w:t>2</w:t>
      </w:r>
      <w:r w:rsidRPr="00CB0185">
        <w:rPr>
          <w:rFonts w:ascii="Times New Roman" w:eastAsia="Times New Roman" w:hAnsi="Times New Roman" w:cs="Times New Roman"/>
          <w:sz w:val="24"/>
          <w:szCs w:val="24"/>
          <w:lang w:eastAsia="ja-JP"/>
        </w:rPr>
        <w:t xml:space="preserve">O PEEP. </w:t>
      </w:r>
      <w:r w:rsidRPr="00CB0185">
        <w:rPr>
          <w:rFonts w:ascii="Times New Roman" w:eastAsia="Times New Roman" w:hAnsi="Times New Roman" w:cs="Times New Roman"/>
          <w:b/>
          <w:sz w:val="24"/>
          <w:szCs w:val="24"/>
          <w:lang w:eastAsia="ja-JP"/>
        </w:rPr>
        <w:t xml:space="preserve">Conclusion </w:t>
      </w:r>
      <w:r w:rsidRPr="00CB0185">
        <w:rPr>
          <w:rFonts w:ascii="Times New Roman" w:eastAsia="Times New Roman" w:hAnsi="Times New Roman" w:cs="Times New Roman"/>
          <w:b/>
          <w:bCs/>
          <w:sz w:val="24"/>
          <w:szCs w:val="24"/>
          <w:lang w:eastAsia="ja-JP"/>
        </w:rPr>
        <w:t>:</w:t>
      </w:r>
      <w:r w:rsidRPr="00CB0185">
        <w:rPr>
          <w:rFonts w:ascii="Times New Roman" w:eastAsia="Times New Roman" w:hAnsi="Times New Roman" w:cs="Times New Roman"/>
          <w:sz w:val="24"/>
          <w:szCs w:val="24"/>
          <w:lang w:eastAsia="ja-JP"/>
        </w:rPr>
        <w:t xml:space="preserve"> The results of this study can strengthen the scientific facts of the benefits obtained by knowing the value of the patients' CVP associated with the value of PEEP.</w:t>
      </w:r>
    </w:p>
    <w:bookmarkEnd w:id="2"/>
    <w:p w14:paraId="3E96E1DC" w14:textId="77777777" w:rsidR="00CB0185" w:rsidRPr="00CB0185" w:rsidRDefault="00CB0185" w:rsidP="00CB0185">
      <w:pPr>
        <w:widowControl w:val="0"/>
        <w:autoSpaceDE w:val="0"/>
        <w:autoSpaceDN w:val="0"/>
        <w:adjustRightInd w:val="0"/>
        <w:spacing w:after="0" w:line="240" w:lineRule="auto"/>
        <w:ind w:right="20"/>
        <w:jc w:val="both"/>
        <w:rPr>
          <w:rStyle w:val="tlid-translation"/>
          <w:rFonts w:ascii="Times New Roman" w:eastAsia="Times New Roman" w:hAnsi="Times New Roman" w:cs="Times New Roman"/>
          <w:sz w:val="24"/>
          <w:szCs w:val="24"/>
          <w:lang w:eastAsia="ja-JP"/>
        </w:rPr>
      </w:pPr>
    </w:p>
    <w:p w14:paraId="2CECAB16" w14:textId="77F64A8C" w:rsidR="00CB0185" w:rsidRPr="00CB0185" w:rsidRDefault="00CB0185" w:rsidP="00CB0185">
      <w:pPr>
        <w:widowControl w:val="0"/>
        <w:autoSpaceDE w:val="0"/>
        <w:autoSpaceDN w:val="0"/>
        <w:adjustRightInd w:val="0"/>
        <w:spacing w:after="0" w:line="240" w:lineRule="auto"/>
        <w:ind w:right="20"/>
        <w:jc w:val="both"/>
        <w:rPr>
          <w:rStyle w:val="tlid-translation"/>
          <w:rFonts w:ascii="Times New Roman" w:hAnsi="Times New Roman" w:cs="Times New Roman"/>
          <w:sz w:val="24"/>
          <w:szCs w:val="24"/>
          <w:lang w:val="en-US"/>
        </w:rPr>
      </w:pPr>
      <w:r w:rsidRPr="00CB0185">
        <w:rPr>
          <w:rStyle w:val="tlid-translation"/>
          <w:rFonts w:ascii="Times New Roman" w:hAnsi="Times New Roman" w:cs="Times New Roman"/>
          <w:b/>
          <w:i/>
          <w:sz w:val="24"/>
          <w:szCs w:val="24"/>
        </w:rPr>
        <w:t>KEYWORDS</w:t>
      </w:r>
      <w:r w:rsidRPr="00CB0185">
        <w:rPr>
          <w:rStyle w:val="tlid-translation"/>
          <w:rFonts w:ascii="Times New Roman" w:hAnsi="Times New Roman" w:cs="Times New Roman"/>
          <w:sz w:val="24"/>
          <w:szCs w:val="24"/>
        </w:rPr>
        <w:t xml:space="preserve">: </w:t>
      </w:r>
      <w:r w:rsidRPr="00CB0185">
        <w:rPr>
          <w:rStyle w:val="tlid-translation"/>
          <w:rFonts w:ascii="Times New Roman" w:hAnsi="Times New Roman" w:cs="Times New Roman"/>
          <w:i/>
          <w:iCs/>
          <w:sz w:val="24"/>
          <w:szCs w:val="24"/>
        </w:rPr>
        <w:t>CVP, PEEP, mechanical ventilator</w:t>
      </w:r>
    </w:p>
    <w:p w14:paraId="36A6A0E4"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FCCC811"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5188535"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0CF5391C"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24CF3D0"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1B231A31"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0AABB3FE"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8298669"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6E601F06"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40D56448" w14:textId="77777777" w:rsidR="00CB0185" w:rsidRPr="00CB0185" w:rsidRDefault="00CB0185" w:rsidP="00CB0185">
      <w:pPr>
        <w:widowControl w:val="0"/>
        <w:autoSpaceDE w:val="0"/>
        <w:autoSpaceDN w:val="0"/>
        <w:adjustRightInd w:val="0"/>
        <w:spacing w:after="0" w:line="240" w:lineRule="auto"/>
        <w:ind w:right="20"/>
        <w:rPr>
          <w:rStyle w:val="tlid-translation"/>
          <w:rFonts w:ascii="Times New Roman" w:hAnsi="Times New Roman" w:cs="Times New Roman"/>
          <w:sz w:val="24"/>
          <w:szCs w:val="24"/>
          <w:lang w:val="en-US"/>
        </w:rPr>
      </w:pPr>
    </w:p>
    <w:p w14:paraId="398587EE" w14:textId="78932A94" w:rsidR="00CB0185" w:rsidRPr="00CB0185" w:rsidRDefault="00CB0185" w:rsidP="00CB0185">
      <w:pPr>
        <w:widowControl w:val="0"/>
        <w:autoSpaceDE w:val="0"/>
        <w:autoSpaceDN w:val="0"/>
        <w:adjustRightInd w:val="0"/>
        <w:spacing w:after="0" w:line="240" w:lineRule="auto"/>
        <w:ind w:right="20"/>
        <w:rPr>
          <w:rFonts w:ascii="Times New Roman" w:hAnsi="Times New Roman"/>
          <w:b/>
          <w:bCs/>
          <w:sz w:val="24"/>
          <w:szCs w:val="24"/>
          <w:lang w:val="en-US"/>
        </w:rPr>
        <w:sectPr w:rsidR="00CB0185" w:rsidRPr="00CB0185">
          <w:footerReference w:type="even" r:id="rId15"/>
          <w:footerReference w:type="default" r:id="rId16"/>
          <w:pgSz w:w="11920" w:h="16840"/>
          <w:pgMar w:top="1560" w:right="1580" w:bottom="280" w:left="1680" w:header="0" w:footer="849" w:gutter="0"/>
          <w:cols w:space="720"/>
          <w:noEndnote/>
        </w:sectPr>
      </w:pPr>
    </w:p>
    <w:p w14:paraId="52BC7F1D" w14:textId="77777777" w:rsidR="009663DF" w:rsidRDefault="009663DF" w:rsidP="009663DF">
      <w:pPr>
        <w:widowControl w:val="0"/>
        <w:autoSpaceDE w:val="0"/>
        <w:autoSpaceDN w:val="0"/>
        <w:adjustRightInd w:val="0"/>
        <w:spacing w:before="8" w:after="0" w:line="110" w:lineRule="exact"/>
        <w:rPr>
          <w:rFonts w:ascii="Times New Roman" w:hAnsi="Times New Roman"/>
          <w:sz w:val="11"/>
          <w:szCs w:val="11"/>
        </w:rPr>
      </w:pPr>
    </w:p>
    <w:p w14:paraId="24656A95" w14:textId="77777777" w:rsidR="009663DF" w:rsidRDefault="009663DF" w:rsidP="000343F5">
      <w:pPr>
        <w:widowControl w:val="0"/>
        <w:autoSpaceDE w:val="0"/>
        <w:autoSpaceDN w:val="0"/>
        <w:adjustRightInd w:val="0"/>
        <w:spacing w:after="0" w:line="360" w:lineRule="auto"/>
        <w:ind w:left="3828" w:right="3361"/>
        <w:jc w:val="center"/>
        <w:rPr>
          <w:rFonts w:ascii="Times New Roman" w:hAnsi="Times New Roman"/>
          <w:sz w:val="24"/>
          <w:szCs w:val="24"/>
        </w:rPr>
      </w:pPr>
      <w:r>
        <w:rPr>
          <w:rFonts w:ascii="Times New Roman" w:hAnsi="Times New Roman"/>
          <w:b/>
          <w:bCs/>
          <w:sz w:val="24"/>
          <w:szCs w:val="24"/>
        </w:rPr>
        <w:t>D</w:t>
      </w:r>
      <w:r>
        <w:rPr>
          <w:rFonts w:ascii="Times New Roman" w:hAnsi="Times New Roman"/>
          <w:b/>
          <w:bCs/>
          <w:spacing w:val="-1"/>
          <w:sz w:val="24"/>
          <w:szCs w:val="24"/>
        </w:rPr>
        <w:t>A</w:t>
      </w:r>
      <w:r>
        <w:rPr>
          <w:rFonts w:ascii="Times New Roman" w:hAnsi="Times New Roman"/>
          <w:b/>
          <w:bCs/>
          <w:spacing w:val="-3"/>
          <w:sz w:val="24"/>
          <w:szCs w:val="24"/>
        </w:rPr>
        <w:t>F</w:t>
      </w:r>
      <w:r>
        <w:rPr>
          <w:rFonts w:ascii="Times New Roman" w:hAnsi="Times New Roman"/>
          <w:b/>
          <w:bCs/>
          <w:spacing w:val="-2"/>
          <w:sz w:val="24"/>
          <w:szCs w:val="24"/>
        </w:rPr>
        <w:t>T</w:t>
      </w:r>
      <w:r>
        <w:rPr>
          <w:rFonts w:ascii="Times New Roman" w:hAnsi="Times New Roman"/>
          <w:b/>
          <w:bCs/>
          <w:sz w:val="24"/>
          <w:szCs w:val="24"/>
        </w:rPr>
        <w:t>AR</w:t>
      </w:r>
      <w:r>
        <w:rPr>
          <w:rFonts w:ascii="Times New Roman" w:hAnsi="Times New Roman"/>
          <w:b/>
          <w:bCs/>
          <w:spacing w:val="1"/>
          <w:sz w:val="24"/>
          <w:szCs w:val="24"/>
        </w:rPr>
        <w:t xml:space="preserve"> </w:t>
      </w:r>
      <w:r>
        <w:rPr>
          <w:rFonts w:ascii="Times New Roman" w:hAnsi="Times New Roman"/>
          <w:b/>
          <w:bCs/>
          <w:spacing w:val="-2"/>
          <w:sz w:val="24"/>
          <w:szCs w:val="24"/>
        </w:rPr>
        <w:t>I</w:t>
      </w:r>
      <w:r>
        <w:rPr>
          <w:rFonts w:ascii="Times New Roman" w:hAnsi="Times New Roman"/>
          <w:b/>
          <w:bCs/>
          <w:spacing w:val="6"/>
          <w:sz w:val="24"/>
          <w:szCs w:val="24"/>
        </w:rPr>
        <w:t>S</w:t>
      </w:r>
      <w:r>
        <w:rPr>
          <w:rFonts w:ascii="Times New Roman" w:hAnsi="Times New Roman"/>
          <w:b/>
          <w:bCs/>
          <w:sz w:val="24"/>
          <w:szCs w:val="24"/>
        </w:rPr>
        <w:t>I</w:t>
      </w:r>
    </w:p>
    <w:p w14:paraId="33E3844F" w14:textId="77777777" w:rsidR="009663DF" w:rsidRDefault="009663DF" w:rsidP="000343F5">
      <w:pPr>
        <w:widowControl w:val="0"/>
        <w:autoSpaceDE w:val="0"/>
        <w:autoSpaceDN w:val="0"/>
        <w:adjustRightInd w:val="0"/>
        <w:spacing w:after="0" w:line="360" w:lineRule="auto"/>
        <w:rPr>
          <w:rFonts w:ascii="Times New Roman" w:hAnsi="Times New Roman"/>
          <w:sz w:val="20"/>
          <w:szCs w:val="20"/>
        </w:rPr>
      </w:pPr>
    </w:p>
    <w:p w14:paraId="21062662" w14:textId="77777777" w:rsidR="00D82445" w:rsidRDefault="009663DF" w:rsidP="000343F5">
      <w:pPr>
        <w:widowControl w:val="0"/>
        <w:autoSpaceDE w:val="0"/>
        <w:autoSpaceDN w:val="0"/>
        <w:adjustRightInd w:val="0"/>
        <w:spacing w:after="0" w:line="360" w:lineRule="auto"/>
        <w:ind w:left="587" w:right="74" w:firstLine="7130"/>
        <w:jc w:val="both"/>
        <w:rPr>
          <w:rFonts w:ascii="Times New Roman" w:hAnsi="Times New Roman"/>
          <w:spacing w:val="-4"/>
          <w:sz w:val="24"/>
          <w:szCs w:val="24"/>
          <w:lang w:val="en-US"/>
        </w:rPr>
      </w:pP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pacing w:val="4"/>
          <w:sz w:val="24"/>
          <w:szCs w:val="24"/>
        </w:rPr>
        <w:t>a</w:t>
      </w:r>
      <w:r>
        <w:rPr>
          <w:rFonts w:ascii="Times New Roman" w:hAnsi="Times New Roman"/>
          <w:sz w:val="24"/>
          <w:szCs w:val="24"/>
        </w:rPr>
        <w:t xml:space="preserve">n </w:t>
      </w:r>
      <w:r w:rsidR="00CB0185">
        <w:rPr>
          <w:rFonts w:ascii="Times New Roman" w:hAnsi="Times New Roman"/>
          <w:sz w:val="24"/>
          <w:szCs w:val="24"/>
        </w:rPr>
        <w:t>K</w:t>
      </w:r>
      <w:r w:rsidR="00CB0185">
        <w:rPr>
          <w:rFonts w:ascii="Times New Roman" w:hAnsi="Times New Roman"/>
          <w:spacing w:val="-6"/>
          <w:sz w:val="24"/>
          <w:szCs w:val="24"/>
        </w:rPr>
        <w:t>A</w:t>
      </w:r>
      <w:r w:rsidR="00CB0185">
        <w:rPr>
          <w:rFonts w:ascii="Times New Roman" w:hAnsi="Times New Roman"/>
          <w:spacing w:val="7"/>
          <w:sz w:val="24"/>
          <w:szCs w:val="24"/>
        </w:rPr>
        <w:t>T</w:t>
      </w:r>
      <w:r w:rsidR="00CB0185">
        <w:rPr>
          <w:rFonts w:ascii="Times New Roman" w:hAnsi="Times New Roman"/>
          <w:sz w:val="24"/>
          <w:szCs w:val="24"/>
        </w:rPr>
        <w:t>A</w:t>
      </w:r>
      <w:r w:rsidR="00CB0185">
        <w:rPr>
          <w:rFonts w:ascii="Times New Roman" w:hAnsi="Times New Roman"/>
          <w:spacing w:val="-3"/>
          <w:sz w:val="24"/>
          <w:szCs w:val="24"/>
        </w:rPr>
        <w:t xml:space="preserve"> </w:t>
      </w:r>
      <w:r w:rsidR="00CB0185">
        <w:rPr>
          <w:rFonts w:ascii="Times New Roman" w:hAnsi="Times New Roman"/>
          <w:spacing w:val="1"/>
          <w:sz w:val="24"/>
          <w:szCs w:val="24"/>
        </w:rPr>
        <w:t>P</w:t>
      </w:r>
      <w:r w:rsidR="00CB0185">
        <w:rPr>
          <w:rFonts w:ascii="Times New Roman" w:hAnsi="Times New Roman"/>
          <w:spacing w:val="2"/>
          <w:sz w:val="24"/>
          <w:szCs w:val="24"/>
        </w:rPr>
        <w:t>E</w:t>
      </w:r>
      <w:r w:rsidR="00CB0185">
        <w:rPr>
          <w:rFonts w:ascii="Times New Roman" w:hAnsi="Times New Roman"/>
          <w:sz w:val="24"/>
          <w:szCs w:val="24"/>
        </w:rPr>
        <w:t>N</w:t>
      </w:r>
      <w:r w:rsidR="00CB0185">
        <w:rPr>
          <w:rFonts w:ascii="Times New Roman" w:hAnsi="Times New Roman"/>
          <w:spacing w:val="-1"/>
          <w:sz w:val="24"/>
          <w:szCs w:val="24"/>
        </w:rPr>
        <w:t>G</w:t>
      </w:r>
      <w:r w:rsidR="00CB0185">
        <w:rPr>
          <w:rFonts w:ascii="Times New Roman" w:hAnsi="Times New Roman"/>
          <w:spacing w:val="-5"/>
          <w:sz w:val="24"/>
          <w:szCs w:val="24"/>
        </w:rPr>
        <w:t>A</w:t>
      </w:r>
      <w:r w:rsidR="00CB0185">
        <w:rPr>
          <w:rFonts w:ascii="Times New Roman" w:hAnsi="Times New Roman"/>
          <w:sz w:val="24"/>
          <w:szCs w:val="24"/>
        </w:rPr>
        <w:t>N</w:t>
      </w:r>
      <w:r w:rsidR="00CB0185">
        <w:rPr>
          <w:rFonts w:ascii="Times New Roman" w:hAnsi="Times New Roman"/>
          <w:spacing w:val="6"/>
          <w:sz w:val="24"/>
          <w:szCs w:val="24"/>
        </w:rPr>
        <w:t>T</w:t>
      </w:r>
      <w:r w:rsidR="00CB0185">
        <w:rPr>
          <w:rFonts w:ascii="Times New Roman" w:hAnsi="Times New Roman"/>
          <w:spacing w:val="-5"/>
          <w:sz w:val="24"/>
          <w:szCs w:val="24"/>
        </w:rPr>
        <w:t>A</w:t>
      </w:r>
      <w:r w:rsidR="00CB0185">
        <w:rPr>
          <w:rFonts w:ascii="Times New Roman" w:hAnsi="Times New Roman"/>
          <w:sz w:val="24"/>
          <w:szCs w:val="24"/>
        </w:rPr>
        <w:t>R</w:t>
      </w:r>
      <w:r>
        <w:rPr>
          <w:rFonts w:ascii="Times New Roman" w:hAnsi="Times New Roman"/>
          <w:spacing w:val="3"/>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8"/>
          <w:sz w:val="24"/>
          <w:szCs w:val="24"/>
        </w:rPr>
        <w:t xml:space="preserve"> </w:t>
      </w:r>
      <w:r w:rsidR="00D82445">
        <w:rPr>
          <w:rFonts w:ascii="Times New Roman" w:hAnsi="Times New Roman"/>
          <w:sz w:val="24"/>
          <w:szCs w:val="24"/>
          <w:lang w:val="en-US"/>
        </w:rPr>
        <w:t>v</w:t>
      </w:r>
      <w:r>
        <w:rPr>
          <w:rFonts w:ascii="Times New Roman" w:hAnsi="Times New Roman"/>
          <w:sz w:val="24"/>
          <w:szCs w:val="24"/>
        </w:rPr>
        <w:t xml:space="preserve"> </w:t>
      </w:r>
      <w:r w:rsidR="00CB0185">
        <w:rPr>
          <w:rFonts w:ascii="Times New Roman" w:hAnsi="Times New Roman"/>
          <w:spacing w:val="-3"/>
          <w:sz w:val="24"/>
          <w:szCs w:val="24"/>
          <w:lang w:val="en-US"/>
        </w:rPr>
        <w:t>ABSTRAK</w:t>
      </w:r>
      <w:r w:rsidR="00CB0185">
        <w:rPr>
          <w:rFonts w:ascii="Times New Roman" w:hAnsi="Times New Roman"/>
          <w:spacing w:val="14"/>
          <w:sz w:val="24"/>
          <w:szCs w:val="24"/>
          <w:lang w:val="en-US"/>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33"/>
          <w:sz w:val="24"/>
          <w:szCs w:val="24"/>
        </w:rPr>
        <w:t xml:space="preserve"> </w:t>
      </w:r>
      <w:r w:rsidR="00D82445">
        <w:rPr>
          <w:rFonts w:ascii="Times New Roman" w:hAnsi="Times New Roman"/>
          <w:sz w:val="24"/>
          <w:szCs w:val="24"/>
          <w:lang w:val="en-US"/>
        </w:rPr>
        <w:t>vii</w:t>
      </w:r>
      <w:r>
        <w:rPr>
          <w:rFonts w:ascii="Times New Roman" w:hAnsi="Times New Roman"/>
          <w:sz w:val="24"/>
          <w:szCs w:val="24"/>
        </w:rPr>
        <w:t xml:space="preserve"> </w:t>
      </w:r>
      <w:r w:rsidR="00CB0185">
        <w:rPr>
          <w:rFonts w:ascii="Times New Roman" w:hAnsi="Times New Roman"/>
          <w:sz w:val="24"/>
          <w:szCs w:val="24"/>
          <w:lang w:val="en-US"/>
        </w:rPr>
        <w:t>ABSTRACT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38"/>
          <w:sz w:val="24"/>
          <w:szCs w:val="24"/>
        </w:rPr>
        <w:t xml:space="preserve"> </w:t>
      </w:r>
      <w:r w:rsidR="00D82445">
        <w:rPr>
          <w:rFonts w:ascii="Times New Roman" w:hAnsi="Times New Roman"/>
          <w:sz w:val="24"/>
          <w:szCs w:val="24"/>
          <w:lang w:val="en-US"/>
        </w:rPr>
        <w:t>vi</w:t>
      </w:r>
      <w:r>
        <w:rPr>
          <w:rFonts w:ascii="Times New Roman" w:hAnsi="Times New Roman"/>
          <w:sz w:val="24"/>
          <w:szCs w:val="24"/>
        </w:rPr>
        <w:t>ii D</w:t>
      </w:r>
      <w:r>
        <w:rPr>
          <w:rFonts w:ascii="Times New Roman" w:hAnsi="Times New Roman"/>
          <w:spacing w:val="-1"/>
          <w:sz w:val="24"/>
          <w:szCs w:val="24"/>
        </w:rPr>
        <w:t>A</w:t>
      </w:r>
      <w:r>
        <w:rPr>
          <w:rFonts w:ascii="Times New Roman" w:hAnsi="Times New Roman"/>
          <w:spacing w:val="-4"/>
          <w:sz w:val="24"/>
          <w:szCs w:val="24"/>
        </w:rPr>
        <w:t>F</w:t>
      </w:r>
      <w:r>
        <w:rPr>
          <w:rFonts w:ascii="Times New Roman" w:hAnsi="Times New Roman"/>
          <w:spacing w:val="7"/>
          <w:sz w:val="24"/>
          <w:szCs w:val="24"/>
        </w:rPr>
        <w:t>T</w:t>
      </w:r>
      <w:r>
        <w:rPr>
          <w:rFonts w:ascii="Times New Roman" w:hAnsi="Times New Roman"/>
          <w:spacing w:val="-5"/>
          <w:sz w:val="24"/>
          <w:szCs w:val="24"/>
        </w:rPr>
        <w:t>A</w:t>
      </w:r>
      <w:r>
        <w:rPr>
          <w:rFonts w:ascii="Times New Roman" w:hAnsi="Times New Roman"/>
          <w:sz w:val="24"/>
          <w:szCs w:val="24"/>
        </w:rPr>
        <w:t xml:space="preserve">R </w:t>
      </w:r>
      <w:r>
        <w:rPr>
          <w:rFonts w:ascii="Times New Roman" w:hAnsi="Times New Roman"/>
          <w:spacing w:val="1"/>
          <w:sz w:val="24"/>
          <w:szCs w:val="24"/>
        </w:rPr>
        <w:t>IS</w:t>
      </w:r>
      <w:r>
        <w:rPr>
          <w:rFonts w:ascii="Times New Roman" w:hAnsi="Times New Roman"/>
          <w:sz w:val="24"/>
          <w:szCs w:val="24"/>
        </w:rPr>
        <w:t>I</w:t>
      </w:r>
      <w:r>
        <w:rPr>
          <w:rFonts w:ascii="Times New Roman" w:hAnsi="Times New Roman"/>
          <w:spacing w:val="44"/>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sidR="00D82445">
        <w:rPr>
          <w:rFonts w:ascii="Times New Roman" w:hAnsi="Times New Roman"/>
          <w:sz w:val="24"/>
          <w:szCs w:val="24"/>
          <w:lang w:val="en-US"/>
        </w:rPr>
        <w:t>ix</w:t>
      </w:r>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pacing w:val="-4"/>
          <w:sz w:val="24"/>
          <w:szCs w:val="24"/>
        </w:rPr>
        <w:t>F</w:t>
      </w:r>
      <w:r>
        <w:rPr>
          <w:rFonts w:ascii="Times New Roman" w:hAnsi="Times New Roman"/>
          <w:spacing w:val="7"/>
          <w:sz w:val="24"/>
          <w:szCs w:val="24"/>
        </w:rPr>
        <w:t>T</w:t>
      </w:r>
      <w:r>
        <w:rPr>
          <w:rFonts w:ascii="Times New Roman" w:hAnsi="Times New Roman"/>
          <w:spacing w:val="-5"/>
          <w:sz w:val="24"/>
          <w:szCs w:val="24"/>
        </w:rPr>
        <w:t>A</w:t>
      </w:r>
      <w:r>
        <w:rPr>
          <w:rFonts w:ascii="Times New Roman" w:hAnsi="Times New Roman"/>
          <w:sz w:val="24"/>
          <w:szCs w:val="24"/>
        </w:rPr>
        <w:t xml:space="preserve">R </w:t>
      </w:r>
      <w:r>
        <w:rPr>
          <w:rFonts w:ascii="Times New Roman" w:hAnsi="Times New Roman"/>
          <w:spacing w:val="2"/>
          <w:sz w:val="24"/>
          <w:szCs w:val="24"/>
        </w:rPr>
        <w:t>T</w:t>
      </w:r>
      <w:r>
        <w:rPr>
          <w:rFonts w:ascii="Times New Roman" w:hAnsi="Times New Roman"/>
          <w:spacing w:val="-5"/>
          <w:sz w:val="24"/>
          <w:szCs w:val="24"/>
        </w:rPr>
        <w:t>A</w:t>
      </w:r>
      <w:r>
        <w:rPr>
          <w:rFonts w:ascii="Times New Roman" w:hAnsi="Times New Roman"/>
          <w:spacing w:val="-2"/>
          <w:sz w:val="24"/>
          <w:szCs w:val="24"/>
        </w:rPr>
        <w:t>B</w:t>
      </w:r>
      <w:r>
        <w:rPr>
          <w:rFonts w:ascii="Times New Roman" w:hAnsi="Times New Roman"/>
          <w:spacing w:val="7"/>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28"/>
          <w:sz w:val="24"/>
          <w:szCs w:val="24"/>
        </w:rPr>
        <w:t xml:space="preserve"> </w:t>
      </w:r>
      <w:r w:rsidR="00D82445">
        <w:rPr>
          <w:rFonts w:ascii="Times New Roman" w:hAnsi="Times New Roman"/>
          <w:sz w:val="24"/>
          <w:szCs w:val="24"/>
          <w:lang w:val="en-US"/>
        </w:rPr>
        <w:t>xi</w:t>
      </w:r>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pacing w:val="-4"/>
          <w:sz w:val="24"/>
          <w:szCs w:val="24"/>
        </w:rPr>
        <w:t>F</w:t>
      </w:r>
      <w:r>
        <w:rPr>
          <w:rFonts w:ascii="Times New Roman" w:hAnsi="Times New Roman"/>
          <w:spacing w:val="7"/>
          <w:sz w:val="24"/>
          <w:szCs w:val="24"/>
        </w:rPr>
        <w:t>T</w:t>
      </w:r>
      <w:r>
        <w:rPr>
          <w:rFonts w:ascii="Times New Roman" w:hAnsi="Times New Roman"/>
          <w:spacing w:val="-5"/>
          <w:sz w:val="24"/>
          <w:szCs w:val="24"/>
        </w:rPr>
        <w:t>A</w:t>
      </w:r>
      <w:r>
        <w:rPr>
          <w:rFonts w:ascii="Times New Roman" w:hAnsi="Times New Roman"/>
          <w:sz w:val="24"/>
          <w:szCs w:val="24"/>
        </w:rPr>
        <w:t xml:space="preserve">R </w:t>
      </w:r>
      <w:r>
        <w:rPr>
          <w:rFonts w:ascii="Times New Roman" w:hAnsi="Times New Roman"/>
          <w:spacing w:val="4"/>
          <w:sz w:val="24"/>
          <w:szCs w:val="24"/>
        </w:rPr>
        <w:t>G</w:t>
      </w:r>
      <w:r>
        <w:rPr>
          <w:rFonts w:ascii="Times New Roman" w:hAnsi="Times New Roman"/>
          <w:spacing w:val="-5"/>
          <w:sz w:val="24"/>
          <w:szCs w:val="24"/>
        </w:rPr>
        <w:t>A</w:t>
      </w:r>
      <w:r>
        <w:rPr>
          <w:rFonts w:ascii="Times New Roman" w:hAnsi="Times New Roman"/>
          <w:spacing w:val="-2"/>
          <w:sz w:val="24"/>
          <w:szCs w:val="24"/>
        </w:rPr>
        <w:t>M</w:t>
      </w:r>
      <w:r>
        <w:rPr>
          <w:rFonts w:ascii="Times New Roman" w:hAnsi="Times New Roman"/>
          <w:spacing w:val="3"/>
          <w:sz w:val="24"/>
          <w:szCs w:val="24"/>
        </w:rPr>
        <w:t>B</w:t>
      </w:r>
      <w:r>
        <w:rPr>
          <w:rFonts w:ascii="Times New Roman" w:hAnsi="Times New Roman"/>
          <w:sz w:val="24"/>
          <w:szCs w:val="24"/>
        </w:rPr>
        <w:t>AR</w:t>
      </w:r>
      <w:r>
        <w:rPr>
          <w:rFonts w:ascii="Times New Roman" w:hAnsi="Times New Roman"/>
          <w:spacing w:val="36"/>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33"/>
          <w:sz w:val="24"/>
          <w:szCs w:val="24"/>
        </w:rPr>
        <w:t xml:space="preserve"> </w:t>
      </w:r>
      <w:r w:rsidR="00D82445">
        <w:rPr>
          <w:rFonts w:ascii="Times New Roman" w:hAnsi="Times New Roman"/>
          <w:sz w:val="24"/>
          <w:szCs w:val="24"/>
          <w:lang w:val="en-US"/>
        </w:rPr>
        <w:t>xii</w:t>
      </w:r>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pacing w:val="-4"/>
          <w:sz w:val="24"/>
          <w:szCs w:val="24"/>
        </w:rPr>
        <w:t>F</w:t>
      </w:r>
      <w:r>
        <w:rPr>
          <w:rFonts w:ascii="Times New Roman" w:hAnsi="Times New Roman"/>
          <w:spacing w:val="7"/>
          <w:sz w:val="24"/>
          <w:szCs w:val="24"/>
        </w:rPr>
        <w:t>T</w:t>
      </w:r>
      <w:r>
        <w:rPr>
          <w:rFonts w:ascii="Times New Roman" w:hAnsi="Times New Roman"/>
          <w:spacing w:val="-5"/>
          <w:sz w:val="24"/>
          <w:szCs w:val="24"/>
        </w:rPr>
        <w:t>A</w:t>
      </w:r>
      <w:r>
        <w:rPr>
          <w:rFonts w:ascii="Times New Roman" w:hAnsi="Times New Roman"/>
          <w:sz w:val="24"/>
          <w:szCs w:val="24"/>
        </w:rPr>
        <w:t xml:space="preserve">R </w:t>
      </w:r>
      <w:r>
        <w:rPr>
          <w:rFonts w:ascii="Times New Roman" w:hAnsi="Times New Roman"/>
          <w:spacing w:val="2"/>
          <w:sz w:val="24"/>
          <w:szCs w:val="24"/>
        </w:rPr>
        <w:t>L</w:t>
      </w:r>
      <w:r>
        <w:rPr>
          <w:rFonts w:ascii="Times New Roman" w:hAnsi="Times New Roman"/>
          <w:sz w:val="24"/>
          <w:szCs w:val="24"/>
        </w:rPr>
        <w:t>A</w:t>
      </w:r>
      <w:r>
        <w:rPr>
          <w:rFonts w:ascii="Times New Roman" w:hAnsi="Times New Roman"/>
          <w:spacing w:val="-3"/>
          <w:sz w:val="24"/>
          <w:szCs w:val="24"/>
        </w:rPr>
        <w:t>M</w:t>
      </w:r>
      <w:r>
        <w:rPr>
          <w:rFonts w:ascii="Times New Roman" w:hAnsi="Times New Roman"/>
          <w:spacing w:val="1"/>
          <w:sz w:val="24"/>
          <w:szCs w:val="24"/>
        </w:rPr>
        <w:t>PI</w:t>
      </w:r>
      <w:r>
        <w:rPr>
          <w:rFonts w:ascii="Times New Roman" w:hAnsi="Times New Roman"/>
          <w:spacing w:val="-2"/>
          <w:sz w:val="24"/>
          <w:szCs w:val="24"/>
        </w:rPr>
        <w:t>R</w:t>
      </w:r>
      <w:r>
        <w:rPr>
          <w:rFonts w:ascii="Times New Roman" w:hAnsi="Times New Roman"/>
          <w:sz w:val="24"/>
          <w:szCs w:val="24"/>
        </w:rPr>
        <w:t>AN</w:t>
      </w:r>
      <w:r>
        <w:rPr>
          <w:rFonts w:ascii="Times New Roman" w:hAnsi="Times New Roman"/>
          <w:spacing w:val="23"/>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24"/>
          <w:sz w:val="24"/>
          <w:szCs w:val="24"/>
        </w:rPr>
        <w:t xml:space="preserve"> </w:t>
      </w:r>
      <w:r w:rsidR="00D82445">
        <w:rPr>
          <w:rFonts w:ascii="Times New Roman" w:hAnsi="Times New Roman"/>
          <w:spacing w:val="-4"/>
          <w:sz w:val="24"/>
          <w:szCs w:val="24"/>
          <w:lang w:val="en-US"/>
        </w:rPr>
        <w:t>xiii</w:t>
      </w:r>
    </w:p>
    <w:p w14:paraId="5B59671A" w14:textId="7B44827F" w:rsidR="00D82445" w:rsidRDefault="00D82445" w:rsidP="00D82445">
      <w:pPr>
        <w:widowControl w:val="0"/>
        <w:autoSpaceDE w:val="0"/>
        <w:autoSpaceDN w:val="0"/>
        <w:adjustRightInd w:val="0"/>
        <w:spacing w:after="0" w:line="360" w:lineRule="auto"/>
        <w:ind w:left="630" w:right="74"/>
        <w:jc w:val="both"/>
        <w:rPr>
          <w:rFonts w:ascii="Times New Roman" w:hAnsi="Times New Roman"/>
          <w:spacing w:val="-4"/>
          <w:sz w:val="24"/>
          <w:szCs w:val="24"/>
          <w:lang w:val="en-US"/>
        </w:rPr>
      </w:pPr>
      <w:r>
        <w:rPr>
          <w:rFonts w:ascii="Times New Roman" w:hAnsi="Times New Roman"/>
          <w:spacing w:val="-4"/>
          <w:sz w:val="24"/>
          <w:szCs w:val="24"/>
          <w:lang w:val="en-US"/>
        </w:rPr>
        <w:t>DAFTAR SINGKATAN DAN LAMBANG ……………………………………. xiv</w:t>
      </w:r>
    </w:p>
    <w:p w14:paraId="3A578FDC" w14:textId="0FD53B39" w:rsidR="009663DF" w:rsidRDefault="009663DF" w:rsidP="00D82445">
      <w:pPr>
        <w:widowControl w:val="0"/>
        <w:autoSpaceDE w:val="0"/>
        <w:autoSpaceDN w:val="0"/>
        <w:adjustRightInd w:val="0"/>
        <w:spacing w:after="0" w:line="360" w:lineRule="auto"/>
        <w:ind w:left="587" w:right="74"/>
        <w:jc w:val="both"/>
        <w:rPr>
          <w:rFonts w:ascii="Times New Roman" w:hAnsi="Times New Roman"/>
          <w:sz w:val="24"/>
          <w:szCs w:val="24"/>
        </w:rPr>
      </w:pPr>
      <w:r>
        <w:rPr>
          <w:rFonts w:ascii="Times New Roman" w:hAnsi="Times New Roman"/>
          <w:spacing w:val="-2"/>
          <w:sz w:val="24"/>
          <w:szCs w:val="24"/>
        </w:rPr>
        <w:t>B</w:t>
      </w:r>
      <w:r>
        <w:rPr>
          <w:rFonts w:ascii="Times New Roman" w:hAnsi="Times New Roman"/>
          <w:sz w:val="24"/>
          <w:szCs w:val="24"/>
        </w:rPr>
        <w:t xml:space="preserve">AB </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4"/>
          <w:sz w:val="24"/>
          <w:szCs w:val="24"/>
        </w:rPr>
        <w:t>P</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1"/>
          <w:sz w:val="24"/>
          <w:szCs w:val="24"/>
        </w:rPr>
        <w:t>D</w:t>
      </w:r>
      <w:r>
        <w:rPr>
          <w:rFonts w:ascii="Times New Roman" w:hAnsi="Times New Roman"/>
          <w:spacing w:val="-5"/>
          <w:sz w:val="24"/>
          <w:szCs w:val="24"/>
        </w:rPr>
        <w:t>A</w:t>
      </w:r>
      <w:r>
        <w:rPr>
          <w:rFonts w:ascii="Times New Roman" w:hAnsi="Times New Roman"/>
          <w:sz w:val="24"/>
          <w:szCs w:val="24"/>
        </w:rPr>
        <w:t>H</w:t>
      </w:r>
      <w:r>
        <w:rPr>
          <w:rFonts w:ascii="Times New Roman" w:hAnsi="Times New Roman"/>
          <w:spacing w:val="-1"/>
          <w:sz w:val="24"/>
          <w:szCs w:val="24"/>
        </w:rPr>
        <w:t>U</w:t>
      </w:r>
      <w:r>
        <w:rPr>
          <w:rFonts w:ascii="Times New Roman" w:hAnsi="Times New Roman"/>
          <w:spacing w:val="-3"/>
          <w:sz w:val="24"/>
          <w:szCs w:val="24"/>
        </w:rPr>
        <w:t>L</w:t>
      </w:r>
      <w:r>
        <w:rPr>
          <w:rFonts w:ascii="Times New Roman" w:hAnsi="Times New Roman"/>
          <w:spacing w:val="4"/>
          <w:sz w:val="24"/>
          <w:szCs w:val="24"/>
        </w:rPr>
        <w:t>U</w:t>
      </w:r>
      <w:r>
        <w:rPr>
          <w:rFonts w:ascii="Times New Roman" w:hAnsi="Times New Roman"/>
          <w:sz w:val="24"/>
          <w:szCs w:val="24"/>
        </w:rPr>
        <w:t>AN</w:t>
      </w:r>
      <w:r>
        <w:rPr>
          <w:rFonts w:ascii="Times New Roman" w:hAnsi="Times New Roman"/>
          <w:spacing w:val="42"/>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1</w:t>
      </w:r>
    </w:p>
    <w:p w14:paraId="4C36B780" w14:textId="77777777" w:rsidR="009663DF" w:rsidRDefault="009663DF" w:rsidP="000343F5">
      <w:pPr>
        <w:widowControl w:val="0"/>
        <w:autoSpaceDE w:val="0"/>
        <w:autoSpaceDN w:val="0"/>
        <w:adjustRightInd w:val="0"/>
        <w:spacing w:after="0" w:line="360" w:lineRule="auto"/>
        <w:ind w:left="1129"/>
        <w:rPr>
          <w:rFonts w:ascii="Times New Roman" w:hAnsi="Times New Roman"/>
          <w:sz w:val="24"/>
          <w:szCs w:val="24"/>
        </w:rPr>
      </w:pPr>
      <w:r>
        <w:rPr>
          <w:rFonts w:ascii="Times New Roman" w:hAnsi="Times New Roman"/>
          <w:spacing w:val="-5"/>
          <w:sz w:val="24"/>
          <w:szCs w:val="24"/>
        </w:rPr>
        <w:t>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pacing w:val="-4"/>
          <w:sz w:val="24"/>
          <w:szCs w:val="24"/>
        </w:rPr>
        <w:t>l</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53"/>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1</w:t>
      </w:r>
    </w:p>
    <w:p w14:paraId="79E6CA54" w14:textId="4BE77B04" w:rsidR="009663DF" w:rsidRPr="004B1C29"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B</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2"/>
          <w:sz w:val="24"/>
          <w:szCs w:val="24"/>
        </w:rPr>
        <w:t>R</w:t>
      </w:r>
      <w:r>
        <w:rPr>
          <w:rFonts w:ascii="Times New Roman" w:hAnsi="Times New Roman"/>
          <w:spacing w:val="5"/>
          <w:sz w:val="24"/>
          <w:szCs w:val="24"/>
        </w:rPr>
        <w:t>u</w:t>
      </w:r>
      <w:r>
        <w:rPr>
          <w:rFonts w:ascii="Times New Roman" w:hAnsi="Times New Roman"/>
          <w:spacing w:val="-9"/>
          <w:sz w:val="24"/>
          <w:szCs w:val="24"/>
        </w:rPr>
        <w:t>m</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2"/>
          <w:sz w:val="24"/>
          <w:szCs w:val="24"/>
        </w:rPr>
        <w:t>M</w:t>
      </w:r>
      <w:r>
        <w:rPr>
          <w:rFonts w:ascii="Times New Roman" w:hAnsi="Times New Roman"/>
          <w:spacing w:val="4"/>
          <w:sz w:val="24"/>
          <w:szCs w:val="24"/>
        </w:rPr>
        <w:t>a</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sidR="004B1C29">
        <w:rPr>
          <w:rFonts w:ascii="Times New Roman" w:hAnsi="Times New Roman"/>
          <w:sz w:val="24"/>
          <w:szCs w:val="24"/>
          <w:lang w:val="en-US"/>
        </w:rPr>
        <w:t>6</w:t>
      </w:r>
    </w:p>
    <w:p w14:paraId="0EE07EAA" w14:textId="32DD5A6F" w:rsidR="009663DF" w:rsidRPr="004B1C29"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C</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2"/>
          <w:sz w:val="24"/>
          <w:szCs w:val="24"/>
        </w:rPr>
        <w:t>T</w:t>
      </w:r>
      <w:r>
        <w:rPr>
          <w:rFonts w:ascii="Times New Roman" w:hAnsi="Times New Roman"/>
          <w:sz w:val="24"/>
          <w:szCs w:val="24"/>
        </w:rPr>
        <w:t>u</w:t>
      </w:r>
      <w:r>
        <w:rPr>
          <w:rFonts w:ascii="Times New Roman" w:hAnsi="Times New Roman"/>
          <w:spacing w:val="-9"/>
          <w:sz w:val="24"/>
          <w:szCs w:val="24"/>
        </w:rPr>
        <w:t>j</w:t>
      </w:r>
      <w:r>
        <w:rPr>
          <w:rFonts w:ascii="Times New Roman" w:hAnsi="Times New Roman"/>
          <w:sz w:val="24"/>
          <w:szCs w:val="24"/>
        </w:rPr>
        <w:t>u</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25"/>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sidR="004B1C29">
        <w:rPr>
          <w:rFonts w:ascii="Times New Roman" w:hAnsi="Times New Roman"/>
          <w:sz w:val="24"/>
          <w:szCs w:val="24"/>
          <w:lang w:val="en-US"/>
        </w:rPr>
        <w:t>6</w:t>
      </w:r>
    </w:p>
    <w:p w14:paraId="0F473DD8" w14:textId="562F95C6" w:rsidR="009663DF" w:rsidRPr="004B1C29"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n</w:t>
      </w:r>
      <w:r>
        <w:rPr>
          <w:rFonts w:ascii="Times New Roman" w:hAnsi="Times New Roman"/>
          <w:spacing w:val="-10"/>
          <w:sz w:val="24"/>
          <w:szCs w:val="24"/>
        </w:rPr>
        <w:t>y</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pacing w:val="-9"/>
          <w:sz w:val="24"/>
          <w:szCs w:val="24"/>
        </w:rPr>
        <w:t>i</w:t>
      </w:r>
      <w:r>
        <w:rPr>
          <w:rFonts w:ascii="Times New Roman" w:hAnsi="Times New Roman"/>
          <w:spacing w:val="5"/>
          <w:sz w:val="24"/>
          <w:szCs w:val="24"/>
        </w:rPr>
        <w:t>g</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4"/>
          <w:sz w:val="24"/>
          <w:szCs w:val="24"/>
        </w:rPr>
        <w:t>a</w:t>
      </w:r>
      <w:r>
        <w:rPr>
          <w:rFonts w:ascii="Times New Roman" w:hAnsi="Times New Roman"/>
          <w:sz w:val="24"/>
          <w:szCs w:val="24"/>
        </w:rPr>
        <w:t>s</w:t>
      </w:r>
      <w:r>
        <w:rPr>
          <w:rFonts w:ascii="Times New Roman" w:hAnsi="Times New Roman"/>
          <w:spacing w:val="4"/>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sidR="004B1C29">
        <w:rPr>
          <w:rFonts w:ascii="Times New Roman" w:hAnsi="Times New Roman"/>
          <w:sz w:val="24"/>
          <w:szCs w:val="24"/>
          <w:lang w:val="en-US"/>
        </w:rPr>
        <w:t>7</w:t>
      </w:r>
    </w:p>
    <w:p w14:paraId="45B20037" w14:textId="42BD0DF6" w:rsidR="009663DF" w:rsidRPr="00BF6253" w:rsidRDefault="009663DF" w:rsidP="000343F5">
      <w:pPr>
        <w:widowControl w:val="0"/>
        <w:autoSpaceDE w:val="0"/>
        <w:autoSpaceDN w:val="0"/>
        <w:adjustRightInd w:val="0"/>
        <w:spacing w:after="0" w:line="360" w:lineRule="auto"/>
        <w:ind w:left="549" w:right="77"/>
        <w:jc w:val="center"/>
        <w:rPr>
          <w:rFonts w:ascii="Times New Roman" w:hAnsi="Times New Roman"/>
          <w:sz w:val="24"/>
          <w:szCs w:val="24"/>
          <w:lang w:val="en-US"/>
        </w:rPr>
      </w:pPr>
      <w:r>
        <w:rPr>
          <w:rFonts w:ascii="Times New Roman" w:hAnsi="Times New Roman"/>
          <w:spacing w:val="-2"/>
          <w:sz w:val="24"/>
          <w:szCs w:val="24"/>
        </w:rPr>
        <w:t>B</w:t>
      </w:r>
      <w:r>
        <w:rPr>
          <w:rFonts w:ascii="Times New Roman" w:hAnsi="Times New Roman"/>
          <w:sz w:val="24"/>
          <w:szCs w:val="24"/>
        </w:rPr>
        <w:t xml:space="preserve">AB </w:t>
      </w:r>
      <w:r>
        <w:rPr>
          <w:rFonts w:ascii="Times New Roman" w:hAnsi="Times New Roman"/>
          <w:spacing w:val="1"/>
          <w:sz w:val="24"/>
          <w:szCs w:val="24"/>
        </w:rPr>
        <w:t>II</w:t>
      </w:r>
      <w:r>
        <w:rPr>
          <w:rFonts w:ascii="Times New Roman" w:hAnsi="Times New Roman"/>
          <w:sz w:val="24"/>
          <w:szCs w:val="24"/>
        </w:rPr>
        <w:t xml:space="preserve">. </w:t>
      </w:r>
      <w:r>
        <w:rPr>
          <w:rFonts w:ascii="Times New Roman" w:hAnsi="Times New Roman"/>
          <w:spacing w:val="2"/>
          <w:sz w:val="24"/>
          <w:szCs w:val="24"/>
        </w:rPr>
        <w:t>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
          <w:sz w:val="24"/>
          <w:szCs w:val="24"/>
        </w:rPr>
        <w:t>J</w:t>
      </w:r>
      <w:r>
        <w:rPr>
          <w:rFonts w:ascii="Times New Roman" w:hAnsi="Times New Roman"/>
          <w:spacing w:val="-5"/>
          <w:sz w:val="24"/>
          <w:szCs w:val="24"/>
        </w:rPr>
        <w:t>A</w:t>
      </w:r>
      <w:r>
        <w:rPr>
          <w:rFonts w:ascii="Times New Roman" w:hAnsi="Times New Roman"/>
          <w:spacing w:val="4"/>
          <w:sz w:val="24"/>
          <w:szCs w:val="24"/>
        </w:rPr>
        <w:t>U</w:t>
      </w:r>
      <w:r>
        <w:rPr>
          <w:rFonts w:ascii="Times New Roman" w:hAnsi="Times New Roman"/>
          <w:spacing w:val="-5"/>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z w:val="24"/>
          <w:szCs w:val="24"/>
        </w:rPr>
        <w:t>US</w:t>
      </w:r>
      <w:r>
        <w:rPr>
          <w:rFonts w:ascii="Times New Roman" w:hAnsi="Times New Roman"/>
          <w:spacing w:val="2"/>
          <w:sz w:val="24"/>
          <w:szCs w:val="24"/>
        </w:rPr>
        <w:t>T</w:t>
      </w:r>
      <w:r>
        <w:rPr>
          <w:rFonts w:ascii="Times New Roman" w:hAnsi="Times New Roman"/>
          <w:sz w:val="24"/>
          <w:szCs w:val="24"/>
        </w:rPr>
        <w:t>A</w:t>
      </w:r>
      <w:r>
        <w:rPr>
          <w:rFonts w:ascii="Times New Roman" w:hAnsi="Times New Roman"/>
          <w:spacing w:val="-1"/>
          <w:sz w:val="24"/>
          <w:szCs w:val="24"/>
        </w:rPr>
        <w:t>K</w:t>
      </w:r>
      <w:r>
        <w:rPr>
          <w:rFonts w:ascii="Times New Roman" w:hAnsi="Times New Roman"/>
          <w:sz w:val="24"/>
          <w:szCs w:val="24"/>
        </w:rPr>
        <w:t>A</w:t>
      </w:r>
      <w:r>
        <w:rPr>
          <w:rFonts w:ascii="Times New Roman" w:hAnsi="Times New Roman"/>
          <w:spacing w:val="44"/>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sidR="004B1C29">
        <w:rPr>
          <w:rFonts w:ascii="Times New Roman" w:hAnsi="Times New Roman"/>
          <w:sz w:val="24"/>
          <w:szCs w:val="24"/>
          <w:lang w:val="en-US"/>
        </w:rPr>
        <w:t>8</w:t>
      </w:r>
    </w:p>
    <w:p w14:paraId="353B4DE3" w14:textId="075C89B1" w:rsidR="009663DF" w:rsidRPr="00BF6253"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5"/>
          <w:sz w:val="24"/>
          <w:szCs w:val="24"/>
        </w:rPr>
        <w:t>A</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5"/>
          <w:sz w:val="24"/>
          <w:szCs w:val="24"/>
        </w:rPr>
        <w:t>l</w:t>
      </w:r>
      <w:r>
        <w:rPr>
          <w:rFonts w:ascii="Times New Roman" w:hAnsi="Times New Roman"/>
          <w:sz w:val="24"/>
          <w:szCs w:val="24"/>
        </w:rPr>
        <w:t>g</w:t>
      </w:r>
      <w:r>
        <w:rPr>
          <w:rFonts w:ascii="Times New Roman" w:hAnsi="Times New Roman"/>
          <w:spacing w:val="5"/>
          <w:sz w:val="24"/>
          <w:szCs w:val="24"/>
        </w:rPr>
        <w:t>o</w:t>
      </w:r>
      <w:r>
        <w:rPr>
          <w:rFonts w:ascii="Times New Roman" w:hAnsi="Times New Roman"/>
          <w:spacing w:val="6"/>
          <w:sz w:val="24"/>
          <w:szCs w:val="24"/>
        </w:rPr>
        <w:t>r</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4"/>
          <w:sz w:val="24"/>
          <w:szCs w:val="24"/>
        </w:rPr>
        <w:t>m</w:t>
      </w:r>
      <w:r>
        <w:rPr>
          <w:rFonts w:ascii="Times New Roman" w:hAnsi="Times New Roman"/>
          <w:sz w:val="24"/>
          <w:szCs w:val="24"/>
        </w:rPr>
        <w:t>a</w:t>
      </w:r>
      <w:r>
        <w:rPr>
          <w:rFonts w:ascii="Times New Roman" w:hAnsi="Times New Roman"/>
          <w:spacing w:val="1"/>
          <w:sz w:val="24"/>
          <w:szCs w:val="24"/>
        </w:rPr>
        <w:t xml:space="preserve"> 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1"/>
          <w:sz w:val="24"/>
          <w:szCs w:val="24"/>
        </w:rPr>
        <w:t>ca</w:t>
      </w:r>
      <w:r>
        <w:rPr>
          <w:rFonts w:ascii="Times New Roman" w:hAnsi="Times New Roman"/>
          <w:spacing w:val="6"/>
          <w:sz w:val="24"/>
          <w:szCs w:val="24"/>
        </w:rPr>
        <w:t>r</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n ………………………</w:t>
      </w:r>
      <w:r>
        <w:rPr>
          <w:rFonts w:ascii="Times New Roman" w:hAnsi="Times New Roman"/>
          <w:spacing w:val="5"/>
          <w:sz w:val="24"/>
          <w:szCs w:val="24"/>
        </w:rPr>
        <w:t>…</w:t>
      </w:r>
      <w:r>
        <w:rPr>
          <w:rFonts w:ascii="Times New Roman" w:hAnsi="Times New Roman"/>
          <w:sz w:val="24"/>
          <w:szCs w:val="24"/>
        </w:rPr>
        <w:t>………………………….</w:t>
      </w:r>
      <w:r>
        <w:rPr>
          <w:rFonts w:ascii="Times New Roman" w:hAnsi="Times New Roman"/>
          <w:spacing w:val="4"/>
          <w:sz w:val="24"/>
          <w:szCs w:val="24"/>
        </w:rPr>
        <w:t xml:space="preserve"> </w:t>
      </w:r>
      <w:r w:rsidR="004B1C29">
        <w:rPr>
          <w:rFonts w:ascii="Times New Roman" w:hAnsi="Times New Roman"/>
          <w:sz w:val="24"/>
          <w:szCs w:val="24"/>
          <w:lang w:val="en-US"/>
        </w:rPr>
        <w:t>8</w:t>
      </w:r>
    </w:p>
    <w:p w14:paraId="730924B5" w14:textId="1A11B0F3" w:rsidR="009663DF" w:rsidRPr="00BF6253"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B</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2"/>
          <w:sz w:val="24"/>
          <w:szCs w:val="24"/>
        </w:rPr>
        <w:t>T</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4"/>
          <w:sz w:val="24"/>
          <w:szCs w:val="24"/>
        </w:rPr>
        <w:t>j</w:t>
      </w:r>
      <w:r>
        <w:rPr>
          <w:rFonts w:ascii="Times New Roman" w:hAnsi="Times New Roman"/>
          <w:spacing w:val="-1"/>
          <w:sz w:val="24"/>
          <w:szCs w:val="24"/>
        </w:rPr>
        <w:t>a</w:t>
      </w:r>
      <w:r>
        <w:rPr>
          <w:rFonts w:ascii="Times New Roman" w:hAnsi="Times New Roman"/>
          <w:sz w:val="24"/>
          <w:szCs w:val="24"/>
        </w:rPr>
        <w:t>u</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2"/>
          <w:sz w:val="24"/>
          <w:szCs w:val="24"/>
        </w:rPr>
        <w:t>L</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z w:val="24"/>
          <w:szCs w:val="24"/>
        </w:rPr>
        <w:t>ur</w:t>
      </w:r>
      <w:r>
        <w:rPr>
          <w:rFonts w:ascii="Times New Roman" w:hAnsi="Times New Roman"/>
          <w:spacing w:val="31"/>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9"/>
          <w:sz w:val="24"/>
          <w:szCs w:val="24"/>
        </w:rPr>
        <w:t xml:space="preserve"> </w:t>
      </w:r>
      <w:r w:rsidR="004B1C29">
        <w:rPr>
          <w:rFonts w:ascii="Times New Roman" w:hAnsi="Times New Roman"/>
          <w:sz w:val="24"/>
          <w:szCs w:val="24"/>
          <w:lang w:val="en-US"/>
        </w:rPr>
        <w:t>9</w:t>
      </w:r>
    </w:p>
    <w:p w14:paraId="5AEF3206" w14:textId="21ABC28A" w:rsidR="009663DF" w:rsidRPr="00B72197"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C</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K</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5"/>
          <w:sz w:val="24"/>
          <w:szCs w:val="24"/>
        </w:rPr>
        <w:t>k</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5"/>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BF6253">
        <w:rPr>
          <w:rFonts w:ascii="Times New Roman" w:hAnsi="Times New Roman"/>
          <w:sz w:val="24"/>
          <w:szCs w:val="24"/>
          <w:lang w:val="en-US"/>
        </w:rPr>
        <w:t>3</w:t>
      </w:r>
      <w:r w:rsidR="004B1C29">
        <w:rPr>
          <w:rFonts w:ascii="Times New Roman" w:hAnsi="Times New Roman"/>
          <w:sz w:val="24"/>
          <w:szCs w:val="24"/>
          <w:lang w:val="en-US"/>
        </w:rPr>
        <w:t>2</w:t>
      </w:r>
    </w:p>
    <w:p w14:paraId="464A27B8" w14:textId="6A23DA49" w:rsidR="009663DF" w:rsidRPr="00B72197" w:rsidRDefault="009663DF" w:rsidP="000343F5">
      <w:pPr>
        <w:widowControl w:val="0"/>
        <w:autoSpaceDE w:val="0"/>
        <w:autoSpaceDN w:val="0"/>
        <w:adjustRightInd w:val="0"/>
        <w:spacing w:after="0" w:line="360" w:lineRule="auto"/>
        <w:ind w:left="549" w:right="77"/>
        <w:jc w:val="center"/>
        <w:rPr>
          <w:rFonts w:ascii="Times New Roman" w:hAnsi="Times New Roman"/>
          <w:sz w:val="24"/>
          <w:szCs w:val="24"/>
          <w:lang w:val="en-US"/>
        </w:rPr>
      </w:pPr>
      <w:r>
        <w:rPr>
          <w:rFonts w:ascii="Times New Roman" w:hAnsi="Times New Roman"/>
          <w:spacing w:val="-2"/>
          <w:sz w:val="24"/>
          <w:szCs w:val="24"/>
        </w:rPr>
        <w:t>B</w:t>
      </w:r>
      <w:r>
        <w:rPr>
          <w:rFonts w:ascii="Times New Roman" w:hAnsi="Times New Roman"/>
          <w:sz w:val="24"/>
          <w:szCs w:val="24"/>
        </w:rPr>
        <w:t xml:space="preserve">AB </w:t>
      </w:r>
      <w:r>
        <w:rPr>
          <w:rFonts w:ascii="Times New Roman" w:hAnsi="Times New Roman"/>
          <w:spacing w:val="1"/>
          <w:sz w:val="24"/>
          <w:szCs w:val="24"/>
        </w:rPr>
        <w:t>III</w:t>
      </w:r>
      <w:r>
        <w:rPr>
          <w:rFonts w:ascii="Times New Roman" w:hAnsi="Times New Roman"/>
          <w:sz w:val="24"/>
          <w:szCs w:val="24"/>
        </w:rPr>
        <w:t xml:space="preserve">. </w:t>
      </w:r>
      <w:r>
        <w:rPr>
          <w:rFonts w:ascii="Times New Roman" w:hAnsi="Times New Roman"/>
          <w:spacing w:val="-5"/>
          <w:sz w:val="24"/>
          <w:szCs w:val="24"/>
        </w:rPr>
        <w:t>K</w:t>
      </w:r>
      <w:r>
        <w:rPr>
          <w:rFonts w:ascii="Times New Roman" w:hAnsi="Times New Roman"/>
          <w:spacing w:val="2"/>
          <w:sz w:val="24"/>
          <w:szCs w:val="24"/>
        </w:rPr>
        <w:t>E</w:t>
      </w:r>
      <w:r>
        <w:rPr>
          <w:rFonts w:ascii="Times New Roman" w:hAnsi="Times New Roman"/>
          <w:spacing w:val="-2"/>
          <w:sz w:val="24"/>
          <w:szCs w:val="24"/>
        </w:rPr>
        <w:t>R</w:t>
      </w:r>
      <w:r>
        <w:rPr>
          <w:rFonts w:ascii="Times New Roman" w:hAnsi="Times New Roman"/>
          <w:spacing w:val="-5"/>
          <w:sz w:val="24"/>
          <w:szCs w:val="24"/>
        </w:rPr>
        <w:t>A</w:t>
      </w:r>
      <w:r>
        <w:rPr>
          <w:rFonts w:ascii="Times New Roman" w:hAnsi="Times New Roman"/>
          <w:spacing w:val="4"/>
          <w:sz w:val="24"/>
          <w:szCs w:val="24"/>
        </w:rPr>
        <w:t>NG</w:t>
      </w:r>
      <w:r>
        <w:rPr>
          <w:rFonts w:ascii="Times New Roman" w:hAnsi="Times New Roman"/>
          <w:sz w:val="24"/>
          <w:szCs w:val="24"/>
        </w:rPr>
        <w:t>KA</w:t>
      </w:r>
      <w:r>
        <w:rPr>
          <w:rFonts w:ascii="Times New Roman" w:hAnsi="Times New Roman"/>
          <w:spacing w:val="-4"/>
          <w:sz w:val="24"/>
          <w:szCs w:val="24"/>
        </w:rPr>
        <w:t xml:space="preserve"> </w:t>
      </w:r>
      <w:r>
        <w:rPr>
          <w:rFonts w:ascii="Times New Roman" w:hAnsi="Times New Roman"/>
          <w:spacing w:val="-5"/>
          <w:sz w:val="24"/>
          <w:szCs w:val="24"/>
        </w:rPr>
        <w:t>K</w:t>
      </w:r>
      <w:r>
        <w:rPr>
          <w:rFonts w:ascii="Times New Roman" w:hAnsi="Times New Roman"/>
          <w:spacing w:val="4"/>
          <w:sz w:val="24"/>
          <w:szCs w:val="24"/>
        </w:rPr>
        <w:t>O</w:t>
      </w:r>
      <w:r>
        <w:rPr>
          <w:rFonts w:ascii="Times New Roman" w:hAnsi="Times New Roman"/>
          <w:sz w:val="24"/>
          <w:szCs w:val="24"/>
        </w:rPr>
        <w:t>NS</w:t>
      </w:r>
      <w:r>
        <w:rPr>
          <w:rFonts w:ascii="Times New Roman" w:hAnsi="Times New Roman"/>
          <w:spacing w:val="2"/>
          <w:sz w:val="24"/>
          <w:szCs w:val="24"/>
        </w:rPr>
        <w:t>E</w:t>
      </w:r>
      <w:r>
        <w:rPr>
          <w:rFonts w:ascii="Times New Roman" w:hAnsi="Times New Roman"/>
          <w:spacing w:val="1"/>
          <w:sz w:val="24"/>
          <w:szCs w:val="24"/>
        </w:rPr>
        <w:t>P</w:t>
      </w:r>
      <w:r>
        <w:rPr>
          <w:rFonts w:ascii="Times New Roman" w:hAnsi="Times New Roman"/>
          <w:spacing w:val="2"/>
          <w:sz w:val="24"/>
          <w:szCs w:val="24"/>
        </w:rPr>
        <w:t>T</w:t>
      </w:r>
      <w:r>
        <w:rPr>
          <w:rFonts w:ascii="Times New Roman" w:hAnsi="Times New Roman"/>
          <w:sz w:val="24"/>
          <w:szCs w:val="24"/>
        </w:rPr>
        <w:t>U</w:t>
      </w:r>
      <w:r>
        <w:rPr>
          <w:rFonts w:ascii="Times New Roman" w:hAnsi="Times New Roman"/>
          <w:spacing w:val="-6"/>
          <w:sz w:val="24"/>
          <w:szCs w:val="24"/>
        </w:rPr>
        <w:t>A</w:t>
      </w:r>
      <w:r>
        <w:rPr>
          <w:rFonts w:ascii="Times New Roman" w:hAnsi="Times New Roman"/>
          <w:sz w:val="24"/>
          <w:szCs w:val="24"/>
        </w:rPr>
        <w:t>L &amp;</w:t>
      </w:r>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1"/>
          <w:sz w:val="24"/>
          <w:szCs w:val="24"/>
        </w:rPr>
        <w:t>IP</w:t>
      </w:r>
      <w:r>
        <w:rPr>
          <w:rFonts w:ascii="Times New Roman" w:hAnsi="Times New Roman"/>
          <w:spacing w:val="5"/>
          <w:sz w:val="24"/>
          <w:szCs w:val="24"/>
        </w:rPr>
        <w:t>O</w:t>
      </w:r>
      <w:r>
        <w:rPr>
          <w:rFonts w:ascii="Times New Roman" w:hAnsi="Times New Roman"/>
          <w:spacing w:val="2"/>
          <w:sz w:val="24"/>
          <w:szCs w:val="24"/>
        </w:rPr>
        <w:t>TE</w:t>
      </w:r>
      <w:r>
        <w:rPr>
          <w:rFonts w:ascii="Times New Roman" w:hAnsi="Times New Roman"/>
          <w:spacing w:val="1"/>
          <w:sz w:val="24"/>
          <w:szCs w:val="24"/>
        </w:rPr>
        <w:t>SI</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2"/>
          <w:sz w:val="24"/>
          <w:szCs w:val="24"/>
        </w:rPr>
        <w:t>E</w:t>
      </w:r>
      <w:r>
        <w:rPr>
          <w:rFonts w:ascii="Times New Roman" w:hAnsi="Times New Roman"/>
          <w:spacing w:val="-5"/>
          <w:sz w:val="24"/>
          <w:szCs w:val="24"/>
        </w:rPr>
        <w:t>N</w:t>
      </w:r>
      <w:r>
        <w:rPr>
          <w:rFonts w:ascii="Times New Roman" w:hAnsi="Times New Roman"/>
          <w:spacing w:val="2"/>
          <w:sz w:val="24"/>
          <w:szCs w:val="24"/>
        </w:rPr>
        <w:t>E</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pacing w:val="2"/>
          <w:sz w:val="24"/>
          <w:szCs w:val="24"/>
        </w:rPr>
        <w:t>T</w:t>
      </w:r>
      <w:r>
        <w:rPr>
          <w:rFonts w:ascii="Times New Roman" w:hAnsi="Times New Roman"/>
          <w:spacing w:val="1"/>
          <w:sz w:val="24"/>
          <w:szCs w:val="24"/>
        </w:rPr>
        <w:t>I</w:t>
      </w:r>
      <w:r>
        <w:rPr>
          <w:rFonts w:ascii="Times New Roman" w:hAnsi="Times New Roman"/>
          <w:spacing w:val="-5"/>
          <w:sz w:val="24"/>
          <w:szCs w:val="24"/>
        </w:rPr>
        <w:t>A</w:t>
      </w:r>
      <w:r>
        <w:rPr>
          <w:rFonts w:ascii="Times New Roman" w:hAnsi="Times New Roman"/>
          <w:sz w:val="24"/>
          <w:szCs w:val="24"/>
        </w:rPr>
        <w:t>N</w:t>
      </w:r>
      <w:r>
        <w:rPr>
          <w:rFonts w:ascii="Times New Roman" w:hAnsi="Times New Roman"/>
          <w:spacing w:val="53"/>
          <w:sz w:val="24"/>
          <w:szCs w:val="24"/>
        </w:rPr>
        <w:t xml:space="preserve"> </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D675C5">
        <w:rPr>
          <w:rFonts w:ascii="Times New Roman" w:hAnsi="Times New Roman"/>
          <w:sz w:val="24"/>
          <w:szCs w:val="24"/>
          <w:lang w:val="en-US"/>
        </w:rPr>
        <w:t>3</w:t>
      </w:r>
      <w:r w:rsidR="004B1C29">
        <w:rPr>
          <w:rFonts w:ascii="Times New Roman" w:hAnsi="Times New Roman"/>
          <w:sz w:val="24"/>
          <w:szCs w:val="24"/>
          <w:lang w:val="en-US"/>
        </w:rPr>
        <w:t>3</w:t>
      </w:r>
    </w:p>
    <w:p w14:paraId="021B3827" w14:textId="71F802E1" w:rsidR="009663DF" w:rsidRPr="00B72197"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5"/>
          <w:sz w:val="24"/>
          <w:szCs w:val="24"/>
        </w:rPr>
        <w:t>A</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K</w:t>
      </w:r>
      <w:r>
        <w:rPr>
          <w:rFonts w:ascii="Times New Roman" w:hAnsi="Times New Roman"/>
          <w:sz w:val="24"/>
          <w:szCs w:val="24"/>
        </w:rPr>
        <w:t>e</w:t>
      </w:r>
      <w:r>
        <w:rPr>
          <w:rFonts w:ascii="Times New Roman" w:hAnsi="Times New Roman"/>
          <w:spacing w:val="1"/>
          <w:sz w:val="24"/>
          <w:szCs w:val="24"/>
        </w:rPr>
        <w:t>r</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gka</w:t>
      </w:r>
      <w:r>
        <w:rPr>
          <w:rFonts w:ascii="Times New Roman" w:hAnsi="Times New Roman"/>
          <w:spacing w:val="6"/>
          <w:sz w:val="24"/>
          <w:szCs w:val="24"/>
        </w:rPr>
        <w:t xml:space="preserve"> </w:t>
      </w:r>
      <w:r>
        <w:rPr>
          <w:rFonts w:ascii="Times New Roman" w:hAnsi="Times New Roman"/>
          <w:spacing w:val="-5"/>
          <w:sz w:val="24"/>
          <w:szCs w:val="24"/>
        </w:rPr>
        <w:t>K</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5"/>
          <w:sz w:val="24"/>
          <w:szCs w:val="24"/>
        </w:rPr>
        <w:t>t</w:t>
      </w:r>
      <w:r>
        <w:rPr>
          <w:rFonts w:ascii="Times New Roman" w:hAnsi="Times New Roman"/>
          <w:sz w:val="24"/>
          <w:szCs w:val="24"/>
        </w:rPr>
        <w:t>u</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4"/>
          <w:sz w:val="24"/>
          <w:szCs w:val="24"/>
        </w:rPr>
        <w:t>e</w:t>
      </w:r>
      <w:r>
        <w:rPr>
          <w:rFonts w:ascii="Times New Roman" w:hAnsi="Times New Roman"/>
          <w:sz w:val="24"/>
          <w:szCs w:val="24"/>
        </w:rPr>
        <w:t>l</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D675C5">
        <w:rPr>
          <w:rFonts w:ascii="Times New Roman" w:hAnsi="Times New Roman"/>
          <w:sz w:val="24"/>
          <w:szCs w:val="24"/>
          <w:lang w:val="en-US"/>
        </w:rPr>
        <w:t>3</w:t>
      </w:r>
      <w:r w:rsidR="004B1C29">
        <w:rPr>
          <w:rFonts w:ascii="Times New Roman" w:hAnsi="Times New Roman"/>
          <w:sz w:val="24"/>
          <w:szCs w:val="24"/>
          <w:lang w:val="en-US"/>
        </w:rPr>
        <w:t>3</w:t>
      </w:r>
    </w:p>
    <w:p w14:paraId="3AD6101F" w14:textId="7D0881FC" w:rsidR="009663DF" w:rsidRPr="00B72197"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B</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9"/>
          <w:sz w:val="24"/>
          <w:szCs w:val="24"/>
        </w:rPr>
        <w:t>i</w:t>
      </w:r>
      <w:r>
        <w:rPr>
          <w:rFonts w:ascii="Times New Roman" w:hAnsi="Times New Roman"/>
          <w:spacing w:val="4"/>
          <w:sz w:val="24"/>
          <w:szCs w:val="24"/>
        </w:rPr>
        <w:t>a</w:t>
      </w:r>
      <w:r>
        <w:rPr>
          <w:rFonts w:ascii="Times New Roman" w:hAnsi="Times New Roman"/>
          <w:sz w:val="24"/>
          <w:szCs w:val="24"/>
        </w:rPr>
        <w:t>b</w:t>
      </w:r>
      <w:r>
        <w:rPr>
          <w:rFonts w:ascii="Times New Roman" w:hAnsi="Times New Roman"/>
          <w:spacing w:val="4"/>
          <w:sz w:val="24"/>
          <w:szCs w:val="24"/>
        </w:rPr>
        <w:t>e</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P</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4"/>
          <w:sz w:val="24"/>
          <w:szCs w:val="24"/>
        </w:rPr>
        <w:t>e</w:t>
      </w:r>
      <w:r>
        <w:rPr>
          <w:rFonts w:ascii="Times New Roman" w:hAnsi="Times New Roman"/>
          <w:sz w:val="24"/>
          <w:szCs w:val="24"/>
        </w:rPr>
        <w:t>l</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D675C5">
        <w:rPr>
          <w:rFonts w:ascii="Times New Roman" w:hAnsi="Times New Roman"/>
          <w:sz w:val="24"/>
          <w:szCs w:val="24"/>
          <w:lang w:val="en-US"/>
        </w:rPr>
        <w:t>3</w:t>
      </w:r>
      <w:r w:rsidR="004B1C29">
        <w:rPr>
          <w:rFonts w:ascii="Times New Roman" w:hAnsi="Times New Roman"/>
          <w:sz w:val="24"/>
          <w:szCs w:val="24"/>
          <w:lang w:val="en-US"/>
        </w:rPr>
        <w:t>3</w:t>
      </w:r>
    </w:p>
    <w:p w14:paraId="3675DB1E" w14:textId="36DE5E6D" w:rsidR="009663DF" w:rsidRPr="00B72197"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C</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f</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z w:val="24"/>
          <w:szCs w:val="24"/>
        </w:rPr>
        <w:t>Ope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9"/>
          <w:sz w:val="24"/>
          <w:szCs w:val="24"/>
        </w:rPr>
        <w:t>i</w:t>
      </w:r>
      <w:r>
        <w:rPr>
          <w:rFonts w:ascii="Times New Roman" w:hAnsi="Times New Roman"/>
          <w:spacing w:val="9"/>
          <w:sz w:val="24"/>
          <w:szCs w:val="24"/>
        </w:rPr>
        <w:t>o</w:t>
      </w:r>
      <w:r>
        <w:rPr>
          <w:rFonts w:ascii="Times New Roman" w:hAnsi="Times New Roman"/>
          <w:sz w:val="24"/>
          <w:szCs w:val="24"/>
        </w:rPr>
        <w:t>n</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D675C5">
        <w:rPr>
          <w:rFonts w:ascii="Times New Roman" w:hAnsi="Times New Roman"/>
          <w:sz w:val="24"/>
          <w:szCs w:val="24"/>
          <w:lang w:val="en-US"/>
        </w:rPr>
        <w:t>3</w:t>
      </w:r>
      <w:r w:rsidR="004B1C29">
        <w:rPr>
          <w:rFonts w:ascii="Times New Roman" w:hAnsi="Times New Roman"/>
          <w:sz w:val="24"/>
          <w:szCs w:val="24"/>
          <w:lang w:val="en-US"/>
        </w:rPr>
        <w:t>4</w:t>
      </w:r>
    </w:p>
    <w:p w14:paraId="2B066EA1" w14:textId="4DD6991A" w:rsidR="009663DF" w:rsidRPr="000432D6"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z w:val="24"/>
          <w:szCs w:val="24"/>
        </w:rPr>
        <w:t>H</w:t>
      </w:r>
      <w:r>
        <w:rPr>
          <w:rFonts w:ascii="Times New Roman" w:hAnsi="Times New Roman"/>
          <w:spacing w:val="-10"/>
          <w:sz w:val="24"/>
          <w:szCs w:val="24"/>
        </w:rPr>
        <w:t>i</w:t>
      </w:r>
      <w:r>
        <w:rPr>
          <w:rFonts w:ascii="Times New Roman" w:hAnsi="Times New Roman"/>
          <w:sz w:val="24"/>
          <w:szCs w:val="24"/>
        </w:rPr>
        <w:t>p</w:t>
      </w:r>
      <w:r>
        <w:rPr>
          <w:rFonts w:ascii="Times New Roman" w:hAnsi="Times New Roman"/>
          <w:spacing w:val="5"/>
          <w:sz w:val="24"/>
          <w:szCs w:val="24"/>
        </w:rPr>
        <w:t>ot</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9"/>
          <w:sz w:val="24"/>
          <w:szCs w:val="24"/>
        </w:rPr>
        <w:t>i</w:t>
      </w:r>
      <w:r>
        <w:rPr>
          <w:rFonts w:ascii="Times New Roman" w:hAnsi="Times New Roman"/>
          <w:sz w:val="24"/>
          <w:szCs w:val="24"/>
        </w:rPr>
        <w:t xml:space="preserve">s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5"/>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0432D6">
        <w:rPr>
          <w:rFonts w:ascii="Times New Roman" w:hAnsi="Times New Roman"/>
          <w:sz w:val="24"/>
          <w:szCs w:val="24"/>
          <w:lang w:val="en-US"/>
        </w:rPr>
        <w:t>3</w:t>
      </w:r>
      <w:r w:rsidR="004B1C29">
        <w:rPr>
          <w:rFonts w:ascii="Times New Roman" w:hAnsi="Times New Roman"/>
          <w:sz w:val="24"/>
          <w:szCs w:val="24"/>
          <w:lang w:val="en-US"/>
        </w:rPr>
        <w:t>5</w:t>
      </w:r>
    </w:p>
    <w:p w14:paraId="7035F3B3" w14:textId="21339819" w:rsidR="009663DF" w:rsidRPr="000432D6" w:rsidRDefault="009663DF" w:rsidP="000343F5">
      <w:pPr>
        <w:widowControl w:val="0"/>
        <w:autoSpaceDE w:val="0"/>
        <w:autoSpaceDN w:val="0"/>
        <w:adjustRightInd w:val="0"/>
        <w:spacing w:after="0" w:line="360" w:lineRule="auto"/>
        <w:ind w:left="549" w:right="77"/>
        <w:jc w:val="center"/>
        <w:rPr>
          <w:rFonts w:ascii="Times New Roman" w:hAnsi="Times New Roman"/>
          <w:sz w:val="24"/>
          <w:szCs w:val="24"/>
          <w:lang w:val="en-US"/>
        </w:rPr>
      </w:pPr>
      <w:r>
        <w:rPr>
          <w:rFonts w:ascii="Times New Roman" w:hAnsi="Times New Roman"/>
          <w:spacing w:val="-2"/>
          <w:sz w:val="24"/>
          <w:szCs w:val="24"/>
        </w:rPr>
        <w:t>B</w:t>
      </w:r>
      <w:r>
        <w:rPr>
          <w:rFonts w:ascii="Times New Roman" w:hAnsi="Times New Roman"/>
          <w:sz w:val="24"/>
          <w:szCs w:val="24"/>
        </w:rPr>
        <w:t xml:space="preserve">AB </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5"/>
          <w:sz w:val="24"/>
          <w:szCs w:val="24"/>
        </w:rPr>
        <w:t xml:space="preserve"> </w:t>
      </w:r>
      <w:r>
        <w:rPr>
          <w:rFonts w:ascii="Times New Roman" w:hAnsi="Times New Roman"/>
          <w:spacing w:val="-2"/>
          <w:sz w:val="24"/>
          <w:szCs w:val="24"/>
        </w:rPr>
        <w:t>M</w:t>
      </w:r>
      <w:r>
        <w:rPr>
          <w:rFonts w:ascii="Times New Roman" w:hAnsi="Times New Roman"/>
          <w:spacing w:val="2"/>
          <w:sz w:val="24"/>
          <w:szCs w:val="24"/>
        </w:rPr>
        <w:t>ET</w:t>
      </w:r>
      <w:r>
        <w:rPr>
          <w:rFonts w:ascii="Times New Roman" w:hAnsi="Times New Roman"/>
          <w:sz w:val="24"/>
          <w:szCs w:val="24"/>
        </w:rPr>
        <w:t>O</w:t>
      </w:r>
      <w:r>
        <w:rPr>
          <w:rFonts w:ascii="Times New Roman" w:hAnsi="Times New Roman"/>
          <w:spacing w:val="-6"/>
          <w:sz w:val="24"/>
          <w:szCs w:val="24"/>
        </w:rPr>
        <w:t>D</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4"/>
          <w:sz w:val="24"/>
          <w:szCs w:val="24"/>
        </w:rPr>
        <w:t>P</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pacing w:val="1"/>
          <w:sz w:val="24"/>
          <w:szCs w:val="24"/>
        </w:rPr>
        <w:t>I</w:t>
      </w:r>
      <w:r>
        <w:rPr>
          <w:rFonts w:ascii="Times New Roman" w:hAnsi="Times New Roman"/>
          <w:spacing w:val="-5"/>
          <w:sz w:val="24"/>
          <w:szCs w:val="24"/>
        </w:rPr>
        <w:t>A</w:t>
      </w:r>
      <w:r>
        <w:rPr>
          <w:rFonts w:ascii="Times New Roman" w:hAnsi="Times New Roman"/>
          <w:sz w:val="24"/>
          <w:szCs w:val="24"/>
        </w:rPr>
        <w:t>N</w:t>
      </w:r>
      <w:r>
        <w:rPr>
          <w:rFonts w:ascii="Times New Roman" w:hAnsi="Times New Roman"/>
          <w:spacing w:val="33"/>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0432D6">
        <w:rPr>
          <w:rFonts w:ascii="Times New Roman" w:hAnsi="Times New Roman"/>
          <w:sz w:val="24"/>
          <w:szCs w:val="24"/>
          <w:lang w:val="en-US"/>
        </w:rPr>
        <w:t>3</w:t>
      </w:r>
      <w:r w:rsidR="004B1C29">
        <w:rPr>
          <w:rFonts w:ascii="Times New Roman" w:hAnsi="Times New Roman"/>
          <w:sz w:val="24"/>
          <w:szCs w:val="24"/>
          <w:lang w:val="en-US"/>
        </w:rPr>
        <w:t>6</w:t>
      </w:r>
    </w:p>
    <w:p w14:paraId="60D30B9E" w14:textId="735D0F20" w:rsidR="009663DF" w:rsidRPr="000432D6"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5"/>
          <w:sz w:val="24"/>
          <w:szCs w:val="24"/>
        </w:rPr>
        <w:t>A</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P</w:t>
      </w:r>
      <w:r>
        <w:rPr>
          <w:rFonts w:ascii="Times New Roman" w:hAnsi="Times New Roman"/>
          <w:spacing w:val="4"/>
          <w:sz w:val="24"/>
          <w:szCs w:val="24"/>
        </w:rPr>
        <w:t>e</w:t>
      </w:r>
      <w:r>
        <w:rPr>
          <w:rFonts w:ascii="Times New Roman" w:hAnsi="Times New Roman"/>
          <w:sz w:val="24"/>
          <w:szCs w:val="24"/>
        </w:rPr>
        <w:t>n</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0432D6">
        <w:rPr>
          <w:rFonts w:ascii="Times New Roman" w:hAnsi="Times New Roman"/>
          <w:sz w:val="24"/>
          <w:szCs w:val="24"/>
          <w:lang w:val="en-US"/>
        </w:rPr>
        <w:t>3</w:t>
      </w:r>
      <w:r w:rsidR="004B1C29">
        <w:rPr>
          <w:rFonts w:ascii="Times New Roman" w:hAnsi="Times New Roman"/>
          <w:sz w:val="24"/>
          <w:szCs w:val="24"/>
          <w:lang w:val="en-US"/>
        </w:rPr>
        <w:t>6</w:t>
      </w:r>
    </w:p>
    <w:p w14:paraId="6F540B84" w14:textId="0BC41564" w:rsidR="009663DF" w:rsidRPr="000432D6"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B</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pacing w:val="-9"/>
          <w:sz w:val="24"/>
          <w:szCs w:val="24"/>
        </w:rPr>
        <w:t>m</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Wa</w:t>
      </w:r>
      <w:r>
        <w:rPr>
          <w:rFonts w:ascii="Times New Roman" w:hAnsi="Times New Roman"/>
          <w:sz w:val="24"/>
          <w:szCs w:val="24"/>
        </w:rPr>
        <w:t>k</w:t>
      </w:r>
      <w:r>
        <w:rPr>
          <w:rFonts w:ascii="Times New Roman" w:hAnsi="Times New Roman"/>
          <w:spacing w:val="5"/>
          <w:sz w:val="24"/>
          <w:szCs w:val="24"/>
        </w:rPr>
        <w:t>t</w:t>
      </w:r>
      <w:r>
        <w:rPr>
          <w:rFonts w:ascii="Times New Roman" w:hAnsi="Times New Roman"/>
          <w:sz w:val="24"/>
          <w:szCs w:val="24"/>
        </w:rPr>
        <w:t>u</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49"/>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3"/>
          <w:sz w:val="24"/>
          <w:szCs w:val="24"/>
        </w:rPr>
        <w:t xml:space="preserve"> </w:t>
      </w:r>
      <w:r w:rsidR="000432D6">
        <w:rPr>
          <w:rFonts w:ascii="Times New Roman" w:hAnsi="Times New Roman"/>
          <w:sz w:val="24"/>
          <w:szCs w:val="24"/>
          <w:lang w:val="en-US"/>
        </w:rPr>
        <w:t>3</w:t>
      </w:r>
      <w:r w:rsidR="004B1C29">
        <w:rPr>
          <w:rFonts w:ascii="Times New Roman" w:hAnsi="Times New Roman"/>
          <w:sz w:val="24"/>
          <w:szCs w:val="24"/>
          <w:lang w:val="en-US"/>
        </w:rPr>
        <w:t>6</w:t>
      </w:r>
    </w:p>
    <w:p w14:paraId="7C9668FC" w14:textId="3E923F03" w:rsidR="009663DF" w:rsidRPr="000432D6"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C</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3"/>
          <w:sz w:val="24"/>
          <w:szCs w:val="24"/>
        </w:rPr>
        <w:t>P</w:t>
      </w:r>
      <w:r>
        <w:rPr>
          <w:rFonts w:ascii="Times New Roman" w:hAnsi="Times New Roman"/>
          <w:spacing w:val="5"/>
          <w:sz w:val="24"/>
          <w:szCs w:val="24"/>
        </w:rPr>
        <w:t>o</w:t>
      </w:r>
      <w:r>
        <w:rPr>
          <w:rFonts w:ascii="Times New Roman" w:hAnsi="Times New Roman"/>
          <w:sz w:val="24"/>
          <w:szCs w:val="24"/>
        </w:rPr>
        <w:t>pu</w:t>
      </w:r>
      <w:r>
        <w:rPr>
          <w:rFonts w:ascii="Times New Roman" w:hAnsi="Times New Roman"/>
          <w:spacing w:val="-9"/>
          <w:sz w:val="24"/>
          <w:szCs w:val="24"/>
        </w:rPr>
        <w:t>l</w:t>
      </w:r>
      <w:r>
        <w:rPr>
          <w:rFonts w:ascii="Times New Roman" w:hAnsi="Times New Roman"/>
          <w:spacing w:val="4"/>
          <w:sz w:val="24"/>
          <w:szCs w:val="24"/>
        </w:rPr>
        <w:t>a</w:t>
      </w:r>
      <w:r>
        <w:rPr>
          <w:rFonts w:ascii="Times New Roman" w:hAnsi="Times New Roman"/>
          <w:spacing w:val="2"/>
          <w:sz w:val="24"/>
          <w:szCs w:val="24"/>
        </w:rPr>
        <w:t>s</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1"/>
          <w:sz w:val="24"/>
          <w:szCs w:val="24"/>
        </w:rPr>
        <w:t>S</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z w:val="24"/>
          <w:szCs w:val="24"/>
        </w:rPr>
        <w:t>p</w:t>
      </w:r>
      <w:r>
        <w:rPr>
          <w:rFonts w:ascii="Times New Roman" w:hAnsi="Times New Roman"/>
          <w:spacing w:val="4"/>
          <w:sz w:val="24"/>
          <w:szCs w:val="24"/>
        </w:rPr>
        <w:t>e</w:t>
      </w:r>
      <w:r>
        <w:rPr>
          <w:rFonts w:ascii="Times New Roman" w:hAnsi="Times New Roman"/>
          <w:sz w:val="24"/>
          <w:szCs w:val="24"/>
        </w:rPr>
        <w:t>l</w:t>
      </w:r>
      <w:r>
        <w:rPr>
          <w:rFonts w:ascii="Times New Roman" w:hAnsi="Times New Roman"/>
          <w:spacing w:val="20"/>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0432D6">
        <w:rPr>
          <w:rFonts w:ascii="Times New Roman" w:hAnsi="Times New Roman"/>
          <w:sz w:val="24"/>
          <w:szCs w:val="24"/>
          <w:lang w:val="en-US"/>
        </w:rPr>
        <w:t>3</w:t>
      </w:r>
      <w:r w:rsidR="004B1C29">
        <w:rPr>
          <w:rFonts w:ascii="Times New Roman" w:hAnsi="Times New Roman"/>
          <w:sz w:val="24"/>
          <w:szCs w:val="24"/>
          <w:lang w:val="en-US"/>
        </w:rPr>
        <w:t>6</w:t>
      </w:r>
    </w:p>
    <w:p w14:paraId="77DF93C7" w14:textId="039AC404" w:rsidR="009663DF" w:rsidRPr="000432D6"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kn</w:t>
      </w:r>
      <w:r>
        <w:rPr>
          <w:rFonts w:ascii="Times New Roman" w:hAnsi="Times New Roman"/>
          <w:spacing w:val="-9"/>
          <w:sz w:val="24"/>
          <w:szCs w:val="24"/>
        </w:rPr>
        <w:t>i</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4"/>
          <w:sz w:val="24"/>
          <w:szCs w:val="24"/>
        </w:rPr>
        <w:t>a</w:t>
      </w:r>
      <w:r>
        <w:rPr>
          <w:rFonts w:ascii="Times New Roman" w:hAnsi="Times New Roman"/>
          <w:spacing w:val="-9"/>
          <w:sz w:val="24"/>
          <w:szCs w:val="24"/>
        </w:rPr>
        <w:t>m</w:t>
      </w:r>
      <w:r>
        <w:rPr>
          <w:rFonts w:ascii="Times New Roman" w:hAnsi="Times New Roman"/>
          <w:spacing w:val="5"/>
          <w:sz w:val="24"/>
          <w:szCs w:val="24"/>
        </w:rPr>
        <w:t>p</w:t>
      </w:r>
      <w:r>
        <w:rPr>
          <w:rFonts w:ascii="Times New Roman" w:hAnsi="Times New Roman"/>
          <w:sz w:val="24"/>
          <w:szCs w:val="24"/>
        </w:rPr>
        <w:t>l</w:t>
      </w:r>
      <w:r>
        <w:rPr>
          <w:rFonts w:ascii="Times New Roman" w:hAnsi="Times New Roman"/>
          <w:spacing w:val="-4"/>
          <w:sz w:val="24"/>
          <w:szCs w:val="24"/>
        </w:rPr>
        <w:t>i</w:t>
      </w:r>
      <w:r>
        <w:rPr>
          <w:rFonts w:ascii="Times New Roman" w:hAnsi="Times New Roman"/>
          <w:sz w:val="24"/>
          <w:szCs w:val="24"/>
        </w:rPr>
        <w:t>ng</w:t>
      </w:r>
      <w:r>
        <w:rPr>
          <w:rFonts w:ascii="Times New Roman" w:hAnsi="Times New Roman"/>
          <w:spacing w:val="53"/>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0432D6">
        <w:rPr>
          <w:rFonts w:ascii="Times New Roman" w:hAnsi="Times New Roman"/>
          <w:sz w:val="24"/>
          <w:szCs w:val="24"/>
          <w:lang w:val="en-US"/>
        </w:rPr>
        <w:t>3</w:t>
      </w:r>
      <w:r w:rsidR="004B1C29">
        <w:rPr>
          <w:rFonts w:ascii="Times New Roman" w:hAnsi="Times New Roman"/>
          <w:sz w:val="24"/>
          <w:szCs w:val="24"/>
          <w:lang w:val="en-US"/>
        </w:rPr>
        <w:t>7</w:t>
      </w:r>
    </w:p>
    <w:p w14:paraId="2C50D879" w14:textId="3A150CB0" w:rsidR="009663DF" w:rsidRPr="000432D6"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1"/>
          <w:sz w:val="24"/>
          <w:szCs w:val="24"/>
        </w:rPr>
        <w:t>I</w:t>
      </w:r>
      <w:r>
        <w:rPr>
          <w:rFonts w:ascii="Times New Roman" w:hAnsi="Times New Roman"/>
          <w:spacing w:val="-5"/>
          <w:sz w:val="24"/>
          <w:szCs w:val="24"/>
        </w:rPr>
        <w:t>n</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1"/>
          <w:sz w:val="24"/>
          <w:szCs w:val="24"/>
        </w:rPr>
        <w:t>r</w:t>
      </w:r>
      <w:r>
        <w:rPr>
          <w:rFonts w:ascii="Times New Roman" w:hAnsi="Times New Roman"/>
          <w:sz w:val="24"/>
          <w:szCs w:val="24"/>
        </w:rPr>
        <w:t>u</w:t>
      </w:r>
      <w:r>
        <w:rPr>
          <w:rFonts w:ascii="Times New Roman" w:hAnsi="Times New Roman"/>
          <w:spacing w:val="-8"/>
          <w:sz w:val="24"/>
          <w:szCs w:val="24"/>
        </w:rPr>
        <w:t>m</w:t>
      </w:r>
      <w:r>
        <w:rPr>
          <w:rFonts w:ascii="Times New Roman" w:hAnsi="Times New Roman"/>
          <w:spacing w:val="4"/>
          <w:sz w:val="24"/>
          <w:szCs w:val="24"/>
        </w:rPr>
        <w:t>e</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
          <w:sz w:val="24"/>
          <w:szCs w:val="24"/>
        </w:rPr>
        <w:t xml:space="preserve"> 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5"/>
          <w:sz w:val="24"/>
          <w:szCs w:val="24"/>
        </w:rPr>
        <w:t>u</w:t>
      </w:r>
      <w:r>
        <w:rPr>
          <w:rFonts w:ascii="Times New Roman" w:hAnsi="Times New Roman"/>
          <w:spacing w:val="-4"/>
          <w:sz w:val="24"/>
          <w:szCs w:val="24"/>
        </w:rPr>
        <w:t>m</w:t>
      </w:r>
      <w:r>
        <w:rPr>
          <w:rFonts w:ascii="Times New Roman" w:hAnsi="Times New Roman"/>
          <w:sz w:val="24"/>
          <w:szCs w:val="24"/>
        </w:rPr>
        <w:t>p</w:t>
      </w:r>
      <w:r>
        <w:rPr>
          <w:rFonts w:ascii="Times New Roman" w:hAnsi="Times New Roman"/>
          <w:spacing w:val="5"/>
          <w:sz w:val="24"/>
          <w:szCs w:val="24"/>
        </w:rPr>
        <w:t>u</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0432D6">
        <w:rPr>
          <w:rFonts w:ascii="Times New Roman" w:hAnsi="Times New Roman"/>
          <w:sz w:val="24"/>
          <w:szCs w:val="24"/>
          <w:lang w:val="en-US"/>
        </w:rPr>
        <w:t>3</w:t>
      </w:r>
      <w:r w:rsidR="004B1C29">
        <w:rPr>
          <w:rFonts w:ascii="Times New Roman" w:hAnsi="Times New Roman"/>
          <w:sz w:val="24"/>
          <w:szCs w:val="24"/>
          <w:lang w:val="en-US"/>
        </w:rPr>
        <w:t>7</w:t>
      </w:r>
    </w:p>
    <w:p w14:paraId="5C0DC1D1" w14:textId="61C1964B" w:rsidR="009663DF" w:rsidRPr="000343F5" w:rsidRDefault="009663DF" w:rsidP="000343F5">
      <w:pPr>
        <w:widowControl w:val="0"/>
        <w:autoSpaceDE w:val="0"/>
        <w:autoSpaceDN w:val="0"/>
        <w:adjustRightInd w:val="0"/>
        <w:spacing w:after="0" w:line="360" w:lineRule="auto"/>
        <w:ind w:left="1129"/>
        <w:rPr>
          <w:rFonts w:ascii="Times New Roman" w:hAnsi="Times New Roman"/>
          <w:sz w:val="24"/>
          <w:szCs w:val="24"/>
          <w:lang w:val="en-US"/>
        </w:rPr>
      </w:pPr>
      <w:r>
        <w:rPr>
          <w:rFonts w:ascii="Times New Roman" w:hAnsi="Times New Roman"/>
          <w:spacing w:val="-4"/>
          <w:sz w:val="24"/>
          <w:szCs w:val="24"/>
        </w:rPr>
        <w:t>F</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10"/>
          <w:sz w:val="24"/>
          <w:szCs w:val="24"/>
        </w:rPr>
        <w:t>l</w:t>
      </w:r>
      <w:r>
        <w:rPr>
          <w:rFonts w:ascii="Times New Roman" w:hAnsi="Times New Roman"/>
          <w:sz w:val="24"/>
          <w:szCs w:val="24"/>
        </w:rPr>
        <w:t>ur</w:t>
      </w:r>
      <w:r>
        <w:rPr>
          <w:rFonts w:ascii="Times New Roman" w:hAnsi="Times New Roman"/>
          <w:spacing w:val="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4"/>
          <w:sz w:val="24"/>
          <w:szCs w:val="24"/>
        </w:rPr>
        <w:t>e</w:t>
      </w:r>
      <w:r>
        <w:rPr>
          <w:rFonts w:ascii="Times New Roman" w:hAnsi="Times New Roman"/>
          <w:sz w:val="24"/>
          <w:szCs w:val="24"/>
        </w:rPr>
        <w:t>l</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4"/>
          <w:sz w:val="24"/>
          <w:szCs w:val="24"/>
        </w:rPr>
        <w:t>a</w:t>
      </w:r>
      <w:r>
        <w:rPr>
          <w:rFonts w:ascii="Times New Roman" w:hAnsi="Times New Roman"/>
          <w:sz w:val="24"/>
          <w:szCs w:val="24"/>
        </w:rPr>
        <w:t xml:space="preserve">n </w:t>
      </w:r>
      <w:r>
        <w:rPr>
          <w:rFonts w:ascii="Times New Roman" w:hAnsi="Times New Roman"/>
          <w:spacing w:val="3"/>
          <w:sz w:val="24"/>
          <w:szCs w:val="24"/>
        </w:rPr>
        <w:t xml:space="preserve">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14"/>
          <w:sz w:val="24"/>
          <w:szCs w:val="24"/>
        </w:rPr>
        <w:t xml:space="preserve"> </w:t>
      </w:r>
      <w:r w:rsidR="00D675C5">
        <w:rPr>
          <w:rFonts w:ascii="Times New Roman" w:hAnsi="Times New Roman"/>
          <w:spacing w:val="-14"/>
          <w:sz w:val="24"/>
          <w:szCs w:val="24"/>
          <w:lang w:val="en-US"/>
        </w:rPr>
        <w:t xml:space="preserve"> </w:t>
      </w:r>
      <w:r w:rsidR="000343F5">
        <w:rPr>
          <w:rFonts w:ascii="Times New Roman" w:hAnsi="Times New Roman"/>
          <w:sz w:val="24"/>
          <w:szCs w:val="24"/>
          <w:lang w:val="en-US"/>
        </w:rPr>
        <w:t>3</w:t>
      </w:r>
      <w:r w:rsidR="004B1C29">
        <w:rPr>
          <w:rFonts w:ascii="Times New Roman" w:hAnsi="Times New Roman"/>
          <w:sz w:val="24"/>
          <w:szCs w:val="24"/>
          <w:lang w:val="en-US"/>
        </w:rPr>
        <w:t>8</w:t>
      </w:r>
    </w:p>
    <w:p w14:paraId="14FBC59A" w14:textId="1F2AA552" w:rsidR="000343F5" w:rsidRDefault="000343F5" w:rsidP="000343F5">
      <w:pPr>
        <w:widowControl w:val="0"/>
        <w:autoSpaceDE w:val="0"/>
        <w:autoSpaceDN w:val="0"/>
        <w:adjustRightInd w:val="0"/>
        <w:spacing w:after="0" w:line="360" w:lineRule="auto"/>
        <w:ind w:left="1080"/>
        <w:rPr>
          <w:rFonts w:ascii="Times New Roman" w:hAnsi="Times New Roman"/>
          <w:spacing w:val="2"/>
          <w:sz w:val="24"/>
          <w:szCs w:val="24"/>
          <w:lang w:val="en-US"/>
        </w:rPr>
      </w:pPr>
      <w:r>
        <w:rPr>
          <w:rFonts w:ascii="Times New Roman" w:hAnsi="Times New Roman"/>
          <w:sz w:val="24"/>
          <w:szCs w:val="24"/>
          <w:lang w:val="en-US"/>
        </w:rPr>
        <w:t xml:space="preserve">G.  Teknik Analisa Data </w:t>
      </w:r>
      <w:r>
        <w:rPr>
          <w:rFonts w:ascii="Times New Roman" w:hAnsi="Times New Roman"/>
          <w:spacing w:val="2"/>
          <w:sz w:val="24"/>
          <w:szCs w:val="24"/>
        </w:rPr>
        <w:t>..........................</w:t>
      </w:r>
      <w:r>
        <w:rPr>
          <w:rFonts w:ascii="Times New Roman" w:hAnsi="Times New Roman"/>
          <w:spacing w:val="2"/>
          <w:sz w:val="24"/>
          <w:szCs w:val="24"/>
          <w:lang w:val="en-US"/>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lang w:val="en-US"/>
        </w:rPr>
        <w:t>...3</w:t>
      </w:r>
      <w:r w:rsidR="004B1C29">
        <w:rPr>
          <w:rFonts w:ascii="Times New Roman" w:hAnsi="Times New Roman"/>
          <w:spacing w:val="2"/>
          <w:sz w:val="24"/>
          <w:szCs w:val="24"/>
          <w:lang w:val="en-US"/>
        </w:rPr>
        <w:t>9</w:t>
      </w:r>
    </w:p>
    <w:p w14:paraId="6BF29818" w14:textId="209BFB32" w:rsidR="000343F5" w:rsidRDefault="000343F5" w:rsidP="000343F5">
      <w:pPr>
        <w:widowControl w:val="0"/>
        <w:autoSpaceDE w:val="0"/>
        <w:autoSpaceDN w:val="0"/>
        <w:adjustRightInd w:val="0"/>
        <w:spacing w:after="0" w:line="360" w:lineRule="auto"/>
        <w:ind w:left="1080"/>
        <w:rPr>
          <w:rFonts w:ascii="Times New Roman" w:hAnsi="Times New Roman"/>
          <w:spacing w:val="2"/>
          <w:sz w:val="24"/>
          <w:szCs w:val="24"/>
          <w:lang w:val="en-US"/>
        </w:rPr>
      </w:pPr>
      <w:r>
        <w:rPr>
          <w:rFonts w:ascii="Times New Roman" w:hAnsi="Times New Roman"/>
          <w:spacing w:val="2"/>
          <w:sz w:val="24"/>
          <w:szCs w:val="24"/>
          <w:lang w:val="en-US"/>
        </w:rPr>
        <w:t xml:space="preserve">F.  Etika Penelitian  </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lang w:val="en-US"/>
        </w:rPr>
        <w:t>....</w:t>
      </w:r>
      <w:r w:rsidR="007448E0">
        <w:rPr>
          <w:rFonts w:ascii="Times New Roman" w:hAnsi="Times New Roman"/>
          <w:spacing w:val="2"/>
          <w:sz w:val="24"/>
          <w:szCs w:val="24"/>
          <w:lang w:val="en-US"/>
        </w:rPr>
        <w:t>40</w:t>
      </w:r>
    </w:p>
    <w:p w14:paraId="3E45EB85" w14:textId="77777777" w:rsidR="00CA7255" w:rsidRDefault="00CA7255" w:rsidP="000343F5">
      <w:pPr>
        <w:widowControl w:val="0"/>
        <w:autoSpaceDE w:val="0"/>
        <w:autoSpaceDN w:val="0"/>
        <w:adjustRightInd w:val="0"/>
        <w:spacing w:after="0" w:line="360" w:lineRule="auto"/>
        <w:ind w:left="1080"/>
        <w:rPr>
          <w:rFonts w:ascii="Times New Roman" w:hAnsi="Times New Roman"/>
          <w:spacing w:val="2"/>
          <w:sz w:val="24"/>
          <w:szCs w:val="24"/>
          <w:lang w:val="en-US"/>
        </w:rPr>
      </w:pPr>
    </w:p>
    <w:p w14:paraId="2CFBB09A" w14:textId="77777777" w:rsidR="00CA7255" w:rsidRDefault="00CA7255" w:rsidP="000343F5">
      <w:pPr>
        <w:widowControl w:val="0"/>
        <w:autoSpaceDE w:val="0"/>
        <w:autoSpaceDN w:val="0"/>
        <w:adjustRightInd w:val="0"/>
        <w:spacing w:after="0" w:line="360" w:lineRule="auto"/>
        <w:ind w:left="1080"/>
        <w:rPr>
          <w:rFonts w:ascii="Times New Roman" w:hAnsi="Times New Roman"/>
          <w:spacing w:val="2"/>
          <w:sz w:val="24"/>
          <w:szCs w:val="24"/>
          <w:lang w:val="en-US"/>
        </w:rPr>
      </w:pPr>
    </w:p>
    <w:p w14:paraId="26E29FF3" w14:textId="02599725" w:rsidR="00CA7255" w:rsidRPr="00B67AAC" w:rsidRDefault="00CA7255" w:rsidP="00CA7255">
      <w:pPr>
        <w:pStyle w:val="ListParagraph"/>
        <w:tabs>
          <w:tab w:val="left" w:pos="90"/>
          <w:tab w:val="right" w:leader="dot" w:pos="7938"/>
        </w:tabs>
        <w:spacing w:after="0" w:line="36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BAB IV. HASIL DAN PEMBAHASAN</w:t>
      </w:r>
      <w:r w:rsidR="00BF6253">
        <w:rPr>
          <w:rFonts w:ascii="Times New Roman" w:hAnsi="Times New Roman" w:cs="Times New Roman"/>
          <w:sz w:val="24"/>
          <w:szCs w:val="24"/>
          <w:lang w:val="en-US"/>
        </w:rPr>
        <w:t xml:space="preserve"> ………………………………………..</w:t>
      </w:r>
      <w:r w:rsidR="004B1C29">
        <w:rPr>
          <w:rFonts w:ascii="Times New Roman" w:hAnsi="Times New Roman" w:cs="Times New Roman"/>
          <w:sz w:val="24"/>
          <w:szCs w:val="24"/>
          <w:lang w:val="en-US"/>
        </w:rPr>
        <w:t>41</w:t>
      </w:r>
    </w:p>
    <w:p w14:paraId="5F1EFBF3" w14:textId="33FC5C03" w:rsidR="00CA7255" w:rsidRPr="006C2034" w:rsidRDefault="00CA7255" w:rsidP="00CA7255">
      <w:pPr>
        <w:pStyle w:val="ListParagraph"/>
        <w:tabs>
          <w:tab w:val="right" w:leader="dot" w:pos="8550"/>
        </w:tabs>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6C2034">
        <w:rPr>
          <w:rFonts w:ascii="Times New Roman" w:hAnsi="Times New Roman" w:cs="Times New Roman"/>
          <w:sz w:val="24"/>
          <w:szCs w:val="24"/>
        </w:rPr>
        <w:t xml:space="preserve">.  </w:t>
      </w:r>
      <w:r>
        <w:rPr>
          <w:rFonts w:ascii="Times New Roman" w:hAnsi="Times New Roman" w:cs="Times New Roman"/>
          <w:sz w:val="24"/>
          <w:szCs w:val="24"/>
          <w:lang w:val="en-US"/>
        </w:rPr>
        <w:t>Hasil</w:t>
      </w:r>
      <w:r w:rsidRPr="006C2034">
        <w:rPr>
          <w:rFonts w:ascii="Times New Roman" w:hAnsi="Times New Roman" w:cs="Times New Roman"/>
          <w:sz w:val="24"/>
          <w:szCs w:val="24"/>
        </w:rPr>
        <w:tab/>
      </w:r>
      <w:r>
        <w:rPr>
          <w:rFonts w:ascii="Times New Roman" w:hAnsi="Times New Roman" w:cs="Times New Roman"/>
          <w:sz w:val="24"/>
          <w:szCs w:val="24"/>
          <w:lang w:val="en-US"/>
        </w:rPr>
        <w:t>…………</w:t>
      </w:r>
      <w:r w:rsidR="004B1C29">
        <w:rPr>
          <w:rFonts w:ascii="Times New Roman" w:hAnsi="Times New Roman" w:cs="Times New Roman"/>
          <w:sz w:val="24"/>
          <w:szCs w:val="24"/>
          <w:lang w:val="en-US"/>
        </w:rPr>
        <w:t>41</w:t>
      </w:r>
    </w:p>
    <w:p w14:paraId="42B48ED7" w14:textId="2DADD083" w:rsidR="00CA7255" w:rsidRPr="006C2034" w:rsidRDefault="00CA7255" w:rsidP="00CA7255">
      <w:pPr>
        <w:pStyle w:val="ListParagraph"/>
        <w:tabs>
          <w:tab w:val="right" w:leader="dot" w:pos="8550"/>
        </w:tabs>
        <w:spacing w:after="0" w:line="360" w:lineRule="auto"/>
        <w:ind w:left="1080"/>
        <w:jc w:val="both"/>
        <w:rPr>
          <w:rFonts w:ascii="Times New Roman" w:hAnsi="Times New Roman" w:cs="Times New Roman"/>
          <w:sz w:val="24"/>
          <w:szCs w:val="24"/>
          <w:lang w:val="en-US"/>
        </w:rPr>
      </w:pPr>
      <w:r w:rsidRPr="006C2034">
        <w:rPr>
          <w:rFonts w:ascii="Times New Roman" w:hAnsi="Times New Roman" w:cs="Times New Roman"/>
          <w:sz w:val="24"/>
          <w:szCs w:val="24"/>
        </w:rPr>
        <w:t>B.</w:t>
      </w:r>
      <w:r>
        <w:rPr>
          <w:rFonts w:ascii="Times New Roman" w:hAnsi="Times New Roman" w:cs="Times New Roman"/>
          <w:sz w:val="24"/>
          <w:szCs w:val="24"/>
        </w:rPr>
        <w:t xml:space="preserve"> </w:t>
      </w:r>
      <w:r>
        <w:rPr>
          <w:rFonts w:ascii="Times New Roman" w:hAnsi="Times New Roman" w:cs="Times New Roman"/>
          <w:sz w:val="24"/>
          <w:szCs w:val="24"/>
          <w:lang w:val="en-US"/>
        </w:rPr>
        <w:t>Pembahasan</w:t>
      </w:r>
      <w:r w:rsidRPr="006C2034">
        <w:rPr>
          <w:rFonts w:ascii="Times New Roman" w:hAnsi="Times New Roman" w:cs="Times New Roman"/>
          <w:sz w:val="24"/>
          <w:szCs w:val="24"/>
        </w:rPr>
        <w:tab/>
      </w:r>
      <w:r w:rsidR="00BF6253">
        <w:rPr>
          <w:rFonts w:ascii="Times New Roman" w:hAnsi="Times New Roman" w:cs="Times New Roman"/>
          <w:sz w:val="24"/>
          <w:szCs w:val="24"/>
          <w:lang w:val="en-US"/>
        </w:rPr>
        <w:t>4</w:t>
      </w:r>
      <w:r w:rsidR="004B1C29">
        <w:rPr>
          <w:rFonts w:ascii="Times New Roman" w:hAnsi="Times New Roman" w:cs="Times New Roman"/>
          <w:sz w:val="24"/>
          <w:szCs w:val="24"/>
          <w:lang w:val="en-US"/>
        </w:rPr>
        <w:t>5</w:t>
      </w:r>
    </w:p>
    <w:p w14:paraId="3A3BF002" w14:textId="411BF183" w:rsidR="00CA7255" w:rsidRDefault="00CA7255" w:rsidP="00CA7255">
      <w:pPr>
        <w:widowControl w:val="0"/>
        <w:autoSpaceDE w:val="0"/>
        <w:autoSpaceDN w:val="0"/>
        <w:adjustRightInd w:val="0"/>
        <w:spacing w:after="0" w:line="360" w:lineRule="auto"/>
        <w:ind w:left="540"/>
        <w:rPr>
          <w:rFonts w:ascii="Times New Roman" w:hAnsi="Times New Roman"/>
          <w:spacing w:val="2"/>
          <w:sz w:val="24"/>
          <w:szCs w:val="24"/>
          <w:lang w:val="en-US"/>
        </w:rPr>
      </w:pPr>
      <w:r>
        <w:rPr>
          <w:rFonts w:ascii="Times New Roman" w:hAnsi="Times New Roman" w:cs="Times New Roman"/>
          <w:sz w:val="24"/>
          <w:szCs w:val="24"/>
          <w:lang w:val="en-US"/>
        </w:rPr>
        <w:t>BAB IV. KESIMPULAN ……………………………………………….………..</w:t>
      </w:r>
      <w:r w:rsidR="00BF6253">
        <w:rPr>
          <w:rFonts w:ascii="Times New Roman" w:hAnsi="Times New Roman" w:cs="Times New Roman"/>
          <w:sz w:val="24"/>
          <w:szCs w:val="24"/>
          <w:lang w:val="en-US"/>
        </w:rPr>
        <w:t>5</w:t>
      </w:r>
      <w:r w:rsidR="004B1C29">
        <w:rPr>
          <w:rFonts w:ascii="Times New Roman" w:hAnsi="Times New Roman" w:cs="Times New Roman"/>
          <w:sz w:val="24"/>
          <w:szCs w:val="24"/>
          <w:lang w:val="en-US"/>
        </w:rPr>
        <w:t>9</w:t>
      </w:r>
    </w:p>
    <w:p w14:paraId="33C86AE8" w14:textId="77777777" w:rsidR="009663DF" w:rsidRDefault="009663DF" w:rsidP="00CA7255">
      <w:pPr>
        <w:widowControl w:val="0"/>
        <w:autoSpaceDE w:val="0"/>
        <w:autoSpaceDN w:val="0"/>
        <w:adjustRightInd w:val="0"/>
        <w:spacing w:after="0" w:line="360" w:lineRule="auto"/>
        <w:ind w:left="540" w:right="5395"/>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F</w:t>
      </w:r>
      <w:r>
        <w:rPr>
          <w:rFonts w:ascii="Times New Roman" w:hAnsi="Times New Roman"/>
          <w:spacing w:val="7"/>
          <w:sz w:val="24"/>
          <w:szCs w:val="24"/>
        </w:rPr>
        <w:t>T</w:t>
      </w:r>
      <w:r>
        <w:rPr>
          <w:rFonts w:ascii="Times New Roman" w:hAnsi="Times New Roman"/>
          <w:spacing w:val="-5"/>
          <w:sz w:val="24"/>
          <w:szCs w:val="24"/>
        </w:rPr>
        <w:t>A</w:t>
      </w:r>
      <w:r>
        <w:rPr>
          <w:rFonts w:ascii="Times New Roman" w:hAnsi="Times New Roman"/>
          <w:sz w:val="24"/>
          <w:szCs w:val="24"/>
        </w:rPr>
        <w:t xml:space="preserve">R </w:t>
      </w:r>
      <w:r>
        <w:rPr>
          <w:rFonts w:ascii="Times New Roman" w:hAnsi="Times New Roman"/>
          <w:spacing w:val="1"/>
          <w:sz w:val="24"/>
          <w:szCs w:val="24"/>
        </w:rPr>
        <w:t>P</w:t>
      </w:r>
      <w:r>
        <w:rPr>
          <w:rFonts w:ascii="Times New Roman" w:hAnsi="Times New Roman"/>
          <w:sz w:val="24"/>
          <w:szCs w:val="24"/>
        </w:rPr>
        <w:t>US</w:t>
      </w:r>
      <w:r>
        <w:rPr>
          <w:rFonts w:ascii="Times New Roman" w:hAnsi="Times New Roman"/>
          <w:spacing w:val="2"/>
          <w:sz w:val="24"/>
          <w:szCs w:val="24"/>
        </w:rPr>
        <w:t>T</w:t>
      </w:r>
      <w:r>
        <w:rPr>
          <w:rFonts w:ascii="Times New Roman" w:hAnsi="Times New Roman"/>
          <w:sz w:val="24"/>
          <w:szCs w:val="24"/>
        </w:rPr>
        <w:t>A</w:t>
      </w:r>
      <w:r>
        <w:rPr>
          <w:rFonts w:ascii="Times New Roman" w:hAnsi="Times New Roman"/>
          <w:spacing w:val="-1"/>
          <w:sz w:val="24"/>
          <w:szCs w:val="24"/>
        </w:rPr>
        <w:t>K</w:t>
      </w:r>
      <w:r>
        <w:rPr>
          <w:rFonts w:ascii="Times New Roman" w:hAnsi="Times New Roman"/>
          <w:sz w:val="24"/>
          <w:szCs w:val="24"/>
        </w:rPr>
        <w:t xml:space="preserve">A </w:t>
      </w:r>
      <w:r>
        <w:rPr>
          <w:rFonts w:ascii="Times New Roman" w:hAnsi="Times New Roman"/>
          <w:spacing w:val="2"/>
          <w:sz w:val="24"/>
          <w:szCs w:val="24"/>
        </w:rPr>
        <w:t>L</w:t>
      </w:r>
      <w:r>
        <w:rPr>
          <w:rFonts w:ascii="Times New Roman" w:hAnsi="Times New Roman"/>
          <w:spacing w:val="-5"/>
          <w:sz w:val="24"/>
          <w:szCs w:val="24"/>
        </w:rPr>
        <w:t>A</w:t>
      </w:r>
      <w:r>
        <w:rPr>
          <w:rFonts w:ascii="Times New Roman" w:hAnsi="Times New Roman"/>
          <w:spacing w:val="-2"/>
          <w:sz w:val="24"/>
          <w:szCs w:val="24"/>
        </w:rPr>
        <w:t>M</w:t>
      </w:r>
      <w:r>
        <w:rPr>
          <w:rFonts w:ascii="Times New Roman" w:hAnsi="Times New Roman"/>
          <w:spacing w:val="1"/>
          <w:sz w:val="24"/>
          <w:szCs w:val="24"/>
        </w:rPr>
        <w:t>PI</w:t>
      </w:r>
      <w:r>
        <w:rPr>
          <w:rFonts w:ascii="Times New Roman" w:hAnsi="Times New Roman"/>
          <w:spacing w:val="3"/>
          <w:sz w:val="24"/>
          <w:szCs w:val="24"/>
        </w:rPr>
        <w:t>R</w:t>
      </w:r>
      <w:r>
        <w:rPr>
          <w:rFonts w:ascii="Times New Roman" w:hAnsi="Times New Roman"/>
          <w:spacing w:val="-5"/>
          <w:sz w:val="24"/>
          <w:szCs w:val="24"/>
        </w:rPr>
        <w:t>A</w:t>
      </w:r>
      <w:r>
        <w:rPr>
          <w:rFonts w:ascii="Times New Roman" w:hAnsi="Times New Roman"/>
          <w:spacing w:val="1"/>
          <w:sz w:val="24"/>
          <w:szCs w:val="24"/>
        </w:rPr>
        <w:t>N</w:t>
      </w:r>
      <w:r>
        <w:rPr>
          <w:rFonts w:ascii="Times New Roman" w:hAnsi="Times New Roman"/>
          <w:spacing w:val="5"/>
          <w:sz w:val="24"/>
          <w:szCs w:val="24"/>
        </w:rPr>
        <w:t>–</w:t>
      </w:r>
      <w:r>
        <w:rPr>
          <w:rFonts w:ascii="Times New Roman" w:hAnsi="Times New Roman"/>
          <w:spacing w:val="2"/>
          <w:sz w:val="24"/>
          <w:szCs w:val="24"/>
        </w:rPr>
        <w:t>L</w:t>
      </w:r>
      <w:r>
        <w:rPr>
          <w:rFonts w:ascii="Times New Roman" w:hAnsi="Times New Roman"/>
          <w:spacing w:val="-5"/>
          <w:sz w:val="24"/>
          <w:szCs w:val="24"/>
        </w:rPr>
        <w:t>A</w:t>
      </w:r>
      <w:r>
        <w:rPr>
          <w:rFonts w:ascii="Times New Roman" w:hAnsi="Times New Roman"/>
          <w:spacing w:val="-2"/>
          <w:sz w:val="24"/>
          <w:szCs w:val="24"/>
        </w:rPr>
        <w:t>M</w:t>
      </w:r>
      <w:r>
        <w:rPr>
          <w:rFonts w:ascii="Times New Roman" w:hAnsi="Times New Roman"/>
          <w:spacing w:val="1"/>
          <w:sz w:val="24"/>
          <w:szCs w:val="24"/>
        </w:rPr>
        <w:t>PI</w:t>
      </w:r>
      <w:r>
        <w:rPr>
          <w:rFonts w:ascii="Times New Roman" w:hAnsi="Times New Roman"/>
          <w:spacing w:val="3"/>
          <w:sz w:val="24"/>
          <w:szCs w:val="24"/>
        </w:rPr>
        <w:t>R</w:t>
      </w:r>
      <w:r>
        <w:rPr>
          <w:rFonts w:ascii="Times New Roman" w:hAnsi="Times New Roman"/>
          <w:spacing w:val="-5"/>
          <w:sz w:val="24"/>
          <w:szCs w:val="24"/>
        </w:rPr>
        <w:t>A</w:t>
      </w:r>
      <w:r>
        <w:rPr>
          <w:rFonts w:ascii="Times New Roman" w:hAnsi="Times New Roman"/>
          <w:sz w:val="24"/>
          <w:szCs w:val="24"/>
        </w:rPr>
        <w:t>N</w:t>
      </w:r>
    </w:p>
    <w:p w14:paraId="40AB9FBA" w14:textId="77777777" w:rsidR="009663DF" w:rsidRDefault="009663DF" w:rsidP="009663DF">
      <w:pPr>
        <w:widowControl w:val="0"/>
        <w:autoSpaceDE w:val="0"/>
        <w:autoSpaceDN w:val="0"/>
        <w:adjustRightInd w:val="0"/>
        <w:spacing w:before="3" w:after="0" w:line="120" w:lineRule="exact"/>
        <w:rPr>
          <w:rFonts w:ascii="Times New Roman" w:hAnsi="Times New Roman"/>
          <w:sz w:val="12"/>
          <w:szCs w:val="12"/>
        </w:rPr>
      </w:pPr>
    </w:p>
    <w:p w14:paraId="61D61F81"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8F1FB69"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61C0E315"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57894BF8"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4ED1D03"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6A490188"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E04CE87"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14C38FD7"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07184D6A"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27279C2A"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2361DBF6"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6DB278F"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12CF0F06"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AD673A5"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10F581D"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405FA5B"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3B2057BA"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3898A1DB"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BCF1081"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6E6CDE3"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56C2871"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95CB05D"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5A29E57"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683DCF93"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149E455B"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614F9D11"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0F2E24D6"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9B25080"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1E8F5335"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2EB7BC3"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6274BA61"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A081FC2"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46533A9"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4F94F04B"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0923F41B"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305E9F45"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5AA07A7F"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58F132FC"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34731A02"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71C29CF9" w14:textId="77777777" w:rsidR="00CA7255" w:rsidRDefault="00CA7255" w:rsidP="009663DF">
      <w:pPr>
        <w:widowControl w:val="0"/>
        <w:autoSpaceDE w:val="0"/>
        <w:autoSpaceDN w:val="0"/>
        <w:adjustRightInd w:val="0"/>
        <w:spacing w:after="0" w:line="240" w:lineRule="auto"/>
        <w:ind w:left="3583" w:right="3116"/>
        <w:jc w:val="center"/>
        <w:rPr>
          <w:rFonts w:ascii="Times New Roman" w:hAnsi="Times New Roman"/>
          <w:b/>
          <w:bCs/>
          <w:sz w:val="24"/>
          <w:szCs w:val="24"/>
        </w:rPr>
      </w:pPr>
    </w:p>
    <w:p w14:paraId="142AB012" w14:textId="0B16F24A" w:rsidR="009663DF" w:rsidRDefault="00B4098D" w:rsidP="00B4098D">
      <w:pPr>
        <w:widowControl w:val="0"/>
        <w:autoSpaceDE w:val="0"/>
        <w:autoSpaceDN w:val="0"/>
        <w:adjustRightInd w:val="0"/>
        <w:spacing w:after="0" w:line="200" w:lineRule="exact"/>
        <w:jc w:val="center"/>
        <w:rPr>
          <w:rFonts w:ascii="Times New Roman" w:hAnsi="Times New Roman"/>
          <w:sz w:val="20"/>
          <w:szCs w:val="20"/>
        </w:rPr>
      </w:pPr>
      <w:r>
        <w:rPr>
          <w:rFonts w:ascii="Times New Roman" w:hAnsi="Times New Roman"/>
          <w:b/>
          <w:bCs/>
          <w:sz w:val="20"/>
          <w:szCs w:val="20"/>
          <w:lang w:val="en-US"/>
        </w:rPr>
        <w:t>DAFTAR TABEL</w:t>
      </w:r>
    </w:p>
    <w:p w14:paraId="44B150C5" w14:textId="391D640B" w:rsidR="009663DF" w:rsidRDefault="009663DF" w:rsidP="009663DF">
      <w:pPr>
        <w:widowControl w:val="0"/>
        <w:autoSpaceDE w:val="0"/>
        <w:autoSpaceDN w:val="0"/>
        <w:adjustRightInd w:val="0"/>
        <w:spacing w:before="19" w:after="0" w:line="200" w:lineRule="exact"/>
        <w:rPr>
          <w:rFonts w:ascii="Times New Roman" w:hAnsi="Times New Roman"/>
          <w:sz w:val="20"/>
          <w:szCs w:val="20"/>
        </w:rPr>
      </w:pPr>
    </w:p>
    <w:tbl>
      <w:tblPr>
        <w:tblStyle w:val="GridTableLight"/>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083"/>
      </w:tblGrid>
      <w:tr w:rsidR="00B4098D" w:rsidRPr="00B4098D" w14:paraId="08A1E3CA" w14:textId="77777777" w:rsidTr="00421AB6">
        <w:tc>
          <w:tcPr>
            <w:tcW w:w="7938" w:type="dxa"/>
          </w:tcPr>
          <w:p w14:paraId="41D6E021" w14:textId="5F1BA9F0" w:rsidR="00B4098D" w:rsidRPr="00B4098D" w:rsidRDefault="00B4098D" w:rsidP="00B4098D">
            <w:pPr>
              <w:widowControl w:val="0"/>
              <w:autoSpaceDE w:val="0"/>
              <w:autoSpaceDN w:val="0"/>
              <w:adjustRightInd w:val="0"/>
              <w:spacing w:line="276" w:lineRule="auto"/>
              <w:rPr>
                <w:rFonts w:ascii="Times New Roman" w:hAnsi="Times New Roman"/>
                <w:sz w:val="24"/>
                <w:szCs w:val="24"/>
                <w:lang w:val="en-US"/>
              </w:rPr>
            </w:pPr>
            <w:r w:rsidRPr="00B4098D">
              <w:rPr>
                <w:rFonts w:ascii="Times New Roman" w:hAnsi="Times New Roman"/>
                <w:sz w:val="24"/>
                <w:szCs w:val="24"/>
                <w:lang w:val="en-US"/>
              </w:rPr>
              <w:t xml:space="preserve">Nomor </w:t>
            </w:r>
          </w:p>
        </w:tc>
        <w:tc>
          <w:tcPr>
            <w:tcW w:w="1083" w:type="dxa"/>
          </w:tcPr>
          <w:p w14:paraId="6B6123A8" w14:textId="32A9644F" w:rsidR="00B4098D" w:rsidRPr="00B4098D" w:rsidRDefault="00B4098D" w:rsidP="00B4098D">
            <w:pPr>
              <w:widowControl w:val="0"/>
              <w:autoSpaceDE w:val="0"/>
              <w:autoSpaceDN w:val="0"/>
              <w:adjustRightInd w:val="0"/>
              <w:spacing w:line="276" w:lineRule="auto"/>
              <w:jc w:val="center"/>
              <w:rPr>
                <w:rFonts w:ascii="Times New Roman" w:hAnsi="Times New Roman"/>
                <w:sz w:val="24"/>
                <w:szCs w:val="24"/>
                <w:lang w:val="en-US"/>
              </w:rPr>
            </w:pPr>
            <w:r w:rsidRPr="00B4098D">
              <w:rPr>
                <w:rFonts w:ascii="Times New Roman" w:hAnsi="Times New Roman"/>
                <w:sz w:val="24"/>
                <w:szCs w:val="24"/>
                <w:lang w:val="en-US"/>
              </w:rPr>
              <w:t>Halaman</w:t>
            </w:r>
          </w:p>
        </w:tc>
      </w:tr>
      <w:tr w:rsidR="00B4098D" w:rsidRPr="00B4098D" w14:paraId="43961972" w14:textId="77777777" w:rsidTr="00421AB6">
        <w:tc>
          <w:tcPr>
            <w:tcW w:w="7938" w:type="dxa"/>
          </w:tcPr>
          <w:p w14:paraId="14376C85" w14:textId="5447F9FA" w:rsidR="00B4098D" w:rsidRPr="00B4098D" w:rsidRDefault="00B4098D" w:rsidP="00B4098D">
            <w:pPr>
              <w:pStyle w:val="ListParagraph"/>
              <w:widowControl w:val="0"/>
              <w:numPr>
                <w:ilvl w:val="0"/>
                <w:numId w:val="32"/>
              </w:numPr>
              <w:autoSpaceDE w:val="0"/>
              <w:autoSpaceDN w:val="0"/>
              <w:adjustRightInd w:val="0"/>
              <w:spacing w:line="276" w:lineRule="auto"/>
              <w:jc w:val="both"/>
              <w:rPr>
                <w:rFonts w:ascii="Times New Roman" w:hAnsi="Times New Roman"/>
                <w:sz w:val="24"/>
                <w:szCs w:val="24"/>
                <w:lang w:val="en-US"/>
              </w:rPr>
            </w:pPr>
            <w:r w:rsidRPr="00B4098D">
              <w:rPr>
                <w:rFonts w:ascii="Times New Roman" w:hAnsi="Times New Roman"/>
                <w:sz w:val="24"/>
                <w:szCs w:val="24"/>
                <w:lang w:val="en-US"/>
              </w:rPr>
              <w:t>Tabel Fungsi PEEP …………………………………………</w:t>
            </w:r>
            <w:r>
              <w:rPr>
                <w:rFonts w:ascii="Times New Roman" w:hAnsi="Times New Roman"/>
                <w:sz w:val="24"/>
                <w:szCs w:val="24"/>
                <w:lang w:val="en-US"/>
              </w:rPr>
              <w:t>…</w:t>
            </w:r>
            <w:r w:rsidR="00421AB6">
              <w:rPr>
                <w:rFonts w:ascii="Times New Roman" w:hAnsi="Times New Roman"/>
                <w:sz w:val="24"/>
                <w:szCs w:val="24"/>
                <w:lang w:val="en-US"/>
              </w:rPr>
              <w:t>…………...</w:t>
            </w:r>
          </w:p>
          <w:p w14:paraId="4445F6A1" w14:textId="619CFE38" w:rsidR="00B4098D" w:rsidRPr="00B4098D" w:rsidRDefault="00B4098D" w:rsidP="00B4098D">
            <w:pPr>
              <w:pStyle w:val="ListParagraph"/>
              <w:widowControl w:val="0"/>
              <w:numPr>
                <w:ilvl w:val="0"/>
                <w:numId w:val="32"/>
              </w:numPr>
              <w:autoSpaceDE w:val="0"/>
              <w:autoSpaceDN w:val="0"/>
              <w:adjustRightInd w:val="0"/>
              <w:spacing w:line="276" w:lineRule="auto"/>
              <w:jc w:val="both"/>
              <w:rPr>
                <w:rFonts w:ascii="Times New Roman" w:hAnsi="Times New Roman"/>
                <w:sz w:val="24"/>
                <w:szCs w:val="24"/>
                <w:lang w:val="en-US"/>
              </w:rPr>
            </w:pPr>
            <w:r w:rsidRPr="00B4098D">
              <w:rPr>
                <w:rFonts w:ascii="Times New Roman" w:hAnsi="Times New Roman"/>
                <w:sz w:val="24"/>
                <w:szCs w:val="24"/>
                <w:lang w:val="en-US"/>
              </w:rPr>
              <w:t>Tabel Defenisi Operasional dan kriteria objektif ………</w:t>
            </w:r>
            <w:r w:rsidR="00421AB6">
              <w:rPr>
                <w:rFonts w:ascii="Times New Roman" w:hAnsi="Times New Roman"/>
                <w:sz w:val="24"/>
                <w:szCs w:val="24"/>
                <w:lang w:val="en-US"/>
              </w:rPr>
              <w:t>…………</w:t>
            </w:r>
            <w:r w:rsidRPr="00B4098D">
              <w:rPr>
                <w:rFonts w:ascii="Times New Roman" w:hAnsi="Times New Roman"/>
                <w:sz w:val="24"/>
                <w:szCs w:val="24"/>
                <w:lang w:val="en-US"/>
              </w:rPr>
              <w:t>………</w:t>
            </w:r>
            <w:r w:rsidR="00421AB6">
              <w:rPr>
                <w:rFonts w:ascii="Times New Roman" w:hAnsi="Times New Roman"/>
                <w:sz w:val="24"/>
                <w:szCs w:val="24"/>
                <w:lang w:val="en-US"/>
              </w:rPr>
              <w:t>..</w:t>
            </w:r>
          </w:p>
          <w:p w14:paraId="008F64A1" w14:textId="1EEC9DC3" w:rsidR="00B4098D" w:rsidRDefault="00B4098D" w:rsidP="00B4098D">
            <w:pPr>
              <w:pStyle w:val="ListParagraph"/>
              <w:widowControl w:val="0"/>
              <w:numPr>
                <w:ilvl w:val="0"/>
                <w:numId w:val="32"/>
              </w:numPr>
              <w:autoSpaceDE w:val="0"/>
              <w:autoSpaceDN w:val="0"/>
              <w:adjustRightInd w:val="0"/>
              <w:spacing w:line="276" w:lineRule="auto"/>
              <w:jc w:val="both"/>
              <w:rPr>
                <w:rFonts w:ascii="Times New Roman" w:hAnsi="Times New Roman"/>
                <w:sz w:val="24"/>
                <w:szCs w:val="24"/>
                <w:lang w:val="en-US"/>
              </w:rPr>
            </w:pPr>
            <w:r w:rsidRPr="00B4098D">
              <w:rPr>
                <w:rFonts w:ascii="Times New Roman" w:hAnsi="Times New Roman"/>
                <w:sz w:val="24"/>
                <w:szCs w:val="24"/>
                <w:lang w:val="en-US"/>
              </w:rPr>
              <w:t xml:space="preserve">Tabel 5.1 Distribusi Responden berdasarkan Usia, Jenis Kelamin dan Diagnosa medis </w:t>
            </w:r>
            <w:r>
              <w:rPr>
                <w:rFonts w:ascii="Times New Roman" w:hAnsi="Times New Roman"/>
                <w:sz w:val="24"/>
                <w:szCs w:val="24"/>
                <w:lang w:val="en-US"/>
              </w:rPr>
              <w:t>....………………………………</w:t>
            </w:r>
            <w:r w:rsidR="00421AB6">
              <w:rPr>
                <w:rFonts w:ascii="Times New Roman" w:hAnsi="Times New Roman"/>
                <w:sz w:val="24"/>
                <w:szCs w:val="24"/>
                <w:lang w:val="en-US"/>
              </w:rPr>
              <w:t>………………………….</w:t>
            </w:r>
          </w:p>
          <w:p w14:paraId="056995A6" w14:textId="1F3C675E" w:rsidR="00B4098D" w:rsidRPr="00B4098D" w:rsidRDefault="00B4098D" w:rsidP="00B4098D">
            <w:pPr>
              <w:pStyle w:val="ListParagraph"/>
              <w:widowControl w:val="0"/>
              <w:numPr>
                <w:ilvl w:val="0"/>
                <w:numId w:val="32"/>
              </w:numPr>
              <w:autoSpaceDE w:val="0"/>
              <w:autoSpaceDN w:val="0"/>
              <w:adjustRightInd w:val="0"/>
              <w:spacing w:line="276" w:lineRule="auto"/>
              <w:jc w:val="both"/>
              <w:rPr>
                <w:rFonts w:ascii="Times New Roman" w:hAnsi="Times New Roman"/>
                <w:sz w:val="24"/>
                <w:szCs w:val="24"/>
                <w:lang w:val="en-US"/>
              </w:rPr>
            </w:pPr>
            <w:r w:rsidRPr="00B4098D">
              <w:rPr>
                <w:rFonts w:ascii="Times New Roman" w:hAnsi="Times New Roman"/>
                <w:sz w:val="24"/>
                <w:szCs w:val="24"/>
                <w:lang w:val="en-US"/>
              </w:rPr>
              <w:t xml:space="preserve">Tabel 5. 2 </w:t>
            </w:r>
            <w:r w:rsidR="00E33CD2" w:rsidRPr="00E33CD2">
              <w:rPr>
                <w:rFonts w:ascii="Times New Roman" w:hAnsi="Times New Roman" w:cs="Times New Roman"/>
                <w:color w:val="000000" w:themeColor="text1"/>
                <w:sz w:val="24"/>
                <w:szCs w:val="24"/>
              </w:rPr>
              <w:t xml:space="preserve">Distribusi Responden berdasarkan Tanda-Tanda Vital dan Setting PEEP Ventilator </w:t>
            </w:r>
            <w:r w:rsidR="00421AB6">
              <w:rPr>
                <w:rFonts w:ascii="Times New Roman" w:hAnsi="Times New Roman" w:cs="Times New Roman"/>
                <w:color w:val="000000" w:themeColor="text1"/>
                <w:sz w:val="24"/>
                <w:szCs w:val="24"/>
                <w:lang w:val="en-US"/>
              </w:rPr>
              <w:t>………</w:t>
            </w:r>
            <w:r w:rsidR="00E33CD2">
              <w:rPr>
                <w:rFonts w:ascii="Times New Roman" w:hAnsi="Times New Roman" w:cs="Times New Roman"/>
                <w:color w:val="000000" w:themeColor="text1"/>
                <w:sz w:val="24"/>
                <w:szCs w:val="24"/>
                <w:lang w:val="en-US"/>
              </w:rPr>
              <w:t>………………………………………..</w:t>
            </w:r>
            <w:r w:rsidR="00421AB6">
              <w:rPr>
                <w:rFonts w:ascii="Times New Roman" w:hAnsi="Times New Roman" w:cs="Times New Roman"/>
                <w:color w:val="000000" w:themeColor="text1"/>
                <w:sz w:val="24"/>
                <w:szCs w:val="24"/>
                <w:lang w:val="en-US"/>
              </w:rPr>
              <w:t>…..</w:t>
            </w:r>
          </w:p>
          <w:p w14:paraId="057D5AE9" w14:textId="3D9CCC23" w:rsidR="00B4098D" w:rsidRPr="00B4098D" w:rsidRDefault="00B4098D" w:rsidP="00B4098D">
            <w:pPr>
              <w:pStyle w:val="ListParagraph"/>
              <w:widowControl w:val="0"/>
              <w:numPr>
                <w:ilvl w:val="0"/>
                <w:numId w:val="32"/>
              </w:numPr>
              <w:autoSpaceDE w:val="0"/>
              <w:autoSpaceDN w:val="0"/>
              <w:adjustRightInd w:val="0"/>
              <w:spacing w:line="276" w:lineRule="auto"/>
              <w:jc w:val="both"/>
              <w:rPr>
                <w:rFonts w:ascii="Times New Roman" w:hAnsi="Times New Roman"/>
                <w:bCs/>
                <w:sz w:val="24"/>
                <w:szCs w:val="24"/>
                <w:lang w:val="en-US"/>
              </w:rPr>
            </w:pPr>
            <w:r w:rsidRPr="00B4098D">
              <w:rPr>
                <w:rFonts w:ascii="Times New Roman" w:hAnsi="Times New Roman" w:cs="Times New Roman"/>
                <w:bCs/>
                <w:sz w:val="24"/>
                <w:szCs w:val="24"/>
              </w:rPr>
              <w:t xml:space="preserve">Tabel </w:t>
            </w:r>
            <w:r w:rsidRPr="00B4098D">
              <w:rPr>
                <w:rFonts w:ascii="Times New Roman" w:hAnsi="Times New Roman" w:cs="Times New Roman"/>
                <w:bCs/>
                <w:sz w:val="24"/>
                <w:szCs w:val="24"/>
                <w:lang w:val="en-US"/>
              </w:rPr>
              <w:t>5</w:t>
            </w:r>
            <w:r w:rsidRPr="00B4098D">
              <w:rPr>
                <w:rFonts w:ascii="Times New Roman" w:hAnsi="Times New Roman" w:cs="Times New Roman"/>
                <w:bCs/>
                <w:sz w:val="24"/>
                <w:szCs w:val="24"/>
              </w:rPr>
              <w:t>.</w:t>
            </w:r>
            <w:r w:rsidR="008F10F7">
              <w:rPr>
                <w:rFonts w:ascii="Times New Roman" w:hAnsi="Times New Roman" w:cs="Times New Roman"/>
                <w:bCs/>
                <w:sz w:val="24"/>
                <w:szCs w:val="24"/>
                <w:lang w:val="en-US"/>
              </w:rPr>
              <w:t>3</w:t>
            </w:r>
            <w:r w:rsidRPr="00B4098D">
              <w:rPr>
                <w:rFonts w:ascii="Times New Roman" w:hAnsi="Times New Roman" w:cs="Times New Roman"/>
                <w:bCs/>
                <w:sz w:val="24"/>
                <w:szCs w:val="24"/>
              </w:rPr>
              <w:t xml:space="preserve"> </w:t>
            </w:r>
            <w:r w:rsidR="004D22BC">
              <w:rPr>
                <w:rFonts w:ascii="Times New Roman" w:hAnsi="Times New Roman" w:cs="Times New Roman"/>
                <w:bCs/>
                <w:sz w:val="24"/>
                <w:szCs w:val="24"/>
                <w:lang w:val="en-US"/>
              </w:rPr>
              <w:t xml:space="preserve">Nilai </w:t>
            </w:r>
            <w:r w:rsidR="00F639DF">
              <w:rPr>
                <w:rFonts w:ascii="Times New Roman" w:hAnsi="Times New Roman" w:cs="Times New Roman"/>
                <w:bCs/>
                <w:sz w:val="24"/>
                <w:szCs w:val="24"/>
                <w:lang w:val="en-US"/>
              </w:rPr>
              <w:t>CV</w:t>
            </w:r>
            <w:r w:rsidRPr="00B4098D">
              <w:rPr>
                <w:rFonts w:ascii="Times New Roman" w:hAnsi="Times New Roman" w:cs="Times New Roman"/>
                <w:bCs/>
                <w:sz w:val="24"/>
                <w:szCs w:val="24"/>
                <w:lang w:val="en-US"/>
              </w:rPr>
              <w:t>P sebelum perubahan PEEP dan setelah Perubahan PEEP</w:t>
            </w:r>
            <w:r>
              <w:rPr>
                <w:rFonts w:ascii="Times New Roman" w:hAnsi="Times New Roman" w:cs="Times New Roman"/>
                <w:bCs/>
                <w:sz w:val="24"/>
                <w:szCs w:val="24"/>
                <w:lang w:val="en-US"/>
              </w:rPr>
              <w:t xml:space="preserve"> …………………………………………</w:t>
            </w:r>
            <w:r w:rsidR="00421AB6">
              <w:rPr>
                <w:rFonts w:ascii="Times New Roman" w:hAnsi="Times New Roman" w:cs="Times New Roman"/>
                <w:bCs/>
                <w:sz w:val="24"/>
                <w:szCs w:val="24"/>
                <w:lang w:val="en-US"/>
              </w:rPr>
              <w:t>……………………...</w:t>
            </w:r>
            <w:r>
              <w:rPr>
                <w:rFonts w:ascii="Times New Roman" w:hAnsi="Times New Roman" w:cs="Times New Roman"/>
                <w:bCs/>
                <w:sz w:val="24"/>
                <w:szCs w:val="24"/>
                <w:lang w:val="en-US"/>
              </w:rPr>
              <w:t>……..</w:t>
            </w:r>
          </w:p>
          <w:p w14:paraId="22445807" w14:textId="24C4848F" w:rsidR="00B4098D" w:rsidRPr="008F10F7" w:rsidRDefault="00B4098D" w:rsidP="00B4098D">
            <w:pPr>
              <w:pStyle w:val="ListParagraph"/>
              <w:widowControl w:val="0"/>
              <w:numPr>
                <w:ilvl w:val="0"/>
                <w:numId w:val="32"/>
              </w:numPr>
              <w:autoSpaceDE w:val="0"/>
              <w:autoSpaceDN w:val="0"/>
              <w:adjustRightInd w:val="0"/>
              <w:spacing w:line="276" w:lineRule="auto"/>
              <w:jc w:val="both"/>
              <w:rPr>
                <w:rFonts w:ascii="Times New Roman" w:hAnsi="Times New Roman"/>
                <w:bCs/>
                <w:sz w:val="24"/>
                <w:szCs w:val="24"/>
                <w:lang w:val="en-US"/>
              </w:rPr>
            </w:pPr>
            <w:r w:rsidRPr="00B4098D">
              <w:rPr>
                <w:rFonts w:ascii="Times New Roman" w:hAnsi="Times New Roman" w:cs="Times New Roman"/>
                <w:bCs/>
                <w:sz w:val="24"/>
                <w:szCs w:val="24"/>
              </w:rPr>
              <w:t xml:space="preserve">Tabel </w:t>
            </w:r>
            <w:r w:rsidRPr="00B4098D">
              <w:rPr>
                <w:rFonts w:ascii="Times New Roman" w:hAnsi="Times New Roman" w:cs="Times New Roman"/>
                <w:bCs/>
                <w:sz w:val="24"/>
                <w:szCs w:val="24"/>
                <w:lang w:val="en-US"/>
              </w:rPr>
              <w:t>5</w:t>
            </w:r>
            <w:r w:rsidRPr="00B4098D">
              <w:rPr>
                <w:rFonts w:ascii="Times New Roman" w:hAnsi="Times New Roman" w:cs="Times New Roman"/>
                <w:bCs/>
                <w:sz w:val="24"/>
                <w:szCs w:val="24"/>
              </w:rPr>
              <w:t>.</w:t>
            </w:r>
            <w:r w:rsidR="008F10F7">
              <w:rPr>
                <w:rFonts w:ascii="Times New Roman" w:hAnsi="Times New Roman" w:cs="Times New Roman"/>
                <w:bCs/>
                <w:sz w:val="24"/>
                <w:szCs w:val="24"/>
                <w:lang w:val="en-US"/>
              </w:rPr>
              <w:t>4</w:t>
            </w:r>
            <w:r w:rsidRPr="00B4098D">
              <w:rPr>
                <w:rFonts w:ascii="Times New Roman" w:hAnsi="Times New Roman" w:cs="Times New Roman"/>
                <w:bCs/>
                <w:sz w:val="24"/>
                <w:szCs w:val="24"/>
              </w:rPr>
              <w:t xml:space="preserve"> </w:t>
            </w:r>
            <w:r w:rsidR="004D22BC">
              <w:rPr>
                <w:rFonts w:ascii="Times New Roman" w:hAnsi="Times New Roman" w:cs="Times New Roman"/>
                <w:bCs/>
                <w:sz w:val="24"/>
                <w:szCs w:val="24"/>
                <w:lang w:val="en-US"/>
              </w:rPr>
              <w:t xml:space="preserve">Nilai </w:t>
            </w:r>
            <w:r w:rsidR="00F639DF">
              <w:rPr>
                <w:rFonts w:ascii="Times New Roman" w:hAnsi="Times New Roman" w:cs="Times New Roman"/>
                <w:bCs/>
                <w:sz w:val="24"/>
                <w:szCs w:val="24"/>
                <w:lang w:val="en-US"/>
              </w:rPr>
              <w:t>MA</w:t>
            </w:r>
            <w:r>
              <w:rPr>
                <w:rFonts w:ascii="Times New Roman" w:hAnsi="Times New Roman" w:cs="Times New Roman"/>
                <w:bCs/>
                <w:sz w:val="24"/>
                <w:szCs w:val="24"/>
                <w:lang w:val="en-US"/>
              </w:rPr>
              <w:t>P</w:t>
            </w:r>
            <w:r w:rsidRPr="00B4098D">
              <w:rPr>
                <w:rFonts w:ascii="Times New Roman" w:hAnsi="Times New Roman" w:cs="Times New Roman"/>
                <w:bCs/>
                <w:sz w:val="24"/>
                <w:szCs w:val="24"/>
                <w:lang w:val="en-US"/>
              </w:rPr>
              <w:t xml:space="preserve"> sebelum perubahan PEEP dan setelah Perubahan PEEP</w:t>
            </w:r>
            <w:r w:rsidR="00421AB6">
              <w:rPr>
                <w:rFonts w:ascii="Times New Roman" w:hAnsi="Times New Roman" w:cs="Times New Roman"/>
                <w:bCs/>
                <w:sz w:val="24"/>
                <w:szCs w:val="24"/>
                <w:lang w:val="en-US"/>
              </w:rPr>
              <w:t xml:space="preserve"> …………………………………………………………………….…</w:t>
            </w:r>
          </w:p>
          <w:p w14:paraId="45AC6452" w14:textId="11F5DF57" w:rsidR="008F10F7" w:rsidRPr="008F10F7" w:rsidRDefault="008F10F7" w:rsidP="008F10F7">
            <w:pPr>
              <w:pStyle w:val="ListParagraph"/>
              <w:widowControl w:val="0"/>
              <w:numPr>
                <w:ilvl w:val="0"/>
                <w:numId w:val="32"/>
              </w:numPr>
              <w:autoSpaceDE w:val="0"/>
              <w:autoSpaceDN w:val="0"/>
              <w:adjustRightInd w:val="0"/>
              <w:jc w:val="both"/>
              <w:rPr>
                <w:rFonts w:ascii="Times New Roman" w:hAnsi="Times New Roman"/>
                <w:bCs/>
                <w:sz w:val="24"/>
                <w:szCs w:val="24"/>
                <w:lang w:val="en-US"/>
              </w:rPr>
            </w:pPr>
            <w:r w:rsidRPr="008F10F7">
              <w:rPr>
                <w:rFonts w:ascii="Times New Roman" w:hAnsi="Times New Roman"/>
                <w:bCs/>
                <w:sz w:val="24"/>
                <w:szCs w:val="24"/>
                <w:lang w:val="en-US"/>
              </w:rPr>
              <w:t>Tabel 5.5 Perbedaan Rerata Selisih CVP antar Kelompok Diagnosa Medis</w:t>
            </w:r>
            <w:r>
              <w:rPr>
                <w:rFonts w:ascii="Times New Roman" w:hAnsi="Times New Roman"/>
                <w:bCs/>
                <w:sz w:val="24"/>
                <w:szCs w:val="24"/>
                <w:lang w:val="en-US"/>
              </w:rPr>
              <w:t>.</w:t>
            </w:r>
          </w:p>
        </w:tc>
        <w:tc>
          <w:tcPr>
            <w:tcW w:w="1083" w:type="dxa"/>
          </w:tcPr>
          <w:p w14:paraId="6BFB1C3F" w14:textId="6DBAFF54" w:rsidR="00B4098D" w:rsidRDefault="00B4098D" w:rsidP="00B4098D">
            <w:pPr>
              <w:widowControl w:val="0"/>
              <w:autoSpaceDE w:val="0"/>
              <w:autoSpaceDN w:val="0"/>
              <w:adjustRightInd w:val="0"/>
              <w:spacing w:line="276" w:lineRule="auto"/>
              <w:jc w:val="center"/>
              <w:rPr>
                <w:rFonts w:ascii="Times New Roman" w:hAnsi="Times New Roman"/>
                <w:sz w:val="24"/>
                <w:szCs w:val="24"/>
                <w:lang w:val="en-US"/>
              </w:rPr>
            </w:pPr>
            <w:r>
              <w:rPr>
                <w:rFonts w:ascii="Times New Roman" w:hAnsi="Times New Roman"/>
                <w:sz w:val="24"/>
                <w:szCs w:val="24"/>
                <w:lang w:val="en-US"/>
              </w:rPr>
              <w:t>1</w:t>
            </w:r>
            <w:r w:rsidR="00003712">
              <w:rPr>
                <w:rFonts w:ascii="Times New Roman" w:hAnsi="Times New Roman"/>
                <w:sz w:val="24"/>
                <w:szCs w:val="24"/>
                <w:lang w:val="en-US"/>
              </w:rPr>
              <w:t>6</w:t>
            </w:r>
          </w:p>
          <w:p w14:paraId="3EEEE606" w14:textId="20DB1F58" w:rsidR="00B4098D" w:rsidRDefault="00B4098D" w:rsidP="00B4098D">
            <w:pPr>
              <w:widowControl w:val="0"/>
              <w:autoSpaceDE w:val="0"/>
              <w:autoSpaceDN w:val="0"/>
              <w:adjustRightInd w:val="0"/>
              <w:spacing w:line="276" w:lineRule="auto"/>
              <w:jc w:val="center"/>
              <w:rPr>
                <w:rFonts w:ascii="Times New Roman" w:hAnsi="Times New Roman"/>
                <w:sz w:val="24"/>
                <w:szCs w:val="24"/>
                <w:lang w:val="en-US"/>
              </w:rPr>
            </w:pPr>
            <w:r>
              <w:rPr>
                <w:rFonts w:ascii="Times New Roman" w:hAnsi="Times New Roman"/>
                <w:sz w:val="24"/>
                <w:szCs w:val="24"/>
                <w:lang w:val="en-US"/>
              </w:rPr>
              <w:t>3</w:t>
            </w:r>
            <w:r w:rsidR="00E33CD2">
              <w:rPr>
                <w:rFonts w:ascii="Times New Roman" w:hAnsi="Times New Roman"/>
                <w:sz w:val="24"/>
                <w:szCs w:val="24"/>
                <w:lang w:val="en-US"/>
              </w:rPr>
              <w:t>4</w:t>
            </w:r>
          </w:p>
          <w:p w14:paraId="5ABF4093" w14:textId="77777777" w:rsidR="00B4098D" w:rsidRDefault="00B4098D" w:rsidP="00B4098D">
            <w:pPr>
              <w:widowControl w:val="0"/>
              <w:autoSpaceDE w:val="0"/>
              <w:autoSpaceDN w:val="0"/>
              <w:adjustRightInd w:val="0"/>
              <w:spacing w:line="276" w:lineRule="auto"/>
              <w:jc w:val="center"/>
              <w:rPr>
                <w:rFonts w:ascii="Times New Roman" w:hAnsi="Times New Roman"/>
                <w:sz w:val="24"/>
                <w:szCs w:val="24"/>
                <w:lang w:val="en-US"/>
              </w:rPr>
            </w:pPr>
          </w:p>
          <w:p w14:paraId="2B3BE787" w14:textId="062889FA" w:rsidR="00B4098D" w:rsidRDefault="00E33CD2" w:rsidP="00B4098D">
            <w:pPr>
              <w:widowControl w:val="0"/>
              <w:autoSpaceDE w:val="0"/>
              <w:autoSpaceDN w:val="0"/>
              <w:adjustRightInd w:val="0"/>
              <w:spacing w:line="276" w:lineRule="auto"/>
              <w:jc w:val="center"/>
              <w:rPr>
                <w:rFonts w:ascii="Times New Roman" w:hAnsi="Times New Roman"/>
                <w:sz w:val="24"/>
                <w:szCs w:val="24"/>
                <w:lang w:val="en-US"/>
              </w:rPr>
            </w:pPr>
            <w:r>
              <w:rPr>
                <w:rFonts w:ascii="Times New Roman" w:hAnsi="Times New Roman"/>
                <w:sz w:val="24"/>
                <w:szCs w:val="24"/>
                <w:lang w:val="en-US"/>
              </w:rPr>
              <w:t>41</w:t>
            </w:r>
          </w:p>
          <w:p w14:paraId="42291EDE" w14:textId="77777777" w:rsidR="00E33CD2" w:rsidRDefault="00E33CD2" w:rsidP="00B4098D">
            <w:pPr>
              <w:widowControl w:val="0"/>
              <w:autoSpaceDE w:val="0"/>
              <w:autoSpaceDN w:val="0"/>
              <w:adjustRightInd w:val="0"/>
              <w:spacing w:line="276" w:lineRule="auto"/>
              <w:jc w:val="center"/>
              <w:rPr>
                <w:rFonts w:ascii="Times New Roman" w:hAnsi="Times New Roman"/>
                <w:sz w:val="24"/>
                <w:szCs w:val="24"/>
                <w:lang w:val="en-US"/>
              </w:rPr>
            </w:pPr>
          </w:p>
          <w:p w14:paraId="7758F6B3" w14:textId="5C65A2F3" w:rsidR="00B4098D" w:rsidRDefault="008F10F7" w:rsidP="00B4098D">
            <w:pPr>
              <w:widowControl w:val="0"/>
              <w:autoSpaceDE w:val="0"/>
              <w:autoSpaceDN w:val="0"/>
              <w:adjustRightInd w:val="0"/>
              <w:spacing w:line="276" w:lineRule="auto"/>
              <w:jc w:val="center"/>
              <w:rPr>
                <w:rFonts w:ascii="Times New Roman" w:hAnsi="Times New Roman"/>
                <w:sz w:val="24"/>
                <w:szCs w:val="24"/>
                <w:lang w:val="en-US"/>
              </w:rPr>
            </w:pPr>
            <w:r>
              <w:rPr>
                <w:rFonts w:ascii="Times New Roman" w:hAnsi="Times New Roman"/>
                <w:sz w:val="24"/>
                <w:szCs w:val="24"/>
                <w:lang w:val="en-US"/>
              </w:rPr>
              <w:t>4</w:t>
            </w:r>
            <w:r w:rsidR="00E33CD2">
              <w:rPr>
                <w:rFonts w:ascii="Times New Roman" w:hAnsi="Times New Roman"/>
                <w:sz w:val="24"/>
                <w:szCs w:val="24"/>
                <w:lang w:val="en-US"/>
              </w:rPr>
              <w:t>2</w:t>
            </w:r>
          </w:p>
          <w:p w14:paraId="26A4A06D" w14:textId="66F3DB5C" w:rsidR="00B4098D" w:rsidRDefault="00B4098D" w:rsidP="00B4098D">
            <w:pPr>
              <w:widowControl w:val="0"/>
              <w:autoSpaceDE w:val="0"/>
              <w:autoSpaceDN w:val="0"/>
              <w:adjustRightInd w:val="0"/>
              <w:spacing w:line="276" w:lineRule="auto"/>
              <w:jc w:val="center"/>
              <w:rPr>
                <w:rFonts w:ascii="Times New Roman" w:hAnsi="Times New Roman"/>
                <w:sz w:val="24"/>
                <w:szCs w:val="24"/>
                <w:lang w:val="en-US"/>
              </w:rPr>
            </w:pPr>
            <w:r>
              <w:rPr>
                <w:rFonts w:ascii="Times New Roman" w:hAnsi="Times New Roman"/>
                <w:sz w:val="24"/>
                <w:szCs w:val="24"/>
                <w:lang w:val="en-US"/>
              </w:rPr>
              <w:t>4</w:t>
            </w:r>
            <w:r w:rsidR="00E33CD2">
              <w:rPr>
                <w:rFonts w:ascii="Times New Roman" w:hAnsi="Times New Roman"/>
                <w:sz w:val="24"/>
                <w:szCs w:val="24"/>
                <w:lang w:val="en-US"/>
              </w:rPr>
              <w:t>3</w:t>
            </w:r>
          </w:p>
          <w:p w14:paraId="2DFAC9F9" w14:textId="5B523239" w:rsidR="00421AB6" w:rsidRDefault="00421AB6" w:rsidP="00B4098D">
            <w:pPr>
              <w:widowControl w:val="0"/>
              <w:autoSpaceDE w:val="0"/>
              <w:autoSpaceDN w:val="0"/>
              <w:adjustRightInd w:val="0"/>
              <w:spacing w:line="276" w:lineRule="auto"/>
              <w:jc w:val="center"/>
              <w:rPr>
                <w:rFonts w:ascii="Times New Roman" w:hAnsi="Times New Roman"/>
                <w:sz w:val="24"/>
                <w:szCs w:val="24"/>
                <w:lang w:val="en-US"/>
              </w:rPr>
            </w:pPr>
          </w:p>
          <w:p w14:paraId="7B5DA5D8" w14:textId="30F2C2C3" w:rsidR="00421AB6" w:rsidRDefault="00421AB6" w:rsidP="00B4098D">
            <w:pPr>
              <w:widowControl w:val="0"/>
              <w:autoSpaceDE w:val="0"/>
              <w:autoSpaceDN w:val="0"/>
              <w:adjustRightInd w:val="0"/>
              <w:spacing w:line="276" w:lineRule="auto"/>
              <w:jc w:val="center"/>
              <w:rPr>
                <w:rFonts w:ascii="Times New Roman" w:hAnsi="Times New Roman"/>
                <w:sz w:val="24"/>
                <w:szCs w:val="24"/>
                <w:lang w:val="en-US"/>
              </w:rPr>
            </w:pPr>
            <w:r>
              <w:rPr>
                <w:rFonts w:ascii="Times New Roman" w:hAnsi="Times New Roman"/>
                <w:sz w:val="24"/>
                <w:szCs w:val="24"/>
                <w:lang w:val="en-US"/>
              </w:rPr>
              <w:t>4</w:t>
            </w:r>
            <w:r w:rsidR="00E33CD2">
              <w:rPr>
                <w:rFonts w:ascii="Times New Roman" w:hAnsi="Times New Roman"/>
                <w:sz w:val="24"/>
                <w:szCs w:val="24"/>
                <w:lang w:val="en-US"/>
              </w:rPr>
              <w:t>4</w:t>
            </w:r>
          </w:p>
          <w:p w14:paraId="2F3C10A5" w14:textId="2E5754B9" w:rsidR="00421AB6" w:rsidRDefault="00421AB6" w:rsidP="00B4098D">
            <w:pPr>
              <w:widowControl w:val="0"/>
              <w:autoSpaceDE w:val="0"/>
              <w:autoSpaceDN w:val="0"/>
              <w:adjustRightInd w:val="0"/>
              <w:spacing w:line="276" w:lineRule="auto"/>
              <w:jc w:val="center"/>
              <w:rPr>
                <w:rFonts w:ascii="Times New Roman" w:hAnsi="Times New Roman"/>
                <w:sz w:val="24"/>
                <w:szCs w:val="24"/>
                <w:lang w:val="en-US"/>
              </w:rPr>
            </w:pPr>
          </w:p>
          <w:p w14:paraId="6759FB52" w14:textId="1EAD785A" w:rsidR="00421AB6" w:rsidRDefault="00421AB6" w:rsidP="00B4098D">
            <w:pPr>
              <w:widowControl w:val="0"/>
              <w:autoSpaceDE w:val="0"/>
              <w:autoSpaceDN w:val="0"/>
              <w:adjustRightInd w:val="0"/>
              <w:spacing w:line="276" w:lineRule="auto"/>
              <w:jc w:val="center"/>
              <w:rPr>
                <w:rFonts w:ascii="Times New Roman" w:hAnsi="Times New Roman"/>
                <w:sz w:val="24"/>
                <w:szCs w:val="24"/>
                <w:lang w:val="en-US"/>
              </w:rPr>
            </w:pPr>
            <w:r>
              <w:rPr>
                <w:rFonts w:ascii="Times New Roman" w:hAnsi="Times New Roman"/>
                <w:sz w:val="24"/>
                <w:szCs w:val="24"/>
                <w:lang w:val="en-US"/>
              </w:rPr>
              <w:t>4</w:t>
            </w:r>
            <w:r w:rsidR="00E33CD2">
              <w:rPr>
                <w:rFonts w:ascii="Times New Roman" w:hAnsi="Times New Roman"/>
                <w:sz w:val="24"/>
                <w:szCs w:val="24"/>
                <w:lang w:val="en-US"/>
              </w:rPr>
              <w:t>4</w:t>
            </w:r>
          </w:p>
          <w:p w14:paraId="01917084" w14:textId="655FC8BB" w:rsidR="00B4098D" w:rsidRPr="00B4098D" w:rsidRDefault="00B4098D" w:rsidP="00B4098D">
            <w:pPr>
              <w:widowControl w:val="0"/>
              <w:autoSpaceDE w:val="0"/>
              <w:autoSpaceDN w:val="0"/>
              <w:adjustRightInd w:val="0"/>
              <w:spacing w:line="276" w:lineRule="auto"/>
              <w:jc w:val="center"/>
              <w:rPr>
                <w:rFonts w:ascii="Times New Roman" w:hAnsi="Times New Roman"/>
                <w:sz w:val="24"/>
                <w:szCs w:val="24"/>
                <w:lang w:val="en-US"/>
              </w:rPr>
            </w:pPr>
          </w:p>
        </w:tc>
      </w:tr>
    </w:tbl>
    <w:p w14:paraId="67A4CDE0" w14:textId="6FDCA68C" w:rsidR="00CA7255" w:rsidRDefault="00CA7255" w:rsidP="00B4098D">
      <w:pPr>
        <w:widowControl w:val="0"/>
        <w:autoSpaceDE w:val="0"/>
        <w:autoSpaceDN w:val="0"/>
        <w:adjustRightInd w:val="0"/>
        <w:spacing w:after="0" w:line="240" w:lineRule="auto"/>
        <w:ind w:right="79"/>
        <w:rPr>
          <w:rFonts w:ascii="Times New Roman" w:hAnsi="Times New Roman"/>
          <w:sz w:val="24"/>
          <w:szCs w:val="24"/>
          <w:lang w:val="en-US"/>
        </w:rPr>
      </w:pPr>
    </w:p>
    <w:p w14:paraId="7C226717" w14:textId="566E7C56" w:rsidR="00CA7255" w:rsidRPr="00CA7255" w:rsidRDefault="00CA7255" w:rsidP="00CA7255">
      <w:pPr>
        <w:pStyle w:val="ListParagraph"/>
        <w:widowControl w:val="0"/>
        <w:autoSpaceDE w:val="0"/>
        <w:autoSpaceDN w:val="0"/>
        <w:adjustRightInd w:val="0"/>
        <w:spacing w:after="0" w:line="360" w:lineRule="auto"/>
        <w:ind w:right="77"/>
        <w:jc w:val="both"/>
        <w:rPr>
          <w:rFonts w:ascii="Times New Roman" w:hAnsi="Times New Roman"/>
          <w:sz w:val="24"/>
          <w:szCs w:val="24"/>
          <w:lang w:val="en-US"/>
        </w:rPr>
        <w:sectPr w:rsidR="00CA7255" w:rsidRPr="00CA7255" w:rsidSect="00D82445">
          <w:footerReference w:type="even" r:id="rId17"/>
          <w:footerReference w:type="default" r:id="rId18"/>
          <w:pgSz w:w="11920" w:h="16840"/>
          <w:pgMar w:top="1560" w:right="1580" w:bottom="280" w:left="1680" w:header="0" w:footer="849" w:gutter="0"/>
          <w:pgNumType w:fmt="lowerRoman" w:start="9"/>
          <w:cols w:space="720"/>
          <w:noEndnote/>
        </w:sectPr>
      </w:pPr>
    </w:p>
    <w:p w14:paraId="4ED9CB5A" w14:textId="77777777" w:rsidR="009663DF" w:rsidRDefault="009663DF" w:rsidP="009663DF">
      <w:pPr>
        <w:widowControl w:val="0"/>
        <w:autoSpaceDE w:val="0"/>
        <w:autoSpaceDN w:val="0"/>
        <w:adjustRightInd w:val="0"/>
        <w:spacing w:before="3" w:after="0" w:line="120" w:lineRule="exact"/>
        <w:rPr>
          <w:rFonts w:ascii="Times New Roman" w:hAnsi="Times New Roman"/>
          <w:sz w:val="12"/>
          <w:szCs w:val="12"/>
        </w:rPr>
      </w:pPr>
    </w:p>
    <w:p w14:paraId="145B080D" w14:textId="77777777" w:rsidR="009663DF" w:rsidRDefault="009663DF" w:rsidP="009663DF">
      <w:pPr>
        <w:widowControl w:val="0"/>
        <w:autoSpaceDE w:val="0"/>
        <w:autoSpaceDN w:val="0"/>
        <w:adjustRightInd w:val="0"/>
        <w:spacing w:after="0" w:line="240" w:lineRule="auto"/>
        <w:ind w:left="3439" w:right="2973"/>
        <w:jc w:val="center"/>
        <w:rPr>
          <w:rFonts w:ascii="Times New Roman" w:hAnsi="Times New Roman"/>
          <w:sz w:val="24"/>
          <w:szCs w:val="24"/>
        </w:rPr>
      </w:pPr>
      <w:r>
        <w:rPr>
          <w:rFonts w:ascii="Times New Roman" w:hAnsi="Times New Roman"/>
          <w:b/>
          <w:bCs/>
          <w:sz w:val="24"/>
          <w:szCs w:val="24"/>
        </w:rPr>
        <w:t>D</w:t>
      </w:r>
      <w:r>
        <w:rPr>
          <w:rFonts w:ascii="Times New Roman" w:hAnsi="Times New Roman"/>
          <w:b/>
          <w:bCs/>
          <w:spacing w:val="-1"/>
          <w:sz w:val="24"/>
          <w:szCs w:val="24"/>
        </w:rPr>
        <w:t>A</w:t>
      </w:r>
      <w:r>
        <w:rPr>
          <w:rFonts w:ascii="Times New Roman" w:hAnsi="Times New Roman"/>
          <w:b/>
          <w:bCs/>
          <w:spacing w:val="-3"/>
          <w:sz w:val="24"/>
          <w:szCs w:val="24"/>
        </w:rPr>
        <w:t>F</w:t>
      </w:r>
      <w:r>
        <w:rPr>
          <w:rFonts w:ascii="Times New Roman" w:hAnsi="Times New Roman"/>
          <w:b/>
          <w:bCs/>
          <w:spacing w:val="-2"/>
          <w:sz w:val="24"/>
          <w:szCs w:val="24"/>
        </w:rPr>
        <w:t>T</w:t>
      </w:r>
      <w:r>
        <w:rPr>
          <w:rFonts w:ascii="Times New Roman" w:hAnsi="Times New Roman"/>
          <w:b/>
          <w:bCs/>
          <w:sz w:val="24"/>
          <w:szCs w:val="24"/>
        </w:rPr>
        <w:t>AR</w:t>
      </w:r>
      <w:r>
        <w:rPr>
          <w:rFonts w:ascii="Times New Roman" w:hAnsi="Times New Roman"/>
          <w:b/>
          <w:bCs/>
          <w:spacing w:val="1"/>
          <w:sz w:val="24"/>
          <w:szCs w:val="24"/>
        </w:rPr>
        <w:t xml:space="preserve"> </w:t>
      </w:r>
      <w:r>
        <w:rPr>
          <w:rFonts w:ascii="Times New Roman" w:hAnsi="Times New Roman"/>
          <w:b/>
          <w:bCs/>
          <w:sz w:val="24"/>
          <w:szCs w:val="24"/>
        </w:rPr>
        <w:t>GA</w:t>
      </w:r>
      <w:r>
        <w:rPr>
          <w:rFonts w:ascii="Times New Roman" w:hAnsi="Times New Roman"/>
          <w:b/>
          <w:bCs/>
          <w:spacing w:val="4"/>
          <w:sz w:val="24"/>
          <w:szCs w:val="24"/>
        </w:rPr>
        <w:t>M</w:t>
      </w:r>
      <w:r>
        <w:rPr>
          <w:rFonts w:ascii="Times New Roman" w:hAnsi="Times New Roman"/>
          <w:b/>
          <w:bCs/>
          <w:spacing w:val="3"/>
          <w:sz w:val="24"/>
          <w:szCs w:val="24"/>
        </w:rPr>
        <w:t>B</w:t>
      </w:r>
      <w:r>
        <w:rPr>
          <w:rFonts w:ascii="Times New Roman" w:hAnsi="Times New Roman"/>
          <w:b/>
          <w:bCs/>
          <w:sz w:val="24"/>
          <w:szCs w:val="24"/>
        </w:rPr>
        <w:t>AR</w:t>
      </w:r>
    </w:p>
    <w:p w14:paraId="035091B9" w14:textId="77777777" w:rsidR="009663DF" w:rsidRDefault="009663DF" w:rsidP="009663DF">
      <w:pPr>
        <w:widowControl w:val="0"/>
        <w:autoSpaceDE w:val="0"/>
        <w:autoSpaceDN w:val="0"/>
        <w:adjustRightInd w:val="0"/>
        <w:spacing w:before="6" w:after="0" w:line="260" w:lineRule="exact"/>
        <w:rPr>
          <w:rFonts w:ascii="Times New Roman" w:hAnsi="Times New Roman"/>
          <w:sz w:val="26"/>
          <w:szCs w:val="26"/>
        </w:rPr>
      </w:pPr>
    </w:p>
    <w:p w14:paraId="44F3261F" w14:textId="77777777" w:rsidR="009663DF" w:rsidRDefault="009663DF" w:rsidP="009663DF">
      <w:pPr>
        <w:widowControl w:val="0"/>
        <w:autoSpaceDE w:val="0"/>
        <w:autoSpaceDN w:val="0"/>
        <w:adjustRightInd w:val="0"/>
        <w:spacing w:after="0" w:line="240" w:lineRule="auto"/>
        <w:ind w:left="549" w:right="79"/>
        <w:jc w:val="center"/>
        <w:rPr>
          <w:rFonts w:ascii="Times New Roman" w:hAnsi="Times New Roman"/>
          <w:sz w:val="24"/>
          <w:szCs w:val="24"/>
        </w:rPr>
      </w:pPr>
      <w:r>
        <w:rPr>
          <w:rFonts w:ascii="Times New Roman" w:hAnsi="Times New Roman"/>
          <w:sz w:val="24"/>
          <w:szCs w:val="24"/>
        </w:rPr>
        <w:t>N</w:t>
      </w:r>
      <w:r>
        <w:rPr>
          <w:rFonts w:ascii="Times New Roman" w:hAnsi="Times New Roman"/>
          <w:spacing w:val="4"/>
          <w:sz w:val="24"/>
          <w:szCs w:val="24"/>
        </w:rPr>
        <w:t>o</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z w:val="24"/>
          <w:szCs w:val="24"/>
        </w:rPr>
        <w:t xml:space="preserve">r                                                                                                          </w:t>
      </w:r>
      <w:r>
        <w:rPr>
          <w:rFonts w:ascii="Times New Roman" w:hAnsi="Times New Roman"/>
          <w:spacing w:val="31"/>
          <w:sz w:val="24"/>
          <w:szCs w:val="24"/>
        </w:rPr>
        <w:t xml:space="preserve"> </w:t>
      </w: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pacing w:val="4"/>
          <w:sz w:val="24"/>
          <w:szCs w:val="24"/>
        </w:rPr>
        <w:t>a</w:t>
      </w:r>
      <w:r>
        <w:rPr>
          <w:rFonts w:ascii="Times New Roman" w:hAnsi="Times New Roman"/>
          <w:sz w:val="24"/>
          <w:szCs w:val="24"/>
        </w:rPr>
        <w:t>n</w:t>
      </w:r>
    </w:p>
    <w:p w14:paraId="3F0A4AC8" w14:textId="77777777" w:rsidR="009663DF" w:rsidRDefault="009663DF" w:rsidP="009663DF">
      <w:pPr>
        <w:widowControl w:val="0"/>
        <w:autoSpaceDE w:val="0"/>
        <w:autoSpaceDN w:val="0"/>
        <w:adjustRightInd w:val="0"/>
        <w:spacing w:before="2" w:after="0" w:line="140" w:lineRule="exact"/>
        <w:rPr>
          <w:rFonts w:ascii="Times New Roman" w:hAnsi="Times New Roman"/>
          <w:sz w:val="14"/>
          <w:szCs w:val="14"/>
        </w:rPr>
      </w:pPr>
    </w:p>
    <w:p w14:paraId="4D43C1B0" w14:textId="05EC9863"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spacing w:val="-2"/>
          <w:sz w:val="24"/>
          <w:szCs w:val="24"/>
        </w:rPr>
        <w:t>B</w:t>
      </w:r>
      <w:r w:rsidRPr="00C34C53">
        <w:rPr>
          <w:rFonts w:ascii="Times New Roman" w:hAnsi="Times New Roman"/>
          <w:spacing w:val="-1"/>
          <w:sz w:val="24"/>
          <w:szCs w:val="24"/>
        </w:rPr>
        <w:t>a</w:t>
      </w:r>
      <w:r w:rsidRPr="00C34C53">
        <w:rPr>
          <w:rFonts w:ascii="Times New Roman" w:hAnsi="Times New Roman"/>
          <w:sz w:val="24"/>
          <w:szCs w:val="24"/>
        </w:rPr>
        <w:t>g</w:t>
      </w:r>
      <w:r w:rsidRPr="00C34C53">
        <w:rPr>
          <w:rFonts w:ascii="Times New Roman" w:hAnsi="Times New Roman"/>
          <w:spacing w:val="4"/>
          <w:sz w:val="24"/>
          <w:szCs w:val="24"/>
        </w:rPr>
        <w:t>a</w:t>
      </w:r>
      <w:r w:rsidRPr="00C34C53">
        <w:rPr>
          <w:rFonts w:ascii="Times New Roman" w:hAnsi="Times New Roman"/>
          <w:sz w:val="24"/>
          <w:szCs w:val="24"/>
        </w:rPr>
        <w:t>n</w:t>
      </w:r>
      <w:r w:rsidRPr="00C34C53">
        <w:rPr>
          <w:rFonts w:ascii="Times New Roman" w:hAnsi="Times New Roman"/>
          <w:spacing w:val="-3"/>
          <w:sz w:val="24"/>
          <w:szCs w:val="24"/>
        </w:rPr>
        <w:t xml:space="preserve"> </w:t>
      </w:r>
      <w:r w:rsidRPr="00C34C53">
        <w:rPr>
          <w:rFonts w:ascii="Times New Roman" w:hAnsi="Times New Roman"/>
          <w:sz w:val="24"/>
          <w:szCs w:val="24"/>
        </w:rPr>
        <w:t>A</w:t>
      </w:r>
      <w:r w:rsidRPr="00C34C53">
        <w:rPr>
          <w:rFonts w:ascii="Times New Roman" w:hAnsi="Times New Roman"/>
          <w:spacing w:val="-5"/>
          <w:sz w:val="24"/>
          <w:szCs w:val="24"/>
        </w:rPr>
        <w:t>l</w:t>
      </w:r>
      <w:r w:rsidRPr="00C34C53">
        <w:rPr>
          <w:rFonts w:ascii="Times New Roman" w:hAnsi="Times New Roman"/>
          <w:sz w:val="24"/>
          <w:szCs w:val="24"/>
        </w:rPr>
        <w:t>ur</w:t>
      </w:r>
      <w:r w:rsidRPr="00C34C53">
        <w:rPr>
          <w:rFonts w:ascii="Times New Roman" w:hAnsi="Times New Roman"/>
          <w:spacing w:val="4"/>
          <w:sz w:val="24"/>
          <w:szCs w:val="24"/>
        </w:rPr>
        <w:t xml:space="preserve"> </w:t>
      </w:r>
      <w:r w:rsidRPr="00C34C53">
        <w:rPr>
          <w:rFonts w:ascii="Times New Roman" w:hAnsi="Times New Roman"/>
          <w:spacing w:val="2"/>
          <w:sz w:val="24"/>
          <w:szCs w:val="24"/>
        </w:rPr>
        <w:t>L</w:t>
      </w:r>
      <w:r w:rsidRPr="00C34C53">
        <w:rPr>
          <w:rFonts w:ascii="Times New Roman" w:hAnsi="Times New Roman"/>
          <w:spacing w:val="-9"/>
          <w:sz w:val="24"/>
          <w:szCs w:val="24"/>
        </w:rPr>
        <w:t>i</w:t>
      </w:r>
      <w:r w:rsidRPr="00C34C53">
        <w:rPr>
          <w:rFonts w:ascii="Times New Roman" w:hAnsi="Times New Roman"/>
          <w:spacing w:val="5"/>
          <w:sz w:val="24"/>
          <w:szCs w:val="24"/>
        </w:rPr>
        <w:t>t</w:t>
      </w:r>
      <w:r w:rsidRPr="00C34C53">
        <w:rPr>
          <w:rFonts w:ascii="Times New Roman" w:hAnsi="Times New Roman"/>
          <w:spacing w:val="-1"/>
          <w:sz w:val="24"/>
          <w:szCs w:val="24"/>
        </w:rPr>
        <w:t>e</w:t>
      </w:r>
      <w:r w:rsidRPr="00C34C53">
        <w:rPr>
          <w:rFonts w:ascii="Times New Roman" w:hAnsi="Times New Roman"/>
          <w:spacing w:val="1"/>
          <w:sz w:val="24"/>
          <w:szCs w:val="24"/>
        </w:rPr>
        <w:t>r</w:t>
      </w:r>
      <w:r w:rsidRPr="00C34C53">
        <w:rPr>
          <w:rFonts w:ascii="Times New Roman" w:hAnsi="Times New Roman"/>
          <w:spacing w:val="-1"/>
          <w:sz w:val="24"/>
          <w:szCs w:val="24"/>
        </w:rPr>
        <w:t>a</w:t>
      </w:r>
      <w:r w:rsidRPr="00C34C53">
        <w:rPr>
          <w:rFonts w:ascii="Times New Roman" w:hAnsi="Times New Roman"/>
          <w:spacing w:val="5"/>
          <w:sz w:val="24"/>
          <w:szCs w:val="24"/>
        </w:rPr>
        <w:t>t</w:t>
      </w:r>
      <w:r w:rsidRPr="00C34C53">
        <w:rPr>
          <w:rFonts w:ascii="Times New Roman" w:hAnsi="Times New Roman"/>
          <w:sz w:val="24"/>
          <w:szCs w:val="24"/>
        </w:rPr>
        <w:t>u</w:t>
      </w:r>
      <w:r w:rsidRPr="00C34C53">
        <w:rPr>
          <w:rFonts w:ascii="Times New Roman" w:hAnsi="Times New Roman"/>
          <w:spacing w:val="1"/>
          <w:sz w:val="24"/>
          <w:szCs w:val="24"/>
        </w:rPr>
        <w:t>r</w:t>
      </w:r>
      <w:r w:rsidRPr="00C34C53">
        <w:rPr>
          <w:rFonts w:ascii="Times New Roman" w:hAnsi="Times New Roman"/>
          <w:sz w:val="24"/>
          <w:szCs w:val="24"/>
        </w:rPr>
        <w:t>e</w:t>
      </w:r>
      <w:r w:rsidRPr="00C34C53">
        <w:rPr>
          <w:rFonts w:ascii="Times New Roman" w:hAnsi="Times New Roman"/>
          <w:spacing w:val="5"/>
          <w:sz w:val="24"/>
          <w:szCs w:val="24"/>
        </w:rPr>
        <w:t xml:space="preserve"> </w:t>
      </w:r>
      <w:r w:rsidRPr="00C34C53">
        <w:rPr>
          <w:rFonts w:ascii="Times New Roman" w:hAnsi="Times New Roman"/>
          <w:spacing w:val="1"/>
          <w:sz w:val="24"/>
          <w:szCs w:val="24"/>
        </w:rPr>
        <w:t>P</w:t>
      </w:r>
      <w:r w:rsidRPr="00C34C53">
        <w:rPr>
          <w:rFonts w:ascii="Times New Roman" w:hAnsi="Times New Roman"/>
          <w:spacing w:val="-1"/>
          <w:sz w:val="24"/>
          <w:szCs w:val="24"/>
        </w:rPr>
        <w:t>e</w:t>
      </w:r>
      <w:r w:rsidRPr="00C34C53">
        <w:rPr>
          <w:rFonts w:ascii="Times New Roman" w:hAnsi="Times New Roman"/>
          <w:spacing w:val="-5"/>
          <w:sz w:val="24"/>
          <w:szCs w:val="24"/>
        </w:rPr>
        <w:t>n</w:t>
      </w:r>
      <w:r w:rsidRPr="00C34C53">
        <w:rPr>
          <w:rFonts w:ascii="Times New Roman" w:hAnsi="Times New Roman"/>
          <w:spacing w:val="-1"/>
          <w:sz w:val="24"/>
          <w:szCs w:val="24"/>
        </w:rPr>
        <w:t>ca</w:t>
      </w:r>
      <w:r w:rsidRPr="00C34C53">
        <w:rPr>
          <w:rFonts w:ascii="Times New Roman" w:hAnsi="Times New Roman"/>
          <w:spacing w:val="6"/>
          <w:sz w:val="24"/>
          <w:szCs w:val="24"/>
        </w:rPr>
        <w:t>r</w:t>
      </w:r>
      <w:r w:rsidRPr="00C34C53">
        <w:rPr>
          <w:rFonts w:ascii="Times New Roman" w:hAnsi="Times New Roman"/>
          <w:spacing w:val="-9"/>
          <w:sz w:val="24"/>
          <w:szCs w:val="24"/>
        </w:rPr>
        <w:t>i</w:t>
      </w:r>
      <w:r w:rsidRPr="00C34C53">
        <w:rPr>
          <w:rFonts w:ascii="Times New Roman" w:hAnsi="Times New Roman"/>
          <w:spacing w:val="4"/>
          <w:sz w:val="24"/>
          <w:szCs w:val="24"/>
        </w:rPr>
        <w:t>a</w:t>
      </w:r>
      <w:r w:rsidRPr="00C34C53">
        <w:rPr>
          <w:rFonts w:ascii="Times New Roman" w:hAnsi="Times New Roman"/>
          <w:spacing w:val="6"/>
          <w:sz w:val="24"/>
          <w:szCs w:val="24"/>
        </w:rPr>
        <w:t>n</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Pr>
          <w:rFonts w:ascii="Times New Roman" w:hAnsi="Times New Roman"/>
          <w:spacing w:val="2"/>
          <w:sz w:val="24"/>
          <w:szCs w:val="24"/>
          <w:lang w:val="en-US"/>
        </w:rPr>
        <w:t xml:space="preserve">     </w:t>
      </w:r>
      <w:r w:rsidR="00E33CD2">
        <w:rPr>
          <w:rFonts w:ascii="Times New Roman" w:hAnsi="Times New Roman"/>
          <w:sz w:val="24"/>
          <w:szCs w:val="24"/>
          <w:lang w:val="en-US"/>
        </w:rPr>
        <w:t>8</w:t>
      </w:r>
      <w:r>
        <w:rPr>
          <w:rFonts w:ascii="Times New Roman" w:hAnsi="Times New Roman"/>
          <w:sz w:val="24"/>
          <w:szCs w:val="24"/>
          <w:lang w:val="en-US"/>
        </w:rPr>
        <w:t xml:space="preserve"> </w:t>
      </w:r>
      <w:r w:rsidRPr="00C34C53">
        <w:rPr>
          <w:rFonts w:ascii="Times New Roman" w:hAnsi="Times New Roman"/>
          <w:spacing w:val="-18"/>
          <w:sz w:val="24"/>
          <w:szCs w:val="24"/>
        </w:rPr>
        <w:t xml:space="preserve"> </w:t>
      </w:r>
    </w:p>
    <w:p w14:paraId="3B6A4ACA" w14:textId="4302F9A8"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cs="Times New Roman"/>
          <w:bCs/>
          <w:color w:val="000000" w:themeColor="text1"/>
          <w:sz w:val="24"/>
          <w:szCs w:val="24"/>
          <w:lang w:val="en-US"/>
        </w:rPr>
        <w:t>Jalan Nafas dan Paru-paru</w:t>
      </w:r>
      <w:r w:rsidRPr="00C34C53">
        <w:rPr>
          <w:rFonts w:ascii="Times New Roman" w:hAnsi="Times New Roman"/>
          <w:spacing w:val="-17"/>
          <w:sz w:val="24"/>
          <w:szCs w:val="24"/>
        </w:rPr>
        <w:t xml:space="preserve"> </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Pr>
          <w:rFonts w:ascii="Times New Roman" w:hAnsi="Times New Roman"/>
          <w:spacing w:val="2"/>
          <w:sz w:val="24"/>
          <w:szCs w:val="24"/>
          <w:lang w:val="en-US"/>
        </w:rPr>
        <w:t>..............</w:t>
      </w:r>
      <w:r w:rsidRPr="00C34C53">
        <w:rPr>
          <w:rFonts w:ascii="Times New Roman" w:hAnsi="Times New Roman"/>
          <w:spacing w:val="2"/>
          <w:sz w:val="24"/>
          <w:szCs w:val="24"/>
        </w:rPr>
        <w:t>........</w:t>
      </w:r>
      <w:r w:rsidRPr="00C34C53">
        <w:rPr>
          <w:rFonts w:ascii="Times New Roman" w:hAnsi="Times New Roman"/>
          <w:spacing w:val="-14"/>
          <w:sz w:val="24"/>
          <w:szCs w:val="24"/>
        </w:rPr>
        <w:t xml:space="preserve"> </w:t>
      </w:r>
      <w:r>
        <w:rPr>
          <w:rFonts w:ascii="Times New Roman" w:hAnsi="Times New Roman"/>
          <w:spacing w:val="-14"/>
          <w:sz w:val="24"/>
          <w:szCs w:val="24"/>
          <w:lang w:val="en-US"/>
        </w:rPr>
        <w:t xml:space="preserve">      </w:t>
      </w:r>
      <w:r w:rsidR="00E33CD2">
        <w:rPr>
          <w:rFonts w:ascii="Times New Roman" w:hAnsi="Times New Roman"/>
          <w:spacing w:val="-14"/>
          <w:sz w:val="24"/>
          <w:szCs w:val="24"/>
          <w:lang w:val="en-US"/>
        </w:rPr>
        <w:t>9</w:t>
      </w:r>
    </w:p>
    <w:p w14:paraId="77C3F6A7" w14:textId="40EE035C"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cs="Times New Roman"/>
          <w:bCs/>
          <w:color w:val="000000" w:themeColor="text1"/>
          <w:sz w:val="24"/>
          <w:szCs w:val="24"/>
          <w:lang w:val="en-US"/>
        </w:rPr>
        <w:t>Pertukaran Gas pada dinding Alveoli</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Pr>
          <w:rFonts w:ascii="Times New Roman" w:hAnsi="Times New Roman"/>
          <w:spacing w:val="2"/>
          <w:sz w:val="24"/>
          <w:szCs w:val="24"/>
          <w:lang w:val="en-US"/>
        </w:rPr>
        <w:t xml:space="preserve">     </w:t>
      </w:r>
      <w:r w:rsidR="00E33CD2">
        <w:rPr>
          <w:rFonts w:ascii="Times New Roman" w:hAnsi="Times New Roman"/>
          <w:spacing w:val="-14"/>
          <w:sz w:val="24"/>
          <w:szCs w:val="24"/>
          <w:lang w:val="en-US"/>
        </w:rPr>
        <w:t>10</w:t>
      </w:r>
    </w:p>
    <w:p w14:paraId="33DA6B9D" w14:textId="4AB29AEB"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cs="Times New Roman"/>
          <w:bCs/>
          <w:color w:val="000000" w:themeColor="text1"/>
          <w:sz w:val="24"/>
          <w:szCs w:val="24"/>
          <w:lang w:val="en-US"/>
        </w:rPr>
        <w:t>Struktur anatomi dinding dada dan organ di dalamnya</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Pr>
          <w:rFonts w:ascii="Times New Roman" w:hAnsi="Times New Roman"/>
          <w:spacing w:val="2"/>
          <w:sz w:val="24"/>
          <w:szCs w:val="24"/>
          <w:lang w:val="en-US"/>
        </w:rPr>
        <w:t xml:space="preserve">     1</w:t>
      </w:r>
      <w:r w:rsidR="00E33CD2">
        <w:rPr>
          <w:rFonts w:ascii="Times New Roman" w:hAnsi="Times New Roman"/>
          <w:spacing w:val="2"/>
          <w:sz w:val="24"/>
          <w:szCs w:val="24"/>
          <w:lang w:val="en-US"/>
        </w:rPr>
        <w:t>1</w:t>
      </w:r>
      <w:r w:rsidRPr="00C34C53">
        <w:rPr>
          <w:rFonts w:ascii="Times New Roman" w:hAnsi="Times New Roman"/>
          <w:spacing w:val="-14"/>
          <w:sz w:val="24"/>
          <w:szCs w:val="24"/>
        </w:rPr>
        <w:t xml:space="preserve"> </w:t>
      </w:r>
    </w:p>
    <w:p w14:paraId="5D5F451E" w14:textId="58EAC40D"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cs="Times New Roman"/>
          <w:color w:val="000000" w:themeColor="text1"/>
          <w:sz w:val="24"/>
          <w:szCs w:val="24"/>
          <w:lang w:val="en-US"/>
        </w:rPr>
        <w:t>Posisi zero point</w:t>
      </w:r>
      <w:r w:rsidRPr="00C34C53">
        <w:rPr>
          <w:rFonts w:ascii="Times New Roman" w:hAnsi="Times New Roman"/>
          <w:spacing w:val="6"/>
          <w:sz w:val="24"/>
          <w:szCs w:val="24"/>
        </w:rPr>
        <w:t xml:space="preserve"> </w:t>
      </w:r>
      <w:r w:rsidRPr="00C34C53">
        <w:rPr>
          <w:rFonts w:ascii="Times New Roman" w:hAnsi="Times New Roman"/>
          <w:spacing w:val="6"/>
          <w:sz w:val="24"/>
          <w:szCs w:val="24"/>
          <w:lang w:val="en-US"/>
        </w:rPr>
        <w:t>……………………………</w:t>
      </w:r>
      <w:r w:rsidRPr="00C34C53">
        <w:rPr>
          <w:rFonts w:ascii="Times New Roman" w:hAnsi="Times New Roman"/>
          <w:spacing w:val="6"/>
          <w:sz w:val="24"/>
          <w:szCs w:val="24"/>
        </w:rPr>
        <w:t>…</w:t>
      </w:r>
      <w:r w:rsidRPr="00C34C53">
        <w:rPr>
          <w:rFonts w:ascii="Times New Roman" w:hAnsi="Times New Roman"/>
          <w:spacing w:val="2"/>
          <w:sz w:val="24"/>
          <w:szCs w:val="24"/>
        </w:rPr>
        <w:t>..</w:t>
      </w:r>
      <w:r w:rsidRPr="00C34C53">
        <w:rPr>
          <w:rFonts w:ascii="Times New Roman" w:hAnsi="Times New Roman"/>
          <w:sz w:val="24"/>
          <w:szCs w:val="24"/>
        </w:rPr>
        <w:t>………………</w:t>
      </w:r>
      <w:r>
        <w:rPr>
          <w:rFonts w:ascii="Times New Roman" w:hAnsi="Times New Roman"/>
          <w:sz w:val="24"/>
          <w:szCs w:val="24"/>
          <w:lang w:val="en-US"/>
        </w:rPr>
        <w:t xml:space="preserve">……    </w:t>
      </w:r>
      <w:r w:rsidR="00D675C5">
        <w:rPr>
          <w:rFonts w:ascii="Times New Roman" w:hAnsi="Times New Roman"/>
          <w:sz w:val="24"/>
          <w:szCs w:val="24"/>
          <w:lang w:val="en-US"/>
        </w:rPr>
        <w:t>2</w:t>
      </w:r>
      <w:r w:rsidR="00E33CD2">
        <w:rPr>
          <w:rFonts w:ascii="Times New Roman" w:hAnsi="Times New Roman"/>
          <w:sz w:val="24"/>
          <w:szCs w:val="24"/>
          <w:lang w:val="en-US"/>
        </w:rPr>
        <w:t>1</w:t>
      </w:r>
    </w:p>
    <w:p w14:paraId="2AEB7CFF" w14:textId="0EE4B8D5"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spacing w:val="-2"/>
          <w:sz w:val="24"/>
          <w:szCs w:val="24"/>
        </w:rPr>
        <w:t>B</w:t>
      </w:r>
      <w:r w:rsidRPr="00C34C53">
        <w:rPr>
          <w:rFonts w:ascii="Times New Roman" w:hAnsi="Times New Roman"/>
          <w:spacing w:val="-1"/>
          <w:sz w:val="24"/>
          <w:szCs w:val="24"/>
        </w:rPr>
        <w:t>a</w:t>
      </w:r>
      <w:r w:rsidRPr="00C34C53">
        <w:rPr>
          <w:rFonts w:ascii="Times New Roman" w:hAnsi="Times New Roman"/>
          <w:sz w:val="24"/>
          <w:szCs w:val="24"/>
        </w:rPr>
        <w:t>g</w:t>
      </w:r>
      <w:r w:rsidRPr="00C34C53">
        <w:rPr>
          <w:rFonts w:ascii="Times New Roman" w:hAnsi="Times New Roman"/>
          <w:spacing w:val="4"/>
          <w:sz w:val="24"/>
          <w:szCs w:val="24"/>
        </w:rPr>
        <w:t>a</w:t>
      </w:r>
      <w:r w:rsidRPr="00C34C53">
        <w:rPr>
          <w:rFonts w:ascii="Times New Roman" w:hAnsi="Times New Roman"/>
          <w:sz w:val="24"/>
          <w:szCs w:val="24"/>
        </w:rPr>
        <w:t>n</w:t>
      </w:r>
      <w:r w:rsidRPr="00C34C53">
        <w:rPr>
          <w:rFonts w:ascii="Times New Roman" w:hAnsi="Times New Roman"/>
          <w:spacing w:val="-3"/>
          <w:sz w:val="24"/>
          <w:szCs w:val="24"/>
        </w:rPr>
        <w:t xml:space="preserve"> </w:t>
      </w:r>
      <w:r w:rsidRPr="00C34C53">
        <w:rPr>
          <w:rFonts w:ascii="Times New Roman" w:hAnsi="Times New Roman"/>
          <w:sz w:val="24"/>
          <w:szCs w:val="24"/>
        </w:rPr>
        <w:t>K</w:t>
      </w:r>
      <w:r w:rsidRPr="00C34C53">
        <w:rPr>
          <w:rFonts w:ascii="Times New Roman" w:hAnsi="Times New Roman"/>
          <w:spacing w:val="-1"/>
          <w:sz w:val="24"/>
          <w:szCs w:val="24"/>
        </w:rPr>
        <w:t>e</w:t>
      </w:r>
      <w:r w:rsidRPr="00C34C53">
        <w:rPr>
          <w:rFonts w:ascii="Times New Roman" w:hAnsi="Times New Roman"/>
          <w:spacing w:val="1"/>
          <w:sz w:val="24"/>
          <w:szCs w:val="24"/>
        </w:rPr>
        <w:t>r</w:t>
      </w:r>
      <w:r w:rsidRPr="00C34C53">
        <w:rPr>
          <w:rFonts w:ascii="Times New Roman" w:hAnsi="Times New Roman"/>
          <w:spacing w:val="-1"/>
          <w:sz w:val="24"/>
          <w:szCs w:val="24"/>
        </w:rPr>
        <w:t>a</w:t>
      </w:r>
      <w:r w:rsidRPr="00C34C53">
        <w:rPr>
          <w:rFonts w:ascii="Times New Roman" w:hAnsi="Times New Roman"/>
          <w:spacing w:val="-5"/>
          <w:sz w:val="24"/>
          <w:szCs w:val="24"/>
        </w:rPr>
        <w:t>n</w:t>
      </w:r>
      <w:r w:rsidRPr="00C34C53">
        <w:rPr>
          <w:rFonts w:ascii="Times New Roman" w:hAnsi="Times New Roman"/>
          <w:sz w:val="24"/>
          <w:szCs w:val="24"/>
        </w:rPr>
        <w:t>g</w:t>
      </w:r>
      <w:r w:rsidRPr="00C34C53">
        <w:rPr>
          <w:rFonts w:ascii="Times New Roman" w:hAnsi="Times New Roman"/>
          <w:spacing w:val="5"/>
          <w:sz w:val="24"/>
          <w:szCs w:val="24"/>
        </w:rPr>
        <w:t>k</w:t>
      </w:r>
      <w:r w:rsidRPr="00C34C53">
        <w:rPr>
          <w:rFonts w:ascii="Times New Roman" w:hAnsi="Times New Roman"/>
          <w:sz w:val="24"/>
          <w:szCs w:val="24"/>
        </w:rPr>
        <w:t>a</w:t>
      </w:r>
      <w:r w:rsidRPr="00C34C53">
        <w:rPr>
          <w:rFonts w:ascii="Times New Roman" w:hAnsi="Times New Roman"/>
          <w:spacing w:val="1"/>
          <w:sz w:val="24"/>
          <w:szCs w:val="24"/>
        </w:rPr>
        <w:t xml:space="preserve"> </w:t>
      </w:r>
      <w:r w:rsidRPr="00C34C53">
        <w:rPr>
          <w:rFonts w:ascii="Times New Roman" w:hAnsi="Times New Roman"/>
          <w:spacing w:val="2"/>
          <w:sz w:val="24"/>
          <w:szCs w:val="24"/>
        </w:rPr>
        <w:t>T</w:t>
      </w:r>
      <w:r w:rsidRPr="00C34C53">
        <w:rPr>
          <w:rFonts w:ascii="Times New Roman" w:hAnsi="Times New Roman"/>
          <w:spacing w:val="-1"/>
          <w:sz w:val="24"/>
          <w:szCs w:val="24"/>
        </w:rPr>
        <w:t>e</w:t>
      </w:r>
      <w:r w:rsidRPr="00C34C53">
        <w:rPr>
          <w:rFonts w:ascii="Times New Roman" w:hAnsi="Times New Roman"/>
          <w:sz w:val="24"/>
          <w:szCs w:val="24"/>
        </w:rPr>
        <w:t>o</w:t>
      </w:r>
      <w:r w:rsidRPr="00C34C53">
        <w:rPr>
          <w:rFonts w:ascii="Times New Roman" w:hAnsi="Times New Roman"/>
          <w:spacing w:val="1"/>
          <w:sz w:val="24"/>
          <w:szCs w:val="24"/>
        </w:rPr>
        <w:t>r</w:t>
      </w:r>
      <w:r w:rsidRPr="00C34C53">
        <w:rPr>
          <w:rFonts w:ascii="Times New Roman" w:hAnsi="Times New Roman"/>
          <w:spacing w:val="8"/>
          <w:sz w:val="24"/>
          <w:szCs w:val="24"/>
        </w:rPr>
        <w:t>i</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Pr>
          <w:rFonts w:ascii="Times New Roman" w:hAnsi="Times New Roman"/>
          <w:spacing w:val="2"/>
          <w:sz w:val="24"/>
          <w:szCs w:val="24"/>
          <w:lang w:val="en-US"/>
        </w:rPr>
        <w:t xml:space="preserve">    </w:t>
      </w:r>
      <w:r w:rsidR="00E33CD2">
        <w:rPr>
          <w:rFonts w:ascii="Times New Roman" w:hAnsi="Times New Roman"/>
          <w:spacing w:val="2"/>
          <w:sz w:val="24"/>
          <w:szCs w:val="24"/>
          <w:lang w:val="en-US"/>
        </w:rPr>
        <w:t>32</w:t>
      </w:r>
    </w:p>
    <w:p w14:paraId="27270819" w14:textId="6EF024FA"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spacing w:val="-5"/>
          <w:sz w:val="24"/>
          <w:szCs w:val="24"/>
        </w:rPr>
        <w:t>K</w:t>
      </w:r>
      <w:r w:rsidRPr="00C34C53">
        <w:rPr>
          <w:rFonts w:ascii="Times New Roman" w:hAnsi="Times New Roman"/>
          <w:spacing w:val="-1"/>
          <w:sz w:val="24"/>
          <w:szCs w:val="24"/>
        </w:rPr>
        <w:t>e</w:t>
      </w:r>
      <w:r w:rsidRPr="00C34C53">
        <w:rPr>
          <w:rFonts w:ascii="Times New Roman" w:hAnsi="Times New Roman"/>
          <w:spacing w:val="1"/>
          <w:sz w:val="24"/>
          <w:szCs w:val="24"/>
        </w:rPr>
        <w:t>r</w:t>
      </w:r>
      <w:r w:rsidRPr="00C34C53">
        <w:rPr>
          <w:rFonts w:ascii="Times New Roman" w:hAnsi="Times New Roman"/>
          <w:spacing w:val="4"/>
          <w:sz w:val="24"/>
          <w:szCs w:val="24"/>
        </w:rPr>
        <w:t>a</w:t>
      </w:r>
      <w:r w:rsidRPr="00C34C53">
        <w:rPr>
          <w:rFonts w:ascii="Times New Roman" w:hAnsi="Times New Roman"/>
          <w:spacing w:val="-5"/>
          <w:sz w:val="24"/>
          <w:szCs w:val="24"/>
        </w:rPr>
        <w:t>n</w:t>
      </w:r>
      <w:r w:rsidRPr="00C34C53">
        <w:rPr>
          <w:rFonts w:ascii="Times New Roman" w:hAnsi="Times New Roman"/>
          <w:sz w:val="24"/>
          <w:szCs w:val="24"/>
        </w:rPr>
        <w:t>gka</w:t>
      </w:r>
      <w:r w:rsidRPr="00C34C53">
        <w:rPr>
          <w:rFonts w:ascii="Times New Roman" w:hAnsi="Times New Roman"/>
          <w:spacing w:val="6"/>
          <w:sz w:val="24"/>
          <w:szCs w:val="24"/>
        </w:rPr>
        <w:t xml:space="preserve"> </w:t>
      </w:r>
      <w:r w:rsidRPr="00C34C53">
        <w:rPr>
          <w:rFonts w:ascii="Times New Roman" w:hAnsi="Times New Roman"/>
          <w:spacing w:val="-5"/>
          <w:sz w:val="24"/>
          <w:szCs w:val="24"/>
        </w:rPr>
        <w:t>K</w:t>
      </w:r>
      <w:r w:rsidRPr="00C34C53">
        <w:rPr>
          <w:rFonts w:ascii="Times New Roman" w:hAnsi="Times New Roman"/>
          <w:spacing w:val="5"/>
          <w:sz w:val="24"/>
          <w:szCs w:val="24"/>
        </w:rPr>
        <w:t>o</w:t>
      </w:r>
      <w:r w:rsidRPr="00C34C53">
        <w:rPr>
          <w:rFonts w:ascii="Times New Roman" w:hAnsi="Times New Roman"/>
          <w:spacing w:val="-5"/>
          <w:sz w:val="24"/>
          <w:szCs w:val="24"/>
        </w:rPr>
        <w:t>n</w:t>
      </w:r>
      <w:r w:rsidRPr="00C34C53">
        <w:rPr>
          <w:rFonts w:ascii="Times New Roman" w:hAnsi="Times New Roman"/>
          <w:spacing w:val="2"/>
          <w:sz w:val="24"/>
          <w:szCs w:val="24"/>
        </w:rPr>
        <w:t>s</w:t>
      </w:r>
      <w:r w:rsidRPr="00C34C53">
        <w:rPr>
          <w:rFonts w:ascii="Times New Roman" w:hAnsi="Times New Roman"/>
          <w:spacing w:val="-1"/>
          <w:sz w:val="24"/>
          <w:szCs w:val="24"/>
        </w:rPr>
        <w:t>e</w:t>
      </w:r>
      <w:r w:rsidRPr="00C34C53">
        <w:rPr>
          <w:rFonts w:ascii="Times New Roman" w:hAnsi="Times New Roman"/>
          <w:sz w:val="24"/>
          <w:szCs w:val="24"/>
        </w:rPr>
        <w:t>p</w:t>
      </w:r>
      <w:r w:rsidRPr="00C34C53">
        <w:rPr>
          <w:rFonts w:ascii="Times New Roman" w:hAnsi="Times New Roman"/>
          <w:spacing w:val="2"/>
          <w:sz w:val="24"/>
          <w:szCs w:val="24"/>
        </w:rPr>
        <w:t xml:space="preserve"> </w:t>
      </w:r>
      <w:r w:rsidRPr="00C34C53">
        <w:rPr>
          <w:rFonts w:ascii="Times New Roman" w:hAnsi="Times New Roman"/>
          <w:spacing w:val="1"/>
          <w:sz w:val="24"/>
          <w:szCs w:val="24"/>
        </w:rPr>
        <w:t>P</w:t>
      </w:r>
      <w:r w:rsidRPr="00C34C53">
        <w:rPr>
          <w:rFonts w:ascii="Times New Roman" w:hAnsi="Times New Roman"/>
          <w:spacing w:val="-1"/>
          <w:sz w:val="24"/>
          <w:szCs w:val="24"/>
        </w:rPr>
        <w:t>e</w:t>
      </w:r>
      <w:r w:rsidRPr="00C34C53">
        <w:rPr>
          <w:rFonts w:ascii="Times New Roman" w:hAnsi="Times New Roman"/>
          <w:spacing w:val="-5"/>
          <w:sz w:val="24"/>
          <w:szCs w:val="24"/>
        </w:rPr>
        <w:t>n</w:t>
      </w:r>
      <w:r w:rsidRPr="00C34C53">
        <w:rPr>
          <w:rFonts w:ascii="Times New Roman" w:hAnsi="Times New Roman"/>
          <w:spacing w:val="4"/>
          <w:sz w:val="24"/>
          <w:szCs w:val="24"/>
        </w:rPr>
        <w:t>e</w:t>
      </w:r>
      <w:r w:rsidRPr="00C34C53">
        <w:rPr>
          <w:rFonts w:ascii="Times New Roman" w:hAnsi="Times New Roman"/>
          <w:sz w:val="24"/>
          <w:szCs w:val="24"/>
        </w:rPr>
        <w:t>l</w:t>
      </w:r>
      <w:r w:rsidRPr="00C34C53">
        <w:rPr>
          <w:rFonts w:ascii="Times New Roman" w:hAnsi="Times New Roman"/>
          <w:spacing w:val="-9"/>
          <w:sz w:val="24"/>
          <w:szCs w:val="24"/>
        </w:rPr>
        <w:t>i</w:t>
      </w:r>
      <w:r w:rsidRPr="00C34C53">
        <w:rPr>
          <w:rFonts w:ascii="Times New Roman" w:hAnsi="Times New Roman"/>
          <w:spacing w:val="10"/>
          <w:sz w:val="24"/>
          <w:szCs w:val="24"/>
        </w:rPr>
        <w:t>t</w:t>
      </w:r>
      <w:r w:rsidRPr="00C34C53">
        <w:rPr>
          <w:rFonts w:ascii="Times New Roman" w:hAnsi="Times New Roman"/>
          <w:spacing w:val="-4"/>
          <w:sz w:val="24"/>
          <w:szCs w:val="24"/>
        </w:rPr>
        <w:t>i</w:t>
      </w:r>
      <w:r w:rsidRPr="00C34C53">
        <w:rPr>
          <w:rFonts w:ascii="Times New Roman" w:hAnsi="Times New Roman"/>
          <w:spacing w:val="4"/>
          <w:sz w:val="24"/>
          <w:szCs w:val="24"/>
        </w:rPr>
        <w:t>a</w:t>
      </w:r>
      <w:r w:rsidRPr="00C34C53">
        <w:rPr>
          <w:rFonts w:ascii="Times New Roman" w:hAnsi="Times New Roman"/>
          <w:spacing w:val="13"/>
          <w:sz w:val="24"/>
          <w:szCs w:val="24"/>
        </w:rPr>
        <w:t>n</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sidRPr="00C34C53">
        <w:rPr>
          <w:rFonts w:ascii="Times New Roman" w:hAnsi="Times New Roman"/>
          <w:spacing w:val="3"/>
          <w:sz w:val="24"/>
          <w:szCs w:val="24"/>
        </w:rPr>
        <w:t>.</w:t>
      </w:r>
      <w:r>
        <w:rPr>
          <w:rFonts w:ascii="Times New Roman" w:hAnsi="Times New Roman"/>
          <w:spacing w:val="2"/>
          <w:sz w:val="24"/>
          <w:szCs w:val="24"/>
          <w:lang w:val="en-US"/>
        </w:rPr>
        <w:t xml:space="preserve">   </w:t>
      </w:r>
      <w:r w:rsidR="00D675C5">
        <w:rPr>
          <w:rFonts w:ascii="Times New Roman" w:hAnsi="Times New Roman"/>
          <w:spacing w:val="2"/>
          <w:sz w:val="24"/>
          <w:szCs w:val="24"/>
          <w:lang w:val="en-US"/>
        </w:rPr>
        <w:t>3</w:t>
      </w:r>
      <w:r w:rsidR="00E33CD2">
        <w:rPr>
          <w:rFonts w:ascii="Times New Roman" w:hAnsi="Times New Roman"/>
          <w:spacing w:val="2"/>
          <w:sz w:val="24"/>
          <w:szCs w:val="24"/>
          <w:lang w:val="en-US"/>
        </w:rPr>
        <w:t>3</w:t>
      </w:r>
    </w:p>
    <w:p w14:paraId="69C57866" w14:textId="3BC86FF2" w:rsidR="000343F5" w:rsidRPr="00C34C53" w:rsidRDefault="000343F5" w:rsidP="00020CDD">
      <w:pPr>
        <w:pStyle w:val="ListParagraph"/>
        <w:widowControl w:val="0"/>
        <w:numPr>
          <w:ilvl w:val="0"/>
          <w:numId w:val="16"/>
        </w:numPr>
        <w:autoSpaceDE w:val="0"/>
        <w:autoSpaceDN w:val="0"/>
        <w:adjustRightInd w:val="0"/>
        <w:spacing w:after="0" w:line="240" w:lineRule="auto"/>
        <w:ind w:left="1134" w:hanging="425"/>
        <w:rPr>
          <w:rFonts w:ascii="Times New Roman" w:hAnsi="Times New Roman"/>
          <w:sz w:val="24"/>
          <w:szCs w:val="24"/>
        </w:rPr>
      </w:pPr>
      <w:r w:rsidRPr="00C34C53">
        <w:rPr>
          <w:rFonts w:ascii="Times New Roman" w:hAnsi="Times New Roman"/>
          <w:sz w:val="24"/>
          <w:szCs w:val="24"/>
        </w:rPr>
        <w:t>A</w:t>
      </w:r>
      <w:r w:rsidRPr="00C34C53">
        <w:rPr>
          <w:rFonts w:ascii="Times New Roman" w:hAnsi="Times New Roman"/>
          <w:spacing w:val="-5"/>
          <w:sz w:val="24"/>
          <w:szCs w:val="24"/>
        </w:rPr>
        <w:t>l</w:t>
      </w:r>
      <w:r w:rsidRPr="00C34C53">
        <w:rPr>
          <w:rFonts w:ascii="Times New Roman" w:hAnsi="Times New Roman"/>
          <w:sz w:val="24"/>
          <w:szCs w:val="24"/>
        </w:rPr>
        <w:t>ur</w:t>
      </w:r>
      <w:r w:rsidRPr="00C34C53">
        <w:rPr>
          <w:rFonts w:ascii="Times New Roman" w:hAnsi="Times New Roman"/>
          <w:spacing w:val="4"/>
          <w:sz w:val="24"/>
          <w:szCs w:val="24"/>
        </w:rPr>
        <w:t xml:space="preserve"> </w:t>
      </w:r>
      <w:r w:rsidRPr="00C34C53">
        <w:rPr>
          <w:rFonts w:ascii="Times New Roman" w:hAnsi="Times New Roman"/>
          <w:spacing w:val="1"/>
          <w:sz w:val="24"/>
          <w:szCs w:val="24"/>
        </w:rPr>
        <w:t>P</w:t>
      </w:r>
      <w:r w:rsidRPr="00C34C53">
        <w:rPr>
          <w:rFonts w:ascii="Times New Roman" w:hAnsi="Times New Roman"/>
          <w:spacing w:val="-1"/>
          <w:sz w:val="24"/>
          <w:szCs w:val="24"/>
        </w:rPr>
        <w:t>e</w:t>
      </w:r>
      <w:r w:rsidRPr="00C34C53">
        <w:rPr>
          <w:rFonts w:ascii="Times New Roman" w:hAnsi="Times New Roman"/>
          <w:spacing w:val="-5"/>
          <w:sz w:val="24"/>
          <w:szCs w:val="24"/>
        </w:rPr>
        <w:t>n</w:t>
      </w:r>
      <w:r w:rsidRPr="00C34C53">
        <w:rPr>
          <w:rFonts w:ascii="Times New Roman" w:hAnsi="Times New Roman"/>
          <w:spacing w:val="4"/>
          <w:sz w:val="24"/>
          <w:szCs w:val="24"/>
        </w:rPr>
        <w:t>e</w:t>
      </w:r>
      <w:r w:rsidRPr="00C34C53">
        <w:rPr>
          <w:rFonts w:ascii="Times New Roman" w:hAnsi="Times New Roman"/>
          <w:sz w:val="24"/>
          <w:szCs w:val="24"/>
        </w:rPr>
        <w:t>l</w:t>
      </w:r>
      <w:r w:rsidRPr="00C34C53">
        <w:rPr>
          <w:rFonts w:ascii="Times New Roman" w:hAnsi="Times New Roman"/>
          <w:spacing w:val="-9"/>
          <w:sz w:val="24"/>
          <w:szCs w:val="24"/>
        </w:rPr>
        <w:t>i</w:t>
      </w:r>
      <w:r w:rsidRPr="00C34C53">
        <w:rPr>
          <w:rFonts w:ascii="Times New Roman" w:hAnsi="Times New Roman"/>
          <w:spacing w:val="10"/>
          <w:sz w:val="24"/>
          <w:szCs w:val="24"/>
        </w:rPr>
        <w:t>t</w:t>
      </w:r>
      <w:r w:rsidRPr="00C34C53">
        <w:rPr>
          <w:rFonts w:ascii="Times New Roman" w:hAnsi="Times New Roman"/>
          <w:spacing w:val="-4"/>
          <w:sz w:val="24"/>
          <w:szCs w:val="24"/>
        </w:rPr>
        <w:t>i</w:t>
      </w:r>
      <w:r w:rsidRPr="00C34C53">
        <w:rPr>
          <w:rFonts w:ascii="Times New Roman" w:hAnsi="Times New Roman"/>
          <w:spacing w:val="4"/>
          <w:sz w:val="24"/>
          <w:szCs w:val="24"/>
        </w:rPr>
        <w:t>a</w:t>
      </w:r>
      <w:r w:rsidRPr="00C34C53">
        <w:rPr>
          <w:rFonts w:ascii="Times New Roman" w:hAnsi="Times New Roman"/>
          <w:sz w:val="24"/>
          <w:szCs w:val="24"/>
        </w:rPr>
        <w:t>n</w:t>
      </w:r>
      <w:r w:rsidRPr="00C34C53">
        <w:rPr>
          <w:rFonts w:ascii="Times New Roman" w:hAnsi="Times New Roman"/>
          <w:spacing w:val="-10"/>
          <w:sz w:val="24"/>
          <w:szCs w:val="24"/>
        </w:rPr>
        <w:t xml:space="preserve"> </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sidRPr="00C34C53">
        <w:rPr>
          <w:rFonts w:ascii="Times New Roman" w:hAnsi="Times New Roman"/>
          <w:spacing w:val="3"/>
          <w:sz w:val="24"/>
          <w:szCs w:val="24"/>
        </w:rPr>
        <w:t>.</w:t>
      </w:r>
      <w:r w:rsidRPr="00C34C53">
        <w:rPr>
          <w:rFonts w:ascii="Times New Roman" w:hAnsi="Times New Roman"/>
          <w:spacing w:val="2"/>
          <w:sz w:val="24"/>
          <w:szCs w:val="24"/>
        </w:rPr>
        <w:t>......................</w:t>
      </w:r>
      <w:r>
        <w:rPr>
          <w:rFonts w:ascii="Times New Roman" w:hAnsi="Times New Roman"/>
          <w:sz w:val="24"/>
          <w:szCs w:val="24"/>
          <w:lang w:val="en-US"/>
        </w:rPr>
        <w:t xml:space="preserve"> </w:t>
      </w:r>
      <w:r w:rsidR="00D675C5">
        <w:rPr>
          <w:rFonts w:ascii="Times New Roman" w:hAnsi="Times New Roman"/>
          <w:sz w:val="24"/>
          <w:szCs w:val="24"/>
          <w:lang w:val="en-US"/>
        </w:rPr>
        <w:t>3</w:t>
      </w:r>
      <w:r w:rsidR="00E33CD2">
        <w:rPr>
          <w:rFonts w:ascii="Times New Roman" w:hAnsi="Times New Roman"/>
          <w:sz w:val="24"/>
          <w:szCs w:val="24"/>
          <w:lang w:val="en-US"/>
        </w:rPr>
        <w:t>8</w:t>
      </w:r>
    </w:p>
    <w:p w14:paraId="00F401A8" w14:textId="57A8E2D4" w:rsidR="009663DF" w:rsidRDefault="009663DF" w:rsidP="000343F5">
      <w:pPr>
        <w:widowControl w:val="0"/>
        <w:autoSpaceDE w:val="0"/>
        <w:autoSpaceDN w:val="0"/>
        <w:adjustRightInd w:val="0"/>
        <w:spacing w:after="0" w:line="240" w:lineRule="auto"/>
        <w:ind w:left="947"/>
        <w:rPr>
          <w:rFonts w:ascii="Times New Roman" w:hAnsi="Times New Roman"/>
          <w:spacing w:val="-14"/>
          <w:sz w:val="24"/>
          <w:szCs w:val="24"/>
        </w:rPr>
      </w:pPr>
      <w:r>
        <w:rPr>
          <w:rFonts w:ascii="Times New Roman" w:hAnsi="Times New Roman"/>
          <w:spacing w:val="-14"/>
          <w:sz w:val="24"/>
          <w:szCs w:val="24"/>
        </w:rPr>
        <w:t xml:space="preserve"> </w:t>
      </w:r>
    </w:p>
    <w:p w14:paraId="2BF04022"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3AD91160"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347C579F"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213A3259"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50AA5407"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31666643"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406DEA63"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53C5ADD5"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61AAA45C"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6A705169"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71F009E0"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20B7C353"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44CCFED3"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0758BCEC" w14:textId="7AFF1203"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2662ED56" w14:textId="77777777" w:rsidR="00755AD2" w:rsidRDefault="00755AD2" w:rsidP="009663DF">
      <w:pPr>
        <w:widowControl w:val="0"/>
        <w:autoSpaceDE w:val="0"/>
        <w:autoSpaceDN w:val="0"/>
        <w:adjustRightInd w:val="0"/>
        <w:spacing w:after="0" w:line="240" w:lineRule="auto"/>
        <w:ind w:left="947"/>
        <w:rPr>
          <w:rFonts w:ascii="Times New Roman" w:hAnsi="Times New Roman"/>
          <w:spacing w:val="-14"/>
          <w:sz w:val="24"/>
          <w:szCs w:val="24"/>
        </w:rPr>
      </w:pPr>
    </w:p>
    <w:p w14:paraId="72545C29"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2960741A"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7452CFCD"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27FADAD1"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5DA95AC4"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450BFF0C"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78445423"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705CA851"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2DB210F4"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23413F47"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19254A15"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4697BF73"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469884FB"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643261BB"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7BDC26E2"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47CCB824"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78357622" w14:textId="77777777" w:rsidR="000343F5" w:rsidRDefault="000343F5" w:rsidP="001430EA">
      <w:pPr>
        <w:widowControl w:val="0"/>
        <w:autoSpaceDE w:val="0"/>
        <w:autoSpaceDN w:val="0"/>
        <w:adjustRightInd w:val="0"/>
        <w:spacing w:after="0" w:line="240" w:lineRule="auto"/>
        <w:ind w:left="3329" w:right="2863"/>
        <w:jc w:val="center"/>
        <w:rPr>
          <w:rFonts w:ascii="Times New Roman" w:hAnsi="Times New Roman"/>
          <w:b/>
          <w:bCs/>
          <w:sz w:val="24"/>
          <w:szCs w:val="24"/>
        </w:rPr>
      </w:pPr>
    </w:p>
    <w:p w14:paraId="023A4FE9" w14:textId="77777777" w:rsidR="000343F5" w:rsidRDefault="000343F5" w:rsidP="001430EA">
      <w:pPr>
        <w:widowControl w:val="0"/>
        <w:autoSpaceDE w:val="0"/>
        <w:autoSpaceDN w:val="0"/>
        <w:adjustRightInd w:val="0"/>
        <w:spacing w:after="0" w:line="240" w:lineRule="auto"/>
        <w:ind w:left="3329" w:right="2863"/>
        <w:jc w:val="center"/>
        <w:rPr>
          <w:rFonts w:ascii="Times New Roman" w:hAnsi="Times New Roman"/>
          <w:b/>
          <w:bCs/>
          <w:sz w:val="24"/>
          <w:szCs w:val="24"/>
        </w:rPr>
      </w:pPr>
    </w:p>
    <w:p w14:paraId="4782DFBE" w14:textId="77777777" w:rsidR="000343F5" w:rsidRDefault="000343F5" w:rsidP="001430EA">
      <w:pPr>
        <w:widowControl w:val="0"/>
        <w:autoSpaceDE w:val="0"/>
        <w:autoSpaceDN w:val="0"/>
        <w:adjustRightInd w:val="0"/>
        <w:spacing w:after="0" w:line="240" w:lineRule="auto"/>
        <w:ind w:left="3329" w:right="2863"/>
        <w:jc w:val="center"/>
        <w:rPr>
          <w:rFonts w:ascii="Times New Roman" w:hAnsi="Times New Roman"/>
          <w:b/>
          <w:bCs/>
          <w:sz w:val="24"/>
          <w:szCs w:val="24"/>
        </w:rPr>
      </w:pPr>
    </w:p>
    <w:p w14:paraId="3EEF25E8" w14:textId="77777777" w:rsidR="000343F5" w:rsidRDefault="000343F5" w:rsidP="001430EA">
      <w:pPr>
        <w:widowControl w:val="0"/>
        <w:autoSpaceDE w:val="0"/>
        <w:autoSpaceDN w:val="0"/>
        <w:adjustRightInd w:val="0"/>
        <w:spacing w:after="0" w:line="240" w:lineRule="auto"/>
        <w:ind w:left="3329" w:right="2863"/>
        <w:jc w:val="center"/>
        <w:rPr>
          <w:rFonts w:ascii="Times New Roman" w:hAnsi="Times New Roman"/>
          <w:b/>
          <w:bCs/>
          <w:sz w:val="24"/>
          <w:szCs w:val="24"/>
        </w:rPr>
      </w:pPr>
    </w:p>
    <w:p w14:paraId="2225E713" w14:textId="77777777" w:rsidR="000343F5" w:rsidRDefault="000343F5" w:rsidP="001430EA">
      <w:pPr>
        <w:widowControl w:val="0"/>
        <w:autoSpaceDE w:val="0"/>
        <w:autoSpaceDN w:val="0"/>
        <w:adjustRightInd w:val="0"/>
        <w:spacing w:after="0" w:line="240" w:lineRule="auto"/>
        <w:ind w:left="3329" w:right="2863"/>
        <w:jc w:val="center"/>
        <w:rPr>
          <w:rFonts w:ascii="Times New Roman" w:hAnsi="Times New Roman"/>
          <w:b/>
          <w:bCs/>
          <w:sz w:val="24"/>
          <w:szCs w:val="24"/>
        </w:rPr>
      </w:pPr>
    </w:p>
    <w:p w14:paraId="64634410" w14:textId="77777777" w:rsidR="000343F5" w:rsidRDefault="000343F5" w:rsidP="001430EA">
      <w:pPr>
        <w:widowControl w:val="0"/>
        <w:autoSpaceDE w:val="0"/>
        <w:autoSpaceDN w:val="0"/>
        <w:adjustRightInd w:val="0"/>
        <w:spacing w:after="0" w:line="240" w:lineRule="auto"/>
        <w:ind w:left="3329" w:right="2863"/>
        <w:jc w:val="center"/>
        <w:rPr>
          <w:rFonts w:ascii="Times New Roman" w:hAnsi="Times New Roman"/>
          <w:b/>
          <w:bCs/>
          <w:sz w:val="24"/>
          <w:szCs w:val="24"/>
        </w:rPr>
      </w:pPr>
    </w:p>
    <w:p w14:paraId="0B1F947B" w14:textId="77777777" w:rsidR="000343F5" w:rsidRDefault="000343F5" w:rsidP="001430EA">
      <w:pPr>
        <w:widowControl w:val="0"/>
        <w:autoSpaceDE w:val="0"/>
        <w:autoSpaceDN w:val="0"/>
        <w:adjustRightInd w:val="0"/>
        <w:spacing w:after="0" w:line="240" w:lineRule="auto"/>
        <w:ind w:left="3329" w:right="2863"/>
        <w:jc w:val="center"/>
        <w:rPr>
          <w:rFonts w:ascii="Times New Roman" w:hAnsi="Times New Roman"/>
          <w:b/>
          <w:bCs/>
          <w:sz w:val="24"/>
          <w:szCs w:val="24"/>
        </w:rPr>
      </w:pPr>
    </w:p>
    <w:p w14:paraId="13C129A7" w14:textId="4F36F9F2" w:rsidR="001430EA" w:rsidRDefault="001430EA" w:rsidP="001430EA">
      <w:pPr>
        <w:widowControl w:val="0"/>
        <w:autoSpaceDE w:val="0"/>
        <w:autoSpaceDN w:val="0"/>
        <w:adjustRightInd w:val="0"/>
        <w:spacing w:after="0" w:line="240" w:lineRule="auto"/>
        <w:ind w:left="3329" w:right="2863"/>
        <w:jc w:val="center"/>
        <w:rPr>
          <w:rFonts w:ascii="Times New Roman" w:hAnsi="Times New Roman"/>
          <w:sz w:val="24"/>
          <w:szCs w:val="24"/>
        </w:rPr>
      </w:pPr>
      <w:r>
        <w:rPr>
          <w:rFonts w:ascii="Times New Roman" w:hAnsi="Times New Roman"/>
          <w:b/>
          <w:bCs/>
          <w:sz w:val="24"/>
          <w:szCs w:val="24"/>
        </w:rPr>
        <w:t>D</w:t>
      </w:r>
      <w:r>
        <w:rPr>
          <w:rFonts w:ascii="Times New Roman" w:hAnsi="Times New Roman"/>
          <w:b/>
          <w:bCs/>
          <w:spacing w:val="-1"/>
          <w:sz w:val="24"/>
          <w:szCs w:val="24"/>
        </w:rPr>
        <w:t>A</w:t>
      </w:r>
      <w:r>
        <w:rPr>
          <w:rFonts w:ascii="Times New Roman" w:hAnsi="Times New Roman"/>
          <w:b/>
          <w:bCs/>
          <w:spacing w:val="-3"/>
          <w:sz w:val="24"/>
          <w:szCs w:val="24"/>
        </w:rPr>
        <w:t>F</w:t>
      </w:r>
      <w:r>
        <w:rPr>
          <w:rFonts w:ascii="Times New Roman" w:hAnsi="Times New Roman"/>
          <w:b/>
          <w:bCs/>
          <w:spacing w:val="-2"/>
          <w:sz w:val="24"/>
          <w:szCs w:val="24"/>
        </w:rPr>
        <w:t>T</w:t>
      </w:r>
      <w:r>
        <w:rPr>
          <w:rFonts w:ascii="Times New Roman" w:hAnsi="Times New Roman"/>
          <w:b/>
          <w:bCs/>
          <w:sz w:val="24"/>
          <w:szCs w:val="24"/>
        </w:rPr>
        <w:t>AR</w:t>
      </w:r>
      <w:r>
        <w:rPr>
          <w:rFonts w:ascii="Times New Roman" w:hAnsi="Times New Roman"/>
          <w:b/>
          <w:bCs/>
          <w:spacing w:val="2"/>
          <w:sz w:val="24"/>
          <w:szCs w:val="24"/>
        </w:rPr>
        <w:t xml:space="preserve"> </w:t>
      </w:r>
      <w:r>
        <w:rPr>
          <w:rFonts w:ascii="Times New Roman" w:hAnsi="Times New Roman"/>
          <w:b/>
          <w:bCs/>
          <w:spacing w:val="-2"/>
          <w:sz w:val="24"/>
          <w:szCs w:val="24"/>
        </w:rPr>
        <w:t>L</w:t>
      </w:r>
      <w:r>
        <w:rPr>
          <w:rFonts w:ascii="Times New Roman" w:hAnsi="Times New Roman"/>
          <w:b/>
          <w:bCs/>
          <w:sz w:val="24"/>
          <w:szCs w:val="24"/>
        </w:rPr>
        <w:t>A</w:t>
      </w:r>
      <w:r>
        <w:rPr>
          <w:rFonts w:ascii="Times New Roman" w:hAnsi="Times New Roman"/>
          <w:b/>
          <w:bCs/>
          <w:spacing w:val="3"/>
          <w:sz w:val="24"/>
          <w:szCs w:val="24"/>
        </w:rPr>
        <w:t>M</w:t>
      </w:r>
      <w:r>
        <w:rPr>
          <w:rFonts w:ascii="Times New Roman" w:hAnsi="Times New Roman"/>
          <w:b/>
          <w:bCs/>
          <w:spacing w:val="-3"/>
          <w:sz w:val="24"/>
          <w:szCs w:val="24"/>
        </w:rPr>
        <w:t>P</w:t>
      </w:r>
      <w:r>
        <w:rPr>
          <w:rFonts w:ascii="Times New Roman" w:hAnsi="Times New Roman"/>
          <w:b/>
          <w:bCs/>
          <w:spacing w:val="2"/>
          <w:sz w:val="24"/>
          <w:szCs w:val="24"/>
        </w:rPr>
        <w:t>I</w:t>
      </w:r>
      <w:r>
        <w:rPr>
          <w:rFonts w:ascii="Times New Roman" w:hAnsi="Times New Roman"/>
          <w:b/>
          <w:bCs/>
          <w:sz w:val="24"/>
          <w:szCs w:val="24"/>
        </w:rPr>
        <w:t>R</w:t>
      </w:r>
      <w:r>
        <w:rPr>
          <w:rFonts w:ascii="Times New Roman" w:hAnsi="Times New Roman"/>
          <w:b/>
          <w:bCs/>
          <w:spacing w:val="-1"/>
          <w:sz w:val="24"/>
          <w:szCs w:val="24"/>
        </w:rPr>
        <w:t>A</w:t>
      </w:r>
      <w:r>
        <w:rPr>
          <w:rFonts w:ascii="Times New Roman" w:hAnsi="Times New Roman"/>
          <w:b/>
          <w:bCs/>
          <w:sz w:val="24"/>
          <w:szCs w:val="24"/>
        </w:rPr>
        <w:t>N</w:t>
      </w:r>
    </w:p>
    <w:p w14:paraId="7467A6B5" w14:textId="77777777" w:rsidR="001430EA" w:rsidRDefault="001430EA" w:rsidP="001430EA">
      <w:pPr>
        <w:widowControl w:val="0"/>
        <w:autoSpaceDE w:val="0"/>
        <w:autoSpaceDN w:val="0"/>
        <w:adjustRightInd w:val="0"/>
        <w:spacing w:after="0" w:line="150" w:lineRule="exact"/>
        <w:rPr>
          <w:rFonts w:ascii="Times New Roman" w:hAnsi="Times New Roman"/>
          <w:sz w:val="15"/>
          <w:szCs w:val="15"/>
        </w:rPr>
      </w:pPr>
    </w:p>
    <w:p w14:paraId="4773730D" w14:textId="77777777" w:rsidR="001430EA" w:rsidRDefault="001430EA" w:rsidP="001430EA">
      <w:pPr>
        <w:widowControl w:val="0"/>
        <w:autoSpaceDE w:val="0"/>
        <w:autoSpaceDN w:val="0"/>
        <w:adjustRightInd w:val="0"/>
        <w:spacing w:after="0" w:line="200" w:lineRule="exact"/>
        <w:rPr>
          <w:rFonts w:ascii="Times New Roman" w:hAnsi="Times New Roman"/>
          <w:sz w:val="20"/>
          <w:szCs w:val="20"/>
        </w:rPr>
      </w:pPr>
    </w:p>
    <w:p w14:paraId="331198F5" w14:textId="77777777" w:rsidR="001430EA" w:rsidRDefault="001430EA" w:rsidP="001430EA">
      <w:pPr>
        <w:widowControl w:val="0"/>
        <w:autoSpaceDE w:val="0"/>
        <w:autoSpaceDN w:val="0"/>
        <w:adjustRightInd w:val="0"/>
        <w:spacing w:after="0" w:line="200" w:lineRule="exact"/>
        <w:rPr>
          <w:rFonts w:ascii="Times New Roman" w:hAnsi="Times New Roman"/>
          <w:sz w:val="20"/>
          <w:szCs w:val="20"/>
        </w:rPr>
      </w:pPr>
    </w:p>
    <w:p w14:paraId="4525C3AC" w14:textId="620B2294" w:rsidR="001430EA" w:rsidRDefault="001430EA" w:rsidP="001430EA">
      <w:pPr>
        <w:widowControl w:val="0"/>
        <w:autoSpaceDE w:val="0"/>
        <w:autoSpaceDN w:val="0"/>
        <w:adjustRightInd w:val="0"/>
        <w:spacing w:after="0" w:line="240" w:lineRule="auto"/>
        <w:ind w:left="947"/>
        <w:rPr>
          <w:rFonts w:ascii="Times New Roman" w:hAnsi="Times New Roman"/>
          <w:sz w:val="24"/>
          <w:szCs w:val="24"/>
          <w:lang w:val="en-US"/>
        </w:rPr>
      </w:pPr>
      <w:r>
        <w:rPr>
          <w:rFonts w:ascii="Times New Roman" w:hAnsi="Times New Roman"/>
          <w:spacing w:val="-3"/>
          <w:sz w:val="24"/>
          <w:szCs w:val="24"/>
        </w:rPr>
        <w:t>L</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pacing w:val="5"/>
          <w:sz w:val="24"/>
          <w:szCs w:val="24"/>
        </w:rPr>
        <w:t>p</w:t>
      </w:r>
      <w:r>
        <w:rPr>
          <w:rFonts w:ascii="Times New Roman" w:hAnsi="Times New Roman"/>
          <w:spacing w:val="-9"/>
          <w:sz w:val="24"/>
          <w:szCs w:val="24"/>
        </w:rPr>
        <w:t>i</w:t>
      </w:r>
      <w:r>
        <w:rPr>
          <w:rFonts w:ascii="Times New Roman" w:hAnsi="Times New Roman"/>
          <w:spacing w:val="1"/>
          <w:sz w:val="24"/>
          <w:szCs w:val="24"/>
        </w:rPr>
        <w:t>r</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 xml:space="preserve"> </w:t>
      </w:r>
      <w:r w:rsidR="00B72197">
        <w:rPr>
          <w:rFonts w:ascii="Times New Roman" w:hAnsi="Times New Roman"/>
          <w:spacing w:val="-3"/>
          <w:sz w:val="24"/>
          <w:szCs w:val="24"/>
          <w:lang w:val="en-US"/>
        </w:rPr>
        <w:t>1</w:t>
      </w:r>
      <w:r w:rsidR="00F32449">
        <w:rPr>
          <w:rFonts w:ascii="Times New Roman" w:hAnsi="Times New Roman"/>
          <w:spacing w:val="-3"/>
          <w:sz w:val="24"/>
          <w:szCs w:val="24"/>
          <w:lang w:val="en-US"/>
        </w:rPr>
        <w:t>.</w:t>
      </w:r>
      <w:r>
        <w:rPr>
          <w:rFonts w:ascii="Times New Roman" w:hAnsi="Times New Roman"/>
          <w:sz w:val="24"/>
          <w:szCs w:val="24"/>
        </w:rPr>
        <w:t xml:space="preserve"> </w:t>
      </w:r>
      <w:r>
        <w:rPr>
          <w:rFonts w:ascii="Times New Roman" w:hAnsi="Times New Roman"/>
          <w:spacing w:val="8"/>
          <w:sz w:val="24"/>
          <w:szCs w:val="24"/>
        </w:rPr>
        <w:t xml:space="preserve"> </w:t>
      </w:r>
      <w:r>
        <w:rPr>
          <w:rFonts w:ascii="Times New Roman" w:hAnsi="Times New Roman"/>
          <w:spacing w:val="-3"/>
          <w:sz w:val="24"/>
          <w:szCs w:val="24"/>
        </w:rPr>
        <w:t>L</w:t>
      </w:r>
      <w:r>
        <w:rPr>
          <w:rFonts w:ascii="Times New Roman" w:hAnsi="Times New Roman"/>
          <w:spacing w:val="4"/>
          <w:sz w:val="24"/>
          <w:szCs w:val="24"/>
        </w:rPr>
        <w:t>e</w:t>
      </w:r>
      <w:r>
        <w:rPr>
          <w:rFonts w:ascii="Times New Roman" w:hAnsi="Times New Roman"/>
          <w:spacing w:val="-4"/>
          <w:sz w:val="24"/>
          <w:szCs w:val="24"/>
        </w:rPr>
        <w:t>m</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sidR="00B72197">
        <w:rPr>
          <w:rFonts w:ascii="Times New Roman" w:hAnsi="Times New Roman"/>
          <w:spacing w:val="5"/>
          <w:sz w:val="24"/>
          <w:szCs w:val="24"/>
          <w:lang w:val="en-US"/>
        </w:rPr>
        <w:t>O</w:t>
      </w:r>
      <w:r>
        <w:rPr>
          <w:rFonts w:ascii="Times New Roman" w:hAnsi="Times New Roman"/>
          <w:spacing w:val="-5"/>
          <w:sz w:val="24"/>
          <w:szCs w:val="24"/>
        </w:rPr>
        <w:t>b</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5"/>
          <w:sz w:val="24"/>
          <w:szCs w:val="24"/>
        </w:rPr>
        <w:t>v</w:t>
      </w:r>
      <w:r>
        <w:rPr>
          <w:rFonts w:ascii="Times New Roman" w:hAnsi="Times New Roman"/>
          <w:spacing w:val="-1"/>
          <w:sz w:val="24"/>
          <w:szCs w:val="24"/>
        </w:rPr>
        <w:t>a</w:t>
      </w:r>
      <w:r>
        <w:rPr>
          <w:rFonts w:ascii="Times New Roman" w:hAnsi="Times New Roman"/>
          <w:spacing w:val="2"/>
          <w:sz w:val="24"/>
          <w:szCs w:val="24"/>
        </w:rPr>
        <w:t>s</w:t>
      </w:r>
      <w:r w:rsidR="00B72197">
        <w:rPr>
          <w:rFonts w:ascii="Times New Roman" w:hAnsi="Times New Roman"/>
          <w:sz w:val="24"/>
          <w:szCs w:val="24"/>
          <w:lang w:val="en-US"/>
        </w:rPr>
        <w:t>i</w:t>
      </w:r>
      <w:r w:rsidR="00F32449">
        <w:rPr>
          <w:rFonts w:ascii="Times New Roman" w:hAnsi="Times New Roman"/>
          <w:sz w:val="24"/>
          <w:szCs w:val="24"/>
          <w:lang w:val="en-US"/>
        </w:rPr>
        <w:t xml:space="preserve"> Penelitian</w:t>
      </w:r>
    </w:p>
    <w:p w14:paraId="4BB9DAB8" w14:textId="77777777" w:rsidR="00F32449" w:rsidRDefault="00CA7255" w:rsidP="001430EA">
      <w:pPr>
        <w:widowControl w:val="0"/>
        <w:autoSpaceDE w:val="0"/>
        <w:autoSpaceDN w:val="0"/>
        <w:adjustRightInd w:val="0"/>
        <w:spacing w:after="0" w:line="240" w:lineRule="auto"/>
        <w:ind w:left="947"/>
        <w:rPr>
          <w:rFonts w:ascii="Times New Roman" w:hAnsi="Times New Roman"/>
          <w:sz w:val="24"/>
          <w:szCs w:val="24"/>
          <w:lang w:val="en-US"/>
        </w:rPr>
      </w:pPr>
      <w:r>
        <w:rPr>
          <w:rFonts w:ascii="Times New Roman" w:hAnsi="Times New Roman"/>
          <w:sz w:val="24"/>
          <w:szCs w:val="24"/>
          <w:lang w:val="en-US"/>
        </w:rPr>
        <w:t>Lampiran 2</w:t>
      </w:r>
      <w:r w:rsidR="00F32449">
        <w:rPr>
          <w:rFonts w:ascii="Times New Roman" w:hAnsi="Times New Roman"/>
          <w:sz w:val="24"/>
          <w:szCs w:val="24"/>
          <w:lang w:val="en-US"/>
        </w:rPr>
        <w:t>.  Persetujuan Komisi Etik</w:t>
      </w:r>
    </w:p>
    <w:p w14:paraId="522FAF04" w14:textId="085BBD49" w:rsidR="00CA7255" w:rsidRDefault="00F32449" w:rsidP="001430EA">
      <w:pPr>
        <w:widowControl w:val="0"/>
        <w:autoSpaceDE w:val="0"/>
        <w:autoSpaceDN w:val="0"/>
        <w:adjustRightInd w:val="0"/>
        <w:spacing w:after="0" w:line="240" w:lineRule="auto"/>
        <w:ind w:left="947"/>
        <w:rPr>
          <w:rFonts w:ascii="Times New Roman" w:hAnsi="Times New Roman"/>
          <w:sz w:val="24"/>
          <w:szCs w:val="24"/>
          <w:lang w:val="en-US"/>
        </w:rPr>
      </w:pPr>
      <w:r>
        <w:rPr>
          <w:rFonts w:ascii="Times New Roman" w:hAnsi="Times New Roman"/>
          <w:sz w:val="24"/>
          <w:szCs w:val="24"/>
          <w:lang w:val="en-US"/>
        </w:rPr>
        <w:t xml:space="preserve">Lampiran 3.  </w:t>
      </w:r>
      <w:r w:rsidR="00CA7255">
        <w:rPr>
          <w:rFonts w:ascii="Times New Roman" w:hAnsi="Times New Roman"/>
          <w:sz w:val="24"/>
          <w:szCs w:val="24"/>
          <w:lang w:val="en-US"/>
        </w:rPr>
        <w:t>SPSS</w:t>
      </w:r>
    </w:p>
    <w:p w14:paraId="42794401" w14:textId="2F117B39" w:rsidR="001D4BFE" w:rsidRDefault="001D4BFE" w:rsidP="001430EA">
      <w:pPr>
        <w:widowControl w:val="0"/>
        <w:autoSpaceDE w:val="0"/>
        <w:autoSpaceDN w:val="0"/>
        <w:adjustRightInd w:val="0"/>
        <w:spacing w:after="0" w:line="240" w:lineRule="auto"/>
        <w:ind w:left="947"/>
        <w:rPr>
          <w:rFonts w:ascii="Times New Roman" w:hAnsi="Times New Roman"/>
          <w:sz w:val="24"/>
          <w:szCs w:val="24"/>
          <w:lang w:val="en-US"/>
        </w:rPr>
      </w:pPr>
      <w:r>
        <w:rPr>
          <w:rFonts w:ascii="Times New Roman" w:hAnsi="Times New Roman"/>
          <w:sz w:val="24"/>
          <w:szCs w:val="24"/>
          <w:lang w:val="en-US"/>
        </w:rPr>
        <w:t>Lampiran 4.  Dokumentasi Penelitian</w:t>
      </w:r>
    </w:p>
    <w:p w14:paraId="5CE768F3" w14:textId="77777777" w:rsidR="00F32449" w:rsidRDefault="00F32449" w:rsidP="001430EA">
      <w:pPr>
        <w:widowControl w:val="0"/>
        <w:autoSpaceDE w:val="0"/>
        <w:autoSpaceDN w:val="0"/>
        <w:adjustRightInd w:val="0"/>
        <w:spacing w:after="0" w:line="240" w:lineRule="auto"/>
        <w:ind w:left="947"/>
        <w:rPr>
          <w:rFonts w:ascii="Times New Roman" w:hAnsi="Times New Roman"/>
          <w:sz w:val="24"/>
          <w:szCs w:val="24"/>
          <w:lang w:val="en-US"/>
        </w:rPr>
      </w:pPr>
    </w:p>
    <w:p w14:paraId="12F5A6AB" w14:textId="77777777" w:rsidR="00D82445" w:rsidRPr="00B72197" w:rsidRDefault="00D82445" w:rsidP="001430EA">
      <w:pPr>
        <w:widowControl w:val="0"/>
        <w:autoSpaceDE w:val="0"/>
        <w:autoSpaceDN w:val="0"/>
        <w:adjustRightInd w:val="0"/>
        <w:spacing w:after="0" w:line="240" w:lineRule="auto"/>
        <w:ind w:left="947"/>
        <w:rPr>
          <w:rFonts w:ascii="Times New Roman" w:hAnsi="Times New Roman"/>
          <w:spacing w:val="-14"/>
          <w:sz w:val="24"/>
          <w:szCs w:val="24"/>
          <w:lang w:val="en-US"/>
        </w:rPr>
      </w:pPr>
    </w:p>
    <w:p w14:paraId="5DF42C03" w14:textId="0A303684" w:rsidR="001430EA" w:rsidRPr="00CA7255" w:rsidRDefault="001430EA" w:rsidP="00CA7255">
      <w:pPr>
        <w:widowControl w:val="0"/>
        <w:autoSpaceDE w:val="0"/>
        <w:autoSpaceDN w:val="0"/>
        <w:adjustRightInd w:val="0"/>
        <w:spacing w:after="0" w:line="240" w:lineRule="auto"/>
        <w:ind w:left="947"/>
        <w:rPr>
          <w:rFonts w:ascii="Times New Roman" w:hAnsi="Times New Roman"/>
          <w:spacing w:val="-14"/>
          <w:sz w:val="24"/>
          <w:szCs w:val="24"/>
          <w:lang w:val="en-US"/>
        </w:rPr>
      </w:pPr>
    </w:p>
    <w:p w14:paraId="7B4949D3" w14:textId="77777777"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45A22295" w14:textId="246FD06A" w:rsidR="001430EA" w:rsidRDefault="001430EA" w:rsidP="009663DF">
      <w:pPr>
        <w:widowControl w:val="0"/>
        <w:autoSpaceDE w:val="0"/>
        <w:autoSpaceDN w:val="0"/>
        <w:adjustRightInd w:val="0"/>
        <w:spacing w:after="0" w:line="240" w:lineRule="auto"/>
        <w:ind w:left="947"/>
        <w:rPr>
          <w:rFonts w:ascii="Times New Roman" w:hAnsi="Times New Roman"/>
          <w:spacing w:val="-14"/>
          <w:sz w:val="24"/>
          <w:szCs w:val="24"/>
        </w:rPr>
      </w:pPr>
    </w:p>
    <w:p w14:paraId="709B321F" w14:textId="0CDEB145"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56436E05" w14:textId="73E09A5E"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0A8EFF37" w14:textId="2AE18639"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28E6F6C0" w14:textId="3F94E683"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4E5C035C" w14:textId="3AF9BD1C"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19D8A91A" w14:textId="27DBFA54"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3D1F1E9D" w14:textId="6DE64C6B"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370E877A" w14:textId="43702EA8"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41BACCFB" w14:textId="36568CE1"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31676975" w14:textId="67457F8C"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703B1A16" w14:textId="2664C457"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02CD0B4F" w14:textId="0F37970A"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62AA1D18" w14:textId="332B16FC"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171D7F4A" w14:textId="61A90722"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2C83879B" w14:textId="4CF6207F"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19498427" w14:textId="345F81BE"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4F012AFE" w14:textId="7ADB2B5C"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451B6780" w14:textId="475E75BD"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0DD79E24" w14:textId="23DA93B0"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13607ACA" w14:textId="77536588"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556AFD8E" w14:textId="048E00D7"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56C2D9D2" w14:textId="0C2B4374"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72C77DC6" w14:textId="6A30FD74"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747833F6" w14:textId="426E68FE"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20BE9F3C" w14:textId="4BEF74CC"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3C609232" w14:textId="5FD56B11"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19796264" w14:textId="60C0496D"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4BCDD627" w14:textId="329D842A"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5FE40B9C" w14:textId="4A9E3D08"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3398422F" w14:textId="732FDC96"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0E2E6CB1" w14:textId="260C8211"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48E68FC1" w14:textId="5025C730"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545761BD" w14:textId="374D7FAE"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3327FEE4" w14:textId="206A5203"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29D9071F" w14:textId="05F2F56D"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54BDFCCF" w14:textId="17988378"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50F84625" w14:textId="5FA7D214"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443344E6" w14:textId="7DE6FA27"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211798C4" w14:textId="214C4E94" w:rsid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rPr>
      </w:pPr>
    </w:p>
    <w:p w14:paraId="076F4029" w14:textId="51FD27CE" w:rsidR="00480B59" w:rsidRP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vertAlign w:val="subscript"/>
        </w:rPr>
      </w:pPr>
    </w:p>
    <w:p w14:paraId="571507F0" w14:textId="3F79E330" w:rsidR="00480B59" w:rsidRPr="00480B59" w:rsidRDefault="00480B59" w:rsidP="00480B59">
      <w:pPr>
        <w:widowControl w:val="0"/>
        <w:autoSpaceDE w:val="0"/>
        <w:autoSpaceDN w:val="0"/>
        <w:adjustRightInd w:val="0"/>
        <w:spacing w:after="0" w:line="240" w:lineRule="auto"/>
        <w:ind w:right="20"/>
        <w:jc w:val="center"/>
        <w:rPr>
          <w:rFonts w:ascii="Times New Roman" w:hAnsi="Times New Roman"/>
          <w:sz w:val="24"/>
          <w:szCs w:val="24"/>
          <w:lang w:val="en-US"/>
        </w:rPr>
      </w:pPr>
      <w:r>
        <w:rPr>
          <w:rFonts w:ascii="Times New Roman" w:hAnsi="Times New Roman"/>
          <w:b/>
          <w:bCs/>
          <w:sz w:val="24"/>
          <w:szCs w:val="24"/>
        </w:rPr>
        <w:t>D</w:t>
      </w:r>
      <w:r>
        <w:rPr>
          <w:rFonts w:ascii="Times New Roman" w:hAnsi="Times New Roman"/>
          <w:b/>
          <w:bCs/>
          <w:spacing w:val="-1"/>
          <w:sz w:val="24"/>
          <w:szCs w:val="24"/>
        </w:rPr>
        <w:t>A</w:t>
      </w:r>
      <w:r>
        <w:rPr>
          <w:rFonts w:ascii="Times New Roman" w:hAnsi="Times New Roman"/>
          <w:b/>
          <w:bCs/>
          <w:spacing w:val="-3"/>
          <w:sz w:val="24"/>
          <w:szCs w:val="24"/>
        </w:rPr>
        <w:t>F</w:t>
      </w:r>
      <w:r>
        <w:rPr>
          <w:rFonts w:ascii="Times New Roman" w:hAnsi="Times New Roman"/>
          <w:b/>
          <w:bCs/>
          <w:spacing w:val="-2"/>
          <w:sz w:val="24"/>
          <w:szCs w:val="24"/>
        </w:rPr>
        <w:t>T</w:t>
      </w:r>
      <w:r>
        <w:rPr>
          <w:rFonts w:ascii="Times New Roman" w:hAnsi="Times New Roman"/>
          <w:b/>
          <w:bCs/>
          <w:sz w:val="24"/>
          <w:szCs w:val="24"/>
        </w:rPr>
        <w:t>AR</w:t>
      </w:r>
      <w:r>
        <w:rPr>
          <w:rFonts w:ascii="Times New Roman" w:hAnsi="Times New Roman"/>
          <w:b/>
          <w:bCs/>
          <w:spacing w:val="2"/>
          <w:sz w:val="24"/>
          <w:szCs w:val="24"/>
        </w:rPr>
        <w:t xml:space="preserve"> </w:t>
      </w:r>
      <w:r>
        <w:rPr>
          <w:rFonts w:ascii="Times New Roman" w:hAnsi="Times New Roman"/>
          <w:b/>
          <w:bCs/>
          <w:spacing w:val="-2"/>
          <w:sz w:val="24"/>
          <w:szCs w:val="24"/>
          <w:lang w:val="en-US"/>
        </w:rPr>
        <w:t>SINGKATAN DAN LAMBANG</w:t>
      </w:r>
    </w:p>
    <w:p w14:paraId="5CDE774D" w14:textId="77777777" w:rsidR="00480B59" w:rsidRDefault="00480B59" w:rsidP="00480B59">
      <w:pPr>
        <w:widowControl w:val="0"/>
        <w:autoSpaceDE w:val="0"/>
        <w:autoSpaceDN w:val="0"/>
        <w:adjustRightInd w:val="0"/>
        <w:spacing w:after="0" w:line="150" w:lineRule="exact"/>
        <w:rPr>
          <w:rFonts w:ascii="Times New Roman" w:hAnsi="Times New Roman"/>
          <w:sz w:val="15"/>
          <w:szCs w:val="15"/>
        </w:rPr>
      </w:pPr>
    </w:p>
    <w:p w14:paraId="5D939B24" w14:textId="77777777" w:rsidR="00480B59" w:rsidRDefault="00480B59" w:rsidP="00480B59">
      <w:pPr>
        <w:widowControl w:val="0"/>
        <w:autoSpaceDE w:val="0"/>
        <w:autoSpaceDN w:val="0"/>
        <w:adjustRightInd w:val="0"/>
        <w:spacing w:after="0" w:line="200" w:lineRule="exact"/>
        <w:rPr>
          <w:rFonts w:ascii="Times New Roman" w:hAnsi="Times New Roman"/>
          <w:sz w:val="20"/>
          <w:szCs w:val="20"/>
        </w:rPr>
      </w:pPr>
    </w:p>
    <w:p w14:paraId="02B38993" w14:textId="77777777" w:rsidR="00480B59" w:rsidRDefault="00480B59" w:rsidP="00480B59">
      <w:pPr>
        <w:widowControl w:val="0"/>
        <w:autoSpaceDE w:val="0"/>
        <w:autoSpaceDN w:val="0"/>
        <w:adjustRightInd w:val="0"/>
        <w:spacing w:after="0" w:line="200" w:lineRule="exact"/>
        <w:rPr>
          <w:rFonts w:ascii="Times New Roman" w:hAnsi="Times New Roman"/>
          <w:sz w:val="20"/>
          <w:szCs w:val="20"/>
        </w:rPr>
      </w:pPr>
    </w:p>
    <w:p w14:paraId="78157C93" w14:textId="41DFA68B" w:rsidR="001430EA" w:rsidRDefault="00480B59" w:rsidP="009663DF">
      <w:pPr>
        <w:widowControl w:val="0"/>
        <w:autoSpaceDE w:val="0"/>
        <w:autoSpaceDN w:val="0"/>
        <w:adjustRightInd w:val="0"/>
        <w:spacing w:after="0" w:line="240" w:lineRule="auto"/>
        <w:ind w:left="947"/>
        <w:rPr>
          <w:rFonts w:ascii="Times New Roman" w:hAnsi="Times New Roman"/>
          <w:spacing w:val="-3"/>
          <w:sz w:val="24"/>
          <w:szCs w:val="24"/>
          <w:lang w:val="en-US"/>
        </w:rPr>
      </w:pPr>
      <w:r>
        <w:rPr>
          <w:rFonts w:ascii="Times New Roman" w:hAnsi="Times New Roman"/>
          <w:spacing w:val="-3"/>
          <w:sz w:val="24"/>
          <w:szCs w:val="24"/>
          <w:lang w:val="en-US"/>
        </w:rPr>
        <w:t>CVP</w:t>
      </w:r>
      <w:r>
        <w:rPr>
          <w:rFonts w:ascii="Times New Roman" w:hAnsi="Times New Roman"/>
          <w:spacing w:val="-3"/>
          <w:sz w:val="24"/>
          <w:szCs w:val="24"/>
          <w:lang w:val="en-US"/>
        </w:rPr>
        <w:tab/>
      </w:r>
      <w:r>
        <w:rPr>
          <w:rFonts w:ascii="Times New Roman" w:hAnsi="Times New Roman"/>
          <w:spacing w:val="-3"/>
          <w:sz w:val="24"/>
          <w:szCs w:val="24"/>
          <w:lang w:val="en-US"/>
        </w:rPr>
        <w:tab/>
      </w:r>
      <w:r>
        <w:rPr>
          <w:rFonts w:ascii="Times New Roman" w:hAnsi="Times New Roman"/>
          <w:spacing w:val="-3"/>
          <w:sz w:val="24"/>
          <w:szCs w:val="24"/>
          <w:lang w:val="en-US"/>
        </w:rPr>
        <w:tab/>
        <w:t>Central Venous Pressure</w:t>
      </w:r>
    </w:p>
    <w:p w14:paraId="3C0509D3" w14:textId="1474785D" w:rsidR="00480B59" w:rsidRDefault="00480B59" w:rsidP="009663DF">
      <w:pPr>
        <w:widowControl w:val="0"/>
        <w:autoSpaceDE w:val="0"/>
        <w:autoSpaceDN w:val="0"/>
        <w:adjustRightInd w:val="0"/>
        <w:spacing w:after="0" w:line="240" w:lineRule="auto"/>
        <w:ind w:left="947"/>
        <w:rPr>
          <w:rFonts w:ascii="Times New Roman" w:hAnsi="Times New Roman"/>
          <w:spacing w:val="-3"/>
          <w:sz w:val="24"/>
          <w:szCs w:val="24"/>
          <w:lang w:val="en-US"/>
        </w:rPr>
      </w:pPr>
      <w:r>
        <w:rPr>
          <w:rFonts w:ascii="Times New Roman" w:hAnsi="Times New Roman"/>
          <w:spacing w:val="-3"/>
          <w:sz w:val="24"/>
          <w:szCs w:val="24"/>
          <w:lang w:val="en-US"/>
        </w:rPr>
        <w:t>CVC</w:t>
      </w:r>
      <w:r>
        <w:rPr>
          <w:rFonts w:ascii="Times New Roman" w:hAnsi="Times New Roman"/>
          <w:spacing w:val="-3"/>
          <w:sz w:val="24"/>
          <w:szCs w:val="24"/>
          <w:lang w:val="en-US"/>
        </w:rPr>
        <w:tab/>
      </w:r>
      <w:r>
        <w:rPr>
          <w:rFonts w:ascii="Times New Roman" w:hAnsi="Times New Roman"/>
          <w:spacing w:val="-3"/>
          <w:sz w:val="24"/>
          <w:szCs w:val="24"/>
          <w:lang w:val="en-US"/>
        </w:rPr>
        <w:tab/>
      </w:r>
      <w:r>
        <w:rPr>
          <w:rFonts w:ascii="Times New Roman" w:hAnsi="Times New Roman"/>
          <w:spacing w:val="-3"/>
          <w:sz w:val="24"/>
          <w:szCs w:val="24"/>
          <w:lang w:val="en-US"/>
        </w:rPr>
        <w:tab/>
        <w:t>Central Venous Catheter</w:t>
      </w:r>
    </w:p>
    <w:p w14:paraId="34002EC9" w14:textId="132E802C" w:rsidR="00480B59" w:rsidRDefault="00480B59" w:rsidP="009663DF">
      <w:pPr>
        <w:widowControl w:val="0"/>
        <w:autoSpaceDE w:val="0"/>
        <w:autoSpaceDN w:val="0"/>
        <w:adjustRightInd w:val="0"/>
        <w:spacing w:after="0" w:line="240" w:lineRule="auto"/>
        <w:ind w:left="947"/>
        <w:rPr>
          <w:rFonts w:ascii="Times New Roman" w:hAnsi="Times New Roman"/>
          <w:spacing w:val="-3"/>
          <w:sz w:val="24"/>
          <w:szCs w:val="24"/>
          <w:lang w:val="en-US"/>
        </w:rPr>
      </w:pPr>
      <w:r>
        <w:rPr>
          <w:rFonts w:ascii="Times New Roman" w:hAnsi="Times New Roman"/>
          <w:spacing w:val="-3"/>
          <w:sz w:val="24"/>
          <w:szCs w:val="24"/>
          <w:lang w:val="en-US"/>
        </w:rPr>
        <w:t>MAP</w:t>
      </w:r>
      <w:r>
        <w:rPr>
          <w:rFonts w:ascii="Times New Roman" w:hAnsi="Times New Roman"/>
          <w:spacing w:val="-3"/>
          <w:sz w:val="24"/>
          <w:szCs w:val="24"/>
          <w:lang w:val="en-US"/>
        </w:rPr>
        <w:tab/>
      </w:r>
      <w:r>
        <w:rPr>
          <w:rFonts w:ascii="Times New Roman" w:hAnsi="Times New Roman"/>
          <w:spacing w:val="-3"/>
          <w:sz w:val="24"/>
          <w:szCs w:val="24"/>
          <w:lang w:val="en-US"/>
        </w:rPr>
        <w:tab/>
        <w:t>Mean Arterial Pressure</w:t>
      </w:r>
    </w:p>
    <w:p w14:paraId="79F7C803" w14:textId="4CF366AA" w:rsidR="00480B59" w:rsidRDefault="00480B59" w:rsidP="009663DF">
      <w:pPr>
        <w:widowControl w:val="0"/>
        <w:autoSpaceDE w:val="0"/>
        <w:autoSpaceDN w:val="0"/>
        <w:adjustRightInd w:val="0"/>
        <w:spacing w:after="0" w:line="240" w:lineRule="auto"/>
        <w:ind w:left="947"/>
        <w:rPr>
          <w:rFonts w:ascii="Times New Roman" w:hAnsi="Times New Roman"/>
          <w:spacing w:val="-3"/>
          <w:sz w:val="24"/>
          <w:szCs w:val="24"/>
          <w:lang w:val="en-US"/>
        </w:rPr>
      </w:pPr>
      <w:r>
        <w:rPr>
          <w:rFonts w:ascii="Times New Roman" w:hAnsi="Times New Roman"/>
          <w:spacing w:val="-3"/>
          <w:sz w:val="24"/>
          <w:szCs w:val="24"/>
          <w:lang w:val="en-US"/>
        </w:rPr>
        <w:t>PEEP</w:t>
      </w:r>
      <w:r>
        <w:rPr>
          <w:rFonts w:ascii="Times New Roman" w:hAnsi="Times New Roman"/>
          <w:spacing w:val="-3"/>
          <w:sz w:val="24"/>
          <w:szCs w:val="24"/>
          <w:lang w:val="en-US"/>
        </w:rPr>
        <w:tab/>
      </w:r>
      <w:r>
        <w:rPr>
          <w:rFonts w:ascii="Times New Roman" w:hAnsi="Times New Roman"/>
          <w:spacing w:val="-3"/>
          <w:sz w:val="24"/>
          <w:szCs w:val="24"/>
          <w:lang w:val="en-US"/>
        </w:rPr>
        <w:tab/>
        <w:t>Positive End Ekspiratory Pressure</w:t>
      </w:r>
    </w:p>
    <w:p w14:paraId="30B66B1D" w14:textId="27295616" w:rsidR="00480B59" w:rsidRDefault="00480B59" w:rsidP="009663DF">
      <w:pPr>
        <w:widowControl w:val="0"/>
        <w:autoSpaceDE w:val="0"/>
        <w:autoSpaceDN w:val="0"/>
        <w:adjustRightInd w:val="0"/>
        <w:spacing w:after="0" w:line="240" w:lineRule="auto"/>
        <w:ind w:left="947"/>
        <w:rPr>
          <w:rFonts w:ascii="Times New Roman" w:hAnsi="Times New Roman"/>
          <w:spacing w:val="-3"/>
          <w:sz w:val="24"/>
          <w:szCs w:val="24"/>
          <w:lang w:val="en-US"/>
        </w:rPr>
      </w:pPr>
      <w:r>
        <w:rPr>
          <w:rFonts w:ascii="Times New Roman" w:hAnsi="Times New Roman"/>
          <w:spacing w:val="-3"/>
          <w:sz w:val="24"/>
          <w:szCs w:val="24"/>
          <w:lang w:val="en-US"/>
        </w:rPr>
        <w:t>cmH</w:t>
      </w:r>
      <w:r>
        <w:rPr>
          <w:rFonts w:ascii="Times New Roman" w:hAnsi="Times New Roman"/>
          <w:spacing w:val="-3"/>
          <w:sz w:val="24"/>
          <w:szCs w:val="24"/>
          <w:vertAlign w:val="subscript"/>
          <w:lang w:val="en-US"/>
        </w:rPr>
        <w:t>2</w:t>
      </w:r>
      <w:r>
        <w:rPr>
          <w:rFonts w:ascii="Times New Roman" w:hAnsi="Times New Roman"/>
          <w:spacing w:val="-3"/>
          <w:sz w:val="24"/>
          <w:szCs w:val="24"/>
          <w:lang w:val="en-US"/>
        </w:rPr>
        <w:t>O</w:t>
      </w:r>
      <w:r>
        <w:rPr>
          <w:rFonts w:ascii="Times New Roman" w:hAnsi="Times New Roman"/>
          <w:spacing w:val="-3"/>
          <w:sz w:val="24"/>
          <w:szCs w:val="24"/>
          <w:lang w:val="en-US"/>
        </w:rPr>
        <w:tab/>
      </w:r>
      <w:r>
        <w:rPr>
          <w:rFonts w:ascii="Times New Roman" w:hAnsi="Times New Roman"/>
          <w:spacing w:val="-3"/>
          <w:sz w:val="24"/>
          <w:szCs w:val="24"/>
          <w:lang w:val="en-US"/>
        </w:rPr>
        <w:tab/>
        <w:t>centimeter air</w:t>
      </w:r>
    </w:p>
    <w:p w14:paraId="77D8591D" w14:textId="77777777" w:rsidR="00480B59" w:rsidRPr="00480B59" w:rsidRDefault="00480B59" w:rsidP="009663DF">
      <w:pPr>
        <w:widowControl w:val="0"/>
        <w:autoSpaceDE w:val="0"/>
        <w:autoSpaceDN w:val="0"/>
        <w:adjustRightInd w:val="0"/>
        <w:spacing w:after="0" w:line="240" w:lineRule="auto"/>
        <w:ind w:left="947"/>
        <w:rPr>
          <w:rFonts w:ascii="Times New Roman" w:hAnsi="Times New Roman"/>
          <w:spacing w:val="-3"/>
          <w:sz w:val="24"/>
          <w:szCs w:val="24"/>
          <w:lang w:val="en-US"/>
        </w:rPr>
      </w:pPr>
    </w:p>
    <w:p w14:paraId="6254093D" w14:textId="77777777" w:rsidR="00480B59" w:rsidRPr="00480B59" w:rsidRDefault="00480B59" w:rsidP="009663DF">
      <w:pPr>
        <w:widowControl w:val="0"/>
        <w:autoSpaceDE w:val="0"/>
        <w:autoSpaceDN w:val="0"/>
        <w:adjustRightInd w:val="0"/>
        <w:spacing w:after="0" w:line="240" w:lineRule="auto"/>
        <w:ind w:left="947"/>
        <w:rPr>
          <w:rFonts w:ascii="Times New Roman" w:hAnsi="Times New Roman"/>
          <w:spacing w:val="-14"/>
          <w:sz w:val="24"/>
          <w:szCs w:val="24"/>
          <w:lang w:val="en-US"/>
        </w:rPr>
      </w:pPr>
    </w:p>
    <w:p w14:paraId="6B591A6C" w14:textId="77777777" w:rsidR="001430EA" w:rsidRDefault="001430EA" w:rsidP="009663DF">
      <w:pPr>
        <w:widowControl w:val="0"/>
        <w:autoSpaceDE w:val="0"/>
        <w:autoSpaceDN w:val="0"/>
        <w:adjustRightInd w:val="0"/>
        <w:spacing w:after="0" w:line="240" w:lineRule="auto"/>
        <w:ind w:left="947"/>
        <w:rPr>
          <w:rFonts w:ascii="Times New Roman" w:hAnsi="Times New Roman"/>
          <w:sz w:val="24"/>
          <w:szCs w:val="24"/>
        </w:rPr>
        <w:sectPr w:rsidR="001430EA">
          <w:pgSz w:w="11920" w:h="16840"/>
          <w:pgMar w:top="1560" w:right="1580" w:bottom="280" w:left="1680" w:header="0" w:footer="849" w:gutter="0"/>
          <w:cols w:space="720"/>
          <w:noEndnote/>
        </w:sectPr>
      </w:pPr>
    </w:p>
    <w:p w14:paraId="5457875C" w14:textId="77777777" w:rsidR="009663DF" w:rsidRDefault="009663DF" w:rsidP="009663DF">
      <w:pPr>
        <w:widowControl w:val="0"/>
        <w:autoSpaceDE w:val="0"/>
        <w:autoSpaceDN w:val="0"/>
        <w:adjustRightInd w:val="0"/>
        <w:spacing w:before="8" w:after="0" w:line="110" w:lineRule="exact"/>
        <w:rPr>
          <w:rFonts w:ascii="Times New Roman" w:hAnsi="Times New Roman"/>
          <w:sz w:val="11"/>
          <w:szCs w:val="11"/>
        </w:rPr>
      </w:pPr>
    </w:p>
    <w:p w14:paraId="3CF0C471" w14:textId="77777777" w:rsidR="00926D65" w:rsidRPr="00EA4FDC" w:rsidRDefault="00926D65" w:rsidP="002A4747">
      <w:pPr>
        <w:spacing w:after="0" w:line="360" w:lineRule="auto"/>
        <w:jc w:val="center"/>
        <w:rPr>
          <w:rFonts w:ascii="Times New Roman" w:hAnsi="Times New Roman" w:cs="Times New Roman"/>
          <w:b/>
          <w:color w:val="000000" w:themeColor="text1"/>
          <w:sz w:val="28"/>
          <w:szCs w:val="28"/>
        </w:rPr>
      </w:pPr>
      <w:r w:rsidRPr="00EA4FDC">
        <w:rPr>
          <w:rFonts w:ascii="Times New Roman" w:hAnsi="Times New Roman" w:cs="Times New Roman"/>
          <w:b/>
          <w:color w:val="000000" w:themeColor="text1"/>
          <w:sz w:val="28"/>
          <w:szCs w:val="28"/>
        </w:rPr>
        <w:t>BAB I</w:t>
      </w:r>
    </w:p>
    <w:p w14:paraId="7BACEBBA" w14:textId="324A8640" w:rsidR="00926D65" w:rsidRPr="00777D9F" w:rsidRDefault="00926D65" w:rsidP="002A4747">
      <w:pPr>
        <w:spacing w:after="0" w:line="360" w:lineRule="auto"/>
        <w:jc w:val="center"/>
        <w:rPr>
          <w:rFonts w:ascii="Times New Roman" w:hAnsi="Times New Roman" w:cs="Times New Roman"/>
          <w:b/>
          <w:color w:val="000000" w:themeColor="text1"/>
          <w:sz w:val="28"/>
          <w:szCs w:val="28"/>
        </w:rPr>
      </w:pPr>
      <w:r w:rsidRPr="00777D9F">
        <w:rPr>
          <w:rFonts w:ascii="Times New Roman" w:hAnsi="Times New Roman" w:cs="Times New Roman"/>
          <w:b/>
          <w:color w:val="000000" w:themeColor="text1"/>
          <w:sz w:val="28"/>
          <w:szCs w:val="28"/>
        </w:rPr>
        <w:t>PENDAHULUAN</w:t>
      </w:r>
    </w:p>
    <w:p w14:paraId="700D19FE" w14:textId="77777777" w:rsidR="00BD586E" w:rsidRPr="00777D9F" w:rsidRDefault="00BD586E" w:rsidP="002A4747">
      <w:pPr>
        <w:spacing w:after="0" w:line="360" w:lineRule="auto"/>
        <w:jc w:val="center"/>
        <w:rPr>
          <w:rFonts w:ascii="Times New Roman" w:hAnsi="Times New Roman" w:cs="Times New Roman"/>
          <w:color w:val="000000" w:themeColor="text1"/>
          <w:sz w:val="24"/>
          <w:szCs w:val="24"/>
          <w:lang w:val="en-US"/>
        </w:rPr>
      </w:pPr>
    </w:p>
    <w:p w14:paraId="33DC461E" w14:textId="77777777" w:rsidR="00926D65" w:rsidRPr="00777D9F" w:rsidRDefault="00926D65" w:rsidP="002A4747">
      <w:pPr>
        <w:pStyle w:val="ListParagraph"/>
        <w:numPr>
          <w:ilvl w:val="0"/>
          <w:numId w:val="1"/>
        </w:numPr>
        <w:spacing w:after="0" w:line="360" w:lineRule="auto"/>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rPr>
        <w:t>Latar Belakang</w:t>
      </w:r>
    </w:p>
    <w:p w14:paraId="544B8AC0" w14:textId="45288274" w:rsidR="009C05A0"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Perawatan kritis menargetkan oksigenasi yang optimal utamanya di organ vital. Oksigenasi yang kurang menyebabkan hipoksia sering menjadi alasan pasien masuk ke Intensive Care Unit (ICU), disertai dengan keadaan akut lainnya. </w:t>
      </w:r>
      <w:proofErr w:type="gramStart"/>
      <w:r w:rsidRPr="00496162">
        <w:rPr>
          <w:rFonts w:ascii="Times New Roman" w:hAnsi="Times New Roman" w:cs="Times New Roman"/>
          <w:color w:val="000000" w:themeColor="text1"/>
          <w:sz w:val="24"/>
          <w:szCs w:val="24"/>
          <w:lang w:val="en-US"/>
        </w:rPr>
        <w:t>Banyak  tuntutan</w:t>
      </w:r>
      <w:proofErr w:type="gramEnd"/>
      <w:r w:rsidRPr="00496162">
        <w:rPr>
          <w:rFonts w:ascii="Times New Roman" w:hAnsi="Times New Roman" w:cs="Times New Roman"/>
          <w:color w:val="000000" w:themeColor="text1"/>
          <w:sz w:val="24"/>
          <w:szCs w:val="24"/>
          <w:lang w:val="en-US"/>
        </w:rPr>
        <w:t xml:space="preserve"> untuk intervensi kompleks seperti pemberian ventilasi mekanis tekanan positif. Ketika pasien hipoksia dirawat di ICU, perawat ICU mempertahankan terapi terus menerus terhadap pasien. Literatur menunjukkan bahwa perawat ICU memainkan peran yang semakin aktif  dan spesifik untuk oksigenasi dan ventilasi mekanik </w:t>
      </w:r>
      <w:r w:rsidR="00310393" w:rsidRPr="00496162">
        <w:rPr>
          <w:rFonts w:ascii="Times New Roman" w:hAnsi="Times New Roman" w:cs="Times New Roman"/>
          <w:color w:val="000000" w:themeColor="text1"/>
          <w:sz w:val="24"/>
          <w:szCs w:val="24"/>
          <w:lang w:val="en-US"/>
        </w:rPr>
        <w:fldChar w:fldCharType="begin" w:fldLock="1"/>
      </w:r>
      <w:r w:rsidR="00310393" w:rsidRPr="00496162">
        <w:rPr>
          <w:rFonts w:ascii="Times New Roman" w:hAnsi="Times New Roman" w:cs="Times New Roman"/>
          <w:color w:val="000000" w:themeColor="text1"/>
          <w:sz w:val="24"/>
          <w:szCs w:val="24"/>
          <w:lang w:val="en-US"/>
        </w:rPr>
        <w:instrText>ADDIN CSL_CITATION {"citationItems":[{"id":"ITEM-1","itemData":{"DOI":"10.1016/j.cnc.2016.07.003","ISSN":"08995885","abstract":"Critical care nurses constitute front-line care provision for patients in the intensive care unit (ICU). Hypoxemic respiratory compromise/failure is a primary reason that patients require ICU admission and mechanical ventilation. Critical care nurses must possess advanced knowledge, skill, and judgment when caring for these patients to ensure that interventions aimed at optimizing oxygenation are both effective and safe. This article discusses fundamental aspects of respiratory physiology and clinical indices used to describe oxygenation status. Key nursing interventions including patient assessment, positioning, pharmacology, and managing hemodynamic parameters are discussed, emphasizing their effects toward mitigating ventilation–perfusion mismatch and optimizing oxygenation.","author":[{"dropping-particle":"","family":"Barton","given":"Glenn","non-dropping-particle":"","parse-names":false,"suffix":""},{"dropping-particle":"","family":"Vanderspank-Wright","given":"Brandi","non-dropping-particle":"","parse-names":false,"suffix":""},{"dropping-particle":"","family":"Shea","given":"Jacqueline","non-dropping-particle":"","parse-names":false,"suffix":""}],"container-title":"Critical Care Nursing Clinics of North America","id":"ITEM-1","issue":"4","issued":{"date-parts":[["2016"]]},"page":"425-435","publisher":"Elsevier Inc","title":"Optimizing Oxygenation in the Mechanically Ventilated Patient: Nursing Practice Implications","type":"article-journal","volume":"28"},"uris":["http://www.mendeley.com/documents/?uuid=414d0137-2824-410a-9ee0-17903b00ab94"]}],"mendeley":{"formattedCitation":"(Barton et al., 2016)","plainTextFormattedCitation":"(Barton et al., 2016)","previouslyFormattedCitation":"(Barton et al., 2016)"},"properties":{"noteIndex":0},"schema":"https://github.com/citation-style-language/schema/raw/master/csl-citation.json"}</w:instrText>
      </w:r>
      <w:r w:rsidR="00310393" w:rsidRPr="00496162">
        <w:rPr>
          <w:rFonts w:ascii="Times New Roman" w:hAnsi="Times New Roman" w:cs="Times New Roman"/>
          <w:color w:val="000000" w:themeColor="text1"/>
          <w:sz w:val="24"/>
          <w:szCs w:val="24"/>
          <w:lang w:val="en-US"/>
        </w:rPr>
        <w:fldChar w:fldCharType="separate"/>
      </w:r>
      <w:r w:rsidR="00310393" w:rsidRPr="00496162">
        <w:rPr>
          <w:rFonts w:ascii="Times New Roman" w:hAnsi="Times New Roman" w:cs="Times New Roman"/>
          <w:noProof/>
          <w:color w:val="000000" w:themeColor="text1"/>
          <w:sz w:val="24"/>
          <w:szCs w:val="24"/>
          <w:lang w:val="en-US"/>
        </w:rPr>
        <w:t>(Barton et al., 2016)</w:t>
      </w:r>
      <w:r w:rsidR="00310393" w:rsidRPr="00496162">
        <w:rPr>
          <w:rFonts w:ascii="Times New Roman" w:hAnsi="Times New Roman" w:cs="Times New Roman"/>
          <w:color w:val="000000" w:themeColor="text1"/>
          <w:sz w:val="24"/>
          <w:szCs w:val="24"/>
          <w:lang w:val="en-US"/>
        </w:rPr>
        <w:fldChar w:fldCharType="end"/>
      </w:r>
      <w:r w:rsidR="00310393" w:rsidRPr="00496162">
        <w:rPr>
          <w:rFonts w:ascii="Times New Roman" w:hAnsi="Times New Roman" w:cs="Times New Roman"/>
          <w:color w:val="000000" w:themeColor="text1"/>
          <w:sz w:val="24"/>
          <w:szCs w:val="24"/>
          <w:lang w:val="en-US"/>
        </w:rPr>
        <w:t>.</w:t>
      </w:r>
    </w:p>
    <w:p w14:paraId="7116C542" w14:textId="155539CD" w:rsidR="009C05A0"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Ventilator mekanik merupakan hal dasar yang dibutuhkan untuk menolong pasien kritis yang membutuhkan pertolongan terkait keadaan kritis pernafasannya. Komplikasi dapat muncul akibat pernafasan yang dibantu secara mekanis. Sehingga pencegahan, pengidentifikasian dan mengatasi komplikasi tersebut  merupakan tugas dan tanggung jawab dari perawat kritis dalam keselamatan pasien </w:t>
      </w:r>
      <w:r w:rsidR="00310393" w:rsidRPr="00496162">
        <w:rPr>
          <w:rFonts w:ascii="Times New Roman" w:hAnsi="Times New Roman" w:cs="Times New Roman"/>
          <w:color w:val="000000" w:themeColor="text1"/>
          <w:sz w:val="24"/>
          <w:szCs w:val="24"/>
          <w:lang w:val="en-US"/>
        </w:rPr>
        <w:fldChar w:fldCharType="begin" w:fldLock="1"/>
      </w:r>
      <w:r w:rsidR="00310393" w:rsidRPr="00496162">
        <w:rPr>
          <w:rFonts w:ascii="Times New Roman" w:hAnsi="Times New Roman" w:cs="Times New Roman"/>
          <w:color w:val="000000" w:themeColor="text1"/>
          <w:sz w:val="24"/>
          <w:szCs w:val="24"/>
          <w:lang w:val="en-US"/>
        </w:rPr>
        <w:instrText>ADDIN CSL_CITATION {"citationItems":[{"id":"ITEM-1","itemData":{"DOI":"10.1016/j.cnc.2016.07.005","ISBN":"9780323496261","ISSN":"08995885","PMID":"28236392","abstract":"Mechanical ventilation is a fundamental aspect of critical care practice to help meet the respiratory needs of critically ill patients. Complications can occur though, as a direct result of being mechanically ventilated, or indirectly because of a secondary process. Preventing, identifying, and managing these complications significantly contribute to the role and responsibilities of critical care nurses in promoting patient safety. This article reviews common ventilator-associated events, including both infectious (eg, ventilator-associated pneumonia) and noninfectious causes (eg, acute respiratory distress syndrome, pulmonary edema, pleural effusion, and atelectasis).","author":[{"dropping-particle":"","family":"Baid","given":"Heather","non-dropping-particle":"","parse-names":false,"suffix":""}],"container-title":"Critical Care Nursing Clinics of North America","id":"ITEM-1","issue":"4","issued":{"date-parts":[["2016"]]},"page":"451-462","publisher":"Elsevier Inc","title":"Patient Safety: Identifying and Managing Complications of Mechanical Ventilation","type":"article-journal","volume":"28"},"uris":["http://www.mendeley.com/documents/?uuid=f0005a08-6e83-4930-9f00-80c4e6cbd27f"]}],"mendeley":{"formattedCitation":"(Baid, 2016)","plainTextFormattedCitation":"(Baid, 2016)","previouslyFormattedCitation":"(Baid, 2016)"},"properties":{"noteIndex":0},"schema":"https://github.com/citation-style-language/schema/raw/master/csl-citation.json"}</w:instrText>
      </w:r>
      <w:r w:rsidR="00310393" w:rsidRPr="00496162">
        <w:rPr>
          <w:rFonts w:ascii="Times New Roman" w:hAnsi="Times New Roman" w:cs="Times New Roman"/>
          <w:color w:val="000000" w:themeColor="text1"/>
          <w:sz w:val="24"/>
          <w:szCs w:val="24"/>
          <w:lang w:val="en-US"/>
        </w:rPr>
        <w:fldChar w:fldCharType="separate"/>
      </w:r>
      <w:r w:rsidR="00310393" w:rsidRPr="00496162">
        <w:rPr>
          <w:rFonts w:ascii="Times New Roman" w:hAnsi="Times New Roman" w:cs="Times New Roman"/>
          <w:noProof/>
          <w:color w:val="000000" w:themeColor="text1"/>
          <w:sz w:val="24"/>
          <w:szCs w:val="24"/>
          <w:lang w:val="en-US"/>
        </w:rPr>
        <w:t>(Baid, 2016)</w:t>
      </w:r>
      <w:r w:rsidR="00310393" w:rsidRPr="00496162">
        <w:rPr>
          <w:rFonts w:ascii="Times New Roman" w:hAnsi="Times New Roman" w:cs="Times New Roman"/>
          <w:color w:val="000000" w:themeColor="text1"/>
          <w:sz w:val="24"/>
          <w:szCs w:val="24"/>
          <w:lang w:val="en-US"/>
        </w:rPr>
        <w:fldChar w:fldCharType="end"/>
      </w:r>
      <w:r w:rsidR="00310393" w:rsidRPr="00496162">
        <w:rPr>
          <w:rFonts w:ascii="Times New Roman" w:hAnsi="Times New Roman" w:cs="Times New Roman"/>
          <w:color w:val="000000" w:themeColor="text1"/>
          <w:sz w:val="24"/>
          <w:szCs w:val="24"/>
          <w:lang w:val="en-US"/>
        </w:rPr>
        <w:t>.</w:t>
      </w:r>
    </w:p>
    <w:p w14:paraId="119A6932" w14:textId="231ADD91" w:rsidR="009C05A0"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Salah satu tujuan dari pemberian ventilasi mekanis adalah meningkatkan dinamika ventilasi dan meningkatkan kapasitas residual fungsional melalui pemberian PEEP (Positive End Ekspiratory Pressure) yang memadai. PEEP berfungsi mempertahankan tekanan positif jalan nafas di alveoli pada akhir ekspirasi sehingga dapat mencegah mencegah terjadinya atelektasis. Pada pasien yang mengalami udem paru, PEEP membantu mendistribusikan kembali cairan yang berada di dalam alveolar yang menghalangi pertukaran oksigen </w:t>
      </w:r>
      <w:r w:rsidR="00310393" w:rsidRPr="00496162">
        <w:rPr>
          <w:rFonts w:ascii="Times New Roman" w:hAnsi="Times New Roman" w:cs="Times New Roman"/>
          <w:color w:val="000000" w:themeColor="text1"/>
          <w:sz w:val="24"/>
          <w:szCs w:val="24"/>
          <w:lang w:val="en-US"/>
        </w:rPr>
        <w:fldChar w:fldCharType="begin" w:fldLock="1"/>
      </w:r>
      <w:r w:rsidR="00310393" w:rsidRPr="00496162">
        <w:rPr>
          <w:rFonts w:ascii="Times New Roman" w:hAnsi="Times New Roman" w:cs="Times New Roman"/>
          <w:color w:val="000000" w:themeColor="text1"/>
          <w:sz w:val="24"/>
          <w:szCs w:val="24"/>
          <w:lang w:val="en-US"/>
        </w:rPr>
        <w:instrText>ADDIN CSL_CITATION {"citationItems":[{"id":"ITEM-1","itemData":{"DOI":"10.1016/j.mpaic.2010.01.002","ISBN":"1472-0299","ISSN":"14720299","PMID":"12380167","abstract":"Mechanical ventilation is a therapy with many indications. Acute or chronic respiratory failure, pulmonary or cardiac conditions, nervous system disorders, muscular weakness and sepsis. Clinicians caring for patients are routinely faced with the challenges of managing the ventilatory care and weaning process during the clinical course of the illness. From the days of polio epidemic, this particular area has seen enormous technological developments and research activity. These have enabled patient care to be delivered in a safe and evidence-based manner to achieve the best possible outcome. Here we describe the basic principles involved in the common modes of ventilation delivered via both invasive and non-invasive techniques. Consideration is also given to the benefits and drawbacks of each technique. © 2010 Elsevier Ltd. All rights reserved.","author":[{"dropping-particle":"","family":"Tol","given":"Govind","non-dropping-particle":"","parse-names":false,"suffix":""},{"dropping-particle":"","family":"Palmer","given":"James","non-dropping-particle":"","parse-names":false,"suffix":""}],"container-title":"Anaesthesia and Intensive Care Medicine","id":"ITEM-1","issue":"4","issued":{"date-parts":[["2010"]]},"page":"125-128","publisher":"Elsevier Ltd","title":"Principles of mechanical ventilation","type":"article-journal","volume":"11"},"uris":["http://www.mendeley.com/documents/?uuid=70fed7cc-4cba-46f7-b14e-4725d0c9f8f2"]}],"mendeley":{"formattedCitation":"(Tol &amp; Palmer, 2010)","plainTextFormattedCitation":"(Tol &amp; Palmer, 2010)","previouslyFormattedCitation":"(Tol &amp; Palmer, 2010)"},"properties":{"noteIndex":0},"schema":"https://github.com/citation-style-language/schema/raw/master/csl-citation.json"}</w:instrText>
      </w:r>
      <w:r w:rsidR="00310393" w:rsidRPr="00496162">
        <w:rPr>
          <w:rFonts w:ascii="Times New Roman" w:hAnsi="Times New Roman" w:cs="Times New Roman"/>
          <w:color w:val="000000" w:themeColor="text1"/>
          <w:sz w:val="24"/>
          <w:szCs w:val="24"/>
          <w:lang w:val="en-US"/>
        </w:rPr>
        <w:fldChar w:fldCharType="separate"/>
      </w:r>
      <w:r w:rsidR="00310393" w:rsidRPr="00496162">
        <w:rPr>
          <w:rFonts w:ascii="Times New Roman" w:hAnsi="Times New Roman" w:cs="Times New Roman"/>
          <w:noProof/>
          <w:color w:val="000000" w:themeColor="text1"/>
          <w:sz w:val="24"/>
          <w:szCs w:val="24"/>
          <w:lang w:val="en-US"/>
        </w:rPr>
        <w:t>(Tol &amp; Palmer, 2010)</w:t>
      </w:r>
      <w:r w:rsidR="00310393"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6BC24C26" w14:textId="3FF270CA" w:rsidR="009C05A0"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Beberapa ulasan menyarankan setelah pemasangan ventilasi mekanik, memulai pemberian PEEP 5 cmH2O adalah metode terbaik untuk mengatasi mismatch ventilasi-perfusi. Beberapa studi klinis dengan ventilator mekanik telah dilaporkan membaik oksigenasi dan ventilasinya saat perekrutan alveolar dengan PEEP standar 5-10 cmH2O</w:t>
      </w:r>
      <w:r w:rsidR="00310393" w:rsidRPr="00496162">
        <w:rPr>
          <w:rFonts w:ascii="Times New Roman" w:hAnsi="Times New Roman" w:cs="Times New Roman"/>
          <w:color w:val="000000" w:themeColor="text1"/>
          <w:sz w:val="24"/>
          <w:szCs w:val="24"/>
          <w:lang w:val="en-US"/>
        </w:rPr>
        <w:t xml:space="preserve"> </w:t>
      </w:r>
      <w:r w:rsidR="00310393" w:rsidRPr="00496162">
        <w:rPr>
          <w:rFonts w:ascii="Times New Roman" w:hAnsi="Times New Roman" w:cs="Times New Roman"/>
          <w:color w:val="000000" w:themeColor="text1"/>
          <w:sz w:val="24"/>
          <w:szCs w:val="24"/>
          <w:lang w:val="en-US"/>
        </w:rPr>
        <w:fldChar w:fldCharType="begin" w:fldLock="1"/>
      </w:r>
      <w:r w:rsidR="00310393" w:rsidRPr="00496162">
        <w:rPr>
          <w:rFonts w:ascii="Times New Roman" w:hAnsi="Times New Roman" w:cs="Times New Roman"/>
          <w:color w:val="000000" w:themeColor="text1"/>
          <w:sz w:val="24"/>
          <w:szCs w:val="24"/>
          <w:lang w:val="en-US"/>
        </w:rPr>
        <w:instrText>ADDIN CSL_CITATION {"citationItems":[{"id":"ITEM-1","itemData":{"DOI":"10.1213/ANE.0000000000000105","ISBN":"1526-7598 (Electronic)\\r0003-2999 (Linking)","ISSN":"00032999","PMID":"24557111","abstract":"BACKGROUND: We investigated whether individualized positive end-expiratory pressure (PEEP) improves oxygenation, ventilation, and lung mechanics during one-lung ventilation compared with standardized PEEP.\\n\\nMETHODS: Thirty patients undergoing thoracic surgery were randomly allocated to the study or control group. Both groups received an alveolar recruitment maneuver at the beginning and end of one-lung ventilation. After the alveolar recruitment maneuver, the control group had their lungs ventilated with a 5 cm·H2O PEEP, while the study group had their lungs ventilated with an individualized PEEP level determined by a PEEP decrement trial. Arterial blood samples, lung mechanics, and volumetric capnography were recorded at multiple timepoints throughout the procedure.\\n\\nRESULTS: The individualized PEEP values in study group were higher than the standardized PEEP values (10 ± 2 vs 5 cm·H2O; P &lt; 0.001). In both groups, arterial oxygenation decreased when bilateral-lung ventilation was switched to one-lung ventilation and increased after the alveolar recruitment maneuver. During one-lung ventilation, oxygenation was maintained in the study group but decreased in the control group. After one-lung ventilation, arterial oxygenation was significantly higher in the study group (306 vs 231 mm·Hg, P = 0.007). Static compliance decreased in both groups when bilateral-lung ventilation was switched to one-lung ventilation. Static compliance increased significantly only in the study group (P &lt; 0.001) after the alveolar recruitment maneuver and optimal PEEP adjustment. The alveolar recruitment maneuver did not decrease cardiac index in any patient.\\n\\nCONCLUSIONS: During one-lung ventilation, the improvements in oxygenation and lung mechanics after an alveolar recruitment maneuver were better preserved by ventilation by using individualized PEEP with a PEEP decrement trial than with a standardized 5 cm·H2O of PEEP.","author":[{"dropping-particle":"","family":"Ferrando","given":"Carlos","non-dropping-particle":"","parse-names":false,"suffix":""},{"dropping-particle":"","family":"Mugarra","given":"Ana","non-dropping-particle":"","parse-names":false,"suffix":""},{"dropping-particle":"","family":"Gutierrez","given":"Andrea","non-dropping-particle":"","parse-names":false,"suffix":""},{"dropping-particle":"","family":"Carbonell","given":"Jose Antonio","non-dropping-particle":"","parse-names":false,"suffix":""},{"dropping-particle":"","family":"García","given":"Marisa","non-dropping-particle":"","parse-names":false,"suffix":""},{"dropping-particle":"","family":"Soro","given":"Marina","non-dropping-particle":"","parse-names":false,"suffix":""},{"dropping-particle":"","family":"Tusman","given":"Gerardo","non-dropping-particle":"","parse-names":false,"suffix":""},{"dropping-particle":"","family":"Belda","given":"Francisco Javier","non-dropping-particle":"","parse-names":false,"suffix":""}],"container-title":"Anesthesia and Analgesia","id":"ITEM-1","issue":"3","issued":{"date-parts":[["2014"]]},"page":"657-665","title":"Setting individualized positive end-expiratory pressure level with a positive end-expiratory pressure decrement trial after a recruitment maneuver improves oxygenation and lung mechanics during one-lung ventilation","type":"article-journal","volume":"118"},"uris":["http://www.mendeley.com/documents/?uuid=b7d57897-a3c4-4e15-ac86-ed4e53ea7dcf"]}],"mendeley":{"formattedCitation":"(Ferrando et al., 2014)","plainTextFormattedCitation":"(Ferrando et al., 2014)","previouslyFormattedCitation":"(Ferrando et al., 2014)"},"properties":{"noteIndex":0},"schema":"https://github.com/citation-style-language/schema/raw/master/csl-citation.json"}</w:instrText>
      </w:r>
      <w:r w:rsidR="00310393" w:rsidRPr="00496162">
        <w:rPr>
          <w:rFonts w:ascii="Times New Roman" w:hAnsi="Times New Roman" w:cs="Times New Roman"/>
          <w:color w:val="000000" w:themeColor="text1"/>
          <w:sz w:val="24"/>
          <w:szCs w:val="24"/>
          <w:lang w:val="en-US"/>
        </w:rPr>
        <w:fldChar w:fldCharType="separate"/>
      </w:r>
      <w:r w:rsidR="00310393" w:rsidRPr="00496162">
        <w:rPr>
          <w:rFonts w:ascii="Times New Roman" w:hAnsi="Times New Roman" w:cs="Times New Roman"/>
          <w:noProof/>
          <w:color w:val="000000" w:themeColor="text1"/>
          <w:sz w:val="24"/>
          <w:szCs w:val="24"/>
          <w:lang w:val="en-US"/>
        </w:rPr>
        <w:t>(Ferrando et al., 2014)</w:t>
      </w:r>
      <w:r w:rsidR="00310393"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3A1EE629" w14:textId="77777777" w:rsidR="00413093"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Walaupun, pemberian PEEP pada pasien dapat meningkatkan proses pertukaran oksigen dan memberikan efek yang menguntungkan dalam proses respirasi, namun pemberian PEEP yang tinggi dapat menurunkan curah jantung pada pasien sehingga menurunkan nilai MAP hingga 9 mmHg dan mempengaruhi nilai CVP (Central Venous Pressure) pasie</w:t>
      </w:r>
      <w:r w:rsidR="00310393" w:rsidRPr="00496162">
        <w:rPr>
          <w:rFonts w:ascii="Times New Roman" w:hAnsi="Times New Roman" w:cs="Times New Roman"/>
          <w:color w:val="000000" w:themeColor="text1"/>
          <w:sz w:val="24"/>
          <w:szCs w:val="24"/>
          <w:lang w:val="en-US"/>
        </w:rPr>
        <w:t xml:space="preserve">n </w:t>
      </w:r>
      <w:r w:rsidR="00310393" w:rsidRPr="00496162">
        <w:rPr>
          <w:rFonts w:ascii="Times New Roman" w:hAnsi="Times New Roman" w:cs="Times New Roman"/>
          <w:color w:val="000000" w:themeColor="text1"/>
          <w:sz w:val="24"/>
          <w:szCs w:val="24"/>
          <w:lang w:val="en-US"/>
        </w:rPr>
        <w:fldChar w:fldCharType="begin" w:fldLock="1"/>
      </w:r>
      <w:r w:rsidR="001C05AB" w:rsidRPr="00496162">
        <w:rPr>
          <w:rFonts w:ascii="Times New Roman" w:hAnsi="Times New Roman" w:cs="Times New Roman"/>
          <w:color w:val="000000" w:themeColor="text1"/>
          <w:sz w:val="24"/>
          <w:szCs w:val="24"/>
          <w:lang w:val="en-US"/>
        </w:rPr>
        <w:instrText>ADDIN CSL_CITATION {"citationItems":[{"id":"ITEM-1","itemData":{"DOI":"10.1097/CCM.0b013e3181c587fd","ISBN":"1530-0293","ISSN":"0090-3493","PMID":"19926983","abstract":"OBJECTIVE: The hemodynamic impact of positive end-expiratory pressure in acute respiratory distress syndrome and the underlying mechanisms have not been extensively investigated during low stretch ventilation. Our aim was to evaluate the hemodynamic effect of increasing positive end-expiratory pressure when tidal volume and the plateau pressure are limited and to explore the underlying mechanisms. DESIGN: Prospective study. SETTING: Medical intensive care unit. PATIENTS: Twenty-one acute respiratory distress syndrome patients ventilated with a tidal volume of 6.0 +/- 0.5 mL/kg of predicted body weight. INTERVENTION: Positive end-expiratory pressure was significantly increased from 5 +/- 1 cm H2O to 13 +/- 4 cm H2O for reaching a plateau pressure of 30 +/- 1 cm H2O. At high positive end-expiratory pressure, passive leg raising was performed for increasing the central blood volume. MEASUREMENTS: We performed echocardiography and pulmonary artery catheterization during positive end-expiratory pressure increase and during passive leg raising at high positive end-expiratory pressure. MAIN RESULTS: With positive end-expiratory pressure elevation, the cardiac index decreased by 13% +/- 9%. The right ventricular end-diastolic area, right atrial pressure, and pulmonary vascular resistance increased by 13% +/- 20%, 34% +/- 24% and 32% +/- 31%, respectively (p &lt; .01; p = .04; and p &lt; .01 vs. baseline, respectively). The transpulmonary pressure difference (mean pulmonary artery pressure--pulmonary artery occlusion pressure) increased (p &lt; .05). Both at low and high positive end-expiratory pressure, an acute cor pulmonale was observed in the same three (14%) patients. At high positive end-expiratory pressure, the passive leg raising significantly increased the right and left ventricular end-diastolic areas and right atrial pressure. Passive leg raising also decreased the transpulmonary pressure difference (p &lt; .05), increased the cardiac index by 14% +/- 10%, and decreased the pulmonary vascular resistance by 21% +/- 20% (both p &lt; .01 vs. baseline). CONCLUSIONS: In acute respiratory distress syndrome patients, a positive end-expiratory pressure increase with limited tidal volume and plateau pressure reduced cardiac output by increasing the right ventricular afterload. Passive leg raising restored cardiac output by reducing the transpulmonary pressure difference and the pulmonary vascular resistance. This suggests that some pulmonary microvessels were collapsed by po…","author":[{"dropping-particle":"","family":"Fougères","given":"Emilie","non-dropping-particle":"","parse-names":false,"suffix":""},{"dropping-particle":"","family":"Teboul","given":"Jean-Louis","non-dropping-particle":"","parse-names":false,"suffix":""},{"dropping-particle":"","family":"Richard","given":"Christian","non-dropping-particle":"","parse-names":false,"suffix":""},{"dropping-particle":"","family":"Osman","given":"David","non-dropping-particle":"","parse-names":false,"suffix":""},{"dropping-particle":"","family":"Chemla","given":"Denis","non-dropping-particle":"","parse-names":false,"suffix":""},{"dropping-particle":"","family":"Monnet","given":"Xavier","non-dropping-particle":"","parse-names":false,"suffix":""}],"container-title":"Critical Care Medicine","id":"ITEM-1","issue":"3","issued":{"date-parts":[["2010"]]},"page":"802-807","title":"Hemodynamic impact of a positive end-expiratory pressure setting in acute respiratory distress syndrome: Importance of the volume status*","type":"article-journal","volume":"38"},"uris":["http://www.mendeley.com/documents/?uuid=7689464c-6c8d-4fd5-99d3-5938b99ea5b9"]}],"mendeley":{"formattedCitation":"(Fougères et al., 2010)","plainTextFormattedCitation":"(Fougères et al., 2010)","previouslyFormattedCitation":"(Fougères et al., 2010)"},"properties":{"noteIndex":0},"schema":"https://github.com/citation-style-language/schema/raw/master/csl-citation.json"}</w:instrText>
      </w:r>
      <w:r w:rsidR="00310393" w:rsidRPr="00496162">
        <w:rPr>
          <w:rFonts w:ascii="Times New Roman" w:hAnsi="Times New Roman" w:cs="Times New Roman"/>
          <w:color w:val="000000" w:themeColor="text1"/>
          <w:sz w:val="24"/>
          <w:szCs w:val="24"/>
          <w:lang w:val="en-US"/>
        </w:rPr>
        <w:fldChar w:fldCharType="separate"/>
      </w:r>
      <w:r w:rsidR="00310393" w:rsidRPr="00496162">
        <w:rPr>
          <w:rFonts w:ascii="Times New Roman" w:hAnsi="Times New Roman" w:cs="Times New Roman"/>
          <w:noProof/>
          <w:color w:val="000000" w:themeColor="text1"/>
          <w:sz w:val="24"/>
          <w:szCs w:val="24"/>
          <w:lang w:val="en-US"/>
        </w:rPr>
        <w:t>(Fougères et al., 2010)</w:t>
      </w:r>
      <w:r w:rsidR="00310393" w:rsidRPr="00496162">
        <w:rPr>
          <w:rFonts w:ascii="Times New Roman" w:hAnsi="Times New Roman" w:cs="Times New Roman"/>
          <w:color w:val="000000" w:themeColor="text1"/>
          <w:sz w:val="24"/>
          <w:szCs w:val="24"/>
          <w:lang w:val="en-US"/>
        </w:rPr>
        <w:fldChar w:fldCharType="end"/>
      </w:r>
      <w:r w:rsidR="00413093" w:rsidRPr="00496162">
        <w:rPr>
          <w:rFonts w:ascii="Times New Roman" w:hAnsi="Times New Roman" w:cs="Times New Roman"/>
          <w:color w:val="000000" w:themeColor="text1"/>
          <w:sz w:val="24"/>
          <w:szCs w:val="24"/>
          <w:lang w:val="en-US"/>
        </w:rPr>
        <w:t>.</w:t>
      </w:r>
    </w:p>
    <w:p w14:paraId="3C056B15" w14:textId="43A8FBE5" w:rsidR="00413093" w:rsidRPr="00496162" w:rsidRDefault="00413093"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Pemasangan kateter vena sentral (CVC) merupakan suatu tindakan yang rutin dilakukan dalam perawatan Intensif maupun perioperative Ada banyak indikasi untuk pemasangan CVC antara lain resusitasi cairan, pemberian obat dan cairan, pemberian makanan secara parenteral, akses vena yang  buruk dan untuk pengukuran tekanan vena sentral atau Central Venous Pressure (CVP) pasien. Pemantauan tekanan vena sentral (CVP) dapat menilai fungsi jantung, volume darah yang bersirkulasi, tonus vaskuler dan respon pasien terhadap terapi</w:t>
      </w:r>
      <w:r w:rsidR="00C57B37" w:rsidRPr="00496162">
        <w:rPr>
          <w:rFonts w:ascii="Times New Roman" w:hAnsi="Times New Roman" w:cs="Times New Roman"/>
          <w:color w:val="000000" w:themeColor="text1"/>
          <w:sz w:val="24"/>
          <w:szCs w:val="24"/>
          <w:lang w:val="en-US"/>
        </w:rPr>
        <w:t xml:space="preserve"> </w:t>
      </w:r>
      <w:r w:rsidR="00C57B37" w:rsidRPr="00496162">
        <w:rPr>
          <w:rFonts w:ascii="Times New Roman" w:hAnsi="Times New Roman" w:cs="Times New Roman"/>
          <w:color w:val="000000" w:themeColor="text1"/>
          <w:sz w:val="24"/>
          <w:szCs w:val="24"/>
          <w:lang w:val="en-US"/>
        </w:rPr>
        <w:fldChar w:fldCharType="begin" w:fldLock="1"/>
      </w:r>
      <w:r w:rsidR="00C57B37" w:rsidRPr="00496162">
        <w:rPr>
          <w:rFonts w:ascii="Times New Roman" w:hAnsi="Times New Roman" w:cs="Times New Roman"/>
          <w:color w:val="000000" w:themeColor="text1"/>
          <w:sz w:val="24"/>
          <w:szCs w:val="24"/>
          <w:lang w:val="en-US"/>
        </w:rPr>
        <w:instrText>ADDIN CSL_CITATION {"citationItems":[{"id":"ITEM-1","itemData":{"ISBN":"0813100771","abstract":"Abstrak Pemasangan kateter vena sentral (CVC) merupakan suatu tindakan yang cukup rutin dilakukan pada perawatan intensif maupun perioperatif. Diperlukan suatu metode atau rumus sederhana dan akurat untuk memperkirakan kedalaman kateter CVC yang tepat. Studi ini mengevaluasi posisi dan kedalaman kateter vena sentral dengan menggunakan rumus Peres ([tinggi badan/10]-2) dan pengukuran topografi anatomi, serta menilai insiden malposisi pada pemasangan CVC. Penelitian ini merupakan studi observasional analitik. Lima puluh pasien yang menjalani pemasangan kateter vena sentral (CVC) dengan pendekatan vena subklavia kanan dibagi ke dalam 2 kelompok yaitu kelompok Rumus Peres ([tinggi badan/10]-2) dan kelompok Pengukuran Topografi Anatomi. Hasil perhitungan prediksi dipakai untuk menentukan batas fiksasi kulit. Kedalaman CVC dievaluasi dengan mengukur jarak antara ujung distal kateter CVC dengan karina pada radiografi dada. Hasil pengukuran tersebut dianalisis dengan uji statistik Bland Altman. Pada kelompok Rumus Peres, rerata jarak antara karina dengan ujung distal kateter CVC adalah sebesar 1,5 cm dibawah karina (IC 95% 1,2 sampai 1,9 cm), limit agreement 0,0 sampai 3,0 cm. Rerata jarak pada kelompok pengukuran topografi anatomi sebesar 0,85 cm (IC 95% 0,5 sampai 1,1 cm) limit of agreement -0,5 sampai 2,2 cm. Pada penelitian ini insiden malposisi ditemukan sama pada kedua kelompok (masing-masing 3 insiden). Rumus Peres dan Pengukuran Topografi Anatomi tidak tepat dalam memprediksi kedalaman kateter CVC pada orang Indonesia.","author":[{"dropping-particle":"","family":"Perdana","given":"Aries","non-dropping-particle":"","parse-names":false,"suffix":""},{"dropping-particle":"","family":"Pryambodho","given":"","non-dropping-particle":"","parse-names":false,"suffix":""},{"dropping-particle":"","family":"Kambey","given":"Barry Immanuel","non-dropping-particle":"","parse-names":false,"suffix":""}],"container-title":"Anesthesia &amp; Critical Care","id":"ITEM-1","issue":"3","issued":{"date-parts":[["2016"]]},"page":"125-132","title":"Ketepatan Rumus Peres dan Topografi Anatomi dalam Menentukan Prediksi Kedalaman CVC pada Pemasangan Subklavia Kanan","type":"article-journal","volume":"34"},"uris":["http://www.mendeley.com/documents/?uuid=d79c99de-2bca-4ca1-9189-eeb30e77f260"]}],"mendeley":{"formattedCitation":"(Perdana et al., 2016)","plainTextFormattedCitation":"(Perdana et al., 2016)","previouslyFormattedCitation":"(Perdana et al., 2016)"},"properties":{"noteIndex":0},"schema":"https://github.com/citation-style-language/schema/raw/master/csl-citation.json"}</w:instrText>
      </w:r>
      <w:r w:rsidR="00C57B37" w:rsidRPr="00496162">
        <w:rPr>
          <w:rFonts w:ascii="Times New Roman" w:hAnsi="Times New Roman" w:cs="Times New Roman"/>
          <w:color w:val="000000" w:themeColor="text1"/>
          <w:sz w:val="24"/>
          <w:szCs w:val="24"/>
          <w:lang w:val="en-US"/>
        </w:rPr>
        <w:fldChar w:fldCharType="separate"/>
      </w:r>
      <w:r w:rsidR="00C57B37" w:rsidRPr="00496162">
        <w:rPr>
          <w:rFonts w:ascii="Times New Roman" w:hAnsi="Times New Roman" w:cs="Times New Roman"/>
          <w:noProof/>
          <w:color w:val="000000" w:themeColor="text1"/>
          <w:sz w:val="24"/>
          <w:szCs w:val="24"/>
          <w:lang w:val="en-US"/>
        </w:rPr>
        <w:t>(Perdana et al., 2016)</w:t>
      </w:r>
      <w:r w:rsidR="00C57B37"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06967163" w14:textId="68333DF7" w:rsidR="00C57B37" w:rsidRPr="00496162" w:rsidRDefault="00C57B37"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Beberapa pasien </w:t>
      </w:r>
      <w:proofErr w:type="gramStart"/>
      <w:r w:rsidRPr="00496162">
        <w:rPr>
          <w:rFonts w:ascii="Times New Roman" w:hAnsi="Times New Roman" w:cs="Times New Roman"/>
          <w:color w:val="000000" w:themeColor="text1"/>
          <w:sz w:val="24"/>
          <w:szCs w:val="24"/>
          <w:lang w:val="en-US"/>
        </w:rPr>
        <w:t>membutuhkan  tindakan</w:t>
      </w:r>
      <w:proofErr w:type="gramEnd"/>
      <w:r w:rsidRPr="00496162">
        <w:rPr>
          <w:rFonts w:ascii="Times New Roman" w:hAnsi="Times New Roman" w:cs="Times New Roman"/>
          <w:color w:val="000000" w:themeColor="text1"/>
          <w:sz w:val="24"/>
          <w:szCs w:val="24"/>
          <w:lang w:val="en-US"/>
        </w:rPr>
        <w:t xml:space="preserve"> intubasi berdasarkan tingkat kesadaran dan keadaan klinisnya dan dengan bantuan ventilasi mekanik. Pasien-pasien tersebut juga membutuhkan central venous line untuk berbagai macam alasan seperti susahnya mengakses vena perifer, transfusi darah, atau pemberian obat vasopressor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{"citationItems":[{"id":"ITEM-1","itemData":{"ISSN":"2345-4563 (Print)","PMID":"28286808","abstract":"INTRODUCTION: Finding the probable governing pattern of PEEP and CVP changes is an area of interest for in-charge physicians and researchers. Therefore, the present study was designed with the aim of evaluating the relationship between the mentioned pressures. METHODS: In this quasi-experimental study, patients under mechanical ventilation were evaluated with the aim of assessing the effect of PEEP change on CVP. Non-trauma patients, over 18 years of age, who were under mechanical ventilation and had stable hemodynamics, with inserted CV line were entered. After gathering demographic data, patients underwent 0, 5, and 10 cmH2O PEEPs and the respective CVPs of the mentioned points were recorded. The relationship of CVP and PEEP in different cut points were measured using SPSS 21.0 statistical software. RESULTS: 60 patients with the mean age of 73.95 +/- 11.58 years were evaluated (68.3% male). The most frequent cause of ICU admission was sepsis with 45.0%. 5 cmH2O increase in PEEP led to 2.47 +/- 1.53 mean difference in CVP level. If the PEEP baseline is 0 at the time of 5 cmH2O increase, it leads to a higher raise in CVP compared to when the baseline is 5 cmH2O (2.47 +/- 1.53 vs. 1.57 +/- 1.07; p = 0.039). The relationship between CVP and 5 cmH2O (p = 0.279), and 10 cmH2O (p = 0.292) PEEP changes were not dependent on the baseline level of CVP. CONCLUSION: The findings of this study revealed the direct relationship between PEEP and CVP. Approximately, a 5 cmH2O increase in PEEP will be associated with about 2.5 cmH2O raise in CVP. When applying a 5 cmH2O PEEP increase, if the baseline PEEP is 0, it leads to a significantly higher raise in CVP compared to when it is 5 cmH2O (2.5 vs. 1.6). It seems that sex, history of cardiac failure, baseline CVP level, and hypertension do not have a significant effect in this regard.","author":[{"dropping-particle":"","family":"Shojaee","given":"Majid","non-dropping-particle":"","parse-names":false,"suffix":""},{"dropping-particle":"","family":"Sabzghabaei","given":"Anita","non-dropping-particle":"","parse-names":false,"suffix":""},{"dropping-particle":"","family":"Alimohammadi","given":"Hossein","non-dropping-particle":"","parse-names":false,"suffix":""},{"dropping-particle":"","family":"Derakhshanfar","given":"Hojjat","non-dropping-particle":"","parse-names":false,"suffix":""},{"dropping-particle":"","family":"Amini","given":"Afshin","non-dropping-particle":"","parse-names":false,"suffix":""},{"dropping-particle":"","family":"Esmailzadeh","given":"Bahareh","non-dropping-particle":"","parse-names":false,"suffix":""}],"container-title":"Emergency (Tehran, Iran)","id":"ITEM-1","issue":"1","issued":{"date-parts":[["2017"]]},"page":"e1","title":"Effect of Positive End-Expiratory Pressure on Central Venous Pressure in Patients under Mechanical Ventilation.","type":"article-journal","volume":"5"},"uris":["http://www.mendeley.com/documents/?uuid=0f68e489-1954-41da-b841-b1c0f2b2af86"]}],"mendeley":{"formattedCitation":"(Shojaee et al., 2017)","plainTextFormattedCitation":"(Shojaee et al., 2017)","previouslyFormattedCitation":"(Shojaee et al., 2017)"},"properties":{"noteIndex":0},"schema":"https://github.com/citation-style-language/schema/raw/master/csl-citation.json"}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(Shojaee et al., 2017)</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xml:space="preserve">. Di Amerika serikat &gt; 5 juta CVC dipasang setiap tahun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{"citationItems":[{"id":"ITEM-1","itemData":{"DOI":"10.1213/ANE.0b013e3181da92e4","ISSN":"0003-2999","abstract":"We tested whether positive end-expiratory pressure (PEEP) increases right internal jugular vein (RIJV) cross-sectional area (CSA) in 45 ASA physical status I and II adults. All patients received a standardized IV fluid bolus, induction of general anesthesia, tracheal intubation, and mechanical ventilation. We evaluated the CSA of the RIJV using ultrasound without PEEP (control) and with PEEP (10 cm H2O) in the supine, level position. Addition of PEEP increased RIJV CSA 0.42 ± 0.41 cm2 (mean ± SD, median 0.34 cm2, P &lt; 0.001), which represented a 41% mean increase in CSA.","author":[{"dropping-particle":"","family":"Hollenbeck","given":"Kerry J.","non-dropping-particle":"","parse-names":false,"suffix":""},{"dropping-particle":"","family":"Schuur","given":"Bryan M.","non-dropping-particle":"Vander","parse-names":false,"suffix":""},{"dropping-particle":"","family":"Tulis","given":"Matthew R.","non-dropping-particle":"","parse-names":false,"suffix":""},{"dropping-particle":"","family":"Mecklenburg","given":"Brian W.","non-dropping-particle":"","parse-names":false,"suffix":""},{"dropping-particle":"","family":"Gaconnet","given":"Cory P.","non-dropping-particle":"","parse-names":false,"suffix":""},{"dropping-particle":"","family":"Wallace","given":"Scott C.","non-dropping-particle":"","parse-names":false,"suffix":""},{"dropping-particle":"","family":"Lujan","given":"Eugenio","non-dropping-particle":"","parse-names":false,"suffix":""},{"dropping-particle":"","family":"Lesnik","given":"Ivan K.","non-dropping-particle":"","parse-names":false,"suffix":""}],"container-title":"Anesthesia &amp; Analgesia","id":"ITEM-1","issue":"6","issued":{"date-parts":[["2010"]]},"page":"1669-1673","title":"Effects of Positive End-Expiratory Pressure on Internal Jugular Vein Cross-Sectional Area in Anesthetized Adults","type":"article-journal","volume":"110"},"uris":["http://www.mendeley.com/documents/?uuid=5ac29ce6-f770-4db9-b71a-0b76a5f99844"]}],"mendeley":{"formattedCitation":"(Hollenbeck et al., 2010)","plainTextFormattedCitation":"(Hollenbeck et al., 2010)","previouslyFormattedCitation":"(Hollenbeck et al., 2010)"},"properties":{"noteIndex":0},"schema":"https://github.com/citation-style-language/schema/raw/master/csl-citation.json"}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(Hollenbeck et al., 2010)</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xml:space="preserve">, di Rumah Sakit Cipto Mangunkusumo (RSCM) terdapat 41 pemasangan CVC di ruang ICU, 183 pemasangan di ruang operasi elektif, dan 183 pemasangan di ruang gawat darurat selama Januari- Juni 2015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{"citationItems":[{"id":"ITEM-1","itemData":{"ISBN":"0813100771","abstract":"Abstrak Pemasangan kateter vena sentral (CVC) merupakan suatu tindakan yang cukup rutin dilakukan pada perawatan intensif maupun perioperatif. Diperlukan suatu metode atau rumus sederhana dan akurat untuk memperkirakan kedalaman kateter CVC yang tepat. Studi ini mengevaluasi posisi dan kedalaman kateter vena sentral dengan menggunakan rumus Peres ([tinggi badan/10]-2) dan pengukuran topografi anatomi, serta menilai insiden malposisi pada pemasangan CVC. Penelitian ini merupakan studi observasional analitik. Lima puluh pasien yang menjalani pemasangan kateter vena sentral (CVC) dengan pendekatan vena subklavia kanan dibagi ke dalam 2 kelompok yaitu kelompok Rumus Peres ([tinggi badan/10]-2) dan kelompok Pengukuran Topografi Anatomi. Hasil perhitungan prediksi dipakai untuk menentukan batas fiksasi kulit. Kedalaman CVC dievaluasi dengan mengukur jarak antara ujung distal kateter CVC dengan karina pada radiografi dada. Hasil pengukuran tersebut dianalisis dengan uji statistik Bland Altman. Pada kelompok Rumus Peres, rerata jarak antara karina dengan ujung distal kateter CVC adalah sebesar 1,5 cm dibawah karina (IC 95% 1,2 sampai 1,9 cm), limit agreement 0,0 sampai 3,0 cm. Rerata jarak pada kelompok pengukuran topografi anatomi sebesar 0,85 cm (IC 95% 0,5 sampai 1,1 cm) limit of agreement -0,5 sampai 2,2 cm. Pada penelitian ini insiden malposisi ditemukan sama pada kedua kelompok (masing-masing 3 insiden). Rumus Peres dan Pengukuran Topografi Anatomi tidak tepat dalam memprediksi kedalaman kateter CVC pada orang Indonesia.","author":[{"dropping-particle":"","family":"Perdana","given":"Aries","non-dropping-particle":"","parse-names":false,"suffix":""},{"dropping-particle":"","family":"Pryambodho","given":"","non-dropping-particle":"","parse-names":false,"suffix":""},{"dropping-particle":"","family":"Kambey","given":"Barry Immanuel","non-dropping-particle":"","parse-names":false,"suffix":""}],"container-title":"Anesthesia &amp; Critical Care","id":"ITEM-1","issue":"3","issued":{"date-parts":[["2016"]]},"page":"125-132","title":"Ketepatan Rumus Peres dan Topografi Anatomi dalam Menentukan Prediksi Kedalaman CVC pada Pemasangan Subklavia Kanan","type":"article-journal","volume":"34"},"uris":["http://www.mendeley.com/documents/?uuid=d79c99de-2bca-4ca1-9189-eeb30e77f260"]}],"mendeley":{"formattedCitation":"(Perdana et al., 2016)","plainTextFormattedCitation":"(Perdana et al., 2016)","previouslyFormattedCitation":"(Perdana et al., 2016)"},"properties":{"noteIndex":0},"schema":"https://github.com/citation-style-language/schema/raw/master/csl-citation.json"}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(Perdana et al., 2016)</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sedangkan di RS UNHAS terdapat 103 pemasangann di ruang ICU sepanjang 2018-2020.</w:t>
      </w:r>
    </w:p>
    <w:p w14:paraId="425F31EA" w14:textId="043ECEAA" w:rsidR="00413093" w:rsidRPr="00496162" w:rsidRDefault="00C57B37"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CVP mencerminkan tekanan pengisian atrium kanan atau preload ventrikel kanan, namun demikian CVP dapat dipengaruhi oleh sejumlah faktor sehingga sebaiknya diinterpretasi dalam kombinasi dengan pengukuran sistemik lainnya. Pengukuran CVP secara tersendiri dapat menyesatkan, adanya suatu tren pada hasil pembacaan akan menunjukkan respons terhadap terapi dan progresi penyakit sehingga memberikan data yang lebih berharga. Untuk memastikan validitas pengukuran dan keakuratan interpretasinya, maka posisi pasien harus konstan (jika mungkin dalam posisi telentang) dan harus menggunakan titik referensi yang sama </w:t>
      </w:r>
      <w:r w:rsidRPr="00496162">
        <w:rPr>
          <w:rFonts w:ascii="Times New Roman" w:hAnsi="Times New Roman" w:cs="Times New Roman"/>
          <w:color w:val="000000" w:themeColor="text1"/>
          <w:sz w:val="24"/>
          <w:szCs w:val="24"/>
          <w:lang w:val="en-US"/>
        </w:rPr>
        <w:fldChar w:fldCharType="begin" w:fldLock="1"/>
      </w:r>
      <w:r w:rsidR="001D1721" w:rsidRPr="00496162">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(Jevon &amp; Ewens, 2012)</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Salah satu hal lain yang dapat mengacaukan interpr</w:t>
      </w:r>
      <w:r w:rsidR="001D1721" w:rsidRPr="00496162">
        <w:rPr>
          <w:rFonts w:ascii="Times New Roman" w:hAnsi="Times New Roman" w:cs="Times New Roman"/>
          <w:color w:val="000000" w:themeColor="text1"/>
          <w:sz w:val="24"/>
          <w:szCs w:val="24"/>
          <w:lang w:val="en-US"/>
        </w:rPr>
        <w:t>e</w:t>
      </w:r>
      <w:r w:rsidRPr="00496162">
        <w:rPr>
          <w:rFonts w:ascii="Times New Roman" w:hAnsi="Times New Roman" w:cs="Times New Roman"/>
          <w:color w:val="000000" w:themeColor="text1"/>
          <w:sz w:val="24"/>
          <w:szCs w:val="24"/>
          <w:lang w:val="en-US"/>
        </w:rPr>
        <w:t xml:space="preserve">tasi CVP yaitu penggunaan ventilator pada pasien dengan memberikan tekanan positif diakhir ekspirasi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{"citationItems":[{"id":"ITEM-1","itemData":{"DOI":"10.1093/bja/aer125","ISBN":"1471-6771","ISSN":"00070912","PMID":"21622963","abstract":"BACKGROUND: /st&gt; Changes in central venous pressure (CVP) rather than absolute values may be used to guide fluid therapy in critically ill patients undergoing mechanical ventilation. We conducted a study comparing the changes in the CVP produced by an increase in PEEP and stroke volume variation (SVV) as indicators of fluid responsiveness. Fluid responsiveness was assessed by the changes in cardiac output (CO) produced by passive leg raising (PLR). METHODS: /st&gt; In 20 fully mechanically ventilated patients after cardiac surgery, PEEP was increased +10 cm H(2)O for 5 min followed by PLR. CVP, SVV, and thermodilution CO were measured before, during, and directly after the PEEP challenge and 30° PLR. The CO increase &gt;7% upon PLR was used to define responders. RESULTS: /st&gt; Twenty patients were included; of whom, 10 responded to PLR. The increase in CO by PLR directly related (r=0.77, P&lt;0.001) to the increase in CVP by PEEP. PLR responsiveness was predicted by the PEEP-induced increase in CVP [area under receiver-operating characteristic (AUROC) curve 0.99, P&lt;0.001] and by baseline SVV (AUROC 0.90, P=0.003). The AUROC's for dCVP and SVV did not differ significantly (P=0.299). CONCLUSIONS: /st&gt; Our data in mechanically ventilated, cardiac surgery patients suggest that the newly defined parameter, PEEP-induced CVP changes, like SVV, appears to be a good parameter to predict fluid responsiveness.","author":[{"dropping-particle":"","family":"Geerts","given":"B F","non-dropping-particle":"","parse-names":false,"suffix":""},{"dropping-particle":"","family":"Aarts","given":"L P H J","non-dropping-particle":"","parse-names":false,"suffix":""},{"dropping-particle":"","family":"Groeneveld","given":"A B","non-dropping-particle":"","parse-names":false,"suffix":""},{"dropping-particle":"","family":"Jansen","given":"J R C","non-dropping-particle":"","parse-names":false,"suffix":""}],"container-title":"British Journal of Anaesthesia","id":"ITEM-1","issue":"2","issued":{"date-parts":[["2011"]]},"page":"150-156","title":"Predicting cardiac output responses to passive leg raising by a PEEP-induced increase in central venous pressure, in cardiac surgery patients.","type":"article-journal","volume":"107"},"uris":["http://www.mendeley.com/documents/?uuid=3ec66f7b-fe94-4534-a75f-63baad953c5d"]}],"mendeley":{"formattedCitation":"(Geerts et al., 2011)","plainTextFormattedCitation":"(Geerts et al., 2011)","previouslyFormattedCitation":"(Geerts et al., 2011)"},"properties":{"noteIndex":0},"schema":"https://github.com/citation-style-language/schema/raw/master/csl-citation.json"}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(Geerts et al., 2011)</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0DCE13E4" w14:textId="35FB43AF" w:rsidR="00413093" w:rsidRPr="00496162" w:rsidRDefault="001D1721"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Survey yang dilakukan </w:t>
      </w:r>
      <w:r w:rsidR="00612593" w:rsidRPr="00496162">
        <w:rPr>
          <w:rFonts w:ascii="Times New Roman" w:hAnsi="Times New Roman" w:cs="Times New Roman"/>
          <w:color w:val="000000" w:themeColor="text1"/>
          <w:sz w:val="24"/>
          <w:szCs w:val="24"/>
          <w:lang w:val="en-US"/>
        </w:rPr>
        <w:fldChar w:fldCharType="begin" w:fldLock="1"/>
      </w:r>
      <w:r w:rsidR="00DC0F5F" w:rsidRPr="00496162">
        <w:rPr>
          <w:rFonts w:ascii="Times New Roman" w:hAnsi="Times New Roman" w:cs="Times New Roman"/>
          <w:color w:val="000000" w:themeColor="text1"/>
          <w:sz w:val="24"/>
          <w:szCs w:val="24"/>
          <w:lang w:val="en-US"/>
        </w:rPr>
        <w:instrText>ADDIN CSL_CITATION {"citationItems":[{"id":"ITEM-1","itemData":{"DOI":"10.1186/cc5962","ISSN":"13648535","abstract":"Introduction: Recent evidence suggests that early, aggressive resuscitation in patients with septic shock reduces mortality. The objective of this survey was to characterize reported resuscitation practices of Canadian physicians caring for adult critically ill patients with early septic shock. Methods: A scenario-based self-administered national survey was sent out to Canadian critical care physicians. One hypothetical scenario was developed to obtain information on several aspects of resuscitation in early septic shock, including monitoring and resuscitation end-points, fluid administration, red blood cell transfusion triggers, and use of inotropes. The sampling frame was physician members of Canadian national and provincial critical care societies. Results: The survey response rate was 232 out of 355 (65.3%). Medicine was the most common primary specialty (60.0%), most respondents had practiced for 6 to 10 years (30.0%), and 82.0% were male. The following monitoring devices/parameters were reported as used/measured 'often' or 'always' by at least 89% of respondents: oxygen saturation (100%), Foley catheters (100%), arterial blood pressure lines (96.6%), telemetry (94.3%), and central venous pressure (89.2%). Continuous monitoring of central venous oxygen saturation was employed 'often' or 'always' by 9.8% of respondents. The two most commonly cited resuscitation end-points were urine output (96.5%) and blood pressure (91.8%). Over half of respondents used normal saline (84.5%), Ringers lactate (52.2%), and pentastarch (51.3%) 'often' or 'always' for early fluid resuscitation. In contrast, 5% and 25% albumin solutions were cited as used 'often' or 'always' by 3.9% and 1.3% of respondents, respectively. Compared with internists, surgeons and anesthesiologists (odds ratio (95% confidence interval): 9.8 (2.9 to 32.7) and 3.8 (1.7 to 8.7), respectively) reported greater use of Ringers lactate. In the setting of a low central venous oxygen saturation, 52.5% of respondents reported use of inotropic support 'often' or 'always'. Only 7.6% of physicians stated they would use a red blood cell transfusion trigger of 100 g/l to optimize oxygen delivery further. Conclusion: Our survey results suggest that there is substantial practice variation in the resuscitation of adult patients with early septic shock. More randomized trials are needed to determine the optimal approach. © 2007 McIntyre et al.; licensee BioMed Central Ltd.","author":[{"dropping-particle":"","family":"McIntyre","given":"Lauralyn A.","non-dropping-particle":"","parse-names":false,"suffix":""},{"dropping-particle":"","family":"Hébert","given":"Paul C.","non-dropping-particle":"","parse-names":false,"suffix":""},{"dropping-particle":"","family":"Fergusson","given":"Dean","non-dropping-particle":"","parse-names":false,"suffix":""},{"dropping-particle":"","family":"Cook","given":"Deborah J.","non-dropping-particle":"","parse-names":false,"suffix":""},{"dropping-particle":"","family":"Aziz","given":"Ashique","non-dropping-particle":"","parse-names":false,"suffix":""}],"container-title":"Critical Care","id":"ITEM-1","issue":"4","issued":{"date-parts":[["2007"]]},"page":"1-9","title":"A survey of Canadian intensivists' resuscitation practices in early septic shock","type":"article-journal","volume":"11"},"uris":["http://www.mendeley.com/documents/?uuid=694f5d10-0141-4df4-ae0b-5d1b8709ba36"]}],"mendeley":{"formattedCitation":"(McIntyre et al., 2007)","manualFormatting":"McIntyre et al. (2007)","plainTextFormattedCitation":"(McIntyre et al., 2007)","previouslyFormattedCitation":"(McIntyre et al., 2007)"},"properties":{"noteIndex":0},"schema":"https://github.com/citation-style-language/schema/raw/master/csl-citation.json"}</w:instrText>
      </w:r>
      <w:r w:rsidR="00612593" w:rsidRPr="00496162">
        <w:rPr>
          <w:rFonts w:ascii="Times New Roman" w:hAnsi="Times New Roman" w:cs="Times New Roman"/>
          <w:color w:val="000000" w:themeColor="text1"/>
          <w:sz w:val="24"/>
          <w:szCs w:val="24"/>
          <w:lang w:val="en-US"/>
        </w:rPr>
        <w:fldChar w:fldCharType="separate"/>
      </w:r>
      <w:r w:rsidR="00612593" w:rsidRPr="00496162">
        <w:rPr>
          <w:rFonts w:ascii="Times New Roman" w:hAnsi="Times New Roman" w:cs="Times New Roman"/>
          <w:noProof/>
          <w:color w:val="000000" w:themeColor="text1"/>
          <w:sz w:val="24"/>
          <w:szCs w:val="24"/>
          <w:lang w:val="en-US"/>
        </w:rPr>
        <w:t>McIntyre et al. (2007)</w:t>
      </w:r>
      <w:r w:rsidR="00612593" w:rsidRPr="00496162">
        <w:rPr>
          <w:rFonts w:ascii="Times New Roman" w:hAnsi="Times New Roman" w:cs="Times New Roman"/>
          <w:color w:val="000000" w:themeColor="text1"/>
          <w:sz w:val="24"/>
          <w:szCs w:val="24"/>
          <w:lang w:val="en-US"/>
        </w:rPr>
        <w:fldChar w:fldCharType="end"/>
      </w:r>
      <w:r w:rsidR="00612593" w:rsidRPr="00496162">
        <w:rPr>
          <w:rFonts w:ascii="Times New Roman" w:hAnsi="Times New Roman" w:cs="Times New Roman"/>
          <w:color w:val="000000" w:themeColor="text1"/>
          <w:sz w:val="24"/>
          <w:szCs w:val="24"/>
          <w:lang w:val="en-US"/>
        </w:rPr>
        <w:t>,</w:t>
      </w:r>
      <w:r w:rsidRPr="00496162">
        <w:rPr>
          <w:rFonts w:ascii="Times New Roman" w:hAnsi="Times New Roman" w:cs="Times New Roman"/>
          <w:color w:val="000000" w:themeColor="text1"/>
          <w:sz w:val="24"/>
          <w:szCs w:val="24"/>
          <w:lang w:val="en-US"/>
        </w:rPr>
        <w:t xml:space="preserve"> pada 232 intensivis di Kanada mendapati CVP digunakan sebagai parameter pemantauan oleh 89,2% intensivis yang menangani pasien di ICU. Perubahan CVP merupakan hal yang lebih berguna dalam melakukan terapi cairan terhadap pasien hipovolemia yang menggunakan ventilator mekanik daripada nilai tekanan absolut yang terkadang dikacaukan oleh perubahan PEEP. Sehingga dapat menghindari kejadian terburuk akibat cairan yang berlebihan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{"citationItems":[{"id":"ITEM-1","itemData":{"DOI":"10.1093/bja/aer125","ISBN":"1471-6771","ISSN":"00070912","PMID":"21622963","abstract":"BACKGROUND: /st&gt; Changes in central venous pressure (CVP) rather than absolute values may be used to guide fluid therapy in critically ill patients undergoing mechanical ventilation. We conducted a study comparing the changes in the CVP produced by an increase in PEEP and stroke volume variation (SVV) as indicators of fluid responsiveness. Fluid responsiveness was assessed by the changes in cardiac output (CO) produced by passive leg raising (PLR). METHODS: /st&gt; In 20 fully mechanically ventilated patients after cardiac surgery, PEEP was increased +10 cm H(2)O for 5 min followed by PLR. CVP, SVV, and thermodilution CO were measured before, during, and directly after the PEEP challenge and 30° PLR. The CO increase &gt;7% upon PLR was used to define responders. RESULTS: /st&gt; Twenty patients were included; of whom, 10 responded to PLR. The increase in CO by PLR directly related (r=0.77, P&lt;0.001) to the increase in CVP by PEEP. PLR responsiveness was predicted by the PEEP-induced increase in CVP [area under receiver-operating characteristic (AUROC) curve 0.99, P&lt;0.001] and by baseline SVV (AUROC 0.90, P=0.003). The AUROC's for dCVP and SVV did not differ significantly (P=0.299). CONCLUSIONS: /st&gt; Our data in mechanically ventilated, cardiac surgery patients suggest that the newly defined parameter, PEEP-induced CVP changes, like SVV, appears to be a good parameter to predict fluid responsiveness.","author":[{"dropping-particle":"","family":"Geerts","given":"B F","non-dropping-particle":"","parse-names":false,"suffix":""},{"dropping-particle":"","family":"Aarts","given":"L P H J","non-dropping-particle":"","parse-names":false,"suffix":""},{"dropping-particle":"","family":"Groeneveld","given":"A B","non-dropping-particle":"","parse-names":false,"suffix":""},{"dropping-particle":"","family":"Jansen","given":"J R C","non-dropping-particle":"","parse-names":false,"suffix":""}],"container-title":"British Journal of Anaesthesia","id":"ITEM-1","issue":"2","issued":{"date-parts":[["2011"]]},"page":"150-156","title":"Predicting cardiac output responses to passive leg raising by a PEEP-induced increase in central venous pressure, in cardiac surgery patients.","type":"article-journal","volume":"107"},"uris":["http://www.mendeley.com/documents/?uuid=3ec66f7b-fe94-4534-a75f-63baad953c5d"]}],"mendeley":{"formattedCitation":"(Geerts et al., 2011)","plainTextFormattedCitation":"(Geerts et al., 2011)","previouslyFormattedCitation":"(Geerts et al., 2011)"},"properties":{"noteIndex":0},"schema":"https://github.com/citation-style-language/schema/raw/master/csl-citation.json"}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(Geerts et al., 2011)</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2BE2CA76" w14:textId="68095C46" w:rsidR="001D1721" w:rsidRPr="00496162" w:rsidRDefault="001D1721"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Resusitasi cairan yang tidak adekuat merupakan kesalahan terbanyak yang menyebabkan angka kematian tertinggi di Rumah Sakit. Kekurangan cairan yang memadai dalam resusitasi </w:t>
      </w:r>
      <w:proofErr w:type="gramStart"/>
      <w:r w:rsidRPr="00496162">
        <w:rPr>
          <w:rFonts w:ascii="Times New Roman" w:hAnsi="Times New Roman" w:cs="Times New Roman"/>
          <w:color w:val="000000" w:themeColor="text1"/>
          <w:sz w:val="24"/>
          <w:szCs w:val="24"/>
          <w:lang w:val="en-US"/>
        </w:rPr>
        <w:t>cairan  merupakan</w:t>
      </w:r>
      <w:proofErr w:type="gramEnd"/>
      <w:r w:rsidRPr="00496162">
        <w:rPr>
          <w:rFonts w:ascii="Times New Roman" w:hAnsi="Times New Roman" w:cs="Times New Roman"/>
          <w:color w:val="000000" w:themeColor="text1"/>
          <w:sz w:val="24"/>
          <w:szCs w:val="24"/>
          <w:lang w:val="en-US"/>
        </w:rPr>
        <w:t xml:space="preserve"> masalah signifikan, terutama pada pasien kritis yang mengalami syok. Syok hipovolemia tercatat merupakan 30-90% penyebab angka kematian pada pasien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{"citationItems":[{"id":"ITEM-1","itemData":{"DOI":"10.1177/0885066618790537","ISBN":"0885066618","author":[{"dropping-particle":"","family":"Suresh","given":"Mithun R","non-dropping-particle":"","parse-names":false,"suffix":""},{"dropping-particle":"","family":"Chung","given":"Kevin K","non-dropping-particle":"","parse-names":false,"suffix":""},{"dropping-particle":"","family":"Schiller","given":"Alicia M","non-dropping-particle":"","parse-names":false,"suffix":""},{"dropping-particle":"","family":"Holley","given":"Aaron B","non-dropping-particle":"","parse-names":false,"suffix":""},{"dropping-particle":"","family":"Howard","given":"Jeffrey T","non-dropping-particle":"","parse-names":false,"suffix":""},{"dropping-particle":"","family":"Convertino","given":"Victor A","non-dropping-particle":"","parse-names":false,"suffix":""}],"container-title":"Journal of Intensive Care Medicine","id":"ITEM-1","issued":{"date-parts":[["2018"]]},"page":"1-11","title":"Unmasking the Hypovolemic Shock Continuum : The Compensatory Reserve","type":"article-journal"},"uris":["http://www.mendeley.com/documents/?uuid=c64a788b-24c0-46a5-a7d9-81b631b07578"]}],"mendeley":{"formattedCitation":"(Suresh et al., 2018)","plainTextFormattedCitation":"(Suresh et al., 2018)","previouslyFormattedCitation":"(Suresh et al., 2018)"},"properties":{"noteIndex":0},"schema":"https://github.com/citation-style-language/schema/raw/master/csl-citation.json"}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(Suresh et al., 2018)</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xml:space="preserve">. Mengenali hipovolemia merupakan hal yang terpenting pada pasien kritis karena ketika pasien hipovolemia dikoreksi dengan waktu yang tepat dan secara adekuat, memiliki pengaruh yang terbaik dan jika sebaliknya akan mengakibatkan hal yang semakin buruk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10.1016/j.compbiomed.2011.09.002","author":[{"dropping-particle":"","family":"Bardossy","given":"Gergely","non-dropping-particle":"","parse-names":false,"suffix":""},{"dropping-particle":"","family":"Hala'sz","given":"Ga'bor","non-dropping-particle":"","parse-names":false,"suffix":""},{"dropping-particle":"","family":"Gondos","given":"Tibor","non-dropping-particle":"","parse-names":false,"suffix":""}],"container-title":"Elsevier","id":"ITEM-1","issued":{"date-parts":[["2011"]]},"page":"1022-1032","title":"The diagnosis of hypovolemia using advanced statistical methods","type":"article-journal","volume":"41"},"uris":["http://www.mendeley.com/documents/?uuid=d0b753dd-977d-4ff8-a047-e93193e61a9a"]}],"mendeley":{"formattedCitation":"(Bardossy et al., 2011)","plainTextFormattedCitation":"(Bardossy et al., 2011)","previouslyFormattedCitation":"(Bardossy et al., 2011)"},"properties":{"noteIndex":0},"schema":"https://github.com/citation-style-language/schema/raw/master/csl-citation.json"}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(Bardossy et al., 2011)</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4A25D46D" w14:textId="75A35A85" w:rsidR="001D1721" w:rsidRPr="00496162" w:rsidRDefault="001D1721" w:rsidP="001D1721">
      <w:pPr>
        <w:pStyle w:val="ListParagraph"/>
        <w:tabs>
          <w:tab w:val="left" w:pos="1825"/>
        </w:tabs>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Resusitasi cairan meningkatkan fungsi hemodinamik dengan mengisi reservoir vena, yang meningkatkan venous return dan preload dari sisi kanan jantung. Ini meningkatkan curah jantung dengan mekanisme Starling, dengan peningkatan volume diastolik akhir ventrikel yang meningkatkan output ventrikel hingga nilai maksimum. Jika curah jantung meningkat setelah pemberian cairan, maka pasien responsif volume, dan pengukuran CVP tidak perlu. Jika curah jantung tidak meningkat dengan pemberian cairan, ini bisa jadi karena volumenya tidak mencukupi diberikan atau karena jantung pasien tidak berfungsi dengan baik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{"citationItems":[{"id":"ITEM-1","itemData":{"DOI":"10.1016/j.chest.2016.10.026","ISBN":"1931-3543","ISSN":"19313543","PMID":"27815151","abstract":"Right atrial pressure (Pra) is determined by the interaction of the function of the heart as a pump, which is called cardiac function, and the factors that determine the return of blood to the heart, which is called return function. Thus, monitoring Praor its surrogate, central venous pressure (CVP), can give important insights into mechanisms behind changes in hemodynamic status, responses to interventions, and the likelihood of diagnoses. Examination of the components of the Pratracing, especially during the ventilator cycle, can also give information about right-sided cardiac diastolic function, the status of the tricuspid valve, volume responsiveness, and the cardiac rhythm. Importantly, the pressure difference from the large venous reservoir to the heart is small, and thus great care must be taken with technical factors that affect the measurement.","author":[{"dropping-particle":"","family":"Magder","given":"Sheldon","non-dropping-particle":"","parse-names":false,"suffix":""}],"container-title":"Chest","id":"ITEM-1","issue":"4","issued":{"date-parts":[["2017"]]},"page":"908-916","publisher":"Elsevier Inc","title":"Right Atrial Pressure in the Critically Ill: How to Measure, What Is the Value, What Are the Limitations?","type":"article-journal","volume":"151"},"uris":["http://www.mendeley.com/documents/?uuid=b7fb49d1-7357-4dd8-b85f-7ef5092237bf"]}],"mendeley":{"formattedCitation":"(Magder, 2017)","plainTextFormattedCitation":"(Magder, 2017)","previouslyFormattedCitation":"(Magder, 2017)"},"properties":{"noteIndex":0},"schema":"https://github.com/citation-style-language/schema/raw/master/csl-citation.json"}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(Magder, 2017)</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1D1C8804" w14:textId="4DA5A843" w:rsidR="001D1721" w:rsidRPr="00496162" w:rsidRDefault="001D1721"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Pengetahuan yang baik </w:t>
      </w:r>
      <w:proofErr w:type="gramStart"/>
      <w:r w:rsidRPr="00496162">
        <w:rPr>
          <w:rFonts w:ascii="Times New Roman" w:hAnsi="Times New Roman" w:cs="Times New Roman"/>
          <w:color w:val="000000" w:themeColor="text1"/>
          <w:sz w:val="24"/>
          <w:szCs w:val="24"/>
          <w:lang w:val="en-US"/>
        </w:rPr>
        <w:t>tentang  CVP</w:t>
      </w:r>
      <w:proofErr w:type="gramEnd"/>
      <w:r w:rsidRPr="00496162">
        <w:rPr>
          <w:rFonts w:ascii="Times New Roman" w:hAnsi="Times New Roman" w:cs="Times New Roman"/>
          <w:color w:val="000000" w:themeColor="text1"/>
          <w:sz w:val="24"/>
          <w:szCs w:val="24"/>
          <w:lang w:val="en-US"/>
        </w:rPr>
        <w:t xml:space="preserve"> dapat menjadi bantuan untuk menegakkan diagnosis dan manajemen hemodinamik. Perubahan CVP terutama digunakan untuk manajemen cairan ketika dikombinasikan dengan indikator curah jantung lainnya. Lebih jauh, CVP bukan hanya satu jumlah. Bentuk gelombang memberi petunjuk penting tentang respon cairan, usaha inspirasi, kepatuhan dinding dada, kompetensi katup trikuspid, kepatuhan ventrikel kanan, dan kemungkinan tamponade jantung. CVP mudah diakses dan bahkan bisa diukur di samping tempat tidur pasien. Dengan wawasan yang tepat, pengukuran CVP bisa memberikan manfaat bantuan klinis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{"citationItems":[{"id":"ITEM-1","itemData":{"DOI":"10.1016/j.chest.2016.10.026","ISBN":"1931-3543","ISSN":"19313543","PMID":"27815151","abstract":"Right atrial pressure (Pra) is determined by the interaction of the function of the heart as a pump, which is called cardiac function, and the factors that determine the return of blood to the heart, which is called return function. Thus, monitoring Praor its surrogate, central venous pressure (CVP), can give important insights into mechanisms behind changes in hemodynamic status, responses to interventions, and the likelihood of diagnoses. Examination of the components of the Pratracing, especially during the ventilator cycle, can also give information about right-sided cardiac diastolic function, the status of the tricuspid valve, volume responsiveness, and the cardiac rhythm. Importantly, the pressure difference from the large venous reservoir to the heart is small, and thus great care must be taken with technical factors that affect the measurement.","author":[{"dropping-particle":"","family":"Magder","given":"Sheldon","non-dropping-particle":"","parse-names":false,"suffix":""}],"container-title":"Chest","id":"ITEM-1","issue":"4","issued":{"date-parts":[["2017"]]},"page":"908-916","publisher":"Elsevier Inc","title":"Right Atrial Pressure in the Critically Ill: How to Measure, What Is the Value, What Are the Limitations?","type":"article-journal","volume":"151"},"uris":["http://www.mendeley.com/documents/?uuid=b7fb49d1-7357-4dd8-b85f-7ef5092237bf"]}],"mendeley":{"formattedCitation":"(Magder, 2017)","plainTextFormattedCitation":"(Magder, 2017)","previouslyFormattedCitation":"(Magder, 2017)"},"properties":{"noteIndex":0},"schema":"https://github.com/citation-style-language/schema/raw/master/csl-citation.json"}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(Magder, 2017)</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673501FB" w14:textId="23F72A77" w:rsidR="001D1721" w:rsidRPr="00496162" w:rsidRDefault="001D1721"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Pada pasien yang terpasang </w:t>
      </w:r>
      <w:r w:rsidR="00612593" w:rsidRPr="00496162">
        <w:rPr>
          <w:rFonts w:ascii="Times New Roman" w:hAnsi="Times New Roman" w:cs="Times New Roman"/>
          <w:i/>
          <w:iCs/>
          <w:color w:val="000000" w:themeColor="text1"/>
          <w:sz w:val="24"/>
          <w:szCs w:val="24"/>
          <w:lang w:val="en-US"/>
        </w:rPr>
        <w:t>Catheter Vena Central (</w:t>
      </w:r>
      <w:r w:rsidRPr="00496162">
        <w:rPr>
          <w:rFonts w:ascii="Times New Roman" w:hAnsi="Times New Roman" w:cs="Times New Roman"/>
          <w:color w:val="000000" w:themeColor="text1"/>
          <w:sz w:val="24"/>
          <w:szCs w:val="24"/>
          <w:lang w:val="en-US"/>
        </w:rPr>
        <w:t>CVC</w:t>
      </w:r>
      <w:r w:rsidR="00612593" w:rsidRPr="00496162">
        <w:rPr>
          <w:rFonts w:ascii="Times New Roman" w:hAnsi="Times New Roman" w:cs="Times New Roman"/>
          <w:color w:val="000000" w:themeColor="text1"/>
          <w:sz w:val="24"/>
          <w:szCs w:val="24"/>
          <w:lang w:val="en-US"/>
        </w:rPr>
        <w:t>) p</w:t>
      </w:r>
      <w:r w:rsidRPr="00496162">
        <w:rPr>
          <w:rFonts w:ascii="Times New Roman" w:hAnsi="Times New Roman" w:cs="Times New Roman"/>
          <w:color w:val="000000" w:themeColor="text1"/>
          <w:sz w:val="24"/>
          <w:szCs w:val="24"/>
          <w:lang w:val="en-US"/>
        </w:rPr>
        <w:t xml:space="preserve">engukuran tekanan vena sentral sering digunakan untuk penilaian preload dan status volume jantung. CVP bahkan dapat dilakukan pengukuran pada sebagian besar pasien dengan memeriksa distensi vena jugularis </w:t>
      </w:r>
      <w:r w:rsidRPr="00496162">
        <w:rPr>
          <w:rFonts w:ascii="Times New Roman" w:hAnsi="Times New Roman" w:cs="Times New Roman"/>
          <w:color w:val="000000" w:themeColor="text1"/>
          <w:sz w:val="24"/>
          <w:szCs w:val="24"/>
          <w:lang w:val="en-US"/>
        </w:rPr>
        <w:fldChar w:fldCharType="begin" w:fldLock="1"/>
      </w:r>
      <w:r w:rsidRPr="00496162">
        <w:rPr>
          <w:rFonts w:ascii="Times New Roman" w:hAnsi="Times New Roman" w:cs="Times New Roman"/>
          <w:color w:val="000000" w:themeColor="text1"/>
          <w:sz w:val="24"/>
          <w:szCs w:val="24"/>
          <w:lang w:val="en-US"/>
        </w:rPr>
        <w:instrText>ADDIN CSL_CITATION {"citationItems":[{"id":"ITEM-1","itemData":{"DOI":"10.1097/01.CCM.0000227646.98423.98","author":[{"dropping-particle":"","family":"Madger","given":"Sheldon","non-dropping-particle":"","parse-names":false,"suffix":""}],"id":"ITEM-1","issue":"8","issued":{"date-parts":[["2006"]]},"title":"Central venous pressure: A useful but not so simple measurement","type":"article-journal","volume":"34"},"uris":["http://www.mendeley.com/documents/?uuid=9d6697da-bf3f-4cd6-a852-ae22e453c520"]}],"mendeley":{"formattedCitation":"(Madger, 2006)","plainTextFormattedCitation":"(Madger, 2006)","previouslyFormattedCitation":"(Madger, 2006)"},"properties":{"noteIndex":0},"schema":"https://github.com/citation-style-language/schema/raw/master/csl-citation.json"}</w:instrText>
      </w:r>
      <w:r w:rsidRPr="00496162">
        <w:rPr>
          <w:rFonts w:ascii="Times New Roman" w:hAnsi="Times New Roman" w:cs="Times New Roman"/>
          <w:color w:val="000000" w:themeColor="text1"/>
          <w:sz w:val="24"/>
          <w:szCs w:val="24"/>
          <w:lang w:val="en-US"/>
        </w:rPr>
        <w:fldChar w:fldCharType="separate"/>
      </w:r>
      <w:r w:rsidRPr="00496162">
        <w:rPr>
          <w:rFonts w:ascii="Times New Roman" w:hAnsi="Times New Roman" w:cs="Times New Roman"/>
          <w:noProof/>
          <w:color w:val="000000" w:themeColor="text1"/>
          <w:sz w:val="24"/>
          <w:szCs w:val="24"/>
          <w:lang w:val="en-US"/>
        </w:rPr>
        <w:t>(Madger, 2006)</w:t>
      </w:r>
      <w:r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17F0355C" w14:textId="590AC901" w:rsidR="009C05A0"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Penelitian yang dilakukan oleh </w:t>
      </w:r>
      <w:r w:rsidR="001C05AB" w:rsidRPr="00496162">
        <w:rPr>
          <w:rFonts w:ascii="Times New Roman" w:hAnsi="Times New Roman" w:cs="Times New Roman"/>
          <w:color w:val="000000" w:themeColor="text1"/>
          <w:sz w:val="24"/>
          <w:szCs w:val="24"/>
          <w:lang w:val="en-US"/>
        </w:rPr>
        <w:fldChar w:fldCharType="begin" w:fldLock="1"/>
      </w:r>
      <w:r w:rsidR="001C05AB" w:rsidRPr="00496162">
        <w:rPr>
          <w:rFonts w:ascii="Times New Roman" w:hAnsi="Times New Roman" w:cs="Times New Roman"/>
          <w:color w:val="000000" w:themeColor="text1"/>
          <w:sz w:val="24"/>
          <w:szCs w:val="24"/>
          <w:lang w:val="en-US"/>
        </w:rPr>
        <w:instrText>ADDIN CSL_CITATION {"citationItems":[{"id":"ITEM-1","itemData":{"ISSN":"2345-4563 (Print)","PMID":"28286808","abstract":"INTRODUCTION: Finding the probable governing pattern of PEEP and CVP changes is an area of interest for in-charge physicians and researchers. Therefore, the present study was designed with the aim of evaluating the relationship between the mentioned pressures. METHODS: In this quasi-experimental study, patients under mechanical ventilation were evaluated with the aim of assessing the effect of PEEP change on CVP. Non-trauma patients, over 18 years of age, who were under mechanical ventilation and had stable hemodynamics, with inserted CV line were entered. After gathering demographic data, patients underwent 0, 5, and 10 cmH2O PEEPs and the respective CVPs of the mentioned points were recorded. The relationship of CVP and PEEP in different cut points were measured using SPSS 21.0 statistical software. RESULTS: 60 patients with the mean age of 73.95 +/- 11.58 years were evaluated (68.3% male). The most frequent cause of ICU admission was sepsis with 45.0%. 5 cmH2O increase in PEEP led to 2.47 +/- 1.53 mean difference in CVP level. If the PEEP baseline is 0 at the time of 5 cmH2O increase, it leads to a higher raise in CVP compared to when the baseline is 5 cmH2O (2.47 +/- 1.53 vs. 1.57 +/- 1.07; p = 0.039). The relationship between CVP and 5 cmH2O (p = 0.279), and 10 cmH2O (p = 0.292) PEEP changes were not dependent on the baseline level of CVP. CONCLUSION: The findings of this study revealed the direct relationship between PEEP and CVP. Approximately, a 5 cmH2O increase in PEEP will be associated with about 2.5 cmH2O raise in CVP. When applying a 5 cmH2O PEEP increase, if the baseline PEEP is 0, it leads to a significantly higher raise in CVP compared to when it is 5 cmH2O (2.5 vs. 1.6). It seems that sex, history of cardiac failure, baseline CVP level, and hypertension do not have a significant effect in this regard.","author":[{"dropping-particle":"","family":"Shojaee","given":"Majid","non-dropping-particle":"","parse-names":false,"suffix":""},{"dropping-particle":"","family":"Sabzghabaei","given":"Anita","non-dropping-particle":"","parse-names":false,"suffix":""},{"dropping-particle":"","family":"Alimohammadi","given":"Hossein","non-dropping-particle":"","parse-names":false,"suffix":""},{"dropping-particle":"","family":"Derakhshanfar","given":"Hojjat","non-dropping-particle":"","parse-names":false,"suffix":""},{"dropping-particle":"","family":"Amini","given":"Afshin","non-dropping-particle":"","parse-names":false,"suffix":""},{"dropping-particle":"","family":"Esmailzadeh","given":"Bahareh","non-dropping-particle":"","parse-names":false,"suffix":""}],"container-title":"Emergency (Tehran, Iran)","id":"ITEM-1","issue":"1","issued":{"date-parts":[["2017"]]},"page":"e1","title":"Effect of Positive End-Expiratory Pressure on Central Venous Pressure in Patients under Mechanical Ventilation.","type":"article-journal","volume":"5"},"uris":["http://www.mendeley.com/documents/?uuid=0f68e489-1954-41da-b841-b1c0f2b2af86"]}],"mendeley":{"formattedCitation":"(Shojaee et al., 2017)","manualFormatting":"Shojaee et al., (2017)","plainTextFormattedCitation":"(Shojaee et al., 2017)","previouslyFormattedCitation":"(Shojaee et al., 2017)"},"properties":{"noteIndex":0},"schema":"https://github.com/citation-style-language/schema/raw/master/csl-citation.json"}</w:instrText>
      </w:r>
      <w:r w:rsidR="001C05AB" w:rsidRPr="00496162">
        <w:rPr>
          <w:rFonts w:ascii="Times New Roman" w:hAnsi="Times New Roman" w:cs="Times New Roman"/>
          <w:color w:val="000000" w:themeColor="text1"/>
          <w:sz w:val="24"/>
          <w:szCs w:val="24"/>
          <w:lang w:val="en-US"/>
        </w:rPr>
        <w:fldChar w:fldCharType="separate"/>
      </w:r>
      <w:r w:rsidR="001C05AB" w:rsidRPr="00496162">
        <w:rPr>
          <w:rFonts w:ascii="Times New Roman" w:hAnsi="Times New Roman" w:cs="Times New Roman"/>
          <w:noProof/>
          <w:color w:val="000000" w:themeColor="text1"/>
          <w:sz w:val="24"/>
          <w:szCs w:val="24"/>
          <w:lang w:val="en-US"/>
        </w:rPr>
        <w:t>Shojaee et al., (2017)</w:t>
      </w:r>
      <w:r w:rsidR="001C05AB" w:rsidRPr="00496162">
        <w:rPr>
          <w:rFonts w:ascii="Times New Roman" w:hAnsi="Times New Roman" w:cs="Times New Roman"/>
          <w:color w:val="000000" w:themeColor="text1"/>
          <w:sz w:val="24"/>
          <w:szCs w:val="24"/>
          <w:lang w:val="en-US"/>
        </w:rPr>
        <w:fldChar w:fldCharType="end"/>
      </w:r>
      <w:r w:rsidR="001C05AB" w:rsidRPr="00496162">
        <w:rPr>
          <w:rFonts w:ascii="Times New Roman" w:hAnsi="Times New Roman" w:cs="Times New Roman"/>
          <w:color w:val="000000" w:themeColor="text1"/>
          <w:sz w:val="24"/>
          <w:szCs w:val="24"/>
          <w:lang w:val="en-US"/>
        </w:rPr>
        <w:t xml:space="preserve">, </w:t>
      </w:r>
      <w:r w:rsidRPr="00496162">
        <w:rPr>
          <w:rFonts w:ascii="Times New Roman" w:hAnsi="Times New Roman" w:cs="Times New Roman"/>
          <w:color w:val="000000" w:themeColor="text1"/>
          <w:sz w:val="24"/>
          <w:szCs w:val="24"/>
          <w:lang w:val="en-US"/>
        </w:rPr>
        <w:t>pada pasien yang terpasang ventilasi mekanik, melakukan perubahan PEEP 5 cmH2O dapat meningkatkan nilai CVP sekitar 2,5 cmH2O. Sedangkan pada penelitian yang dilakukan oleh</w:t>
      </w:r>
      <w:r w:rsidR="001C05AB" w:rsidRPr="00496162">
        <w:rPr>
          <w:rFonts w:ascii="Times New Roman" w:hAnsi="Times New Roman" w:cs="Times New Roman"/>
          <w:color w:val="000000" w:themeColor="text1"/>
          <w:sz w:val="24"/>
          <w:szCs w:val="24"/>
          <w:lang w:val="en-US"/>
        </w:rPr>
        <w:t xml:space="preserve"> </w:t>
      </w:r>
      <w:r w:rsidR="001C05AB" w:rsidRPr="00496162">
        <w:rPr>
          <w:rFonts w:ascii="Times New Roman" w:hAnsi="Times New Roman" w:cs="Times New Roman"/>
          <w:color w:val="000000" w:themeColor="text1"/>
          <w:sz w:val="24"/>
          <w:szCs w:val="24"/>
          <w:lang w:val="en-US"/>
        </w:rPr>
        <w:fldChar w:fldCharType="begin" w:fldLock="1"/>
      </w:r>
      <w:r w:rsidR="001C05AB" w:rsidRPr="00496162">
        <w:rPr>
          <w:rFonts w:ascii="Times New Roman" w:hAnsi="Times New Roman" w:cs="Times New Roman"/>
          <w:color w:val="000000" w:themeColor="text1"/>
          <w:sz w:val="24"/>
          <w:szCs w:val="24"/>
          <w:lang w:val="en-US"/>
        </w:rPr>
        <w:instrText>ADDIN CSL_CITATION {"citationItems":[{"id":"ITEM-1","itemData":{"DOI":"10.1093/bja/aer125","ISBN":"1471-6771","ISSN":"00070912","PMID":"21622963","abstract":"BACKGROUND: /st&gt; Changes in central venous pressure (CVP) rather than absolute values may be used to guide fluid therapy in critically ill patients undergoing mechanical ventilation. We conducted a study comparing the changes in the CVP produced by an increase in PEEP and stroke volume variation (SVV) as indicators of fluid responsiveness. Fluid responsiveness was assessed by the changes in cardiac output (CO) produced by passive leg raising (PLR). METHODS: /st&gt; In 20 fully mechanically ventilated patients after cardiac surgery, PEEP was increased +10 cm H(2)O for 5 min followed by PLR. CVP, SVV, and thermodilution CO were measured before, during, and directly after the PEEP challenge and 30° PLR. The CO increase &gt;7% upon PLR was used to define responders. RESULTS: /st&gt; Twenty patients were included; of whom, 10 responded to PLR. The increase in CO by PLR directly related (r=0.77, P&lt;0.001) to the increase in CVP by PEEP. PLR responsiveness was predicted by the PEEP-induced increase in CVP [area under receiver-operating characteristic (AUROC) curve 0.99, P&lt;0.001] and by baseline SVV (AUROC 0.90, P=0.003). The AUROC's for dCVP and SVV did not differ significantly (P=0.299). CONCLUSIONS: /st&gt; Our data in mechanically ventilated, cardiac surgery patients suggest that the newly defined parameter, PEEP-induced CVP changes, like SVV, appears to be a good parameter to predict fluid responsiveness.","author":[{"dropping-particle":"","family":"Geerts","given":"B F","non-dropping-particle":"","parse-names":false,"suffix":""},{"dropping-particle":"","family":"Aarts","given":"L P H J","non-dropping-particle":"","parse-names":false,"suffix":""},{"dropping-particle":"","family":"Groeneveld","given":"A B","non-dropping-particle":"","parse-names":false,"suffix":""},{"dropping-particle":"","family":"Jansen","given":"J R C","non-dropping-particle":"","parse-names":false,"suffix":""}],"container-title":"British Journal of Anaesthesia","id":"ITEM-1","issue":"2","issued":{"date-parts":[["2011"]]},"page":"150-156","title":"Predicting cardiac output responses to passive leg raising by a PEEP-induced increase in central venous pressure, in cardiac surgery patients.","type":"article-journal","volume":"107"},"uris":["http://www.mendeley.com/documents/?uuid=3ec66f7b-fe94-4534-a75f-63baad953c5d"]}],"mendeley":{"formattedCitation":"(Geerts et al., 2011)","manualFormatting":"Geerts et al., (2011)","plainTextFormattedCitation":"(Geerts et al., 2011)","previouslyFormattedCitation":"(Geerts et al., 2011)"},"properties":{"noteIndex":0},"schema":"https://github.com/citation-style-language/schema/raw/master/csl-citation.json"}</w:instrText>
      </w:r>
      <w:r w:rsidR="001C05AB" w:rsidRPr="00496162">
        <w:rPr>
          <w:rFonts w:ascii="Times New Roman" w:hAnsi="Times New Roman" w:cs="Times New Roman"/>
          <w:color w:val="000000" w:themeColor="text1"/>
          <w:sz w:val="24"/>
          <w:szCs w:val="24"/>
          <w:lang w:val="en-US"/>
        </w:rPr>
        <w:fldChar w:fldCharType="separate"/>
      </w:r>
      <w:r w:rsidR="001C05AB" w:rsidRPr="00496162">
        <w:rPr>
          <w:rFonts w:ascii="Times New Roman" w:hAnsi="Times New Roman" w:cs="Times New Roman"/>
          <w:noProof/>
          <w:color w:val="000000" w:themeColor="text1"/>
          <w:sz w:val="24"/>
          <w:szCs w:val="24"/>
          <w:lang w:val="en-US"/>
        </w:rPr>
        <w:t>Geerts et al., (2011)</w:t>
      </w:r>
      <w:r w:rsidR="001C05AB"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yang memberikan perubahan PEEP dengan  peningkatan 10 cmH2O, dapat menaikkan CVP + 2,4 mmHg dan menurunkan MAP sebanyak 3 mmHg. Sam</w:t>
      </w:r>
      <w:r w:rsidR="001C05AB" w:rsidRPr="00496162">
        <w:rPr>
          <w:rFonts w:ascii="Times New Roman" w:hAnsi="Times New Roman" w:cs="Times New Roman"/>
          <w:color w:val="000000" w:themeColor="text1"/>
          <w:sz w:val="24"/>
          <w:szCs w:val="24"/>
          <w:lang w:val="en-US"/>
        </w:rPr>
        <w:t xml:space="preserve"> </w:t>
      </w:r>
      <w:r w:rsidRPr="00496162">
        <w:rPr>
          <w:rFonts w:ascii="Times New Roman" w:hAnsi="Times New Roman" w:cs="Times New Roman"/>
          <w:color w:val="000000" w:themeColor="text1"/>
          <w:sz w:val="24"/>
          <w:szCs w:val="24"/>
          <w:lang w:val="en-US"/>
        </w:rPr>
        <w:t xml:space="preserve">pai saat ini, masih adanya perbedaan persepsi tentang pengaruh PEEP terhadap CVP dan MAP, dan belum ada satu ketentuan khusus yang dipakai untuk menilai hasil pengukuran CVP dan MAP yang dihubungkan dengan penggunaan PEEP. </w:t>
      </w:r>
    </w:p>
    <w:p w14:paraId="05517E63" w14:textId="3E0315C4" w:rsidR="00905B98" w:rsidRPr="00496162" w:rsidRDefault="009C05A0" w:rsidP="00905B98">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Penelitian yang dilakukan oleh</w:t>
      </w:r>
      <w:r w:rsidR="00C70DCB" w:rsidRPr="00496162">
        <w:rPr>
          <w:rFonts w:ascii="Times New Roman" w:hAnsi="Times New Roman" w:cs="Times New Roman"/>
          <w:color w:val="000000" w:themeColor="text1"/>
          <w:sz w:val="24"/>
          <w:szCs w:val="24"/>
          <w:lang w:val="en-US"/>
        </w:rPr>
        <w:t xml:space="preserve"> </w:t>
      </w:r>
      <w:r w:rsidR="00C70DCB" w:rsidRPr="00496162">
        <w:rPr>
          <w:rFonts w:ascii="Times New Roman" w:hAnsi="Times New Roman" w:cs="Times New Roman"/>
          <w:color w:val="000000" w:themeColor="text1"/>
          <w:sz w:val="24"/>
          <w:szCs w:val="24"/>
          <w:lang w:val="en-US"/>
        </w:rPr>
        <w:fldChar w:fldCharType="begin" w:fldLock="1"/>
      </w:r>
      <w:r w:rsidR="00C70DCB" w:rsidRPr="00496162">
        <w:rPr>
          <w:rFonts w:ascii="Times New Roman" w:hAnsi="Times New Roman" w:cs="Times New Roman"/>
          <w:color w:val="000000" w:themeColor="text1"/>
          <w:sz w:val="24"/>
          <w:szCs w:val="24"/>
          <w:lang w:val="en-US"/>
        </w:rPr>
        <w:instrText>ADDIN CSL_CITATION {"citationItems":[{"id":"ITEM-1","itemData":{"DOI":"10.1097/CCM.0b013e3181c587fd","ISBN":"1530-0293","ISSN":"0090-3493","PMID":"19926983","abstract":"OBJECTIVE: The hemodynamic impact of positive end-expiratory pressure in acute respiratory distress syndrome and the underlying mechanisms have not been extensively investigated during low stretch ventilation. Our aim was to evaluate the hemodynamic effect of increasing positive end-expiratory pressure when tidal volume and the plateau pressure are limited and to explore the underlying mechanisms. DESIGN: Prospective study. SETTING: Medical intensive care unit. PATIENTS: Twenty-one acute respiratory distress syndrome patients ventilated with a tidal volume of 6.0 +/- 0.5 mL/kg of predicted body weight. INTERVENTION: Positive end-expiratory pressure was significantly increased from 5 +/- 1 cm H2O to 13 +/- 4 cm H2O for reaching a plateau pressure of 30 +/- 1 cm H2O. At high positive end-expiratory pressure, passive leg raising was performed for increasing the central blood volume. MEASUREMENTS: We performed echocardiography and pulmonary artery catheterization during positive end-expiratory pressure increase and during passive leg raising at high positive end-expiratory pressure. MAIN RESULTS: With positive end-expiratory pressure elevation, the cardiac index decreased by 13% +/- 9%. The right ventricular end-diastolic area, right atrial pressure, and pulmonary vascular resistance increased by 13% +/- 20%, 34% +/- 24% and 32% +/- 31%, respectively (p &lt; .01; p = .04; and p &lt; .01 vs. baseline, respectively). The transpulmonary pressure difference (mean pulmonary artery pressure--pulmonary artery occlusion pressure) increased (p &lt; .05). Both at low and high positive end-expiratory pressure, an acute cor pulmonale was observed in the same three (14%) patients. At high positive end-expiratory pressure, the passive leg raising significantly increased the right and left ventricular end-diastolic areas and right atrial pressure. Passive leg raising also decreased the transpulmonary pressure difference (p &lt; .05), increased the cardiac index by 14% +/- 10%, and decreased the pulmonary vascular resistance by 21% +/- 20% (both p &lt; .01 vs. baseline). CONCLUSIONS: In acute respiratory distress syndrome patients, a positive end-expiratory pressure increase with limited tidal volume and plateau pressure reduced cardiac output by increasing the right ventricular afterload. Passive leg raising restored cardiac output by reducing the transpulmonary pressure difference and the pulmonary vascular resistance. This suggests that some pulmonary microvessels were collapsed by po…","author":[{"dropping-particle":"","family":"Fougères","given":"Emilie","non-dropping-particle":"","parse-names":false,"suffix":""},{"dropping-particle":"","family":"Teboul","given":"Jean-Louis","non-dropping-particle":"","parse-names":false,"suffix":""},{"dropping-particle":"","family":"Richard","given":"Christian","non-dropping-particle":"","parse-names":false,"suffix":""},{"dropping-particle":"","family":"Osman","given":"David","non-dropping-particle":"","parse-names":false,"suffix":""},{"dropping-particle":"","family":"Chemla","given":"Denis","non-dropping-particle":"","parse-names":false,"suffix":""},{"dropping-particle":"","family":"Monnet","given":"Xavier","non-dropping-particle":"","parse-names":false,"suffix":""}],"container-title":"Critical Care Medicine","id":"ITEM-1","issue":"3","issued":{"date-parts":[["2010"]]},"page":"802-807","title":"Hemodynamic impact of a positive end-expiratory pressure setting in acute respiratory distress syndrome: Importance of the volume status*","type":"article-journal","volume":"38"},"uris":["http://www.mendeley.com/documents/?uuid=7689464c-6c8d-4fd5-99d3-5938b99ea5b9"]}],"mendeley":{"formattedCitation":"(Fougères et al., 2010)","manualFormatting":"Fougères et al., (2010)","plainTextFormattedCitation":"(Fougères et al., 2010)","previouslyFormattedCitation":"(Fougères et al., 2010)"},"properties":{"noteIndex":0},"schema":"https://github.com/citation-style-language/schema/raw/master/csl-citation.json"}</w:instrText>
      </w:r>
      <w:r w:rsidR="00C70DCB" w:rsidRPr="00496162">
        <w:rPr>
          <w:rFonts w:ascii="Times New Roman" w:hAnsi="Times New Roman" w:cs="Times New Roman"/>
          <w:color w:val="000000" w:themeColor="text1"/>
          <w:sz w:val="24"/>
          <w:szCs w:val="24"/>
          <w:lang w:val="en-US"/>
        </w:rPr>
        <w:fldChar w:fldCharType="separate"/>
      </w:r>
      <w:r w:rsidR="00C70DCB" w:rsidRPr="00496162">
        <w:rPr>
          <w:rFonts w:ascii="Times New Roman" w:hAnsi="Times New Roman" w:cs="Times New Roman"/>
          <w:noProof/>
          <w:color w:val="000000" w:themeColor="text1"/>
          <w:sz w:val="24"/>
          <w:szCs w:val="24"/>
          <w:lang w:val="en-US"/>
        </w:rPr>
        <w:t>Fougères et al., (2010)</w:t>
      </w:r>
      <w:r w:rsidR="00C70DCB"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mengenai perubahan hemodinamik akibat perubahan PEEP menunjukkan bahwa terdapat penurunan curah jantung dengan adanya peningkatan afterload ventrikel kanan. Hal ini disebabkan karena beberapa pembuluh darah mikro pada paru kolaps saat peningkatan PEEP dan meningkatkan volume darah sentral.</w:t>
      </w:r>
      <w:r w:rsidR="001D1721" w:rsidRPr="00496162">
        <w:rPr>
          <w:rFonts w:ascii="Times New Roman" w:hAnsi="Times New Roman" w:cs="Times New Roman"/>
          <w:color w:val="000000" w:themeColor="text1"/>
          <w:sz w:val="24"/>
          <w:szCs w:val="24"/>
          <w:lang w:val="en-US"/>
        </w:rPr>
        <w:t xml:space="preserve"> Perubahan curah jantung dapat mempengaruhi tekanan darah. Pasien dengan curah jantung yang rendah dapat mempertahankan tekanan darah normalnya melalui vasokonstriksi, sedangkan pasien dengan vasodilatasi kadang mengalami hipotensi walaupun curah jantungnya tinggi, misalnya pada sepsis. Tekanan arterial rata-rata (Mean Arterial Pressure, MAP) merupakan hasil pembacaan tekanan darah rata-rata di</w:t>
      </w:r>
      <w:r w:rsidR="00E36A17" w:rsidRPr="00496162">
        <w:rPr>
          <w:rFonts w:ascii="Times New Roman" w:hAnsi="Times New Roman" w:cs="Times New Roman"/>
          <w:color w:val="000000" w:themeColor="text1"/>
          <w:sz w:val="24"/>
          <w:szCs w:val="24"/>
          <w:lang w:val="en-US"/>
        </w:rPr>
        <w:t xml:space="preserve"> </w:t>
      </w:r>
      <w:r w:rsidR="001D1721" w:rsidRPr="00496162">
        <w:rPr>
          <w:rFonts w:ascii="Times New Roman" w:hAnsi="Times New Roman" w:cs="Times New Roman"/>
          <w:color w:val="000000" w:themeColor="text1"/>
          <w:sz w:val="24"/>
          <w:szCs w:val="24"/>
          <w:lang w:val="en-US"/>
        </w:rPr>
        <w:t xml:space="preserve">dalam sistem arterial dan merupakan indikator yang </w:t>
      </w:r>
      <w:proofErr w:type="gramStart"/>
      <w:r w:rsidR="001D1721" w:rsidRPr="00496162">
        <w:rPr>
          <w:rFonts w:ascii="Times New Roman" w:hAnsi="Times New Roman" w:cs="Times New Roman"/>
          <w:color w:val="000000" w:themeColor="text1"/>
          <w:sz w:val="24"/>
          <w:szCs w:val="24"/>
          <w:lang w:val="en-US"/>
        </w:rPr>
        <w:t>bermanfaat  karena</w:t>
      </w:r>
      <w:proofErr w:type="gramEnd"/>
      <w:r w:rsidR="001D1721" w:rsidRPr="00496162">
        <w:rPr>
          <w:rFonts w:ascii="Times New Roman" w:hAnsi="Times New Roman" w:cs="Times New Roman"/>
          <w:color w:val="000000" w:themeColor="text1"/>
          <w:sz w:val="24"/>
          <w:szCs w:val="24"/>
          <w:lang w:val="en-US"/>
        </w:rPr>
        <w:t xml:space="preserve"> dapat memperkirakan perfusi menuju organ-organ yang esensial seperti ginjal. MAP dikenal sebagai titik akhir terapi yang utama pada pasien sepsis</w:t>
      </w:r>
      <w:r w:rsidR="00905B98" w:rsidRPr="00496162">
        <w:rPr>
          <w:rFonts w:ascii="Times New Roman" w:hAnsi="Times New Roman" w:cs="Times New Roman"/>
          <w:color w:val="000000" w:themeColor="text1"/>
          <w:sz w:val="24"/>
          <w:szCs w:val="24"/>
          <w:lang w:val="en-US"/>
        </w:rPr>
        <w:t xml:space="preserve"> </w:t>
      </w:r>
      <w:r w:rsidR="00905B98" w:rsidRPr="00496162">
        <w:rPr>
          <w:rFonts w:ascii="Times New Roman" w:hAnsi="Times New Roman" w:cs="Times New Roman"/>
          <w:color w:val="000000" w:themeColor="text1"/>
          <w:sz w:val="24"/>
          <w:szCs w:val="24"/>
          <w:lang w:val="en-US"/>
        </w:rPr>
        <w:fldChar w:fldCharType="begin" w:fldLock="1"/>
      </w:r>
      <w:r w:rsidR="00905B98" w:rsidRPr="00496162">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00905B98" w:rsidRPr="00496162">
        <w:rPr>
          <w:rFonts w:ascii="Times New Roman" w:hAnsi="Times New Roman" w:cs="Times New Roman"/>
          <w:color w:val="000000" w:themeColor="text1"/>
          <w:sz w:val="24"/>
          <w:szCs w:val="24"/>
          <w:lang w:val="en-US"/>
        </w:rPr>
        <w:fldChar w:fldCharType="separate"/>
      </w:r>
      <w:r w:rsidR="00905B98" w:rsidRPr="00496162">
        <w:rPr>
          <w:rFonts w:ascii="Times New Roman" w:hAnsi="Times New Roman" w:cs="Times New Roman"/>
          <w:noProof/>
          <w:color w:val="000000" w:themeColor="text1"/>
          <w:sz w:val="24"/>
          <w:szCs w:val="24"/>
          <w:lang w:val="en-US"/>
        </w:rPr>
        <w:t>(Jevon &amp; Ewens, 2012)</w:t>
      </w:r>
      <w:r w:rsidR="00905B98" w:rsidRPr="00496162">
        <w:rPr>
          <w:rFonts w:ascii="Times New Roman" w:hAnsi="Times New Roman" w:cs="Times New Roman"/>
          <w:color w:val="000000" w:themeColor="text1"/>
          <w:sz w:val="24"/>
          <w:szCs w:val="24"/>
          <w:lang w:val="en-US"/>
        </w:rPr>
        <w:fldChar w:fldCharType="end"/>
      </w:r>
      <w:r w:rsidR="001D1721" w:rsidRPr="00496162">
        <w:rPr>
          <w:rFonts w:ascii="Times New Roman" w:hAnsi="Times New Roman" w:cs="Times New Roman"/>
          <w:color w:val="000000" w:themeColor="text1"/>
          <w:sz w:val="24"/>
          <w:szCs w:val="24"/>
          <w:lang w:val="en-US"/>
        </w:rPr>
        <w:t xml:space="preserve">. </w:t>
      </w:r>
    </w:p>
    <w:p w14:paraId="57FF24EA" w14:textId="25F342B7" w:rsidR="009C05A0" w:rsidRPr="00496162" w:rsidRDefault="001D1721" w:rsidP="00905B98">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Dalam mempertahankan MAP tubuh selalu menyesuaikan dengan faktor internal dan eksternal sampai kemudian mekanisme regulasi tidak mampu lagi melakukan kompensasi. Penggunaan MAP sebagai salah satu parameter akhir resusitasi cairan didasarkan pada pemahaman bahwa MAP menggambarkan tekanan perfusi pada organ vital, menentukan oksigenasi dan dengan demikian menjadi syarat mutlak fungsi organ yang bersangkutan. Penurunan MAP di bawah batas autoregulasi organ akan menyebabkan gangguan pada aliran darah regional</w:t>
      </w:r>
      <w:r w:rsidR="00905B98" w:rsidRPr="00496162">
        <w:rPr>
          <w:rFonts w:ascii="Times New Roman" w:hAnsi="Times New Roman" w:cs="Times New Roman"/>
          <w:color w:val="000000" w:themeColor="text1"/>
          <w:sz w:val="24"/>
          <w:szCs w:val="24"/>
          <w:lang w:val="en-US"/>
        </w:rPr>
        <w:t xml:space="preserve"> </w:t>
      </w:r>
      <w:r w:rsidR="00905B98" w:rsidRPr="00496162">
        <w:rPr>
          <w:rFonts w:ascii="Times New Roman" w:hAnsi="Times New Roman" w:cs="Times New Roman"/>
          <w:color w:val="000000" w:themeColor="text1"/>
          <w:sz w:val="24"/>
          <w:szCs w:val="24"/>
          <w:lang w:val="en-US"/>
        </w:rPr>
        <w:fldChar w:fldCharType="begin" w:fldLock="1"/>
      </w:r>
      <w:r w:rsidR="00905B98" w:rsidRPr="00496162">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00905B98" w:rsidRPr="00496162">
        <w:rPr>
          <w:rFonts w:ascii="Times New Roman" w:hAnsi="Times New Roman" w:cs="Times New Roman"/>
          <w:color w:val="000000" w:themeColor="text1"/>
          <w:sz w:val="24"/>
          <w:szCs w:val="24"/>
          <w:lang w:val="en-US"/>
        </w:rPr>
        <w:fldChar w:fldCharType="separate"/>
      </w:r>
      <w:r w:rsidR="00905B98" w:rsidRPr="00496162">
        <w:rPr>
          <w:rFonts w:ascii="Times New Roman" w:hAnsi="Times New Roman" w:cs="Times New Roman"/>
          <w:noProof/>
          <w:color w:val="000000" w:themeColor="text1"/>
          <w:sz w:val="24"/>
          <w:szCs w:val="24"/>
          <w:lang w:val="en-US"/>
        </w:rPr>
        <w:t>(Jevon &amp; Ewens, 2012)</w:t>
      </w:r>
      <w:r w:rsidR="00905B98"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w:t>
      </w:r>
    </w:p>
    <w:p w14:paraId="72380FDA" w14:textId="011EB9A0" w:rsidR="009C05A0"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Dalam teori Roy, manusia selalu mengalami proses stimulus dari lingkungan. Stimulus yang diberikan pada pasien terpasang ventilator berupa pemberian PEEP. Stimulus yang ada menghasilkan respon baik adaptif maupun inadaptif. Respon adaptif membuat manusia (pasien) mencapai tujuan adaptasi sedangkan respon inadaptif merupakan kondisi dimana manusia (pasien) gagal mencapai tujuan adaptasi bahkan mengancam pencapaian tujuan (Roy &amp; Andrews, 1999 dalam</w:t>
      </w:r>
      <w:r w:rsidR="00C70DCB" w:rsidRPr="00496162">
        <w:rPr>
          <w:rFonts w:ascii="Times New Roman" w:hAnsi="Times New Roman" w:cs="Times New Roman"/>
          <w:color w:val="000000" w:themeColor="text1"/>
          <w:sz w:val="24"/>
          <w:szCs w:val="24"/>
          <w:lang w:val="en-US"/>
        </w:rPr>
        <w:t xml:space="preserve"> </w:t>
      </w:r>
      <w:r w:rsidR="00C70DCB" w:rsidRPr="00496162">
        <w:rPr>
          <w:rFonts w:ascii="Times New Roman" w:hAnsi="Times New Roman" w:cs="Times New Roman"/>
          <w:color w:val="000000" w:themeColor="text1"/>
          <w:sz w:val="24"/>
          <w:szCs w:val="24"/>
          <w:lang w:val="en-US"/>
        </w:rPr>
        <w:fldChar w:fldCharType="begin" w:fldLock="1"/>
      </w:r>
      <w:r w:rsidR="00C70DCB" w:rsidRPr="00496162">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C70DCB" w:rsidRPr="00496162">
        <w:rPr>
          <w:rFonts w:ascii="Times New Roman" w:hAnsi="Times New Roman" w:cs="Times New Roman"/>
          <w:color w:val="000000" w:themeColor="text1"/>
          <w:sz w:val="24"/>
          <w:szCs w:val="24"/>
          <w:lang w:val="en-US"/>
        </w:rPr>
        <w:fldChar w:fldCharType="separate"/>
      </w:r>
      <w:r w:rsidR="00C70DCB" w:rsidRPr="00496162">
        <w:rPr>
          <w:rFonts w:ascii="Times New Roman" w:hAnsi="Times New Roman" w:cs="Times New Roman"/>
          <w:noProof/>
          <w:color w:val="000000" w:themeColor="text1"/>
          <w:sz w:val="24"/>
          <w:szCs w:val="24"/>
          <w:lang w:val="en-US"/>
        </w:rPr>
        <w:t>Alligood (2014)</w:t>
      </w:r>
      <w:r w:rsidR="00C70DCB"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xml:space="preserve">. Respon adaptif yang ingin dicapai dengan </w:t>
      </w:r>
      <w:proofErr w:type="gramStart"/>
      <w:r w:rsidRPr="00496162">
        <w:rPr>
          <w:rFonts w:ascii="Times New Roman" w:hAnsi="Times New Roman" w:cs="Times New Roman"/>
          <w:color w:val="000000" w:themeColor="text1"/>
          <w:sz w:val="24"/>
          <w:szCs w:val="24"/>
          <w:lang w:val="en-US"/>
        </w:rPr>
        <w:t>perubahan  PEEP</w:t>
      </w:r>
      <w:proofErr w:type="gramEnd"/>
      <w:r w:rsidRPr="00496162">
        <w:rPr>
          <w:rFonts w:ascii="Times New Roman" w:hAnsi="Times New Roman" w:cs="Times New Roman"/>
          <w:color w:val="000000" w:themeColor="text1"/>
          <w:sz w:val="24"/>
          <w:szCs w:val="24"/>
          <w:lang w:val="en-US"/>
        </w:rPr>
        <w:t xml:space="preserve"> pada ventilator yaitu tidak mengganggu proses fisiologis pada tubuh pasien seperti perubahan hemodinamik, serta kebutuhan cairan dan elektrolit terpenuhi.</w:t>
      </w:r>
    </w:p>
    <w:p w14:paraId="73A9CB45" w14:textId="59E2F322" w:rsidR="004A703B" w:rsidRPr="00496162" w:rsidRDefault="009C05A0" w:rsidP="009C05A0">
      <w:pPr>
        <w:pStyle w:val="ListParagraph"/>
        <w:spacing w:after="0" w:line="360" w:lineRule="auto"/>
        <w:ind w:firstLine="72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Perubahan pada CVP dan MAP merupakan hal yang lebih memungkinkan sebagai petunjuk untuk melakukan terapi cairan pada pasien yang terpasang ventilasi mekanik</w:t>
      </w:r>
      <w:r w:rsidR="00C70DCB" w:rsidRPr="00496162">
        <w:rPr>
          <w:rFonts w:ascii="Times New Roman" w:hAnsi="Times New Roman" w:cs="Times New Roman"/>
          <w:color w:val="000000" w:themeColor="text1"/>
          <w:sz w:val="24"/>
          <w:szCs w:val="24"/>
          <w:lang w:val="en-US"/>
        </w:rPr>
        <w:t xml:space="preserve"> </w:t>
      </w:r>
      <w:r w:rsidR="00C70DCB" w:rsidRPr="00496162">
        <w:rPr>
          <w:rFonts w:ascii="Times New Roman" w:hAnsi="Times New Roman" w:cs="Times New Roman"/>
          <w:color w:val="000000" w:themeColor="text1"/>
          <w:sz w:val="24"/>
          <w:szCs w:val="24"/>
          <w:lang w:val="en-US"/>
        </w:rPr>
        <w:fldChar w:fldCharType="begin" w:fldLock="1"/>
      </w:r>
      <w:r w:rsidR="00C70DCB" w:rsidRPr="00496162">
        <w:rPr>
          <w:rFonts w:ascii="Times New Roman" w:hAnsi="Times New Roman" w:cs="Times New Roman"/>
          <w:color w:val="000000" w:themeColor="text1"/>
          <w:sz w:val="24"/>
          <w:szCs w:val="24"/>
          <w:lang w:val="en-US"/>
        </w:rPr>
        <w:instrText>ADDIN CSL_CITATION {"citationItems":[{"id":"ITEM-1","itemData":{"DOI":"10.1093/bja/aer125","ISBN":"1471-6771","ISSN":"00070912","PMID":"21622963","abstract":"BACKGROUND: /st&gt; Changes in central venous pressure (CVP) rather than absolute values may be used to guide fluid therapy in critically ill patients undergoing mechanical ventilation. We conducted a study comparing the changes in the CVP produced by an increase in PEEP and stroke volume variation (SVV) as indicators of fluid responsiveness. Fluid responsiveness was assessed by the changes in cardiac output (CO) produced by passive leg raising (PLR). METHODS: /st&gt; In 20 fully mechanically ventilated patients after cardiac surgery, PEEP was increased +10 cm H(2)O for 5 min followed by PLR. CVP, SVV, and thermodilution CO were measured before, during, and directly after the PEEP challenge and 30° PLR. The CO increase &gt;7% upon PLR was used to define responders. RESULTS: /st&gt; Twenty patients were included; of whom, 10 responded to PLR. The increase in CO by PLR directly related (r=0.77, P&lt;0.001) to the increase in CVP by PEEP. PLR responsiveness was predicted by the PEEP-induced increase in CVP [area under receiver-operating characteristic (AUROC) curve 0.99, P&lt;0.001] and by baseline SVV (AUROC 0.90, P=0.003). The AUROC's for dCVP and SVV did not differ significantly (P=0.299). CONCLUSIONS: /st&gt; Our data in mechanically ventilated, cardiac surgery patients suggest that the newly defined parameter, PEEP-induced CVP changes, like SVV, appears to be a good parameter to predict fluid responsiveness.","author":[{"dropping-particle":"","family":"Geerts","given":"B F","non-dropping-particle":"","parse-names":false,"suffix":""},{"dropping-particle":"","family":"Aarts","given":"L P H J","non-dropping-particle":"","parse-names":false,"suffix":""},{"dropping-particle":"","family":"Groeneveld","given":"A B","non-dropping-particle":"","parse-names":false,"suffix":""},{"dropping-particle":"","family":"Jansen","given":"J R C","non-dropping-particle":"","parse-names":false,"suffix":""}],"container-title":"British Journal of Anaesthesia","id":"ITEM-1","issue":"2","issued":{"date-parts":[["2011"]]},"page":"150-156","title":"Predicting cardiac output responses to passive leg raising by a PEEP-induced increase in central venous pressure, in cardiac surgery patients.","type":"article-journal","volume":"107"},"uris":["http://www.mendeley.com/documents/?uuid=3ec66f7b-fe94-4534-a75f-63baad953c5d"]}],"mendeley":{"formattedCitation":"(Geerts et al., 2011)","plainTextFormattedCitation":"(Geerts et al., 2011)","previouslyFormattedCitation":"(Geerts et al., 2011)"},"properties":{"noteIndex":0},"schema":"https://github.com/citation-style-language/schema/raw/master/csl-citation.json"}</w:instrText>
      </w:r>
      <w:r w:rsidR="00C70DCB" w:rsidRPr="00496162">
        <w:rPr>
          <w:rFonts w:ascii="Times New Roman" w:hAnsi="Times New Roman" w:cs="Times New Roman"/>
          <w:color w:val="000000" w:themeColor="text1"/>
          <w:sz w:val="24"/>
          <w:szCs w:val="24"/>
          <w:lang w:val="en-US"/>
        </w:rPr>
        <w:fldChar w:fldCharType="separate"/>
      </w:r>
      <w:r w:rsidR="00C70DCB" w:rsidRPr="00496162">
        <w:rPr>
          <w:rFonts w:ascii="Times New Roman" w:hAnsi="Times New Roman" w:cs="Times New Roman"/>
          <w:noProof/>
          <w:color w:val="000000" w:themeColor="text1"/>
          <w:sz w:val="24"/>
          <w:szCs w:val="24"/>
          <w:lang w:val="en-US"/>
        </w:rPr>
        <w:t>(Geerts et al., 2011)</w:t>
      </w:r>
      <w:r w:rsidR="00C70DCB" w:rsidRPr="00496162">
        <w:rPr>
          <w:rFonts w:ascii="Times New Roman" w:hAnsi="Times New Roman" w:cs="Times New Roman"/>
          <w:color w:val="000000" w:themeColor="text1"/>
          <w:sz w:val="24"/>
          <w:szCs w:val="24"/>
          <w:lang w:val="en-US"/>
        </w:rPr>
        <w:fldChar w:fldCharType="end"/>
      </w:r>
      <w:r w:rsidRPr="00496162">
        <w:rPr>
          <w:rFonts w:ascii="Times New Roman" w:hAnsi="Times New Roman" w:cs="Times New Roman"/>
          <w:color w:val="000000" w:themeColor="text1"/>
          <w:sz w:val="24"/>
          <w:szCs w:val="24"/>
          <w:lang w:val="en-US"/>
        </w:rPr>
        <w:t>. Pada pasien dengan pemasangan ventilator, dibutuhkan pemberian PEEP untuk mempertahankan tekanan positif jalan nafas di akhir ekspirasi</w:t>
      </w:r>
      <w:r w:rsidR="00C70DCB" w:rsidRPr="00496162">
        <w:rPr>
          <w:rFonts w:ascii="Times New Roman" w:hAnsi="Times New Roman" w:cs="Times New Roman"/>
          <w:color w:val="000000" w:themeColor="text1"/>
          <w:sz w:val="24"/>
          <w:szCs w:val="24"/>
          <w:lang w:val="en-US"/>
        </w:rPr>
        <w:t xml:space="preserve"> </w:t>
      </w:r>
      <w:r w:rsidR="00C70DCB" w:rsidRPr="00496162">
        <w:rPr>
          <w:rFonts w:ascii="Times New Roman" w:hAnsi="Times New Roman" w:cs="Times New Roman"/>
          <w:color w:val="000000" w:themeColor="text1"/>
          <w:sz w:val="24"/>
          <w:szCs w:val="24"/>
          <w:lang w:val="en-US"/>
        </w:rPr>
        <w:fldChar w:fldCharType="begin" w:fldLock="1"/>
      </w:r>
      <w:r w:rsidR="00E13F80" w:rsidRPr="00496162">
        <w:rPr>
          <w:rFonts w:ascii="Times New Roman" w:hAnsi="Times New Roman" w:cs="Times New Roman"/>
          <w:color w:val="000000" w:themeColor="text1"/>
          <w:sz w:val="24"/>
          <w:szCs w:val="24"/>
          <w:lang w:val="en-US"/>
        </w:rPr>
        <w:instrText>ADDIN CSL_CITATION {"citationItems":[{"id":"ITEM-1","itemData":{"DOI":"10.1016/j.mpaic.2010.01.002","ISBN":"1472-0299","ISSN":"14720299","PMID":"12380167","abstract":"Mechanical ventilation is a therapy with many indications. Acute or chronic respiratory failure, pulmonary or cardiac conditions, nervous system disorders, muscular weakness and sepsis. Clinicians caring for patients are routinely faced with the challenges of managing the ventilatory care and weaning process during the clinical course of the illness. From the days of polio epidemic, this particular area has seen enormous technological developments and research activity. These have enabled patient care to be delivered in a safe and evidence-based manner to achieve the best possible outcome. Here we describe the basic principles involved in the common modes of ventilation delivered via both invasive and non-invasive techniques. Consideration is also given to the benefits and drawbacks of each technique. © 2010 Elsevier Ltd. All rights reserved.","author":[{"dropping-particle":"","family":"Tol","given":"Govind","non-dropping-particle":"","parse-names":false,"suffix":""},{"dropping-particle":"","family":"Palmer","given":"James","non-dropping-particle":"","parse-names":false,"suffix":""}],"container-title":"Anaesthesia and Intensive Care Medicine","id":"ITEM-1","issue":"4","issued":{"date-parts":[["2010"]]},"page":"125-128","publisher":"Elsevier Ltd","title":"Principles of mechanical ventilation","type":"article-journal","volume":"11"},"uris":["http://www.mendeley.com/documents/?uuid=70fed7cc-4cba-46f7-b14e-4725d0c9f8f2"]}],"mendeley":{"formattedCitation":"(Tol &amp; Palmer, 2010)","plainTextFormattedCitation":"(Tol &amp; Palmer, 2010)","previouslyFormattedCitation":"(Tol &amp; Palmer, 2010)"},"properties":{"noteIndex":0},"schema":"https://github.com/citation-style-language/schema/raw/master/csl-citation.json"}</w:instrText>
      </w:r>
      <w:r w:rsidR="00C70DCB" w:rsidRPr="00496162">
        <w:rPr>
          <w:rFonts w:ascii="Times New Roman" w:hAnsi="Times New Roman" w:cs="Times New Roman"/>
          <w:color w:val="000000" w:themeColor="text1"/>
          <w:sz w:val="24"/>
          <w:szCs w:val="24"/>
          <w:lang w:val="en-US"/>
        </w:rPr>
        <w:fldChar w:fldCharType="separate"/>
      </w:r>
      <w:r w:rsidR="00C70DCB" w:rsidRPr="00496162">
        <w:rPr>
          <w:rFonts w:ascii="Times New Roman" w:hAnsi="Times New Roman" w:cs="Times New Roman"/>
          <w:noProof/>
          <w:color w:val="000000" w:themeColor="text1"/>
          <w:sz w:val="24"/>
          <w:szCs w:val="24"/>
          <w:lang w:val="en-US"/>
        </w:rPr>
        <w:t>(Tol &amp; Palmer, 2010)</w:t>
      </w:r>
      <w:r w:rsidR="00C70DCB" w:rsidRPr="00496162">
        <w:rPr>
          <w:rFonts w:ascii="Times New Roman" w:hAnsi="Times New Roman" w:cs="Times New Roman"/>
          <w:color w:val="000000" w:themeColor="text1"/>
          <w:sz w:val="24"/>
          <w:szCs w:val="24"/>
          <w:lang w:val="en-US"/>
        </w:rPr>
        <w:fldChar w:fldCharType="end"/>
      </w:r>
      <w:r w:rsidR="00C70DCB" w:rsidRPr="00496162">
        <w:rPr>
          <w:rFonts w:ascii="Times New Roman" w:hAnsi="Times New Roman" w:cs="Times New Roman"/>
          <w:color w:val="000000" w:themeColor="text1"/>
          <w:sz w:val="24"/>
          <w:szCs w:val="24"/>
          <w:lang w:val="en-US"/>
        </w:rPr>
        <w:t xml:space="preserve">. </w:t>
      </w:r>
      <w:r w:rsidR="001D1721" w:rsidRPr="00496162">
        <w:rPr>
          <w:rFonts w:ascii="Times New Roman" w:hAnsi="Times New Roman" w:cs="Times New Roman"/>
          <w:color w:val="000000" w:themeColor="text1"/>
          <w:sz w:val="24"/>
          <w:szCs w:val="24"/>
          <w:lang w:val="en-US"/>
        </w:rPr>
        <w:t xml:space="preserve">Namun dalam berbagai penelitian bahwa pemberian PEEP dapat mempengaruhi luas penampang dan tekanan CVC sehingga mempengaruhi nilai CVP actual pada pasien  </w:t>
      </w:r>
      <w:r w:rsidR="001D1721" w:rsidRPr="00496162">
        <w:rPr>
          <w:rFonts w:ascii="Times New Roman" w:hAnsi="Times New Roman" w:cs="Times New Roman"/>
          <w:color w:val="000000" w:themeColor="text1"/>
          <w:sz w:val="24"/>
          <w:szCs w:val="24"/>
          <w:lang w:val="en-US"/>
        </w:rPr>
        <w:fldChar w:fldCharType="begin" w:fldLock="1"/>
      </w:r>
      <w:r w:rsidR="00905B98" w:rsidRPr="00496162">
        <w:rPr>
          <w:rFonts w:ascii="Times New Roman" w:hAnsi="Times New Roman" w:cs="Times New Roman"/>
          <w:color w:val="000000" w:themeColor="text1"/>
          <w:sz w:val="24"/>
          <w:szCs w:val="24"/>
          <w:lang w:val="en-US"/>
        </w:rPr>
        <w:instrText>ADDIN CSL_CITATION {"citationItems":[{"id":"ITEM-1","itemData":{"DOI":"10.1213/ANE.0b013e3181da92e4","ISSN":"0003-2999","abstract":"We tested whether positive end-expiratory pressure (PEEP) increases right internal jugular vein (RIJV) cross-sectional area (CSA) in 45 ASA physical status I and II adults. All patients received a standardized IV fluid bolus, induction of general anesthesia, tracheal intubation, and mechanical ventilation. We evaluated the CSA of the RIJV using ultrasound without PEEP (control) and with PEEP (10 cm H2O) in the supine, level position. Addition of PEEP increased RIJV CSA 0.42 ± 0.41 cm2 (mean ± SD, median 0.34 cm2, P &lt; 0.001), which represented a 41% mean increase in CSA.","author":[{"dropping-particle":"","family":"Hollenbeck","given":"Kerry J.","non-dropping-particle":"","parse-names":false,"suffix":""},{"dropping-particle":"","family":"Schuur","given":"Bryan M.","non-dropping-particle":"Vander","parse-names":false,"suffix":""},{"dropping-particle":"","family":"Tulis","given":"Matthew R.","non-dropping-particle":"","parse-names":false,"suffix":""},{"dropping-particle":"","family":"Mecklenburg","given":"Brian W.","non-dropping-particle":"","parse-names":false,"suffix":""},{"dropping-particle":"","family":"Gaconnet","given":"Cory P.","non-dropping-particle":"","parse-names":false,"suffix":""},{"dropping-particle":"","family":"Wallace","given":"Scott C.","non-dropping-particle":"","parse-names":false,"suffix":""},{"dropping-particle":"","family":"Lujan","given":"Eugenio","non-dropping-particle":"","parse-names":false,"suffix":""},{"dropping-particle":"","family":"Lesnik","given":"Ivan K.","non-dropping-particle":"","parse-names":false,"suffix":""}],"container-title":"Anesthesia &amp; Analgesia","id":"ITEM-1","issue":"6","issued":{"date-parts":[["2010"]]},"page":"1669-1673","title":"Effects of Positive End-Expiratory Pressure on Internal Jugular Vein Cross-Sectional Area in Anesthetized Adults","type":"article-journal","volume":"110"},"uris":["http://www.mendeley.com/documents/?uuid=5ac29ce6-f770-4db9-b71a-0b76a5f99844"]}],"mendeley":{"formattedCitation":"(Hollenbeck et al., 2010)","plainTextFormattedCitation":"(Hollenbeck et al., 2010)","previouslyFormattedCitation":"(Hollenbeck et al., 2010)"},"properties":{"noteIndex":0},"schema":"https://github.com/citation-style-language/schema/raw/master/csl-citation.json"}</w:instrText>
      </w:r>
      <w:r w:rsidR="001D1721" w:rsidRPr="00496162">
        <w:rPr>
          <w:rFonts w:ascii="Times New Roman" w:hAnsi="Times New Roman" w:cs="Times New Roman"/>
          <w:color w:val="000000" w:themeColor="text1"/>
          <w:sz w:val="24"/>
          <w:szCs w:val="24"/>
          <w:lang w:val="en-US"/>
        </w:rPr>
        <w:fldChar w:fldCharType="separate"/>
      </w:r>
      <w:r w:rsidR="001D1721" w:rsidRPr="00496162">
        <w:rPr>
          <w:rFonts w:ascii="Times New Roman" w:hAnsi="Times New Roman" w:cs="Times New Roman"/>
          <w:noProof/>
          <w:color w:val="000000" w:themeColor="text1"/>
          <w:sz w:val="24"/>
          <w:szCs w:val="24"/>
          <w:lang w:val="en-US"/>
        </w:rPr>
        <w:t>(Hollenbeck et al., 2010)</w:t>
      </w:r>
      <w:r w:rsidR="001D1721" w:rsidRPr="00496162">
        <w:rPr>
          <w:rFonts w:ascii="Times New Roman" w:hAnsi="Times New Roman" w:cs="Times New Roman"/>
          <w:color w:val="000000" w:themeColor="text1"/>
          <w:sz w:val="24"/>
          <w:szCs w:val="24"/>
          <w:lang w:val="en-US"/>
        </w:rPr>
        <w:fldChar w:fldCharType="end"/>
      </w:r>
      <w:r w:rsidR="001D1721" w:rsidRPr="00496162">
        <w:rPr>
          <w:rFonts w:ascii="Times New Roman" w:hAnsi="Times New Roman" w:cs="Times New Roman"/>
          <w:color w:val="000000" w:themeColor="text1"/>
          <w:sz w:val="24"/>
          <w:szCs w:val="24"/>
          <w:lang w:val="en-US"/>
        </w:rPr>
        <w:t xml:space="preserve"> serta PEEP dapat mempengaruhi Cardiac Output </w:t>
      </w:r>
      <w:r w:rsidR="001D1721" w:rsidRPr="00496162">
        <w:rPr>
          <w:rFonts w:ascii="Times New Roman" w:hAnsi="Times New Roman" w:cs="Times New Roman"/>
          <w:color w:val="000000" w:themeColor="text1"/>
          <w:sz w:val="24"/>
          <w:szCs w:val="24"/>
          <w:lang w:val="en-US"/>
        </w:rPr>
        <w:fldChar w:fldCharType="begin" w:fldLock="1"/>
      </w:r>
      <w:r w:rsidR="001D1721" w:rsidRPr="00496162">
        <w:rPr>
          <w:rFonts w:ascii="Times New Roman" w:hAnsi="Times New Roman" w:cs="Times New Roman"/>
          <w:color w:val="000000" w:themeColor="text1"/>
          <w:sz w:val="24"/>
          <w:szCs w:val="24"/>
          <w:lang w:val="en-US"/>
        </w:rPr>
        <w:instrText>ADDIN CSL_CITATION {"citationItems":[{"id":"ITEM-1","itemData":{"DOI":"10.1093/bja/aer125","ISBN":"1471-6771","ISSN":"00070912","PMID":"21622963","abstract":"BACKGROUND: /st&gt; Changes in central venous pressure (CVP) rather than absolute values may be used to guide fluid therapy in critically ill patients undergoing mechanical ventilation. We conducted a study comparing the changes in the CVP produced by an increase in PEEP and stroke volume variation (SVV) as indicators of fluid responsiveness. Fluid responsiveness was assessed by the changes in cardiac output (CO) produced by passive leg raising (PLR). METHODS: /st&gt; In 20 fully mechanically ventilated patients after cardiac surgery, PEEP was increased +10 cm H(2)O for 5 min followed by PLR. CVP, SVV, and thermodilution CO were measured before, during, and directly after the PEEP challenge and 30° PLR. The CO increase &gt;7% upon PLR was used to define responders. RESULTS: /st&gt; Twenty patients were included; of whom, 10 responded to PLR. The increase in CO by PLR directly related (r=0.77, P&lt;0.001) to the increase in CVP by PEEP. PLR responsiveness was predicted by the PEEP-induced increase in CVP [area under receiver-operating characteristic (AUROC) curve 0.99, P&lt;0.001] and by baseline SVV (AUROC 0.90, P=0.003). The AUROC's for dCVP and SVV did not differ significantly (P=0.299). CONCLUSIONS: /st&gt; Our data in mechanically ventilated, cardiac surgery patients suggest that the newly defined parameter, PEEP-induced CVP changes, like SVV, appears to be a good parameter to predict fluid responsiveness.","author":[{"dropping-particle":"","family":"Geerts","given":"B F","non-dropping-particle":"","parse-names":false,"suffix":""},{"dropping-particle":"","family":"Aarts","given":"L P H J","non-dropping-particle":"","parse-names":false,"suffix":""},{"dropping-particle":"","family":"Groeneveld","given":"A B","non-dropping-particle":"","parse-names":false,"suffix":""},{"dropping-particle":"","family":"Jansen","given":"J R C","non-dropping-particle":"","parse-names":false,"suffix":""}],"container-title":"British Journal of Anaesthesia","id":"ITEM-1","issue":"2","issued":{"date-parts":[["2011"]]},"page":"150-156","title":"Predicting cardiac output responses to passive leg raising by a PEEP-induced increase in central venous pressure, in cardiac surgery patients.","type":"article-journal","volume":"107"},"uris":["http://www.mendeley.com/documents/?uuid=3ec66f7b-fe94-4534-a75f-63baad953c5d"]}],"mendeley":{"formattedCitation":"(Geerts et al., 2011)","plainTextFormattedCitation":"(Geerts et al., 2011)","previouslyFormattedCitation":"(Geerts et al., 2011)"},"properties":{"noteIndex":0},"schema":"https://github.com/citation-style-language/schema/raw/master/csl-citation.json"}</w:instrText>
      </w:r>
      <w:r w:rsidR="001D1721" w:rsidRPr="00496162">
        <w:rPr>
          <w:rFonts w:ascii="Times New Roman" w:hAnsi="Times New Roman" w:cs="Times New Roman"/>
          <w:color w:val="000000" w:themeColor="text1"/>
          <w:sz w:val="24"/>
          <w:szCs w:val="24"/>
          <w:lang w:val="en-US"/>
        </w:rPr>
        <w:fldChar w:fldCharType="separate"/>
      </w:r>
      <w:r w:rsidR="001D1721" w:rsidRPr="00496162">
        <w:rPr>
          <w:rFonts w:ascii="Times New Roman" w:hAnsi="Times New Roman" w:cs="Times New Roman"/>
          <w:noProof/>
          <w:color w:val="000000" w:themeColor="text1"/>
          <w:sz w:val="24"/>
          <w:szCs w:val="24"/>
          <w:lang w:val="en-US"/>
        </w:rPr>
        <w:t>(Geerts et al., 2011)</w:t>
      </w:r>
      <w:r w:rsidR="001D1721" w:rsidRPr="00496162">
        <w:rPr>
          <w:rFonts w:ascii="Times New Roman" w:hAnsi="Times New Roman" w:cs="Times New Roman"/>
          <w:color w:val="000000" w:themeColor="text1"/>
          <w:sz w:val="24"/>
          <w:szCs w:val="24"/>
          <w:lang w:val="en-US"/>
        </w:rPr>
        <w:fldChar w:fldCharType="end"/>
      </w:r>
      <w:r w:rsidR="001D1721" w:rsidRPr="00496162">
        <w:rPr>
          <w:rFonts w:ascii="Times New Roman" w:hAnsi="Times New Roman" w:cs="Times New Roman"/>
          <w:color w:val="000000" w:themeColor="text1"/>
          <w:sz w:val="24"/>
          <w:szCs w:val="24"/>
          <w:lang w:val="en-US"/>
        </w:rPr>
        <w:t xml:space="preserve"> sehingga mempengaruhi MAP pasien oleh karena itu</w:t>
      </w:r>
      <w:r w:rsidRPr="00496162">
        <w:rPr>
          <w:rFonts w:ascii="Times New Roman" w:hAnsi="Times New Roman" w:cs="Times New Roman"/>
          <w:color w:val="000000" w:themeColor="text1"/>
          <w:sz w:val="24"/>
          <w:szCs w:val="24"/>
          <w:lang w:val="en-US"/>
        </w:rPr>
        <w:t xml:space="preserve"> perlu interpretasi yang adekuat oleh perawat yang melakukan observasi langsung mengenai status volume pasien yang sebenarnya tanpa pengaruh tekanan akhir ekspirasi akibat adanya pemberian PEEP pada pasien yang terpasang ventilator.</w:t>
      </w:r>
    </w:p>
    <w:p w14:paraId="53E8113F" w14:textId="77777777" w:rsidR="00926D65" w:rsidRPr="00777D9F" w:rsidRDefault="00926D65" w:rsidP="002A4747">
      <w:pPr>
        <w:pStyle w:val="ListParagraph"/>
        <w:numPr>
          <w:ilvl w:val="0"/>
          <w:numId w:val="1"/>
        </w:numPr>
        <w:spacing w:after="0" w:line="360" w:lineRule="auto"/>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Rumusan Masalah</w:t>
      </w:r>
    </w:p>
    <w:p w14:paraId="08EA8F68" w14:textId="2F74067F" w:rsidR="00AD7249" w:rsidRPr="00777D9F" w:rsidRDefault="000D58EF" w:rsidP="002A4747">
      <w:pPr>
        <w:pStyle w:val="ListParagraph"/>
        <w:spacing w:after="0" w:line="360" w:lineRule="auto"/>
        <w:ind w:firstLine="72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Efek dari perubahan nilai CVP sangat mempengaruhi hemodinamik  dan status cairan dalam tubuh pasien serta menentukan intervensi selanjutnya yang akan diberikan kepada pasien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DOI":"10.1097/01.CCM.0000227646.98423.98","author":[{"dropping-particle":"","family":"Madger","given":"Sheldon","non-dropping-particle":"","parse-names":false,"suffix":""}],"id":"ITEM-1","issue":"8","issued":{"date-parts":[["2006"]]},"title":"Central venous pressure: A useful but not so simple measurement","type":"article-journal","volume":"34"},"uris":["http://www.mendeley.com/documents/?uuid=d690567e-86b9-4fc5-b065-cd1f7189d373","http://www.mendeley.com/documents/?uuid=9d6697da-bf3f-4cd6-a852-ae22e453c520"]}],"mendeley":{"formattedCitation":"(Madger, 2006)","plainTextFormattedCitation":"(Madger, 2006)","previouslyFormattedCitation":"(Madger, 2006)"},"properties":{"noteIndex":0},"schema":"https://github.com/citation-style-language/schema/raw/master/csl-citation.json"}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(Madger, 2006)</w:t>
      </w:r>
      <w:r w:rsidRPr="00777D9F">
        <w:rPr>
          <w:rFonts w:ascii="Times New Roman" w:hAnsi="Times New Roman" w:cs="Times New Roman"/>
          <w:color w:val="000000" w:themeColor="text1"/>
          <w:sz w:val="24"/>
          <w:szCs w:val="24"/>
        </w:rPr>
        <w:fldChar w:fldCharType="end"/>
      </w:r>
      <w:r w:rsidRPr="00777D9F">
        <w:rPr>
          <w:rFonts w:ascii="Times New Roman" w:hAnsi="Times New Roman" w:cs="Times New Roman"/>
          <w:color w:val="000000" w:themeColor="text1"/>
          <w:sz w:val="24"/>
          <w:szCs w:val="24"/>
        </w:rPr>
        <w:t xml:space="preserve">, sehingga </w:t>
      </w:r>
      <w:r w:rsidRPr="00777D9F">
        <w:rPr>
          <w:rFonts w:ascii="Times New Roman" w:hAnsi="Times New Roman" w:cs="Times New Roman"/>
          <w:color w:val="000000" w:themeColor="text1"/>
          <w:sz w:val="24"/>
          <w:szCs w:val="24"/>
          <w:lang w:val="en-US"/>
        </w:rPr>
        <w:t>perubahan</w:t>
      </w:r>
      <w:r w:rsidRPr="00777D9F">
        <w:rPr>
          <w:rFonts w:ascii="Times New Roman" w:hAnsi="Times New Roman" w:cs="Times New Roman"/>
          <w:color w:val="000000" w:themeColor="text1"/>
          <w:sz w:val="24"/>
          <w:szCs w:val="24"/>
        </w:rPr>
        <w:t xml:space="preserve"> nilai CVP dengan PEEP pada pasien yang terpasang ventilator mekanik dibutuhkan agar dapat menentukan nilai CVP yang bermakna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{"citationItems":[{"id":"ITEM-1","itemData":{"ISSN":"2345-4563 (Print)","PMID":"28286808","abstract":"INTRODUCTION: Finding the probable governing pattern of PEEP and CVP changes is an area of interest for in-charge physicians and researchers. Therefore, the present study was designed with the aim of evaluating the relationship between the mentioned pressures. METHODS: In this quasi-experimental study, patients under mechanical ventilation were evaluated with the aim of assessing the effect of PEEP change on CVP. Non-trauma patients, over 18 years of age, who were under mechanical ventilation and had stable hemodynamics, with inserted CV line were entered. After gathering demographic data, patients underwent 0, 5, and 10 cmH2O PEEPs and the respective CVPs of the mentioned points were recorded. The relationship of CVP and PEEP in different cut points were measured using SPSS 21.0 statistical software. RESULTS: 60 patients with the mean age of 73.95 +/- 11.58 years were evaluated (68.3% male). The most frequent cause of ICU admission was sepsis with 45.0%. 5 cmH2O increase in PEEP led to 2.47 +/- 1.53 mean difference in CVP level. If the PEEP baseline is 0 at the time of 5 cmH2O increase, it leads to a higher raise in CVP compared to when the baseline is 5 cmH2O (2.47 +/- 1.53 vs. 1.57 +/- 1.07; p = 0.039). The relationship between CVP and 5 cmH2O (p = 0.279), and 10 cmH2O (p = 0.292) PEEP changes were not dependent on the baseline level of CVP. CONCLUSION: The findings of this study revealed the direct relationship between PEEP and CVP. Approximately, a 5 cmH2O increase in PEEP will be associated with about 2.5 cmH2O raise in CVP. When applying a 5 cmH2O PEEP increase, if the baseline PEEP is 0, it leads to a significantly higher raise in CVP compared to when it is 5 cmH2O (2.5 vs. 1.6). It seems that sex, history of cardiac failure, baseline CVP level, and hypertension do not have a significant effect in this regard.","author":[{"dropping-particle":"","family":"Shojaee","given":"Majid","non-dropping-particle":"","parse-names":false,"suffix":""},{"dropping-particle":"","family":"Sabzghabaei","given":"Anita","non-dropping-particle":"","parse-names":false,"suffix":""},{"dropping-particle":"","family":"Alimohammadi","given":"Hossein","non-dropping-particle":"","parse-names":false,"suffix":""},{"dropping-particle":"","family":"Derakhshanfar","given":"Hojjat","non-dropping-particle":"","parse-names":false,"suffix":""},{"dropping-particle":"","family":"Amini","given":"Afshin","non-dropping-particle":"","parse-names":false,"suffix":""},{"dropping-particle":"","family":"Esmailzadeh","given":"Bahareh","non-dropping-particle":"","parse-names":false,"suffix":""}],"container-title":"Emergency (Tehran, Iran)","id":"ITEM-1","issue":"1","issued":{"date-parts":[["2017"]]},"page":"e1","title":"Effect of Positive End-Expiratory Pressure on Central Venous Pressure in Patients under Mechanical Ventilation.","type":"article-journal","volume":"5"},"uris":["http://www.mendeley.com/documents/?uuid=0f68e489-1954-41da-b841-b1c0f2b2af86"]}],"mendeley":{"formattedCitation":"(Shojaee et al., 2017)","plainTextFormattedCitation":"(Shojaee et al., 2017)","previouslyFormattedCitation":"(Shojaee et al., 2017)"},"properties":{"noteIndex":0},"schema":"https://github.com/citation-style-language/schema/raw/master/csl-citation.json"}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(Shojaee et al., 2017)</w:t>
      </w:r>
      <w:r w:rsidRPr="00777D9F">
        <w:rPr>
          <w:rFonts w:ascii="Times New Roman" w:hAnsi="Times New Roman" w:cs="Times New Roman"/>
          <w:color w:val="000000" w:themeColor="text1"/>
          <w:sz w:val="24"/>
          <w:szCs w:val="24"/>
        </w:rPr>
        <w:fldChar w:fldCharType="end"/>
      </w:r>
      <w:r w:rsidRPr="00777D9F">
        <w:rPr>
          <w:rFonts w:ascii="Times New Roman" w:hAnsi="Times New Roman" w:cs="Times New Roman"/>
          <w:color w:val="000000" w:themeColor="text1"/>
          <w:sz w:val="24"/>
          <w:szCs w:val="24"/>
        </w:rPr>
        <w:t xml:space="preserve">. Namun penelitian terkait perubahan konversi nilai CVP dengan PEEP yang diberikan masih sangat sedikit. Salah satu penelitian yang dilakukan oleh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author":[{"dropping-particle":"","family":"Mulyati","given":"Titin","non-dropping-particle":"","parse-names":false,"suffix":""},{"dropping-particle":"","family":"Fatimah","given":"Sari","non-dropping-particle":"","parse-names":false,"suffix":""},{"dropping-particle":"","family":"Susilaningsih","given":"Fransisca Sri","non-dropping-particle":"","parse-names":false,"suffix":""}],"container-title":"Majalah Kedokteran Terapi Intensif","id":"ITEM-1","issued":{"date-parts":[["2012"]]},"page":"119-124","title":"Pengaruh Positive End Expiratory Pressure Terhadap Nilai Central Venous Pressure","type":"article-journal","volume":"2"},"uris":["http://www.mendeley.com/documents/?uuid=e4b4c824-b08f-47cd-8dd3-d69108ce03ae","http://www.mendeley.com/documents/?uuid=96b8a164-d9a2-46b4-a271-5b5cd9af3fc6"]}],"mendeley":{"formattedCitation":"(Mulyati et al., 2012)","manualFormatting":"Mulyati, Fatimah, &amp; Susilaningsih, (2012)","plainTextFormattedCitation":"(Mulyati et al., 2012)","previouslyFormattedCitation":"(Mulyati et al., 2012)"},"properties":{"noteIndex":0},"schema":"https://github.com/citation-style-language/schema/raw/master/csl-citation.json"}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Mulyati, Fatimah, &amp; Susilaningsih, (2012)</w:t>
      </w:r>
      <w:r w:rsidRPr="00777D9F">
        <w:rPr>
          <w:rFonts w:ascii="Times New Roman" w:hAnsi="Times New Roman" w:cs="Times New Roman"/>
          <w:color w:val="000000" w:themeColor="text1"/>
          <w:sz w:val="24"/>
          <w:szCs w:val="24"/>
        </w:rPr>
        <w:fldChar w:fldCharType="end"/>
      </w:r>
      <w:r w:rsidRPr="00777D9F">
        <w:rPr>
          <w:rFonts w:ascii="Times New Roman" w:hAnsi="Times New Roman" w:cs="Times New Roman"/>
          <w:color w:val="000000" w:themeColor="text1"/>
          <w:sz w:val="24"/>
          <w:szCs w:val="24"/>
        </w:rPr>
        <w:t xml:space="preserve"> melihat pengaruh PEEP terhadap CVP pada pasien yang terpasang ventilator mode CPAP</w:t>
      </w:r>
      <w:r w:rsidRPr="00777D9F">
        <w:rPr>
          <w:rFonts w:ascii="Times New Roman" w:hAnsi="Times New Roman" w:cs="Times New Roman"/>
          <w:color w:val="000000" w:themeColor="text1"/>
          <w:sz w:val="24"/>
          <w:szCs w:val="24"/>
          <w:lang w:val="en-US"/>
        </w:rPr>
        <w:t xml:space="preserve"> dan dengan rentang perubahan PEEP </w:t>
      </w:r>
      <w:r w:rsidR="00EA300D" w:rsidRPr="00777D9F">
        <w:rPr>
          <w:rFonts w:ascii="Times New Roman" w:hAnsi="Times New Roman" w:cs="Times New Roman"/>
          <w:color w:val="000000" w:themeColor="text1"/>
          <w:sz w:val="24"/>
          <w:szCs w:val="24"/>
          <w:lang w:val="en-US"/>
        </w:rPr>
        <w:t xml:space="preserve">5 </w:t>
      </w:r>
      <w:r w:rsidR="00783659" w:rsidRPr="00777D9F">
        <w:rPr>
          <w:rFonts w:ascii="Times New Roman" w:hAnsi="Times New Roman" w:cs="Times New Roman"/>
          <w:color w:val="000000" w:themeColor="text1"/>
          <w:sz w:val="24"/>
          <w:szCs w:val="24"/>
          <w:lang w:val="en-US"/>
        </w:rPr>
        <w:t>cmH2O</w:t>
      </w:r>
      <w:r w:rsidR="00EA300D" w:rsidRPr="00777D9F">
        <w:rPr>
          <w:rFonts w:ascii="Times New Roman" w:hAnsi="Times New Roman" w:cs="Times New Roman"/>
          <w:color w:val="000000" w:themeColor="text1"/>
          <w:sz w:val="24"/>
          <w:szCs w:val="24"/>
          <w:lang w:val="en-US"/>
        </w:rPr>
        <w:t xml:space="preserve"> dan diakhiri dengan PEEP 15 </w:t>
      </w:r>
      <w:r w:rsidR="00783659"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rPr>
        <w:t xml:space="preserve">, sehingga peneliti ingin </w:t>
      </w:r>
      <w:r w:rsidR="0027155C" w:rsidRPr="00777D9F">
        <w:rPr>
          <w:rFonts w:ascii="Times New Roman" w:hAnsi="Times New Roman" w:cs="Times New Roman"/>
          <w:color w:val="000000" w:themeColor="text1"/>
          <w:sz w:val="24"/>
          <w:szCs w:val="24"/>
          <w:lang w:val="en-US"/>
        </w:rPr>
        <w:t>menganalisis</w:t>
      </w:r>
      <w:r w:rsidRPr="00777D9F">
        <w:rPr>
          <w:rFonts w:ascii="Times New Roman" w:hAnsi="Times New Roman" w:cs="Times New Roman"/>
          <w:color w:val="000000" w:themeColor="text1"/>
          <w:sz w:val="24"/>
          <w:szCs w:val="24"/>
        </w:rPr>
        <w:t xml:space="preserve"> </w:t>
      </w:r>
      <w:r w:rsidRPr="00777D9F">
        <w:rPr>
          <w:rFonts w:ascii="Times New Roman" w:hAnsi="Times New Roman" w:cs="Times New Roman"/>
          <w:i/>
          <w:color w:val="000000" w:themeColor="text1"/>
          <w:sz w:val="24"/>
          <w:szCs w:val="24"/>
        </w:rPr>
        <w:t>Positive End Expiratory Pressure</w:t>
      </w:r>
      <w:r w:rsidRPr="00777D9F">
        <w:rPr>
          <w:rFonts w:ascii="Times New Roman" w:hAnsi="Times New Roman" w:cs="Times New Roman"/>
          <w:color w:val="000000" w:themeColor="text1"/>
          <w:sz w:val="24"/>
          <w:szCs w:val="24"/>
        </w:rPr>
        <w:t xml:space="preserve"> terhadap nilai </w:t>
      </w:r>
      <w:r w:rsidRPr="00777D9F">
        <w:rPr>
          <w:rFonts w:ascii="Times New Roman" w:hAnsi="Times New Roman" w:cs="Times New Roman"/>
          <w:i/>
          <w:color w:val="000000" w:themeColor="text1"/>
          <w:sz w:val="24"/>
          <w:szCs w:val="24"/>
        </w:rPr>
        <w:t xml:space="preserve">Central Venous Pressure </w:t>
      </w:r>
      <w:r w:rsidRPr="00777D9F">
        <w:rPr>
          <w:rFonts w:ascii="Times New Roman" w:hAnsi="Times New Roman" w:cs="Times New Roman"/>
          <w:color w:val="000000" w:themeColor="text1"/>
          <w:sz w:val="24"/>
          <w:szCs w:val="24"/>
        </w:rPr>
        <w:t xml:space="preserve">pada pasien yang terpasang ventilator mekanik </w:t>
      </w:r>
      <w:r w:rsidRPr="00777D9F">
        <w:rPr>
          <w:rFonts w:ascii="Times New Roman" w:hAnsi="Times New Roman" w:cs="Times New Roman"/>
          <w:color w:val="000000" w:themeColor="text1"/>
          <w:sz w:val="24"/>
          <w:szCs w:val="24"/>
          <w:lang w:val="en-US"/>
        </w:rPr>
        <w:t xml:space="preserve">dengan perubahan PEEP dengan interval 1 </w:t>
      </w:r>
      <w:r w:rsidR="00783659"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lang w:val="en-US"/>
        </w:rPr>
        <w:t xml:space="preserve"> setiap perubahan tekanannya</w:t>
      </w:r>
      <w:r w:rsidRPr="00777D9F">
        <w:rPr>
          <w:rFonts w:ascii="Times New Roman" w:hAnsi="Times New Roman" w:cs="Times New Roman"/>
          <w:color w:val="000000" w:themeColor="text1"/>
          <w:sz w:val="24"/>
          <w:szCs w:val="24"/>
        </w:rPr>
        <w:t>.</w:t>
      </w:r>
      <w:r w:rsidR="00F96BDA" w:rsidRPr="00777D9F">
        <w:rPr>
          <w:rFonts w:ascii="Times New Roman" w:hAnsi="Times New Roman" w:cs="Times New Roman"/>
          <w:color w:val="000000" w:themeColor="text1"/>
          <w:sz w:val="24"/>
          <w:szCs w:val="24"/>
        </w:rPr>
        <w:t xml:space="preserve"> Dari analisis tersebut, pernyataan penelitian dalam penelitian ini adalah</w:t>
      </w:r>
      <w:r w:rsidR="0075230D" w:rsidRPr="00777D9F">
        <w:rPr>
          <w:rFonts w:ascii="Times New Roman" w:hAnsi="Times New Roman" w:cs="Times New Roman"/>
          <w:color w:val="000000" w:themeColor="text1"/>
          <w:sz w:val="24"/>
          <w:szCs w:val="24"/>
          <w:lang w:val="en-US"/>
        </w:rPr>
        <w:t xml:space="preserve"> : “</w:t>
      </w:r>
      <w:r w:rsidR="002B004D" w:rsidRPr="00777D9F">
        <w:rPr>
          <w:rFonts w:ascii="Times New Roman" w:hAnsi="Times New Roman" w:cs="Times New Roman"/>
          <w:color w:val="000000" w:themeColor="text1"/>
          <w:sz w:val="24"/>
          <w:szCs w:val="24"/>
        </w:rPr>
        <w:t xml:space="preserve">Apakah terdapat </w:t>
      </w:r>
      <w:r w:rsidRPr="00777D9F">
        <w:rPr>
          <w:rFonts w:ascii="Times New Roman" w:hAnsi="Times New Roman" w:cs="Times New Roman"/>
          <w:color w:val="000000" w:themeColor="text1"/>
          <w:sz w:val="24"/>
          <w:szCs w:val="24"/>
          <w:lang w:val="en-US"/>
        </w:rPr>
        <w:t xml:space="preserve">pengaruh PEEP terhadap </w:t>
      </w:r>
      <w:r w:rsidR="005229F8" w:rsidRPr="00777D9F">
        <w:rPr>
          <w:rFonts w:ascii="Times New Roman" w:hAnsi="Times New Roman" w:cs="Times New Roman"/>
          <w:color w:val="000000" w:themeColor="text1"/>
          <w:sz w:val="24"/>
          <w:szCs w:val="24"/>
          <w:lang w:val="en-US"/>
        </w:rPr>
        <w:t xml:space="preserve">CVP pada pasien yang terpasang ventilator </w:t>
      </w:r>
      <w:r w:rsidR="00AD7249" w:rsidRPr="00777D9F">
        <w:rPr>
          <w:rFonts w:ascii="Times New Roman" w:hAnsi="Times New Roman" w:cs="Times New Roman"/>
          <w:color w:val="000000" w:themeColor="text1"/>
          <w:sz w:val="24"/>
          <w:szCs w:val="24"/>
          <w:lang w:val="en-US"/>
        </w:rPr>
        <w:t xml:space="preserve">di ruang ICU </w:t>
      </w:r>
      <w:r w:rsidR="0027155C" w:rsidRPr="00777D9F">
        <w:rPr>
          <w:rFonts w:ascii="Times New Roman" w:hAnsi="Times New Roman" w:cs="Times New Roman"/>
          <w:color w:val="000000" w:themeColor="text1"/>
          <w:sz w:val="24"/>
          <w:szCs w:val="24"/>
          <w:lang w:val="en-US"/>
        </w:rPr>
        <w:t>RS Unhas Makassar</w:t>
      </w:r>
      <w:r w:rsidR="005229F8" w:rsidRPr="00777D9F">
        <w:rPr>
          <w:rFonts w:ascii="Times New Roman" w:hAnsi="Times New Roman" w:cs="Times New Roman"/>
          <w:color w:val="000000" w:themeColor="text1"/>
          <w:sz w:val="24"/>
          <w:szCs w:val="24"/>
          <w:lang w:val="en-US"/>
        </w:rPr>
        <w:t>?</w:t>
      </w:r>
      <w:r w:rsidR="0075230D" w:rsidRPr="00777D9F">
        <w:rPr>
          <w:rFonts w:ascii="Times New Roman" w:hAnsi="Times New Roman" w:cs="Times New Roman"/>
          <w:color w:val="000000" w:themeColor="text1"/>
          <w:sz w:val="24"/>
          <w:szCs w:val="24"/>
          <w:lang w:val="en-US"/>
        </w:rPr>
        <w:t>”</w:t>
      </w:r>
    </w:p>
    <w:p w14:paraId="298C4360" w14:textId="711409F1" w:rsidR="00926D65" w:rsidRPr="00777D9F" w:rsidRDefault="00926D65" w:rsidP="002A4747">
      <w:pPr>
        <w:pStyle w:val="ListParagraph"/>
        <w:numPr>
          <w:ilvl w:val="0"/>
          <w:numId w:val="1"/>
        </w:numPr>
        <w:spacing w:after="0" w:line="360" w:lineRule="auto"/>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Tujuan</w:t>
      </w:r>
      <w:r w:rsidR="00D97468" w:rsidRPr="00777D9F">
        <w:rPr>
          <w:rFonts w:ascii="Times New Roman" w:hAnsi="Times New Roman" w:cs="Times New Roman"/>
          <w:b/>
          <w:color w:val="000000" w:themeColor="text1"/>
          <w:sz w:val="24"/>
          <w:szCs w:val="24"/>
          <w:lang w:val="en-US"/>
        </w:rPr>
        <w:t xml:space="preserve"> Penelitian</w:t>
      </w:r>
    </w:p>
    <w:p w14:paraId="0501955E" w14:textId="77777777" w:rsidR="00AD7249" w:rsidRPr="00777D9F" w:rsidRDefault="00AD7249" w:rsidP="002A4747">
      <w:pPr>
        <w:pStyle w:val="ListParagraph"/>
        <w:spacing w:after="0"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1. </w:t>
      </w:r>
      <w:r w:rsidRPr="00777D9F">
        <w:rPr>
          <w:rFonts w:ascii="Times New Roman" w:hAnsi="Times New Roman" w:cs="Times New Roman"/>
          <w:color w:val="000000" w:themeColor="text1"/>
          <w:sz w:val="24"/>
          <w:szCs w:val="24"/>
        </w:rPr>
        <w:t>Tujuan Umum</w:t>
      </w:r>
    </w:p>
    <w:p w14:paraId="28CBE24F" w14:textId="23D05E1B" w:rsidR="00AD7249" w:rsidRPr="00777D9F" w:rsidRDefault="00AD7249" w:rsidP="002A4747">
      <w:pPr>
        <w:spacing w:after="0" w:line="360" w:lineRule="auto"/>
        <w:ind w:left="993"/>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       </w:t>
      </w:r>
      <w:r w:rsidR="0027155C" w:rsidRPr="00777D9F">
        <w:rPr>
          <w:rFonts w:ascii="Times New Roman" w:hAnsi="Times New Roman" w:cs="Times New Roman"/>
          <w:color w:val="000000" w:themeColor="text1"/>
          <w:sz w:val="24"/>
          <w:szCs w:val="24"/>
          <w:lang w:val="en-US"/>
        </w:rPr>
        <w:t>Menganalisis</w:t>
      </w:r>
      <w:r w:rsidR="00FB5F33" w:rsidRPr="00777D9F">
        <w:rPr>
          <w:rFonts w:ascii="Times New Roman" w:hAnsi="Times New Roman" w:cs="Times New Roman"/>
          <w:color w:val="000000" w:themeColor="text1"/>
          <w:sz w:val="24"/>
          <w:szCs w:val="24"/>
        </w:rPr>
        <w:t xml:space="preserve"> </w:t>
      </w:r>
      <w:r w:rsidR="00FB5F33" w:rsidRPr="00777D9F">
        <w:rPr>
          <w:rFonts w:ascii="Times New Roman" w:hAnsi="Times New Roman" w:cs="Times New Roman"/>
          <w:i/>
          <w:color w:val="000000" w:themeColor="text1"/>
          <w:sz w:val="24"/>
          <w:szCs w:val="24"/>
        </w:rPr>
        <w:t>Positive End Expiratory Pressure</w:t>
      </w:r>
      <w:r w:rsidR="00FB5F33" w:rsidRPr="00777D9F">
        <w:rPr>
          <w:rFonts w:ascii="Times New Roman" w:hAnsi="Times New Roman" w:cs="Times New Roman"/>
          <w:color w:val="000000" w:themeColor="text1"/>
          <w:sz w:val="24"/>
          <w:szCs w:val="24"/>
        </w:rPr>
        <w:t xml:space="preserve"> terhadap nilai </w:t>
      </w:r>
      <w:r w:rsidR="00FB5F33" w:rsidRPr="00777D9F">
        <w:rPr>
          <w:rFonts w:ascii="Times New Roman" w:hAnsi="Times New Roman" w:cs="Times New Roman"/>
          <w:i/>
          <w:color w:val="000000" w:themeColor="text1"/>
          <w:sz w:val="24"/>
          <w:szCs w:val="24"/>
        </w:rPr>
        <w:t xml:space="preserve">Central Venous Pressure </w:t>
      </w:r>
      <w:r w:rsidR="00FB5F33" w:rsidRPr="00777D9F">
        <w:rPr>
          <w:rFonts w:ascii="Times New Roman" w:hAnsi="Times New Roman" w:cs="Times New Roman"/>
          <w:color w:val="000000" w:themeColor="text1"/>
          <w:sz w:val="24"/>
          <w:szCs w:val="24"/>
          <w:lang w:val="en-US"/>
        </w:rPr>
        <w:t xml:space="preserve">dan hemodinamik </w:t>
      </w:r>
      <w:r w:rsidR="00FB5F33" w:rsidRPr="00777D9F">
        <w:rPr>
          <w:rFonts w:ascii="Times New Roman" w:hAnsi="Times New Roman" w:cs="Times New Roman"/>
          <w:color w:val="000000" w:themeColor="text1"/>
          <w:sz w:val="24"/>
          <w:szCs w:val="24"/>
        </w:rPr>
        <w:t xml:space="preserve">pada pasien yang terpasang ventilator mekanik </w:t>
      </w:r>
      <w:r w:rsidR="000D58EF" w:rsidRPr="00777D9F">
        <w:rPr>
          <w:rFonts w:ascii="Times New Roman" w:hAnsi="Times New Roman" w:cs="Times New Roman"/>
          <w:color w:val="000000" w:themeColor="text1"/>
          <w:sz w:val="24"/>
          <w:szCs w:val="24"/>
        </w:rPr>
        <w:t xml:space="preserve">di </w:t>
      </w:r>
      <w:r w:rsidR="000D58EF" w:rsidRPr="00777D9F">
        <w:rPr>
          <w:rFonts w:ascii="Times New Roman" w:hAnsi="Times New Roman" w:cs="Times New Roman"/>
          <w:color w:val="000000" w:themeColor="text1"/>
          <w:sz w:val="24"/>
          <w:szCs w:val="24"/>
          <w:lang w:val="en-US"/>
        </w:rPr>
        <w:t xml:space="preserve">ruang Intensive Care Unit (ICU) RS </w:t>
      </w:r>
      <w:r w:rsidR="0027155C" w:rsidRPr="00777D9F">
        <w:rPr>
          <w:rFonts w:ascii="Times New Roman" w:hAnsi="Times New Roman" w:cs="Times New Roman"/>
          <w:color w:val="000000" w:themeColor="text1"/>
          <w:sz w:val="24"/>
          <w:szCs w:val="24"/>
          <w:lang w:val="en-US"/>
        </w:rPr>
        <w:t>Unhas</w:t>
      </w:r>
      <w:r w:rsidR="000D58EF" w:rsidRPr="00777D9F">
        <w:rPr>
          <w:rFonts w:ascii="Times New Roman" w:hAnsi="Times New Roman" w:cs="Times New Roman"/>
          <w:color w:val="000000" w:themeColor="text1"/>
          <w:sz w:val="24"/>
          <w:szCs w:val="24"/>
          <w:lang w:val="en-US"/>
        </w:rPr>
        <w:t xml:space="preserve"> Makassar.</w:t>
      </w:r>
    </w:p>
    <w:p w14:paraId="30B5BC27" w14:textId="77777777" w:rsidR="00454A62" w:rsidRPr="00777D9F" w:rsidRDefault="00454A62" w:rsidP="002A4747">
      <w:pPr>
        <w:spacing w:after="0" w:line="360" w:lineRule="auto"/>
        <w:ind w:left="993" w:hanging="284"/>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2. Tujuan Khusus</w:t>
      </w:r>
    </w:p>
    <w:p w14:paraId="46FFFAA3" w14:textId="4B3ECA93" w:rsidR="00503C3D" w:rsidRPr="00777D9F" w:rsidRDefault="00503C3D" w:rsidP="002A4747">
      <w:pPr>
        <w:pStyle w:val="ListParagraph"/>
        <w:numPr>
          <w:ilvl w:val="0"/>
          <w:numId w:val="2"/>
        </w:numPr>
        <w:spacing w:after="0" w:line="360" w:lineRule="auto"/>
        <w:jc w:val="both"/>
        <w:rPr>
          <w:rFonts w:ascii="Times New Roman" w:hAnsi="Times New Roman" w:cs="Times New Roman"/>
          <w:b/>
          <w:color w:val="000000" w:themeColor="text1"/>
          <w:sz w:val="24"/>
          <w:szCs w:val="24"/>
        </w:rPr>
      </w:pPr>
      <w:r w:rsidRPr="00777D9F">
        <w:rPr>
          <w:rFonts w:ascii="Times New Roman" w:hAnsi="Times New Roman" w:cs="Times New Roman"/>
          <w:color w:val="000000" w:themeColor="text1"/>
          <w:sz w:val="24"/>
          <w:szCs w:val="24"/>
          <w:lang w:val="en-US"/>
        </w:rPr>
        <w:t>Meng</w:t>
      </w:r>
      <w:r w:rsidR="00526DBE" w:rsidRPr="00777D9F">
        <w:rPr>
          <w:rFonts w:ascii="Times New Roman" w:hAnsi="Times New Roman" w:cs="Times New Roman"/>
          <w:color w:val="000000" w:themeColor="text1"/>
          <w:sz w:val="24"/>
          <w:szCs w:val="24"/>
          <w:lang w:val="en-US"/>
        </w:rPr>
        <w:t>analisis</w:t>
      </w:r>
      <w:r w:rsidRPr="00777D9F">
        <w:rPr>
          <w:rFonts w:ascii="Times New Roman" w:hAnsi="Times New Roman" w:cs="Times New Roman"/>
          <w:color w:val="000000" w:themeColor="text1"/>
          <w:sz w:val="24"/>
          <w:szCs w:val="24"/>
          <w:lang w:val="en-US"/>
        </w:rPr>
        <w:t xml:space="preserve"> </w:t>
      </w:r>
      <w:r w:rsidR="00FB5F33" w:rsidRPr="00777D9F">
        <w:rPr>
          <w:rFonts w:ascii="Times New Roman" w:hAnsi="Times New Roman" w:cs="Times New Roman"/>
          <w:color w:val="000000" w:themeColor="text1"/>
          <w:sz w:val="24"/>
          <w:szCs w:val="24"/>
          <w:lang w:val="en-US"/>
        </w:rPr>
        <w:t xml:space="preserve">perubahan CVP sebelum dan setelah perubahan PEEP pada pasien yang terpasang ventilator mekanik </w:t>
      </w:r>
      <w:r w:rsidRPr="00777D9F">
        <w:rPr>
          <w:rFonts w:ascii="Times New Roman" w:hAnsi="Times New Roman" w:cs="Times New Roman"/>
          <w:color w:val="000000" w:themeColor="text1"/>
          <w:sz w:val="24"/>
          <w:szCs w:val="24"/>
          <w:lang w:val="en-US"/>
        </w:rPr>
        <w:t xml:space="preserve">di </w:t>
      </w:r>
      <w:r w:rsidR="00FB5F33" w:rsidRPr="00777D9F">
        <w:rPr>
          <w:rFonts w:ascii="Times New Roman" w:hAnsi="Times New Roman" w:cs="Times New Roman"/>
          <w:color w:val="000000" w:themeColor="text1"/>
          <w:sz w:val="24"/>
          <w:szCs w:val="24"/>
        </w:rPr>
        <w:t xml:space="preserve">ruang </w:t>
      </w:r>
      <w:r w:rsidR="00FB5F33" w:rsidRPr="00777D9F">
        <w:rPr>
          <w:rFonts w:ascii="Times New Roman" w:hAnsi="Times New Roman" w:cs="Times New Roman"/>
          <w:color w:val="000000" w:themeColor="text1"/>
          <w:sz w:val="24"/>
          <w:szCs w:val="24"/>
          <w:lang w:val="en-US"/>
        </w:rPr>
        <w:t xml:space="preserve">   </w:t>
      </w:r>
      <w:r w:rsidR="00FB5F33" w:rsidRPr="00777D9F">
        <w:rPr>
          <w:rFonts w:ascii="Times New Roman" w:hAnsi="Times New Roman" w:cs="Times New Roman"/>
          <w:color w:val="000000" w:themeColor="text1"/>
          <w:sz w:val="24"/>
          <w:szCs w:val="24"/>
        </w:rPr>
        <w:t>Intensive Care Unit (ICU</w:t>
      </w:r>
      <w:r w:rsidR="00FB5F33" w:rsidRPr="00777D9F">
        <w:rPr>
          <w:rFonts w:ascii="Times New Roman" w:hAnsi="Times New Roman" w:cs="Times New Roman"/>
          <w:color w:val="000000" w:themeColor="text1"/>
          <w:sz w:val="24"/>
          <w:szCs w:val="24"/>
          <w:lang w:val="en-US"/>
        </w:rPr>
        <w:t xml:space="preserve">) RS </w:t>
      </w:r>
      <w:r w:rsidR="0027155C" w:rsidRPr="00777D9F">
        <w:rPr>
          <w:rFonts w:ascii="Times New Roman" w:hAnsi="Times New Roman" w:cs="Times New Roman"/>
          <w:color w:val="000000" w:themeColor="text1"/>
          <w:sz w:val="24"/>
          <w:szCs w:val="24"/>
          <w:lang w:val="en-US"/>
        </w:rPr>
        <w:t>Unhas</w:t>
      </w:r>
      <w:r w:rsidR="00FB5F33" w:rsidRPr="00777D9F">
        <w:rPr>
          <w:rFonts w:ascii="Times New Roman" w:hAnsi="Times New Roman" w:cs="Times New Roman"/>
          <w:color w:val="000000" w:themeColor="text1"/>
          <w:sz w:val="24"/>
          <w:szCs w:val="24"/>
          <w:lang w:val="en-US"/>
        </w:rPr>
        <w:t xml:space="preserve"> Makassar</w:t>
      </w:r>
      <w:r w:rsidRPr="00777D9F">
        <w:rPr>
          <w:rFonts w:ascii="Times New Roman" w:hAnsi="Times New Roman" w:cs="Times New Roman"/>
          <w:color w:val="000000" w:themeColor="text1"/>
          <w:sz w:val="24"/>
          <w:szCs w:val="24"/>
          <w:lang w:val="en-US"/>
        </w:rPr>
        <w:t>?</w:t>
      </w:r>
      <w:r w:rsidRPr="00777D9F">
        <w:rPr>
          <w:rFonts w:ascii="Times New Roman" w:hAnsi="Times New Roman" w:cs="Times New Roman"/>
          <w:color w:val="000000" w:themeColor="text1"/>
          <w:sz w:val="24"/>
          <w:szCs w:val="24"/>
        </w:rPr>
        <w:t xml:space="preserve"> </w:t>
      </w:r>
    </w:p>
    <w:p w14:paraId="653F0A37" w14:textId="00533D54" w:rsidR="00813F70" w:rsidRPr="00777D9F" w:rsidRDefault="00FB5F33" w:rsidP="002A4747">
      <w:pPr>
        <w:pStyle w:val="ListParagraph"/>
        <w:numPr>
          <w:ilvl w:val="0"/>
          <w:numId w:val="2"/>
        </w:numPr>
        <w:spacing w:after="0" w:line="360" w:lineRule="auto"/>
        <w:jc w:val="both"/>
        <w:rPr>
          <w:rFonts w:ascii="Times New Roman" w:hAnsi="Times New Roman" w:cs="Times New Roman"/>
          <w:b/>
          <w:color w:val="000000" w:themeColor="text1"/>
          <w:sz w:val="24"/>
          <w:szCs w:val="24"/>
        </w:rPr>
      </w:pPr>
      <w:r w:rsidRPr="00777D9F">
        <w:rPr>
          <w:rFonts w:ascii="Times New Roman" w:hAnsi="Times New Roman" w:cs="Times New Roman"/>
          <w:color w:val="000000" w:themeColor="text1"/>
          <w:sz w:val="24"/>
          <w:szCs w:val="24"/>
          <w:lang w:val="en-US"/>
        </w:rPr>
        <w:t>Meng</w:t>
      </w:r>
      <w:r w:rsidR="00526DBE" w:rsidRPr="00777D9F">
        <w:rPr>
          <w:rFonts w:ascii="Times New Roman" w:hAnsi="Times New Roman" w:cs="Times New Roman"/>
          <w:color w:val="000000" w:themeColor="text1"/>
          <w:sz w:val="24"/>
          <w:szCs w:val="24"/>
          <w:lang w:val="en-US"/>
        </w:rPr>
        <w:t>analisis</w:t>
      </w:r>
      <w:r w:rsidRPr="00777D9F">
        <w:rPr>
          <w:rFonts w:ascii="Times New Roman" w:hAnsi="Times New Roman" w:cs="Times New Roman"/>
          <w:color w:val="000000" w:themeColor="text1"/>
          <w:sz w:val="24"/>
          <w:szCs w:val="24"/>
          <w:lang w:val="en-US"/>
        </w:rPr>
        <w:t xml:space="preserve"> perubahan </w:t>
      </w:r>
      <w:r w:rsidR="00CE0D17" w:rsidRPr="00777D9F">
        <w:rPr>
          <w:rFonts w:ascii="Times New Roman" w:hAnsi="Times New Roman" w:cs="Times New Roman"/>
          <w:i/>
          <w:color w:val="000000" w:themeColor="text1"/>
          <w:sz w:val="24"/>
          <w:szCs w:val="24"/>
          <w:lang w:val="en-US"/>
        </w:rPr>
        <w:t>Mean Arterial Pressure</w:t>
      </w:r>
      <w:r w:rsidR="00CE0D17" w:rsidRPr="00777D9F">
        <w:rPr>
          <w:rFonts w:ascii="Times New Roman" w:hAnsi="Times New Roman" w:cs="Times New Roman"/>
          <w:color w:val="000000" w:themeColor="text1"/>
          <w:sz w:val="24"/>
          <w:szCs w:val="24"/>
          <w:lang w:val="en-US"/>
        </w:rPr>
        <w:t xml:space="preserve"> (MAP)</w:t>
      </w:r>
      <w:r w:rsidRPr="00777D9F">
        <w:rPr>
          <w:rFonts w:ascii="Times New Roman" w:hAnsi="Times New Roman" w:cs="Times New Roman"/>
          <w:color w:val="000000" w:themeColor="text1"/>
          <w:sz w:val="24"/>
          <w:szCs w:val="24"/>
          <w:lang w:val="en-US"/>
        </w:rPr>
        <w:t xml:space="preserve"> sebelum dan setelah perubahan PEEP pada pasien yang terpasang ventilator mekanik di </w:t>
      </w:r>
      <w:r w:rsidRPr="00777D9F">
        <w:rPr>
          <w:rFonts w:ascii="Times New Roman" w:hAnsi="Times New Roman" w:cs="Times New Roman"/>
          <w:color w:val="000000" w:themeColor="text1"/>
          <w:sz w:val="24"/>
          <w:szCs w:val="24"/>
        </w:rPr>
        <w:t xml:space="preserve">ruang </w:t>
      </w:r>
      <w:r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t>Intensive Care Unit (ICU</w:t>
      </w:r>
      <w:r w:rsidRPr="00777D9F">
        <w:rPr>
          <w:rFonts w:ascii="Times New Roman" w:hAnsi="Times New Roman" w:cs="Times New Roman"/>
          <w:color w:val="000000" w:themeColor="text1"/>
          <w:sz w:val="24"/>
          <w:szCs w:val="24"/>
          <w:lang w:val="en-US"/>
        </w:rPr>
        <w:t xml:space="preserve">) RS </w:t>
      </w:r>
      <w:r w:rsidR="0027155C" w:rsidRPr="00777D9F">
        <w:rPr>
          <w:rFonts w:ascii="Times New Roman" w:hAnsi="Times New Roman" w:cs="Times New Roman"/>
          <w:color w:val="000000" w:themeColor="text1"/>
          <w:sz w:val="24"/>
          <w:szCs w:val="24"/>
          <w:lang w:val="en-US"/>
        </w:rPr>
        <w:t>Unhas</w:t>
      </w:r>
      <w:r w:rsidRPr="00777D9F">
        <w:rPr>
          <w:rFonts w:ascii="Times New Roman" w:hAnsi="Times New Roman" w:cs="Times New Roman"/>
          <w:color w:val="000000" w:themeColor="text1"/>
          <w:sz w:val="24"/>
          <w:szCs w:val="24"/>
          <w:lang w:val="en-US"/>
        </w:rPr>
        <w:t xml:space="preserve"> Makassar</w:t>
      </w:r>
      <w:r w:rsidR="00454A62" w:rsidRPr="00777D9F">
        <w:rPr>
          <w:rFonts w:ascii="Times New Roman" w:hAnsi="Times New Roman" w:cs="Times New Roman"/>
          <w:color w:val="000000" w:themeColor="text1"/>
          <w:sz w:val="24"/>
          <w:szCs w:val="24"/>
          <w:lang w:val="en-US"/>
        </w:rPr>
        <w:t>?</w:t>
      </w:r>
      <w:r w:rsidR="00454A62" w:rsidRPr="00777D9F">
        <w:rPr>
          <w:rFonts w:ascii="Times New Roman" w:hAnsi="Times New Roman" w:cs="Times New Roman"/>
          <w:color w:val="000000" w:themeColor="text1"/>
          <w:sz w:val="24"/>
          <w:szCs w:val="24"/>
        </w:rPr>
        <w:t xml:space="preserve"> </w:t>
      </w:r>
    </w:p>
    <w:p w14:paraId="3E77D95D" w14:textId="7FB46B1D" w:rsidR="00CF4F73" w:rsidRPr="00777D9F" w:rsidRDefault="00CF4F73" w:rsidP="002A4747">
      <w:pPr>
        <w:spacing w:after="0" w:line="360" w:lineRule="auto"/>
        <w:ind w:left="426"/>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D. </w:t>
      </w:r>
      <w:r w:rsidR="00D97468" w:rsidRPr="00777D9F">
        <w:rPr>
          <w:rFonts w:ascii="Times New Roman" w:hAnsi="Times New Roman" w:cs="Times New Roman"/>
          <w:b/>
          <w:color w:val="000000" w:themeColor="text1"/>
          <w:sz w:val="24"/>
          <w:szCs w:val="24"/>
          <w:lang w:val="en-US"/>
        </w:rPr>
        <w:t xml:space="preserve">Pernyataan </w:t>
      </w:r>
      <w:r w:rsidRPr="00777D9F">
        <w:rPr>
          <w:rFonts w:ascii="Times New Roman" w:hAnsi="Times New Roman" w:cs="Times New Roman"/>
          <w:b/>
          <w:color w:val="000000" w:themeColor="text1"/>
          <w:sz w:val="24"/>
          <w:szCs w:val="24"/>
          <w:lang w:val="en-US"/>
        </w:rPr>
        <w:t>Originalitas</w:t>
      </w:r>
    </w:p>
    <w:p w14:paraId="16DAA884" w14:textId="6921E4B2" w:rsidR="00157752" w:rsidRPr="00777D9F" w:rsidRDefault="00FB5F33" w:rsidP="002A4747">
      <w:pPr>
        <w:pStyle w:val="ListParagraph"/>
        <w:spacing w:after="0" w:line="360" w:lineRule="auto"/>
        <w:ind w:left="709" w:firstLine="72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Pada penelitian ini “</w:t>
      </w:r>
      <w:r w:rsidR="0027155C" w:rsidRPr="00777D9F">
        <w:rPr>
          <w:rFonts w:ascii="Times New Roman" w:hAnsi="Times New Roman" w:cs="Times New Roman"/>
          <w:color w:val="000000" w:themeColor="text1"/>
          <w:sz w:val="24"/>
          <w:szCs w:val="24"/>
          <w:lang w:val="en-US"/>
        </w:rPr>
        <w:t>Analisis</w:t>
      </w:r>
      <w:r w:rsidRPr="00777D9F">
        <w:rPr>
          <w:rFonts w:ascii="Times New Roman" w:hAnsi="Times New Roman" w:cs="Times New Roman"/>
          <w:color w:val="000000" w:themeColor="text1"/>
          <w:sz w:val="24"/>
          <w:szCs w:val="24"/>
          <w:lang w:val="en-US"/>
        </w:rPr>
        <w:t xml:space="preserve"> PEEP </w:t>
      </w:r>
      <w:bookmarkStart w:id="4" w:name="_Hlk30007490"/>
      <w:r w:rsidRPr="00777D9F">
        <w:rPr>
          <w:rFonts w:ascii="Times New Roman" w:hAnsi="Times New Roman" w:cs="Times New Roman"/>
          <w:color w:val="000000" w:themeColor="text1"/>
          <w:sz w:val="24"/>
          <w:szCs w:val="24"/>
        </w:rPr>
        <w:t xml:space="preserve">terhadap nilai </w:t>
      </w:r>
      <w:r w:rsidRPr="00777D9F">
        <w:rPr>
          <w:rFonts w:ascii="Times New Roman" w:hAnsi="Times New Roman" w:cs="Times New Roman"/>
          <w:i/>
          <w:color w:val="000000" w:themeColor="text1"/>
          <w:sz w:val="24"/>
          <w:szCs w:val="24"/>
        </w:rPr>
        <w:t xml:space="preserve">Central Venous Pressure </w:t>
      </w:r>
      <w:r w:rsidRPr="00777D9F">
        <w:rPr>
          <w:rFonts w:ascii="Times New Roman" w:hAnsi="Times New Roman" w:cs="Times New Roman"/>
          <w:color w:val="000000" w:themeColor="text1"/>
          <w:sz w:val="24"/>
          <w:szCs w:val="24"/>
        </w:rPr>
        <w:t>pada pasien yang terpasang ventilator mekanik</w:t>
      </w:r>
      <w:bookmarkEnd w:id="4"/>
      <w:r w:rsidR="0058220D" w:rsidRPr="00777D9F">
        <w:rPr>
          <w:rFonts w:ascii="Times New Roman" w:hAnsi="Times New Roman" w:cs="Times New Roman"/>
          <w:color w:val="000000" w:themeColor="text1"/>
          <w:sz w:val="24"/>
          <w:szCs w:val="24"/>
          <w:lang w:val="en-US"/>
        </w:rPr>
        <w:t xml:space="preserve">” yang menjadi originalitas penelitian ini adalah karena pada penelitian ini akan </w:t>
      </w:r>
      <w:r w:rsidR="0027155C" w:rsidRPr="00777D9F">
        <w:rPr>
          <w:rFonts w:ascii="Times New Roman" w:hAnsi="Times New Roman" w:cs="Times New Roman"/>
          <w:color w:val="000000" w:themeColor="text1"/>
          <w:sz w:val="24"/>
          <w:szCs w:val="24"/>
          <w:lang w:val="en-US"/>
        </w:rPr>
        <w:t>dianalisis</w:t>
      </w:r>
      <w:r w:rsidRPr="00777D9F">
        <w:rPr>
          <w:rFonts w:ascii="Times New Roman" w:hAnsi="Times New Roman" w:cs="Times New Roman"/>
          <w:color w:val="000000" w:themeColor="text1"/>
          <w:sz w:val="24"/>
          <w:szCs w:val="24"/>
          <w:lang w:val="en-US"/>
        </w:rPr>
        <w:t xml:space="preserve"> perubahan PEEP interval 1 </w:t>
      </w:r>
      <w:r w:rsidR="00741D40"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lang w:val="en-US"/>
        </w:rPr>
        <w:t xml:space="preserve"> setiap perubahan tekanannya</w:t>
      </w:r>
      <w:r w:rsidR="0058220D" w:rsidRPr="00777D9F">
        <w:rPr>
          <w:rFonts w:ascii="Times New Roman" w:hAnsi="Times New Roman" w:cs="Times New Roman"/>
          <w:color w:val="000000" w:themeColor="text1"/>
          <w:sz w:val="24"/>
          <w:szCs w:val="24"/>
          <w:lang w:val="en-US"/>
        </w:rPr>
        <w:t xml:space="preserve">. Pada penelitian sebelumnya dilakukan perubahan PEEP dengan interval 5 </w:t>
      </w:r>
      <w:r w:rsidR="00741D40" w:rsidRPr="00777D9F">
        <w:rPr>
          <w:rFonts w:ascii="Times New Roman" w:hAnsi="Times New Roman" w:cs="Times New Roman"/>
          <w:color w:val="000000" w:themeColor="text1"/>
          <w:sz w:val="24"/>
          <w:szCs w:val="24"/>
          <w:lang w:val="en-US"/>
        </w:rPr>
        <w:t xml:space="preserve">cmH2O </w:t>
      </w:r>
      <w:r w:rsidR="0058220D" w:rsidRPr="00777D9F">
        <w:rPr>
          <w:rFonts w:ascii="Times New Roman" w:hAnsi="Times New Roman" w:cs="Times New Roman"/>
          <w:color w:val="000000" w:themeColor="text1"/>
          <w:sz w:val="24"/>
          <w:szCs w:val="24"/>
          <w:lang w:val="en-US"/>
        </w:rPr>
        <w:t>dan di</w:t>
      </w:r>
      <w:r w:rsidR="00157752" w:rsidRPr="00777D9F">
        <w:rPr>
          <w:rFonts w:ascii="Times New Roman" w:hAnsi="Times New Roman" w:cs="Times New Roman"/>
          <w:color w:val="000000" w:themeColor="text1"/>
          <w:sz w:val="24"/>
          <w:szCs w:val="24"/>
          <w:lang w:val="en-US"/>
        </w:rPr>
        <w:t>akhiri dengan PEEP 15</w:t>
      </w:r>
      <w:r w:rsidR="0058220D" w:rsidRPr="00777D9F">
        <w:rPr>
          <w:rFonts w:ascii="Times New Roman" w:hAnsi="Times New Roman" w:cs="Times New Roman"/>
          <w:color w:val="000000" w:themeColor="text1"/>
          <w:sz w:val="24"/>
          <w:szCs w:val="24"/>
          <w:lang w:val="en-US"/>
        </w:rPr>
        <w:t xml:space="preserve"> yang tidak disarankan oleh beberapa literatur</w:t>
      </w:r>
      <w:r w:rsidR="00157752" w:rsidRPr="00777D9F">
        <w:rPr>
          <w:rFonts w:ascii="Times New Roman" w:hAnsi="Times New Roman" w:cs="Times New Roman"/>
          <w:color w:val="000000" w:themeColor="text1"/>
          <w:sz w:val="24"/>
          <w:szCs w:val="24"/>
          <w:lang w:val="en-US"/>
        </w:rPr>
        <w:t>.</w:t>
      </w:r>
      <w:r w:rsidR="0058220D" w:rsidRPr="00777D9F">
        <w:rPr>
          <w:rFonts w:ascii="Times New Roman" w:hAnsi="Times New Roman" w:cs="Times New Roman"/>
          <w:color w:val="000000" w:themeColor="text1"/>
          <w:sz w:val="24"/>
          <w:szCs w:val="24"/>
          <w:lang w:val="en-US"/>
        </w:rPr>
        <w:t xml:space="preserve"> </w:t>
      </w:r>
      <w:r w:rsidR="00157752" w:rsidRPr="00777D9F">
        <w:rPr>
          <w:rFonts w:ascii="Times New Roman" w:hAnsi="Times New Roman" w:cs="Times New Roman"/>
          <w:color w:val="000000" w:themeColor="text1"/>
          <w:sz w:val="24"/>
          <w:szCs w:val="24"/>
          <w:lang w:val="en-US"/>
        </w:rPr>
        <w:t xml:space="preserve">Pemberian </w:t>
      </w:r>
      <w:r w:rsidR="0058220D" w:rsidRPr="00777D9F">
        <w:rPr>
          <w:rFonts w:ascii="Times New Roman" w:hAnsi="Times New Roman" w:cs="Times New Roman"/>
          <w:color w:val="000000" w:themeColor="text1"/>
          <w:sz w:val="24"/>
          <w:szCs w:val="24"/>
          <w:lang w:val="en-US"/>
        </w:rPr>
        <w:t>PEEP yang</w:t>
      </w:r>
      <w:r w:rsidR="00157752" w:rsidRPr="00777D9F">
        <w:rPr>
          <w:rFonts w:ascii="Times New Roman" w:hAnsi="Times New Roman" w:cs="Times New Roman"/>
          <w:color w:val="000000" w:themeColor="text1"/>
          <w:sz w:val="24"/>
          <w:szCs w:val="24"/>
          <w:lang w:val="en-US"/>
        </w:rPr>
        <w:t xml:space="preserve"> tinggi, lebih dari 10 cmH2O dapat mengakibatkan resiko </w:t>
      </w:r>
      <w:r w:rsidR="00C35750" w:rsidRPr="00777D9F">
        <w:rPr>
          <w:rFonts w:ascii="Times New Roman" w:hAnsi="Times New Roman" w:cs="Times New Roman"/>
          <w:color w:val="000000" w:themeColor="text1"/>
          <w:sz w:val="24"/>
          <w:szCs w:val="24"/>
          <w:lang w:val="en-US"/>
        </w:rPr>
        <w:t xml:space="preserve">gangguan </w:t>
      </w:r>
      <w:r w:rsidR="00157752" w:rsidRPr="00777D9F">
        <w:rPr>
          <w:rFonts w:ascii="Times New Roman" w:hAnsi="Times New Roman" w:cs="Times New Roman"/>
          <w:color w:val="000000" w:themeColor="text1"/>
          <w:sz w:val="24"/>
          <w:szCs w:val="24"/>
          <w:lang w:val="en-US"/>
        </w:rPr>
        <w:t xml:space="preserve">hemodinamik seperti penurunan stroke volume dan curah jantung, hipotensi, barotrauma dan juga Pneumothoraks </w:t>
      </w:r>
      <w:r w:rsidR="001C79D2" w:rsidRPr="00777D9F">
        <w:rPr>
          <w:rFonts w:ascii="Times New Roman" w:hAnsi="Times New Roman" w:cs="Times New Roman"/>
          <w:color w:val="000000" w:themeColor="text1"/>
          <w:sz w:val="24"/>
          <w:szCs w:val="24"/>
          <w:lang w:val="en-US"/>
        </w:rPr>
        <w:fldChar w:fldCharType="begin" w:fldLock="1"/>
      </w:r>
      <w:r w:rsidR="00561CD3" w:rsidRPr="00777D9F">
        <w:rPr>
          <w:rFonts w:ascii="Times New Roman" w:hAnsi="Times New Roman" w:cs="Times New Roman"/>
          <w:color w:val="000000" w:themeColor="text1"/>
          <w:sz w:val="24"/>
          <w:szCs w:val="24"/>
          <w:lang w:val="en-US"/>
        </w:rPr>
        <w:instrText>ADDIN CSL_CITATION {"citationItems":[{"id":"ITEM-1","itemData":{"DOI":"10.1164/rccm.201404-0688OC","author":[{"dropping-particle":"","family":"Goligher","given":"Ewan C","non-dropping-particle":"","parse-names":false,"suffix":""},{"dropping-particle":"","family":"Kavanagh","given":"Brian P.","non-dropping-particle":"","parse-names":false,"suffix":""},{"dropping-particle":"","family":"Rubenfeld","given":"Gordon D","non-dropping-particle":"","parse-names":false,"suffix":""},{"dropping-particle":"","family":"Adhikari","given":"Neill KJ","non-dropping-particle":"","parse-names":false,"suffix":""},{"dropping-particle":"","family":"Pinto","given":"Ruxandra","non-dropping-particle":"","parse-names":false,"suffix":""},{"dropping-particle":"","family":"Fan","given":"Eddy","non-dropping-particle":"","parse-names":false,"suffix":""},{"dropping-particle":"","family":"Brochard","given":"Laurent J","non-dropping-particle":"","parse-names":false,"suffix":""},{"dropping-particle":"","family":"Granton","given":"John T","non-dropping-particle":"","parse-names":false,"suffix":""},{"dropping-particle":"","family":"Mercat","given":"Alain","non-dropping-particle":"","parse-names":false,"suffix":""},{"dropping-particle":"","family":"Richard","given":"Jean Christophe Marie","non-dropping-particle":"","parse-names":false,"suffix":""},{"dropping-particle":"","family":"Chretein","given":"jean Marie","non-dropping-particle":"","parse-names":false,"suffix":""},{"dropping-particle":"","family":"Jones","given":"Graham L","non-dropping-particle":"","parse-names":false,"suffix":""},{"dropping-particle":"","family":"Cook","given":"Deborah","non-dropping-particle":"","parse-names":false,"suffix":""},{"dropping-particle":"","family":"Stewart","given":"Thomas E","non-dropping-particle":"","parse-names":false,"suffix":""},{"dropping-particle":"","family":"Slutsky","given":"Arthur S","non-dropping-particle":"","parse-names":false,"suffix":""},{"dropping-particle":"","family":"Meade","given":"Maureen O","non-dropping-particle":"","parse-names":false,"suffix":""},{"dropping-particle":"","family":"Ferguson","given":"Niall D","non-dropping-particle":"","parse-names":false,"suffix":""}],"container-title":"American Journal of Respiratory and Critical Care Medicine","id":"ITEM-1","issued":{"date-parts":[["2014"]]},"page":"1-36","title":"Oxygenation Response to PEEP Predicts Mortality in ARDS: A Secondary Analysis of the LOVS and ExPress Trials","type":"article-journal"},"uris":["http://www.mendeley.com/documents/?uuid=3c6edd32-f1a0-4ef0-8810-24aa88e07c02"]}],"mendeley":{"formattedCitation":"(Goligher et al., 2014)","plainTextFormattedCitation":"(Goligher et al., 2014)","previouslyFormattedCitation":"(Goligher et al., 2014)"},"properties":{"noteIndex":0},"schema":"https://github.com/citation-style-language/schema/raw/master/csl-citation.json"}</w:instrText>
      </w:r>
      <w:r w:rsidR="001C79D2" w:rsidRPr="00777D9F">
        <w:rPr>
          <w:rFonts w:ascii="Times New Roman" w:hAnsi="Times New Roman" w:cs="Times New Roman"/>
          <w:color w:val="000000" w:themeColor="text1"/>
          <w:sz w:val="24"/>
          <w:szCs w:val="24"/>
          <w:lang w:val="en-US"/>
        </w:rPr>
        <w:fldChar w:fldCharType="separate"/>
      </w:r>
      <w:r w:rsidR="001C79D2" w:rsidRPr="00777D9F">
        <w:rPr>
          <w:rFonts w:ascii="Times New Roman" w:hAnsi="Times New Roman" w:cs="Times New Roman"/>
          <w:noProof/>
          <w:color w:val="000000" w:themeColor="text1"/>
          <w:sz w:val="24"/>
          <w:szCs w:val="24"/>
          <w:lang w:val="en-US"/>
        </w:rPr>
        <w:t>(Goligher et al., 2014)</w:t>
      </w:r>
      <w:r w:rsidR="001C79D2" w:rsidRPr="00777D9F">
        <w:rPr>
          <w:rFonts w:ascii="Times New Roman" w:hAnsi="Times New Roman" w:cs="Times New Roman"/>
          <w:color w:val="000000" w:themeColor="text1"/>
          <w:sz w:val="24"/>
          <w:szCs w:val="24"/>
          <w:lang w:val="en-US"/>
        </w:rPr>
        <w:fldChar w:fldCharType="end"/>
      </w:r>
    </w:p>
    <w:p w14:paraId="5D7FA0B9" w14:textId="77777777" w:rsidR="0007575A" w:rsidRPr="00777D9F" w:rsidRDefault="0007575A"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0445D212" w14:textId="6B6DBC0F" w:rsidR="0007575A" w:rsidRPr="00777D9F" w:rsidRDefault="0007575A"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6BD46E0D" w14:textId="4F8EEA6C" w:rsidR="00EA300D" w:rsidRPr="00777D9F" w:rsidRDefault="00EA300D"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3C4F774C" w14:textId="1711EC12" w:rsidR="008C70CF" w:rsidRPr="00777D9F" w:rsidRDefault="008C70CF"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259A3366" w14:textId="77777777" w:rsidR="00AD550B" w:rsidRPr="00777D9F" w:rsidRDefault="00AD550B"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39B71376"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20AACD2A"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79F72243"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7087F80A"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5A026BA0"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39F19215"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14CDF750"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4C50F309"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07FAA7C0"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0CCFA441"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7BF40DBA"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3A7D7679"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229977F3"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0BB63B98"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79C4BA9D"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7E4A77A6" w14:textId="77777777" w:rsidR="00905B98" w:rsidRPr="00777D9F" w:rsidRDefault="00905B98"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67E19A42" w14:textId="0B37FF51" w:rsidR="00D8730F" w:rsidRPr="00777D9F" w:rsidRDefault="00D8730F"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BAB II</w:t>
      </w:r>
    </w:p>
    <w:p w14:paraId="54E7BA61" w14:textId="77777777" w:rsidR="00CC1004" w:rsidRPr="00777D9F" w:rsidRDefault="00D8730F"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TINJAUAN PUSTAKA</w:t>
      </w:r>
    </w:p>
    <w:p w14:paraId="58E6045D" w14:textId="77777777" w:rsidR="00FC2ACD" w:rsidRPr="00777D9F" w:rsidRDefault="00FC2ACD" w:rsidP="002A4747">
      <w:pPr>
        <w:pStyle w:val="ListParagraph"/>
        <w:tabs>
          <w:tab w:val="left" w:pos="3828"/>
        </w:tabs>
        <w:spacing w:after="0" w:line="360" w:lineRule="auto"/>
        <w:ind w:left="0"/>
        <w:jc w:val="center"/>
        <w:rPr>
          <w:rFonts w:ascii="Times New Roman" w:hAnsi="Times New Roman" w:cs="Times New Roman"/>
          <w:b/>
          <w:color w:val="000000" w:themeColor="text1"/>
          <w:sz w:val="24"/>
          <w:szCs w:val="24"/>
          <w:lang w:val="en-US"/>
        </w:rPr>
      </w:pPr>
    </w:p>
    <w:p w14:paraId="0B42378F" w14:textId="77777777" w:rsidR="007144BF" w:rsidRPr="00777D9F" w:rsidRDefault="00FC2ACD" w:rsidP="002A4747">
      <w:pPr>
        <w:pStyle w:val="ListParagraph"/>
        <w:numPr>
          <w:ilvl w:val="0"/>
          <w:numId w:val="6"/>
        </w:numPr>
        <w:tabs>
          <w:tab w:val="left" w:pos="3828"/>
        </w:tabs>
        <w:spacing w:after="0" w:line="360" w:lineRule="auto"/>
        <w:ind w:left="270" w:hanging="27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 </w:t>
      </w:r>
      <w:r w:rsidR="0058195F" w:rsidRPr="00777D9F">
        <w:rPr>
          <w:rFonts w:ascii="Times New Roman" w:hAnsi="Times New Roman" w:cs="Times New Roman"/>
          <w:b/>
          <w:color w:val="000000" w:themeColor="text1"/>
          <w:sz w:val="24"/>
          <w:szCs w:val="24"/>
          <w:lang w:val="en-US"/>
        </w:rPr>
        <w:t>Algoritma Pencarian</w:t>
      </w:r>
      <w:r w:rsidR="007144BF" w:rsidRPr="00777D9F">
        <w:rPr>
          <w:rFonts w:ascii="Times New Roman" w:hAnsi="Times New Roman" w:cs="Times New Roman"/>
          <w:b/>
          <w:color w:val="000000" w:themeColor="text1"/>
          <w:sz w:val="24"/>
          <w:szCs w:val="24"/>
          <w:lang w:val="en-US"/>
        </w:rPr>
        <w:tab/>
      </w:r>
    </w:p>
    <w:p w14:paraId="065A1F47" w14:textId="767B426C" w:rsidR="00CC1004" w:rsidRPr="00777D9F" w:rsidRDefault="008A361F" w:rsidP="002A4747">
      <w:pPr>
        <w:spacing w:after="0" w:line="360" w:lineRule="auto"/>
        <w:ind w:left="360" w:firstLine="63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Pencarian dilakukan dengan menggunakan database berikut : </w:t>
      </w:r>
      <w:r w:rsidRPr="00777D9F">
        <w:rPr>
          <w:rFonts w:ascii="Times New Roman" w:hAnsi="Times New Roman" w:cs="Times New Roman"/>
          <w:i/>
          <w:color w:val="000000" w:themeColor="text1"/>
          <w:sz w:val="24"/>
          <w:szCs w:val="24"/>
        </w:rPr>
        <w:t xml:space="preserve">Pubmed, Google scholar, </w:t>
      </w:r>
      <w:r w:rsidR="009D5F7B" w:rsidRPr="00777D9F">
        <w:rPr>
          <w:rFonts w:ascii="Times New Roman" w:hAnsi="Times New Roman" w:cs="Times New Roman"/>
          <w:i/>
          <w:color w:val="000000" w:themeColor="text1"/>
          <w:sz w:val="24"/>
          <w:szCs w:val="24"/>
          <w:lang w:val="en-US"/>
        </w:rPr>
        <w:t>Science Direct</w:t>
      </w:r>
      <w:r w:rsidRPr="00777D9F">
        <w:rPr>
          <w:rFonts w:ascii="Times New Roman" w:hAnsi="Times New Roman" w:cs="Times New Roman"/>
          <w:i/>
          <w:color w:val="000000" w:themeColor="text1"/>
          <w:sz w:val="24"/>
          <w:szCs w:val="24"/>
        </w:rPr>
        <w:t>.</w:t>
      </w:r>
      <w:r w:rsidRPr="00777D9F">
        <w:rPr>
          <w:rFonts w:ascii="Times New Roman" w:hAnsi="Times New Roman" w:cs="Times New Roman"/>
          <w:color w:val="000000" w:themeColor="text1"/>
          <w:sz w:val="24"/>
          <w:szCs w:val="24"/>
        </w:rPr>
        <w:t xml:space="preserve"> </w:t>
      </w:r>
      <w:r w:rsidRPr="00777D9F">
        <w:rPr>
          <w:rFonts w:ascii="Times New Roman" w:hAnsi="Times New Roman" w:cs="Times New Roman"/>
          <w:i/>
          <w:color w:val="000000" w:themeColor="text1"/>
          <w:sz w:val="24"/>
          <w:szCs w:val="24"/>
        </w:rPr>
        <w:t xml:space="preserve">Pubmed </w:t>
      </w:r>
      <w:r w:rsidRPr="00777D9F">
        <w:rPr>
          <w:rFonts w:ascii="Times New Roman" w:hAnsi="Times New Roman" w:cs="Times New Roman"/>
          <w:color w:val="000000" w:themeColor="text1"/>
          <w:sz w:val="24"/>
          <w:szCs w:val="24"/>
        </w:rPr>
        <w:t>dengan keyword 1 “</w:t>
      </w:r>
      <w:r w:rsidR="003C4151" w:rsidRPr="00777D9F">
        <w:rPr>
          <w:rFonts w:ascii="Times New Roman" w:hAnsi="Times New Roman"/>
          <w:bCs/>
          <w:i/>
          <w:color w:val="000000" w:themeColor="text1"/>
          <w:sz w:val="24"/>
          <w:szCs w:val="24"/>
        </w:rPr>
        <w:t>positive end expiratory pressure) OR PEEP OR positive airway pressure</w:t>
      </w:r>
      <w:r w:rsidRPr="00777D9F">
        <w:rPr>
          <w:rFonts w:ascii="Times New Roman" w:hAnsi="Times New Roman" w:cs="Times New Roman"/>
          <w:i/>
          <w:color w:val="000000" w:themeColor="text1"/>
          <w:sz w:val="24"/>
          <w:szCs w:val="24"/>
        </w:rPr>
        <w:t xml:space="preserve">) </w:t>
      </w:r>
      <w:r w:rsidRPr="00777D9F">
        <w:rPr>
          <w:rFonts w:ascii="Times New Roman" w:hAnsi="Times New Roman" w:cs="Times New Roman"/>
          <w:color w:val="000000" w:themeColor="text1"/>
          <w:sz w:val="24"/>
          <w:szCs w:val="24"/>
        </w:rPr>
        <w:t xml:space="preserve">ditemukan </w:t>
      </w:r>
      <w:r w:rsidR="003C4151" w:rsidRPr="00777D9F">
        <w:rPr>
          <w:rFonts w:ascii="Times New Roman" w:hAnsi="Times New Roman"/>
          <w:color w:val="000000" w:themeColor="text1"/>
          <w:sz w:val="24"/>
          <w:szCs w:val="24"/>
        </w:rPr>
        <w:t>33761</w:t>
      </w:r>
      <w:r w:rsidRPr="00777D9F">
        <w:rPr>
          <w:rFonts w:ascii="Times New Roman" w:hAnsi="Times New Roman" w:cs="Times New Roman"/>
          <w:color w:val="000000" w:themeColor="text1"/>
          <w:sz w:val="24"/>
          <w:szCs w:val="24"/>
        </w:rPr>
        <w:t xml:space="preserve"> artikel dan keyword 2 : “</w:t>
      </w:r>
      <w:r w:rsidR="003C4151" w:rsidRPr="00777D9F">
        <w:rPr>
          <w:rFonts w:ascii="Times New Roman" w:hAnsi="Times New Roman"/>
          <w:bCs/>
          <w:color w:val="000000" w:themeColor="text1"/>
          <w:sz w:val="24"/>
          <w:szCs w:val="24"/>
        </w:rPr>
        <w:t>((</w:t>
      </w:r>
      <w:r w:rsidR="003C4151" w:rsidRPr="00777D9F">
        <w:rPr>
          <w:rFonts w:ascii="Times New Roman" w:hAnsi="Times New Roman"/>
          <w:bCs/>
          <w:i/>
          <w:color w:val="000000" w:themeColor="text1"/>
          <w:sz w:val="24"/>
          <w:szCs w:val="24"/>
        </w:rPr>
        <w:t>Central venous pressure OR CVP</w:t>
      </w:r>
      <w:r w:rsidR="00C6441D" w:rsidRPr="00777D9F">
        <w:rPr>
          <w:rFonts w:ascii="Times New Roman" w:hAnsi="Times New Roman"/>
          <w:bCs/>
          <w:color w:val="000000" w:themeColor="text1"/>
          <w:sz w:val="24"/>
          <w:szCs w:val="24"/>
          <w:lang w:val="en-US"/>
        </w:rPr>
        <w:t>)</w:t>
      </w:r>
      <w:r w:rsidRPr="00777D9F">
        <w:rPr>
          <w:rFonts w:ascii="Times New Roman" w:hAnsi="Times New Roman" w:cs="Times New Roman"/>
          <w:color w:val="000000" w:themeColor="text1"/>
          <w:sz w:val="24"/>
          <w:szCs w:val="24"/>
        </w:rPr>
        <w:t xml:space="preserve"> ditemukan </w:t>
      </w:r>
      <w:r w:rsidR="003C4151" w:rsidRPr="00777D9F">
        <w:rPr>
          <w:rFonts w:ascii="Times New Roman" w:hAnsi="Times New Roman"/>
          <w:color w:val="000000" w:themeColor="text1"/>
          <w:sz w:val="24"/>
          <w:szCs w:val="24"/>
        </w:rPr>
        <w:t>13687</w:t>
      </w:r>
      <w:r w:rsidRPr="00777D9F">
        <w:rPr>
          <w:rFonts w:ascii="Times New Roman" w:hAnsi="Times New Roman" w:cs="Times New Roman"/>
          <w:color w:val="000000" w:themeColor="text1"/>
          <w:sz w:val="24"/>
          <w:szCs w:val="24"/>
        </w:rPr>
        <w:t xml:space="preserve"> artikel, selanjutnya </w:t>
      </w:r>
      <w:r w:rsidR="003C4151" w:rsidRPr="00777D9F">
        <w:rPr>
          <w:rFonts w:ascii="Times New Roman" w:hAnsi="Times New Roman" w:cs="Times New Roman"/>
          <w:color w:val="000000" w:themeColor="text1"/>
          <w:sz w:val="24"/>
          <w:szCs w:val="24"/>
          <w:lang w:val="en-US"/>
        </w:rPr>
        <w:t xml:space="preserve">keyword 3 : </w:t>
      </w:r>
      <w:r w:rsidR="0095467A" w:rsidRPr="00777D9F">
        <w:rPr>
          <w:rFonts w:ascii="Times New Roman" w:hAnsi="Times New Roman" w:cs="Times New Roman"/>
          <w:color w:val="000000" w:themeColor="text1"/>
          <w:sz w:val="24"/>
          <w:szCs w:val="24"/>
          <w:lang w:val="en-US"/>
        </w:rPr>
        <w:t>“</w:t>
      </w:r>
      <w:r w:rsidR="003C4151" w:rsidRPr="00777D9F">
        <w:rPr>
          <w:rFonts w:ascii="Times New Roman" w:hAnsi="Times New Roman"/>
          <w:bCs/>
          <w:i/>
          <w:color w:val="000000" w:themeColor="text1"/>
          <w:sz w:val="24"/>
          <w:szCs w:val="24"/>
        </w:rPr>
        <w:t>Mechanical Ventilation OR Lung Mechanic OR ventilator</w:t>
      </w:r>
      <w:r w:rsidR="0095467A" w:rsidRPr="00777D9F">
        <w:rPr>
          <w:rFonts w:ascii="Times New Roman" w:hAnsi="Times New Roman"/>
          <w:bCs/>
          <w:i/>
          <w:color w:val="000000" w:themeColor="text1"/>
          <w:sz w:val="24"/>
          <w:szCs w:val="24"/>
          <w:lang w:val="en-US"/>
        </w:rPr>
        <w:t>”</w:t>
      </w:r>
      <w:r w:rsidR="003C4151" w:rsidRPr="00777D9F">
        <w:rPr>
          <w:rFonts w:ascii="Times New Roman" w:hAnsi="Times New Roman" w:cs="Times New Roman"/>
          <w:color w:val="000000" w:themeColor="text1"/>
          <w:sz w:val="24"/>
          <w:szCs w:val="24"/>
        </w:rPr>
        <w:t xml:space="preserve"> </w:t>
      </w:r>
      <w:r w:rsidR="0095467A" w:rsidRPr="00777D9F">
        <w:rPr>
          <w:rFonts w:ascii="Times New Roman" w:hAnsi="Times New Roman" w:cs="Times New Roman"/>
          <w:color w:val="000000" w:themeColor="text1"/>
          <w:sz w:val="24"/>
          <w:szCs w:val="24"/>
          <w:lang w:val="en-US"/>
        </w:rPr>
        <w:t xml:space="preserve">ditemukan 119960, selanjutnya </w:t>
      </w:r>
      <w:r w:rsidRPr="00777D9F">
        <w:rPr>
          <w:rFonts w:ascii="Times New Roman" w:hAnsi="Times New Roman" w:cs="Times New Roman"/>
          <w:color w:val="000000" w:themeColor="text1"/>
          <w:sz w:val="24"/>
          <w:szCs w:val="24"/>
        </w:rPr>
        <w:t>d</w:t>
      </w:r>
      <w:r w:rsidR="0095467A" w:rsidRPr="00777D9F">
        <w:rPr>
          <w:rFonts w:ascii="Times New Roman" w:hAnsi="Times New Roman" w:cs="Times New Roman"/>
          <w:color w:val="000000" w:themeColor="text1"/>
          <w:sz w:val="24"/>
          <w:szCs w:val="24"/>
        </w:rPr>
        <w:t xml:space="preserve">ilakukan penggabungan keyword 1, 2 </w:t>
      </w:r>
      <w:r w:rsidRPr="00777D9F">
        <w:rPr>
          <w:rFonts w:ascii="Times New Roman" w:hAnsi="Times New Roman" w:cs="Times New Roman"/>
          <w:color w:val="000000" w:themeColor="text1"/>
          <w:sz w:val="24"/>
          <w:szCs w:val="24"/>
        </w:rPr>
        <w:t xml:space="preserve">dan </w:t>
      </w:r>
      <w:r w:rsidR="0095467A" w:rsidRPr="00777D9F">
        <w:rPr>
          <w:rFonts w:ascii="Times New Roman" w:hAnsi="Times New Roman" w:cs="Times New Roman"/>
          <w:color w:val="000000" w:themeColor="text1"/>
          <w:sz w:val="24"/>
          <w:szCs w:val="24"/>
          <w:lang w:val="en-US"/>
        </w:rPr>
        <w:t>3</w:t>
      </w:r>
      <w:r w:rsidR="0095467A" w:rsidRPr="00777D9F">
        <w:rPr>
          <w:rFonts w:ascii="Times New Roman" w:hAnsi="Times New Roman" w:cs="Times New Roman"/>
          <w:color w:val="000000" w:themeColor="text1"/>
          <w:sz w:val="24"/>
          <w:szCs w:val="24"/>
        </w:rPr>
        <w:t xml:space="preserve"> tersisa </w:t>
      </w:r>
      <w:r w:rsidR="0095467A" w:rsidRPr="00777D9F">
        <w:rPr>
          <w:rFonts w:ascii="Times New Roman" w:hAnsi="Times New Roman" w:cs="Times New Roman"/>
          <w:color w:val="000000" w:themeColor="text1"/>
          <w:sz w:val="24"/>
          <w:szCs w:val="24"/>
          <w:lang w:val="en-US"/>
        </w:rPr>
        <w:t>83</w:t>
      </w:r>
      <w:r w:rsidRPr="00777D9F">
        <w:rPr>
          <w:rFonts w:ascii="Times New Roman" w:hAnsi="Times New Roman" w:cs="Times New Roman"/>
          <w:color w:val="000000" w:themeColor="text1"/>
          <w:sz w:val="24"/>
          <w:szCs w:val="24"/>
        </w:rPr>
        <w:t xml:space="preserve"> artikel. Pencarian berikutnya di </w:t>
      </w:r>
      <w:r w:rsidRPr="00777D9F">
        <w:rPr>
          <w:rFonts w:ascii="Times New Roman" w:hAnsi="Times New Roman" w:cs="Times New Roman"/>
          <w:i/>
          <w:color w:val="000000" w:themeColor="text1"/>
          <w:sz w:val="24"/>
          <w:szCs w:val="24"/>
        </w:rPr>
        <w:t>Google scholar</w:t>
      </w:r>
      <w:r w:rsidRPr="00777D9F">
        <w:rPr>
          <w:rFonts w:ascii="Times New Roman" w:hAnsi="Times New Roman" w:cs="Times New Roman"/>
          <w:color w:val="000000" w:themeColor="text1"/>
          <w:sz w:val="24"/>
          <w:szCs w:val="24"/>
        </w:rPr>
        <w:t xml:space="preserve"> dengan keyword “</w:t>
      </w:r>
      <w:r w:rsidR="0095467A" w:rsidRPr="00777D9F">
        <w:rPr>
          <w:rFonts w:ascii="Times New Roman" w:hAnsi="Times New Roman"/>
          <w:bCs/>
          <w:i/>
          <w:color w:val="000000" w:themeColor="text1"/>
          <w:sz w:val="24"/>
          <w:szCs w:val="24"/>
        </w:rPr>
        <w:t>positive end expiratory pressure) OR PEEP</w:t>
      </w:r>
      <w:r w:rsidR="0095467A" w:rsidRPr="00777D9F">
        <w:rPr>
          <w:rFonts w:ascii="Times New Roman" w:hAnsi="Times New Roman"/>
          <w:bCs/>
          <w:i/>
          <w:color w:val="000000" w:themeColor="text1"/>
          <w:sz w:val="24"/>
          <w:szCs w:val="24"/>
          <w:lang w:val="en-US"/>
        </w:rPr>
        <w:t xml:space="preserve"> and </w:t>
      </w:r>
      <w:r w:rsidR="0095467A" w:rsidRPr="00777D9F">
        <w:rPr>
          <w:rFonts w:ascii="Times New Roman" w:hAnsi="Times New Roman"/>
          <w:bCs/>
          <w:i/>
          <w:color w:val="000000" w:themeColor="text1"/>
          <w:sz w:val="24"/>
          <w:szCs w:val="24"/>
        </w:rPr>
        <w:t>((Central venous pressure OR CVP</w:t>
      </w:r>
      <w:r w:rsidRPr="00777D9F">
        <w:rPr>
          <w:rFonts w:ascii="Times New Roman" w:hAnsi="Times New Roman" w:cs="Times New Roman"/>
          <w:i/>
          <w:color w:val="000000" w:themeColor="text1"/>
          <w:sz w:val="24"/>
          <w:szCs w:val="24"/>
        </w:rPr>
        <w:t>”</w:t>
      </w:r>
      <w:r w:rsidRPr="00777D9F">
        <w:rPr>
          <w:rFonts w:ascii="Times New Roman" w:hAnsi="Times New Roman" w:cs="Times New Roman"/>
          <w:color w:val="000000" w:themeColor="text1"/>
          <w:sz w:val="24"/>
          <w:szCs w:val="24"/>
        </w:rPr>
        <w:t xml:space="preserve"> ditemukan </w:t>
      </w:r>
      <w:r w:rsidR="0095467A" w:rsidRPr="00777D9F">
        <w:rPr>
          <w:rFonts w:ascii="Times New Roman" w:hAnsi="Times New Roman" w:cs="Times New Roman"/>
          <w:color w:val="000000" w:themeColor="text1"/>
          <w:sz w:val="24"/>
          <w:szCs w:val="24"/>
          <w:lang w:val="en-US"/>
        </w:rPr>
        <w:t>113</w:t>
      </w:r>
      <w:r w:rsidRPr="00777D9F">
        <w:rPr>
          <w:rFonts w:ascii="Times New Roman" w:hAnsi="Times New Roman" w:cs="Times New Roman"/>
          <w:color w:val="000000" w:themeColor="text1"/>
          <w:sz w:val="24"/>
          <w:szCs w:val="24"/>
        </w:rPr>
        <w:t xml:space="preserve"> artikel, sedangkan pencarian di </w:t>
      </w:r>
      <w:r w:rsidR="0095467A" w:rsidRPr="00777D9F">
        <w:rPr>
          <w:rFonts w:ascii="Times New Roman" w:hAnsi="Times New Roman" w:cs="Times New Roman"/>
          <w:color w:val="000000" w:themeColor="text1"/>
          <w:sz w:val="24"/>
          <w:szCs w:val="24"/>
          <w:lang w:val="en-US"/>
        </w:rPr>
        <w:t>S</w:t>
      </w:r>
      <w:r w:rsidR="0095467A" w:rsidRPr="00777D9F">
        <w:rPr>
          <w:rFonts w:ascii="Times New Roman" w:hAnsi="Times New Roman" w:cs="Times New Roman"/>
          <w:i/>
          <w:color w:val="000000" w:themeColor="text1"/>
          <w:sz w:val="24"/>
          <w:szCs w:val="24"/>
          <w:lang w:val="en-US"/>
        </w:rPr>
        <w:t>cience Direct</w:t>
      </w:r>
      <w:r w:rsidRPr="00777D9F">
        <w:rPr>
          <w:rFonts w:ascii="Times New Roman" w:hAnsi="Times New Roman" w:cs="Times New Roman"/>
          <w:color w:val="000000" w:themeColor="text1"/>
          <w:sz w:val="24"/>
          <w:szCs w:val="24"/>
        </w:rPr>
        <w:t xml:space="preserve"> dengan keyword “</w:t>
      </w:r>
      <w:r w:rsidR="0095467A" w:rsidRPr="00777D9F">
        <w:rPr>
          <w:rFonts w:ascii="Times New Roman" w:hAnsi="Times New Roman" w:cs="Times New Roman"/>
          <w:color w:val="000000" w:themeColor="text1"/>
          <w:sz w:val="24"/>
          <w:szCs w:val="24"/>
        </w:rPr>
        <w:t>“</w:t>
      </w:r>
      <w:r w:rsidR="0095467A" w:rsidRPr="00777D9F">
        <w:rPr>
          <w:rFonts w:ascii="Times New Roman" w:hAnsi="Times New Roman"/>
          <w:bCs/>
          <w:i/>
          <w:color w:val="000000" w:themeColor="text1"/>
          <w:sz w:val="24"/>
          <w:szCs w:val="24"/>
        </w:rPr>
        <w:t>positive end expiratory pressure) OR PEEP</w:t>
      </w:r>
      <w:r w:rsidR="0095467A" w:rsidRPr="00777D9F">
        <w:rPr>
          <w:rFonts w:ascii="Times New Roman" w:hAnsi="Times New Roman"/>
          <w:bCs/>
          <w:i/>
          <w:color w:val="000000" w:themeColor="text1"/>
          <w:sz w:val="24"/>
          <w:szCs w:val="24"/>
          <w:lang w:val="en-US"/>
        </w:rPr>
        <w:t xml:space="preserve"> and </w:t>
      </w:r>
      <w:r w:rsidR="0095467A" w:rsidRPr="00777D9F">
        <w:rPr>
          <w:rFonts w:ascii="Times New Roman" w:hAnsi="Times New Roman"/>
          <w:bCs/>
          <w:i/>
          <w:color w:val="000000" w:themeColor="text1"/>
          <w:sz w:val="24"/>
          <w:szCs w:val="24"/>
        </w:rPr>
        <w:t>((Central venous pressure OR CVP</w:t>
      </w:r>
      <w:r w:rsidR="0095467A" w:rsidRPr="00777D9F">
        <w:rPr>
          <w:rFonts w:ascii="Times New Roman" w:hAnsi="Times New Roman" w:cs="Times New Roman"/>
          <w:i/>
          <w:color w:val="000000" w:themeColor="text1"/>
          <w:sz w:val="24"/>
          <w:szCs w:val="24"/>
        </w:rPr>
        <w:t>”</w:t>
      </w:r>
      <w:r w:rsidRPr="00777D9F">
        <w:rPr>
          <w:rFonts w:ascii="Times New Roman" w:hAnsi="Times New Roman" w:cs="Times New Roman"/>
          <w:i/>
          <w:color w:val="000000" w:themeColor="text1"/>
          <w:sz w:val="24"/>
          <w:szCs w:val="24"/>
        </w:rPr>
        <w:t xml:space="preserve">, </w:t>
      </w:r>
      <w:r w:rsidRPr="00777D9F">
        <w:rPr>
          <w:rFonts w:ascii="Times New Roman" w:hAnsi="Times New Roman" w:cs="Times New Roman"/>
          <w:color w:val="000000" w:themeColor="text1"/>
          <w:sz w:val="24"/>
          <w:szCs w:val="24"/>
        </w:rPr>
        <w:t>ditemukan 3</w:t>
      </w:r>
      <w:r w:rsidR="0095467A" w:rsidRPr="00777D9F">
        <w:rPr>
          <w:rFonts w:ascii="Times New Roman" w:hAnsi="Times New Roman" w:cs="Times New Roman"/>
          <w:color w:val="000000" w:themeColor="text1"/>
          <w:sz w:val="24"/>
          <w:szCs w:val="24"/>
          <w:lang w:val="en-US"/>
        </w:rPr>
        <w:t>8</w:t>
      </w:r>
      <w:r w:rsidRPr="00777D9F">
        <w:rPr>
          <w:rFonts w:ascii="Times New Roman" w:hAnsi="Times New Roman" w:cs="Times New Roman"/>
          <w:color w:val="000000" w:themeColor="text1"/>
          <w:sz w:val="24"/>
          <w:szCs w:val="24"/>
        </w:rPr>
        <w:t xml:space="preserve"> artikel.</w:t>
      </w:r>
      <w:r w:rsidRPr="00777D9F">
        <w:rPr>
          <w:rFonts w:ascii="Times New Roman" w:hAnsi="Times New Roman" w:cs="Times New Roman"/>
          <w:i/>
          <w:color w:val="000000" w:themeColor="text1"/>
          <w:sz w:val="24"/>
          <w:szCs w:val="24"/>
        </w:rPr>
        <w:t xml:space="preserve"> </w:t>
      </w:r>
      <w:r w:rsidRPr="00777D9F">
        <w:rPr>
          <w:rFonts w:ascii="Times New Roman" w:hAnsi="Times New Roman" w:cs="Times New Roman"/>
          <w:color w:val="000000" w:themeColor="text1"/>
          <w:sz w:val="24"/>
          <w:szCs w:val="24"/>
        </w:rPr>
        <w:t xml:space="preserve"> Kemudian dilakukan analisis dan to</w:t>
      </w:r>
      <w:r w:rsidR="006A5AD9" w:rsidRPr="00777D9F">
        <w:rPr>
          <w:rFonts w:ascii="Times New Roman" w:hAnsi="Times New Roman" w:cs="Times New Roman"/>
          <w:color w:val="000000" w:themeColor="text1"/>
          <w:sz w:val="24"/>
          <w:szCs w:val="24"/>
        </w:rPr>
        <w:t xml:space="preserve">tal artikel yang diinklusi  : </w:t>
      </w:r>
    </w:p>
    <w:p w14:paraId="4A6E8E5B" w14:textId="2417DC8A" w:rsidR="00804F0B" w:rsidRPr="00777D9F" w:rsidRDefault="00804F0B" w:rsidP="00876487">
      <w:pPr>
        <w:pStyle w:val="ListParagraph"/>
        <w:spacing w:after="0" w:line="480" w:lineRule="auto"/>
        <w:ind w:left="567"/>
        <w:rPr>
          <w:rFonts w:ascii="Times New Roman" w:hAnsi="Times New Roman" w:cs="Times New Roman"/>
          <w:color w:val="000000" w:themeColor="text1"/>
          <w:sz w:val="24"/>
          <w:szCs w:val="24"/>
        </w:rPr>
      </w:pPr>
      <w:r w:rsidRPr="00777D9F">
        <w:rPr>
          <w:rFonts w:ascii="Times New Roman" w:hAnsi="Times New Roman" w:cs="Times New Roman"/>
          <w:noProof/>
          <w:color w:val="000000" w:themeColor="text1"/>
          <w:sz w:val="24"/>
          <w:szCs w:val="24"/>
          <w:lang w:val="en-US"/>
        </w:rPr>
        <mc:AlternateContent>
          <mc:Choice Requires="wpc">
            <w:drawing>
              <wp:inline distT="0" distB="0" distL="0" distR="0" wp14:anchorId="44325758" wp14:editId="4A420B95">
                <wp:extent cx="5363210" cy="3304540"/>
                <wp:effectExtent l="0" t="0" r="27940" b="0"/>
                <wp:docPr id="39"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Straight Connector 38"/>
                        <wps:cNvCnPr/>
                        <wps:spPr bwMode="auto">
                          <a:xfrm>
                            <a:off x="836182" y="278474"/>
                            <a:ext cx="47254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Rectangle 54"/>
                        <wps:cNvSpPr>
                          <a:spLocks noChangeArrowheads="1"/>
                        </wps:cNvSpPr>
                        <wps:spPr bwMode="auto">
                          <a:xfrm>
                            <a:off x="686535" y="2605221"/>
                            <a:ext cx="2075715" cy="490903"/>
                          </a:xfrm>
                          <a:prstGeom prst="rect">
                            <a:avLst/>
                          </a:prstGeom>
                          <a:solidFill>
                            <a:srgbClr val="FFFFFF"/>
                          </a:solidFill>
                          <a:ln w="9525">
                            <a:solidFill>
                              <a:srgbClr val="000000"/>
                            </a:solidFill>
                            <a:miter lim="800000"/>
                            <a:headEnd/>
                            <a:tailEnd/>
                          </a:ln>
                        </wps:spPr>
                        <wps:txbx>
                          <w:txbxContent>
                            <w:p w14:paraId="66ECB8D5"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Jumlah literatur yang diinklusi</w:t>
                              </w:r>
                            </w:p>
                            <w:p w14:paraId="227BBF2A" w14:textId="77777777" w:rsidR="001D4BFE" w:rsidRPr="005B12A9" w:rsidRDefault="001D4BFE" w:rsidP="00804F0B">
                              <w:pPr>
                                <w:pStyle w:val="NormalWeb"/>
                                <w:spacing w:before="0" w:beforeAutospacing="0" w:after="0" w:afterAutospacing="0" w:line="276" w:lineRule="auto"/>
                                <w:jc w:val="center"/>
                              </w:pPr>
                              <w:r>
                                <w:rPr>
                                  <w:rFonts w:eastAsia="Calibri"/>
                                </w:rPr>
                                <w:t>(n =</w:t>
                              </w:r>
                              <w:r>
                                <w:rPr>
                                  <w:rFonts w:eastAsia="Calibri"/>
                                  <w:lang w:val="en-US"/>
                                </w:rPr>
                                <w:t xml:space="preserve"> 32</w:t>
                              </w:r>
                              <w:r w:rsidRPr="005B12A9">
                                <w:rPr>
                                  <w:rFonts w:eastAsia="Calibri"/>
                                </w:rPr>
                                <w:t xml:space="preserve"> )</w:t>
                              </w:r>
                            </w:p>
                          </w:txbxContent>
                        </wps:txbx>
                        <wps:bodyPr rot="0" vert="horz" wrap="square" lIns="91440" tIns="45720" rIns="91440" bIns="45720" anchor="t" anchorCtr="0" upright="1">
                          <a:noAutofit/>
                        </wps:bodyPr>
                      </wps:wsp>
                      <wps:wsp>
                        <wps:cNvPr id="35" name="Straight Connector 61"/>
                        <wps:cNvCnPr/>
                        <wps:spPr bwMode="auto">
                          <a:xfrm flipV="1">
                            <a:off x="2762250" y="2736840"/>
                            <a:ext cx="495939" cy="636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wpg:cNvPr id="77" name="Group 77"/>
                        <wpg:cNvGrpSpPr/>
                        <wpg:grpSpPr>
                          <a:xfrm>
                            <a:off x="35999" y="36622"/>
                            <a:ext cx="5327211" cy="2795478"/>
                            <a:chOff x="35999" y="44699"/>
                            <a:chExt cx="5327508" cy="3022020"/>
                          </a:xfrm>
                        </wpg:grpSpPr>
                        <wps:wsp>
                          <wps:cNvPr id="4" name="Rectangle 33"/>
                          <wps:cNvSpPr>
                            <a:spLocks noChangeArrowheads="1"/>
                          </wps:cNvSpPr>
                          <wps:spPr bwMode="auto">
                            <a:xfrm>
                              <a:off x="35999" y="50800"/>
                              <a:ext cx="800183" cy="491403"/>
                            </a:xfrm>
                            <a:prstGeom prst="rect">
                              <a:avLst/>
                            </a:prstGeom>
                            <a:solidFill>
                              <a:srgbClr val="FFFFFF"/>
                            </a:solidFill>
                            <a:ln w="9525">
                              <a:solidFill>
                                <a:srgbClr val="000000"/>
                              </a:solidFill>
                              <a:miter lim="800000"/>
                              <a:headEnd/>
                              <a:tailEnd/>
                            </a:ln>
                          </wps:spPr>
                          <wps:txbx>
                            <w:txbxContent>
                              <w:p w14:paraId="612844FC"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Pubmed</w:t>
                                </w:r>
                              </w:p>
                              <w:p w14:paraId="60EB66E3"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83</w:t>
                                </w:r>
                                <w:r w:rsidRPr="005B12A9">
                                  <w:rPr>
                                    <w:rFonts w:eastAsia="Calibri"/>
                                  </w:rPr>
                                  <w:t>)</w:t>
                                </w:r>
                              </w:p>
                            </w:txbxContent>
                          </wps:txbx>
                          <wps:bodyPr rot="0" vert="horz" wrap="square" lIns="91440" tIns="45720" rIns="91440" bIns="45720" anchor="t" anchorCtr="0" upright="1">
                            <a:noAutofit/>
                          </wps:bodyPr>
                        </wps:wsp>
                        <wps:wsp>
                          <wps:cNvPr id="5" name="Rectangle 34"/>
                          <wps:cNvSpPr>
                            <a:spLocks noChangeArrowheads="1"/>
                          </wps:cNvSpPr>
                          <wps:spPr bwMode="auto">
                            <a:xfrm>
                              <a:off x="2840719" y="44699"/>
                              <a:ext cx="1331074" cy="507751"/>
                            </a:xfrm>
                            <a:prstGeom prst="rect">
                              <a:avLst/>
                            </a:prstGeom>
                            <a:solidFill>
                              <a:srgbClr val="FFFFFF"/>
                            </a:solidFill>
                            <a:ln w="9525">
                              <a:solidFill>
                                <a:srgbClr val="000000"/>
                              </a:solidFill>
                              <a:miter lim="800000"/>
                              <a:headEnd/>
                              <a:tailEnd/>
                            </a:ln>
                          </wps:spPr>
                          <wps:txbx>
                            <w:txbxContent>
                              <w:p w14:paraId="727B4139" w14:textId="77777777" w:rsidR="001D4BFE" w:rsidRPr="005B12A9" w:rsidRDefault="001D4BFE" w:rsidP="00804F0B">
                                <w:pPr>
                                  <w:spacing w:after="0" w:line="240" w:lineRule="auto"/>
                                  <w:jc w:val="center"/>
                                  <w:rPr>
                                    <w:rFonts w:ascii="Times New Roman" w:hAnsi="Times New Roman" w:cs="Times New Roman"/>
                                    <w:sz w:val="24"/>
                                    <w:szCs w:val="24"/>
                                  </w:rPr>
                                </w:pPr>
                                <w:r w:rsidRPr="005B12A9">
                                  <w:rPr>
                                    <w:rFonts w:ascii="Times New Roman" w:hAnsi="Times New Roman" w:cs="Times New Roman"/>
                                    <w:sz w:val="24"/>
                                    <w:szCs w:val="24"/>
                                  </w:rPr>
                                  <w:t>Google Scholar</w:t>
                                </w:r>
                              </w:p>
                              <w:p w14:paraId="7D8214B9"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 (n = </w:t>
                                </w:r>
                                <w:r>
                                  <w:rPr>
                                    <w:rFonts w:eastAsia="Calibri"/>
                                    <w:lang w:val="en-US"/>
                                  </w:rPr>
                                  <w:t>113</w:t>
                                </w:r>
                                <w:r w:rsidRPr="005B12A9">
                                  <w:rPr>
                                    <w:rFonts w:eastAsia="Calibri"/>
                                  </w:rPr>
                                  <w:t>)</w:t>
                                </w:r>
                              </w:p>
                            </w:txbxContent>
                          </wps:txbx>
                          <wps:bodyPr rot="0" vert="horz" wrap="square" lIns="91440" tIns="45720" rIns="91440" bIns="45720" anchor="t" anchorCtr="0" upright="1">
                            <a:noAutofit/>
                          </wps:bodyPr>
                        </wps:wsp>
                        <wps:wsp>
                          <wps:cNvPr id="6" name="Rectangle 35"/>
                          <wps:cNvSpPr>
                            <a:spLocks noChangeArrowheads="1"/>
                          </wps:cNvSpPr>
                          <wps:spPr bwMode="auto">
                            <a:xfrm>
                              <a:off x="1306630" y="50800"/>
                              <a:ext cx="1146119" cy="491503"/>
                            </a:xfrm>
                            <a:prstGeom prst="rect">
                              <a:avLst/>
                            </a:prstGeom>
                            <a:solidFill>
                              <a:srgbClr val="FFFFFF"/>
                            </a:solidFill>
                            <a:ln w="9525">
                              <a:solidFill>
                                <a:srgbClr val="000000"/>
                              </a:solidFill>
                              <a:miter lim="800000"/>
                              <a:headEnd/>
                              <a:tailEnd/>
                            </a:ln>
                          </wps:spPr>
                          <wps:txbx>
                            <w:txbxContent>
                              <w:p w14:paraId="05ECE3C1" w14:textId="77777777" w:rsidR="001D4BFE" w:rsidRPr="005B12A9" w:rsidRDefault="001D4BFE" w:rsidP="00804F0B">
                                <w:pPr>
                                  <w:spacing w:after="0" w:line="240" w:lineRule="auto"/>
                                  <w:jc w:val="center"/>
                                  <w:rPr>
                                    <w:rFonts w:ascii="Times New Roman" w:hAnsi="Times New Roman" w:cs="Times New Roman"/>
                                    <w:sz w:val="24"/>
                                    <w:szCs w:val="24"/>
                                  </w:rPr>
                                </w:pPr>
                                <w:r w:rsidRPr="005B12A9">
                                  <w:rPr>
                                    <w:rFonts w:ascii="Times New Roman" w:hAnsi="Times New Roman" w:cs="Times New Roman"/>
                                    <w:sz w:val="24"/>
                                    <w:szCs w:val="24"/>
                                  </w:rPr>
                                  <w:t>Science Direct</w:t>
                                </w:r>
                              </w:p>
                              <w:p w14:paraId="6BEA2101"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 (n = </w:t>
                                </w:r>
                                <w:r>
                                  <w:rPr>
                                    <w:rFonts w:eastAsia="Calibri"/>
                                    <w:lang w:val="en-US"/>
                                  </w:rPr>
                                  <w:t>38</w:t>
                                </w:r>
                                <w:r w:rsidRPr="005B12A9">
                                  <w:rPr>
                                    <w:rFonts w:eastAsia="Calibri"/>
                                  </w:rPr>
                                  <w:t>)</w:t>
                                </w:r>
                              </w:p>
                            </w:txbxContent>
                          </wps:txbx>
                          <wps:bodyPr rot="0" vert="horz" wrap="square" lIns="91440" tIns="45720" rIns="91440" bIns="45720" anchor="t" anchorCtr="0" upright="1">
                            <a:noAutofit/>
                          </wps:bodyPr>
                        </wps:wsp>
                        <wps:wsp>
                          <wps:cNvPr id="9" name="Straight Connector 39"/>
                          <wps:cNvCnPr/>
                          <wps:spPr bwMode="auto">
                            <a:xfrm flipV="1">
                              <a:off x="2452749" y="289401"/>
                              <a:ext cx="379739" cy="41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 name="Straight Connector 41"/>
                          <wps:cNvCnPr/>
                          <wps:spPr bwMode="auto">
                            <a:xfrm>
                              <a:off x="441641" y="536202"/>
                              <a:ext cx="0" cy="2444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 name="Straight Connector 42"/>
                          <wps:cNvCnPr/>
                          <wps:spPr bwMode="auto">
                            <a:xfrm>
                              <a:off x="1926395" y="544602"/>
                              <a:ext cx="0" cy="2438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Straight Connector 44"/>
                          <wps:cNvCnPr/>
                          <wps:spPr bwMode="auto">
                            <a:xfrm>
                              <a:off x="3381846" y="544602"/>
                              <a:ext cx="0" cy="2438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 name="Straight Connector 46"/>
                          <wps:cNvCnPr/>
                          <wps:spPr bwMode="auto">
                            <a:xfrm flipV="1">
                              <a:off x="432916" y="780603"/>
                              <a:ext cx="2967509" cy="50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 name="Straight Connector 47"/>
                          <wps:cNvCnPr/>
                          <wps:spPr bwMode="auto">
                            <a:xfrm>
                              <a:off x="2065010" y="801203"/>
                              <a:ext cx="15301" cy="9620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 name="Rectangle 48"/>
                          <wps:cNvSpPr>
                            <a:spLocks noChangeArrowheads="1"/>
                          </wps:cNvSpPr>
                          <wps:spPr bwMode="auto">
                            <a:xfrm>
                              <a:off x="866113" y="868830"/>
                              <a:ext cx="2120220" cy="491503"/>
                            </a:xfrm>
                            <a:prstGeom prst="rect">
                              <a:avLst/>
                            </a:prstGeom>
                            <a:solidFill>
                              <a:srgbClr val="FFFFFF"/>
                            </a:solidFill>
                            <a:ln w="9525">
                              <a:solidFill>
                                <a:srgbClr val="000000"/>
                              </a:solidFill>
                              <a:miter lim="800000"/>
                              <a:headEnd/>
                              <a:tailEnd/>
                            </a:ln>
                          </wps:spPr>
                          <wps:txbx>
                            <w:txbxContent>
                              <w:p w14:paraId="14A45FAC"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Artikel yang diidentifikasi</w:t>
                                </w:r>
                              </w:p>
                              <w:p w14:paraId="00F70BBA"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234</w:t>
                                </w:r>
                                <w:r w:rsidRPr="005B12A9">
                                  <w:rPr>
                                    <w:rFonts w:eastAsia="Calibri"/>
                                  </w:rPr>
                                  <w:t>)</w:t>
                                </w:r>
                              </w:p>
                            </w:txbxContent>
                          </wps:txbx>
                          <wps:bodyPr rot="0" vert="horz" wrap="square" lIns="91440" tIns="45720" rIns="91440" bIns="45720" anchor="t" anchorCtr="0" upright="1">
                            <a:noAutofit/>
                          </wps:bodyPr>
                        </wps:wsp>
                        <wps:wsp>
                          <wps:cNvPr id="20" name="Rectangle 49"/>
                          <wps:cNvSpPr>
                            <a:spLocks noChangeArrowheads="1"/>
                          </wps:cNvSpPr>
                          <wps:spPr bwMode="auto">
                            <a:xfrm>
                              <a:off x="866113" y="1549135"/>
                              <a:ext cx="2105818" cy="491503"/>
                            </a:xfrm>
                            <a:prstGeom prst="rect">
                              <a:avLst/>
                            </a:prstGeom>
                            <a:solidFill>
                              <a:srgbClr val="FFFFFF"/>
                            </a:solidFill>
                            <a:ln w="9525">
                              <a:solidFill>
                                <a:srgbClr val="000000"/>
                              </a:solidFill>
                              <a:miter lim="800000"/>
                              <a:headEnd/>
                              <a:tailEnd/>
                            </a:ln>
                          </wps:spPr>
                          <wps:txbx>
                            <w:txbxContent>
                              <w:p w14:paraId="563C447C" w14:textId="77777777" w:rsidR="001D4BFE" w:rsidRPr="005B12A9" w:rsidRDefault="001D4BFE" w:rsidP="00804F0B">
                                <w:pPr>
                                  <w:pStyle w:val="NormalWeb"/>
                                  <w:spacing w:before="0" w:beforeAutospacing="0" w:after="0" w:afterAutospacing="0" w:line="276" w:lineRule="auto"/>
                                  <w:jc w:val="center"/>
                                  <w:rPr>
                                    <w:rFonts w:eastAsia="Calibri"/>
                                  </w:rPr>
                                </w:pPr>
                                <w:r w:rsidRPr="005B12A9">
                                  <w:rPr>
                                    <w:rFonts w:eastAsia="Calibri"/>
                                  </w:rPr>
                                  <w:t>Hasil skrining</w:t>
                                </w:r>
                              </w:p>
                              <w:p w14:paraId="611C1FDA" w14:textId="77777777" w:rsidR="001D4BFE" w:rsidRPr="005B12A9" w:rsidRDefault="001D4BFE" w:rsidP="00804F0B">
                                <w:pPr>
                                  <w:pStyle w:val="NormalWeb"/>
                                  <w:spacing w:before="0" w:beforeAutospacing="0" w:after="0" w:afterAutospacing="0" w:line="276" w:lineRule="auto"/>
                                  <w:jc w:val="center"/>
                                </w:pPr>
                                <w:r>
                                  <w:rPr>
                                    <w:rFonts w:eastAsia="Calibri"/>
                                  </w:rPr>
                                  <w:t xml:space="preserve">(n = </w:t>
                                </w:r>
                                <w:r>
                                  <w:rPr>
                                    <w:rFonts w:eastAsia="Calibri"/>
                                    <w:lang w:val="en-US"/>
                                  </w:rPr>
                                  <w:t>159</w:t>
                                </w:r>
                                <w:r w:rsidRPr="005B12A9">
                                  <w:rPr>
                                    <w:rFonts w:eastAsia="Calibri"/>
                                  </w:rPr>
                                  <w:t xml:space="preserve"> )</w:t>
                                </w:r>
                              </w:p>
                              <w:p w14:paraId="0EFEC56A" w14:textId="77777777" w:rsidR="001D4BFE" w:rsidRPr="00BA5537" w:rsidRDefault="001D4BFE" w:rsidP="00804F0B">
                                <w:pPr>
                                  <w:pStyle w:val="NormalWeb"/>
                                  <w:spacing w:before="0" w:beforeAutospacing="0" w:after="0" w:afterAutospacing="0" w:line="276" w:lineRule="auto"/>
                                  <w:jc w:val="center"/>
                                  <w:rPr>
                                    <w:rFonts w:eastAsia="Calibri"/>
                                    <w:color w:val="C0504D" w:themeColor="accent2"/>
                                  </w:rPr>
                                </w:pPr>
                              </w:p>
                              <w:p w14:paraId="5EE83777" w14:textId="77777777" w:rsidR="001D4BFE" w:rsidRPr="00BA5537" w:rsidRDefault="001D4BFE" w:rsidP="00804F0B">
                                <w:pPr>
                                  <w:pStyle w:val="NormalWeb"/>
                                  <w:spacing w:before="0" w:beforeAutospacing="0" w:after="0" w:afterAutospacing="0" w:line="276" w:lineRule="auto"/>
                                  <w:jc w:val="center"/>
                                  <w:rPr>
                                    <w:color w:val="C0504D" w:themeColor="accent2"/>
                                  </w:rPr>
                                </w:pPr>
                              </w:p>
                              <w:p w14:paraId="0DA4C6C5" w14:textId="77777777" w:rsidR="001D4BFE" w:rsidRPr="00BA5537" w:rsidRDefault="001D4BFE" w:rsidP="00804F0B">
                                <w:pPr>
                                  <w:pStyle w:val="NormalWeb"/>
                                  <w:spacing w:before="0" w:beforeAutospacing="0" w:after="0" w:afterAutospacing="0" w:line="276" w:lineRule="auto"/>
                                  <w:jc w:val="center"/>
                                  <w:rPr>
                                    <w:color w:val="C0504D" w:themeColor="accent2"/>
                                  </w:rPr>
                                </w:pPr>
                                <w:r w:rsidRPr="00BA5537">
                                  <w:rPr>
                                    <w:rFonts w:eastAsia="Calibri"/>
                                    <w:color w:val="C0504D" w:themeColor="accent2"/>
                                  </w:rPr>
                                  <w:t>(n = 2)</w:t>
                                </w:r>
                              </w:p>
                            </w:txbxContent>
                          </wps:txbx>
                          <wps:bodyPr rot="0" vert="horz" wrap="square" lIns="91440" tIns="45720" rIns="91440" bIns="45720" anchor="t" anchorCtr="0" upright="1">
                            <a:noAutofit/>
                          </wps:bodyPr>
                        </wps:wsp>
                        <wps:wsp>
                          <wps:cNvPr id="22" name="Straight Connector 50"/>
                          <wps:cNvCnPr/>
                          <wps:spPr bwMode="auto">
                            <a:xfrm>
                              <a:off x="1996118" y="1360333"/>
                              <a:ext cx="11541" cy="18477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 name="Straight Connector 52"/>
                          <wps:cNvCnPr/>
                          <wps:spPr bwMode="auto">
                            <a:xfrm>
                              <a:off x="1996118" y="2040638"/>
                              <a:ext cx="0" cy="9501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4" name="Rectangle 53"/>
                          <wps:cNvSpPr>
                            <a:spLocks noChangeArrowheads="1"/>
                          </wps:cNvSpPr>
                          <wps:spPr bwMode="auto">
                            <a:xfrm>
                              <a:off x="880215" y="2155339"/>
                              <a:ext cx="2106118" cy="491503"/>
                            </a:xfrm>
                            <a:prstGeom prst="rect">
                              <a:avLst/>
                            </a:prstGeom>
                            <a:solidFill>
                              <a:srgbClr val="FFFFFF"/>
                            </a:solidFill>
                            <a:ln w="9525">
                              <a:solidFill>
                                <a:srgbClr val="000000"/>
                              </a:solidFill>
                              <a:miter lim="800000"/>
                              <a:headEnd/>
                              <a:tailEnd/>
                            </a:ln>
                          </wps:spPr>
                          <wps:txbx>
                            <w:txbxContent>
                              <w:p w14:paraId="5673CB21"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Literatur inklusi</w:t>
                                </w:r>
                              </w:p>
                              <w:p w14:paraId="33449B9D"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29</w:t>
                                </w:r>
                                <w:r w:rsidRPr="005B12A9">
                                  <w:rPr>
                                    <w:rFonts w:eastAsia="Calibri"/>
                                  </w:rPr>
                                  <w:t xml:space="preserve"> )</w:t>
                                </w:r>
                              </w:p>
                            </w:txbxContent>
                          </wps:txbx>
                          <wps:bodyPr rot="0" vert="horz" wrap="square" lIns="91440" tIns="45720" rIns="91440" bIns="45720" anchor="t" anchorCtr="0" upright="1">
                            <a:noAutofit/>
                          </wps:bodyPr>
                        </wps:wsp>
                        <wps:wsp>
                          <wps:cNvPr id="27" name="Straight Connector 55"/>
                          <wps:cNvCnPr/>
                          <wps:spPr bwMode="auto">
                            <a:xfrm>
                              <a:off x="1996118" y="2638866"/>
                              <a:ext cx="0" cy="18258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 name="Rectangle 56"/>
                          <wps:cNvSpPr>
                            <a:spLocks noChangeArrowheads="1"/>
                          </wps:cNvSpPr>
                          <wps:spPr bwMode="auto">
                            <a:xfrm>
                              <a:off x="3258089" y="1246157"/>
                              <a:ext cx="2088017" cy="490903"/>
                            </a:xfrm>
                            <a:prstGeom prst="rect">
                              <a:avLst/>
                            </a:prstGeom>
                            <a:solidFill>
                              <a:srgbClr val="FFFFFF"/>
                            </a:solidFill>
                            <a:ln w="9525">
                              <a:solidFill>
                                <a:srgbClr val="000000"/>
                              </a:solidFill>
                              <a:miter lim="800000"/>
                              <a:headEnd/>
                              <a:tailEnd/>
                            </a:ln>
                          </wps:spPr>
                          <wps:txbx>
                            <w:txbxContent>
                              <w:p w14:paraId="3356B650"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Ekslusi double publikasi</w:t>
                                </w:r>
                              </w:p>
                              <w:p w14:paraId="209CF98D"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75</w:t>
                                </w:r>
                                <w:r w:rsidRPr="005B12A9">
                                  <w:rPr>
                                    <w:rFonts w:eastAsia="Calibri"/>
                                  </w:rPr>
                                  <w:t xml:space="preserve"> )</w:t>
                                </w:r>
                              </w:p>
                            </w:txbxContent>
                          </wps:txbx>
                          <wps:bodyPr rot="0" vert="horz" wrap="square" lIns="91440" tIns="45720" rIns="91440" bIns="45720" anchor="t" anchorCtr="0" upright="1">
                            <a:noAutofit/>
                          </wps:bodyPr>
                        </wps:wsp>
                        <wps:wsp>
                          <wps:cNvPr id="29" name="Rectangle 57"/>
                          <wps:cNvSpPr>
                            <a:spLocks noChangeArrowheads="1"/>
                          </wps:cNvSpPr>
                          <wps:spPr bwMode="auto">
                            <a:xfrm>
                              <a:off x="3246548" y="1865286"/>
                              <a:ext cx="2089617" cy="490803"/>
                            </a:xfrm>
                            <a:prstGeom prst="rect">
                              <a:avLst/>
                            </a:prstGeom>
                            <a:solidFill>
                              <a:srgbClr val="FFFFFF"/>
                            </a:solidFill>
                            <a:ln w="9525">
                              <a:solidFill>
                                <a:srgbClr val="000000"/>
                              </a:solidFill>
                              <a:miter lim="800000"/>
                              <a:headEnd/>
                              <a:tailEnd/>
                            </a:ln>
                          </wps:spPr>
                          <wps:txbx>
                            <w:txbxContent>
                              <w:p w14:paraId="446DEDA3"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Skrining judul dan abstrak</w:t>
                                </w:r>
                              </w:p>
                              <w:p w14:paraId="484253B1"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130</w:t>
                                </w:r>
                                <w:r w:rsidRPr="005B12A9">
                                  <w:rPr>
                                    <w:rFonts w:eastAsia="Calibri"/>
                                  </w:rPr>
                                  <w:t xml:space="preserve"> )</w:t>
                                </w:r>
                              </w:p>
                            </w:txbxContent>
                          </wps:txbx>
                          <wps:bodyPr rot="0" vert="horz" wrap="square" lIns="91440" tIns="45720" rIns="91440" bIns="45720" anchor="t" anchorCtr="0" upright="1">
                            <a:noAutofit/>
                          </wps:bodyPr>
                        </wps:wsp>
                        <wps:wsp>
                          <wps:cNvPr id="34" name="Rectangle 58"/>
                          <wps:cNvSpPr>
                            <a:spLocks noChangeArrowheads="1"/>
                          </wps:cNvSpPr>
                          <wps:spPr bwMode="auto">
                            <a:xfrm>
                              <a:off x="3258189" y="2575816"/>
                              <a:ext cx="2105318" cy="490903"/>
                            </a:xfrm>
                            <a:prstGeom prst="rect">
                              <a:avLst/>
                            </a:prstGeom>
                            <a:solidFill>
                              <a:srgbClr val="FFFFFF"/>
                            </a:solidFill>
                            <a:ln w="9525">
                              <a:solidFill>
                                <a:srgbClr val="000000"/>
                              </a:solidFill>
                              <a:miter lim="800000"/>
                              <a:headEnd/>
                              <a:tailEnd/>
                            </a:ln>
                          </wps:spPr>
                          <wps:txbx>
                            <w:txbxContent>
                              <w:p w14:paraId="6FEC0DE7"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Pencarian Sekunder</w:t>
                                </w:r>
                              </w:p>
                              <w:p w14:paraId="4DDE5A6B" w14:textId="77777777" w:rsidR="001D4BFE" w:rsidRPr="005B12A9" w:rsidRDefault="001D4BFE" w:rsidP="00804F0B">
                                <w:pPr>
                                  <w:pStyle w:val="NormalWeb"/>
                                  <w:spacing w:before="0" w:beforeAutospacing="0" w:after="0" w:afterAutospacing="0" w:line="276" w:lineRule="auto"/>
                                  <w:jc w:val="center"/>
                                </w:pPr>
                                <w:r>
                                  <w:rPr>
                                    <w:rFonts w:eastAsia="Calibri"/>
                                  </w:rPr>
                                  <w:t xml:space="preserve">(n = </w:t>
                                </w:r>
                                <w:r>
                                  <w:rPr>
                                    <w:rFonts w:eastAsia="Calibri"/>
                                    <w:lang w:val="en-US"/>
                                  </w:rPr>
                                  <w:t>3</w:t>
                                </w:r>
                                <w:r w:rsidRPr="005B12A9">
                                  <w:rPr>
                                    <w:rFonts w:eastAsia="Calibri"/>
                                  </w:rPr>
                                  <w:t xml:space="preserve"> )</w:t>
                                </w:r>
                              </w:p>
                            </w:txbxContent>
                          </wps:txbx>
                          <wps:bodyPr rot="0" vert="horz" wrap="square" lIns="91440" tIns="45720" rIns="91440" bIns="45720" anchor="t" anchorCtr="0" upright="1">
                            <a:noAutofit/>
                          </wps:bodyPr>
                        </wps:wsp>
                        <wps:wsp>
                          <wps:cNvPr id="36" name="Straight Connector 102"/>
                          <wps:cNvCnPr/>
                          <wps:spPr bwMode="auto">
                            <a:xfrm>
                              <a:off x="1996118" y="2095938"/>
                              <a:ext cx="125043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103"/>
                          <wps:cNvCnPr/>
                          <wps:spPr bwMode="auto">
                            <a:xfrm>
                              <a:off x="1996118" y="1457787"/>
                              <a:ext cx="125043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25758" id="Canvas 29" o:spid="_x0000_s1026" editas="canvas" style="width:422.3pt;height:260.2pt;mso-position-horizontal-relative:char;mso-position-vertical-relative:line" coordsize="53632,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632;height:33045;visibility:visible;mso-wrap-style:square">
                  <v:fill o:detectmouseclick="t"/>
                  <v:path o:connecttype="none"/>
                </v:shape>
                <v:line id="Straight Connector 38" o:spid="_x0000_s1028" style="position:absolute;visibility:visible;mso-wrap-style:square" from="8361,2784" to="13087,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" strokecolor="black [3213]"/>
                <v:rect id="Rectangle 54" o:spid="_x0000_s1029" style="position:absolute;left:6865;top:26052;width:20757;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66ECB8D5"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Jumlah literatur yang diinklusi</w:t>
                        </w:r>
                      </w:p>
                      <w:p w14:paraId="227BBF2A" w14:textId="77777777" w:rsidR="001D4BFE" w:rsidRPr="005B12A9" w:rsidRDefault="001D4BFE" w:rsidP="00804F0B">
                        <w:pPr>
                          <w:pStyle w:val="NormalWeb"/>
                          <w:spacing w:before="0" w:beforeAutospacing="0" w:after="0" w:afterAutospacing="0" w:line="276" w:lineRule="auto"/>
                          <w:jc w:val="center"/>
                        </w:pPr>
                        <w:r>
                          <w:rPr>
                            <w:rFonts w:eastAsia="Calibri"/>
                          </w:rPr>
                          <w:t>(n =</w:t>
                        </w:r>
                        <w:r>
                          <w:rPr>
                            <w:rFonts w:eastAsia="Calibri"/>
                            <w:lang w:val="en-US"/>
                          </w:rPr>
                          <w:t xml:space="preserve"> 32</w:t>
                        </w:r>
                        <w:r w:rsidRPr="005B12A9">
                          <w:rPr>
                            <w:rFonts w:eastAsia="Calibri"/>
                          </w:rPr>
                          <w:t xml:space="preserve"> )</w:t>
                        </w:r>
                      </w:p>
                    </w:txbxContent>
                  </v:textbox>
                </v:rect>
                <v:line id="Straight Connector 61" o:spid="_x0000_s1030" style="position:absolute;flip:y;visibility:visible;mso-wrap-style:square" from="27622,27368" to="32581,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" strokecolor="black [3040]"/>
                <v:group id="Group 77" o:spid="_x0000_s1031" style="position:absolute;left:359;top:366;width:53273;height:27955" coordorigin="359,446" coordsize="53275,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33" o:spid="_x0000_s1032" style="position:absolute;left:359;top:508;width:80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612844FC"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Pubmed</w:t>
                          </w:r>
                        </w:p>
                        <w:p w14:paraId="60EB66E3"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83</w:t>
                          </w:r>
                          <w:r w:rsidRPr="005B12A9">
                            <w:rPr>
                              <w:rFonts w:eastAsia="Calibri"/>
                            </w:rPr>
                            <w:t>)</w:t>
                          </w:r>
                        </w:p>
                      </w:txbxContent>
                    </v:textbox>
                  </v:rect>
                  <v:rect id="Rectangle 34" o:spid="_x0000_s1033" style="position:absolute;left:28407;top:446;width:13310;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727B4139" w14:textId="77777777" w:rsidR="001D4BFE" w:rsidRPr="005B12A9" w:rsidRDefault="001D4BFE" w:rsidP="00804F0B">
                          <w:pPr>
                            <w:spacing w:after="0" w:line="240" w:lineRule="auto"/>
                            <w:jc w:val="center"/>
                            <w:rPr>
                              <w:rFonts w:ascii="Times New Roman" w:hAnsi="Times New Roman" w:cs="Times New Roman"/>
                              <w:sz w:val="24"/>
                              <w:szCs w:val="24"/>
                            </w:rPr>
                          </w:pPr>
                          <w:r w:rsidRPr="005B12A9">
                            <w:rPr>
                              <w:rFonts w:ascii="Times New Roman" w:hAnsi="Times New Roman" w:cs="Times New Roman"/>
                              <w:sz w:val="24"/>
                              <w:szCs w:val="24"/>
                            </w:rPr>
                            <w:t>Google Scholar</w:t>
                          </w:r>
                        </w:p>
                        <w:p w14:paraId="7D8214B9"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 (n = </w:t>
                          </w:r>
                          <w:r>
                            <w:rPr>
                              <w:rFonts w:eastAsia="Calibri"/>
                              <w:lang w:val="en-US"/>
                            </w:rPr>
                            <w:t>113</w:t>
                          </w:r>
                          <w:r w:rsidRPr="005B12A9">
                            <w:rPr>
                              <w:rFonts w:eastAsia="Calibri"/>
                            </w:rPr>
                            <w:t>)</w:t>
                          </w:r>
                        </w:p>
                      </w:txbxContent>
                    </v:textbox>
                  </v:rect>
                  <v:rect id="Rectangle 35" o:spid="_x0000_s1034" style="position:absolute;left:13066;top:508;width:11461;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05ECE3C1" w14:textId="77777777" w:rsidR="001D4BFE" w:rsidRPr="005B12A9" w:rsidRDefault="001D4BFE" w:rsidP="00804F0B">
                          <w:pPr>
                            <w:spacing w:after="0" w:line="240" w:lineRule="auto"/>
                            <w:jc w:val="center"/>
                            <w:rPr>
                              <w:rFonts w:ascii="Times New Roman" w:hAnsi="Times New Roman" w:cs="Times New Roman"/>
                              <w:sz w:val="24"/>
                              <w:szCs w:val="24"/>
                            </w:rPr>
                          </w:pPr>
                          <w:r w:rsidRPr="005B12A9">
                            <w:rPr>
                              <w:rFonts w:ascii="Times New Roman" w:hAnsi="Times New Roman" w:cs="Times New Roman"/>
                              <w:sz w:val="24"/>
                              <w:szCs w:val="24"/>
                            </w:rPr>
                            <w:t>Science Direct</w:t>
                          </w:r>
                        </w:p>
                        <w:p w14:paraId="6BEA2101"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 (n = </w:t>
                          </w:r>
                          <w:r>
                            <w:rPr>
                              <w:rFonts w:eastAsia="Calibri"/>
                              <w:lang w:val="en-US"/>
                            </w:rPr>
                            <w:t>38</w:t>
                          </w:r>
                          <w:r w:rsidRPr="005B12A9">
                            <w:rPr>
                              <w:rFonts w:eastAsia="Calibri"/>
                            </w:rPr>
                            <w:t>)</w:t>
                          </w:r>
                        </w:p>
                      </w:txbxContent>
                    </v:textbox>
                  </v:rect>
                  <v:line id="Straight Connector 39" o:spid="_x0000_s1035" style="position:absolute;flip:y;visibility:visible;mso-wrap-style:square" from="24527,2894" to="28324,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" strokecolor="black [3213]"/>
                  <v:line id="Straight Connector 41" o:spid="_x0000_s1036" style="position:absolute;visibility:visible;mso-wrap-style:square" from="4416,5362" to="4416,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" strokecolor="black [3213]"/>
                  <v:line id="Straight Connector 42" o:spid="_x0000_s1037" style="position:absolute;visibility:visible;mso-wrap-style:square" from="19263,5446" to="19263,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" strokecolor="black [3213]"/>
                  <v:line id="Straight Connector 44" o:spid="_x0000_s1038" style="position:absolute;visibility:visible;mso-wrap-style:square" from="33818,5446" to="33818,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" strokecolor="black [3213]"/>
                  <v:line id="Straight Connector 46" o:spid="_x0000_s1039" style="position:absolute;flip:y;visibility:visible;mso-wrap-style:square" from="4329,7806" to="3400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" strokecolor="black [3040]"/>
                  <v:line id="Straight Connector 47" o:spid="_x0000_s1040" style="position:absolute;visibility:visible;mso-wrap-style:square" from="20650,8012" to="20803,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" strokecolor="black [3040]"/>
                  <v:rect id="Rectangle 48" o:spid="_x0000_s1041" style="position:absolute;left:8661;top:8688;width:21202;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14A45FAC"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Artikel yang diidentifikasi</w:t>
                          </w:r>
                        </w:p>
                        <w:p w14:paraId="00F70BBA"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234</w:t>
                          </w:r>
                          <w:r w:rsidRPr="005B12A9">
                            <w:rPr>
                              <w:rFonts w:eastAsia="Calibri"/>
                            </w:rPr>
                            <w:t>)</w:t>
                          </w:r>
                        </w:p>
                      </w:txbxContent>
                    </v:textbox>
                  </v:rect>
                  <v:rect id="Rectangle 49" o:spid="_x0000_s1042" style="position:absolute;left:8661;top:15491;width:21058;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563C447C" w14:textId="77777777" w:rsidR="001D4BFE" w:rsidRPr="005B12A9" w:rsidRDefault="001D4BFE" w:rsidP="00804F0B">
                          <w:pPr>
                            <w:pStyle w:val="NormalWeb"/>
                            <w:spacing w:before="0" w:beforeAutospacing="0" w:after="0" w:afterAutospacing="0" w:line="276" w:lineRule="auto"/>
                            <w:jc w:val="center"/>
                            <w:rPr>
                              <w:rFonts w:eastAsia="Calibri"/>
                            </w:rPr>
                          </w:pPr>
                          <w:r w:rsidRPr="005B12A9">
                            <w:rPr>
                              <w:rFonts w:eastAsia="Calibri"/>
                            </w:rPr>
                            <w:t>Hasil skrining</w:t>
                          </w:r>
                        </w:p>
                        <w:p w14:paraId="611C1FDA" w14:textId="77777777" w:rsidR="001D4BFE" w:rsidRPr="005B12A9" w:rsidRDefault="001D4BFE" w:rsidP="00804F0B">
                          <w:pPr>
                            <w:pStyle w:val="NormalWeb"/>
                            <w:spacing w:before="0" w:beforeAutospacing="0" w:after="0" w:afterAutospacing="0" w:line="276" w:lineRule="auto"/>
                            <w:jc w:val="center"/>
                          </w:pPr>
                          <w:r>
                            <w:rPr>
                              <w:rFonts w:eastAsia="Calibri"/>
                            </w:rPr>
                            <w:t xml:space="preserve">(n = </w:t>
                          </w:r>
                          <w:r>
                            <w:rPr>
                              <w:rFonts w:eastAsia="Calibri"/>
                              <w:lang w:val="en-US"/>
                            </w:rPr>
                            <w:t>159</w:t>
                          </w:r>
                          <w:r w:rsidRPr="005B12A9">
                            <w:rPr>
                              <w:rFonts w:eastAsia="Calibri"/>
                            </w:rPr>
                            <w:t xml:space="preserve"> )</w:t>
                          </w:r>
                        </w:p>
                        <w:p w14:paraId="0EFEC56A" w14:textId="77777777" w:rsidR="001D4BFE" w:rsidRPr="00BA5537" w:rsidRDefault="001D4BFE" w:rsidP="00804F0B">
                          <w:pPr>
                            <w:pStyle w:val="NormalWeb"/>
                            <w:spacing w:before="0" w:beforeAutospacing="0" w:after="0" w:afterAutospacing="0" w:line="276" w:lineRule="auto"/>
                            <w:jc w:val="center"/>
                            <w:rPr>
                              <w:rFonts w:eastAsia="Calibri"/>
                              <w:color w:val="C0504D" w:themeColor="accent2"/>
                            </w:rPr>
                          </w:pPr>
                        </w:p>
                        <w:p w14:paraId="5EE83777" w14:textId="77777777" w:rsidR="001D4BFE" w:rsidRPr="00BA5537" w:rsidRDefault="001D4BFE" w:rsidP="00804F0B">
                          <w:pPr>
                            <w:pStyle w:val="NormalWeb"/>
                            <w:spacing w:before="0" w:beforeAutospacing="0" w:after="0" w:afterAutospacing="0" w:line="276" w:lineRule="auto"/>
                            <w:jc w:val="center"/>
                            <w:rPr>
                              <w:color w:val="C0504D" w:themeColor="accent2"/>
                            </w:rPr>
                          </w:pPr>
                        </w:p>
                        <w:p w14:paraId="0DA4C6C5" w14:textId="77777777" w:rsidR="001D4BFE" w:rsidRPr="00BA5537" w:rsidRDefault="001D4BFE" w:rsidP="00804F0B">
                          <w:pPr>
                            <w:pStyle w:val="NormalWeb"/>
                            <w:spacing w:before="0" w:beforeAutospacing="0" w:after="0" w:afterAutospacing="0" w:line="276" w:lineRule="auto"/>
                            <w:jc w:val="center"/>
                            <w:rPr>
                              <w:color w:val="C0504D" w:themeColor="accent2"/>
                            </w:rPr>
                          </w:pPr>
                          <w:r w:rsidRPr="00BA5537">
                            <w:rPr>
                              <w:rFonts w:eastAsia="Calibri"/>
                              <w:color w:val="C0504D" w:themeColor="accent2"/>
                            </w:rPr>
                            <w:t>(n = 2)</w:t>
                          </w:r>
                        </w:p>
                      </w:txbxContent>
                    </v:textbox>
                  </v:rect>
                  <v:line id="Straight Connector 50" o:spid="_x0000_s1043" style="position:absolute;visibility:visible;mso-wrap-style:square" from="19961,13603" to="20076,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" strokecolor="black [3040]"/>
                  <v:line id="Straight Connector 52" o:spid="_x0000_s1044" style="position:absolute;visibility:visible;mso-wrap-style:square" from="19961,20406" to="19961,2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" strokecolor="black [3040]"/>
                  <v:rect id="_x0000_s1045" style="position:absolute;left:8802;top:21553;width:21061;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5673CB21"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Literatur inklusi</w:t>
                          </w:r>
                        </w:p>
                        <w:p w14:paraId="33449B9D"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29</w:t>
                          </w:r>
                          <w:r w:rsidRPr="005B12A9">
                            <w:rPr>
                              <w:rFonts w:eastAsia="Calibri"/>
                            </w:rPr>
                            <w:t xml:space="preserve"> )</w:t>
                          </w:r>
                        </w:p>
                      </w:txbxContent>
                    </v:textbox>
                  </v:rect>
                  <v:line id="Straight Connector 55" o:spid="_x0000_s1046" style="position:absolute;visibility:visible;mso-wrap-style:square" from="19961,26388" to="19961,2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" strokecolor="black [3040]"/>
                  <v:rect id="Rectangle 56" o:spid="_x0000_s1047" style="position:absolute;left:32580;top:12461;width:2088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3356B650"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Ekslusi double publikasi</w:t>
                          </w:r>
                        </w:p>
                        <w:p w14:paraId="209CF98D"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75</w:t>
                          </w:r>
                          <w:r w:rsidRPr="005B12A9">
                            <w:rPr>
                              <w:rFonts w:eastAsia="Calibri"/>
                            </w:rPr>
                            <w:t xml:space="preserve"> )</w:t>
                          </w:r>
                        </w:p>
                      </w:txbxContent>
                    </v:textbox>
                  </v:rect>
                  <v:rect id="Rectangle 57" o:spid="_x0000_s1048" style="position:absolute;left:32465;top:18652;width:20896;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446DEDA3"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Skrining judul dan abstrak</w:t>
                          </w:r>
                        </w:p>
                        <w:p w14:paraId="484253B1"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 xml:space="preserve">(n = </w:t>
                          </w:r>
                          <w:r>
                            <w:rPr>
                              <w:rFonts w:eastAsia="Calibri"/>
                              <w:lang w:val="en-US"/>
                            </w:rPr>
                            <w:t>130</w:t>
                          </w:r>
                          <w:r w:rsidRPr="005B12A9">
                            <w:rPr>
                              <w:rFonts w:eastAsia="Calibri"/>
                            </w:rPr>
                            <w:t xml:space="preserve"> )</w:t>
                          </w:r>
                        </w:p>
                      </w:txbxContent>
                    </v:textbox>
                  </v:rect>
                  <v:rect id="_x0000_s1049" style="position:absolute;left:32581;top:25758;width:21054;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6FEC0DE7" w14:textId="77777777" w:rsidR="001D4BFE" w:rsidRPr="005B12A9" w:rsidRDefault="001D4BFE" w:rsidP="00804F0B">
                          <w:pPr>
                            <w:pStyle w:val="NormalWeb"/>
                            <w:spacing w:before="0" w:beforeAutospacing="0" w:after="0" w:afterAutospacing="0" w:line="276" w:lineRule="auto"/>
                            <w:jc w:val="center"/>
                          </w:pPr>
                          <w:r w:rsidRPr="005B12A9">
                            <w:rPr>
                              <w:rFonts w:eastAsia="Calibri"/>
                            </w:rPr>
                            <w:t>Pencarian Sekunder</w:t>
                          </w:r>
                        </w:p>
                        <w:p w14:paraId="4DDE5A6B" w14:textId="77777777" w:rsidR="001D4BFE" w:rsidRPr="005B12A9" w:rsidRDefault="001D4BFE" w:rsidP="00804F0B">
                          <w:pPr>
                            <w:pStyle w:val="NormalWeb"/>
                            <w:spacing w:before="0" w:beforeAutospacing="0" w:after="0" w:afterAutospacing="0" w:line="276" w:lineRule="auto"/>
                            <w:jc w:val="center"/>
                          </w:pPr>
                          <w:r>
                            <w:rPr>
                              <w:rFonts w:eastAsia="Calibri"/>
                            </w:rPr>
                            <w:t xml:space="preserve">(n = </w:t>
                          </w:r>
                          <w:r>
                            <w:rPr>
                              <w:rFonts w:eastAsia="Calibri"/>
                              <w:lang w:val="en-US"/>
                            </w:rPr>
                            <w:t>3</w:t>
                          </w:r>
                          <w:r w:rsidRPr="005B12A9">
                            <w:rPr>
                              <w:rFonts w:eastAsia="Calibri"/>
                            </w:rPr>
                            <w:t xml:space="preserve"> )</w:t>
                          </w:r>
                        </w:p>
                      </w:txbxContent>
                    </v:textbox>
                  </v:rect>
                  <v:line id="Straight Connector 102" o:spid="_x0000_s1050" style="position:absolute;visibility:visible;mso-wrap-style:square" from="19961,20959" to="32465,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" strokecolor="black [3040]"/>
                  <v:line id="Straight Connector 103" o:spid="_x0000_s1051" style="position:absolute;visibility:visible;mso-wrap-style:square" from="19961,14577" to="32465,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" strokecolor="black [3040]"/>
                </v:group>
                <w10:anchorlock/>
              </v:group>
            </w:pict>
          </mc:Fallback>
        </mc:AlternateContent>
      </w:r>
    </w:p>
    <w:p w14:paraId="693DE97C" w14:textId="2D4F717D" w:rsidR="002A4747" w:rsidRPr="00777D9F" w:rsidRDefault="002A4747" w:rsidP="002A4747">
      <w:pPr>
        <w:pStyle w:val="ListParagraph"/>
        <w:tabs>
          <w:tab w:val="left" w:pos="3828"/>
        </w:tabs>
        <w:spacing w:line="480" w:lineRule="auto"/>
        <w:ind w:left="270"/>
        <w:jc w:val="both"/>
        <w:rPr>
          <w:rFonts w:ascii="Times New Roman" w:hAnsi="Times New Roman" w:cs="Times New Roman"/>
          <w:b/>
          <w:color w:val="000000" w:themeColor="text1"/>
          <w:sz w:val="24"/>
          <w:szCs w:val="24"/>
          <w:lang w:val="en-US"/>
        </w:rPr>
      </w:pPr>
    </w:p>
    <w:p w14:paraId="5BC18CBE" w14:textId="77777777" w:rsidR="002A4747" w:rsidRPr="00777D9F" w:rsidRDefault="002A4747" w:rsidP="002A4747">
      <w:pPr>
        <w:pStyle w:val="ListParagraph"/>
        <w:tabs>
          <w:tab w:val="left" w:pos="3828"/>
        </w:tabs>
        <w:spacing w:line="480" w:lineRule="auto"/>
        <w:ind w:left="270"/>
        <w:jc w:val="both"/>
        <w:rPr>
          <w:rFonts w:ascii="Times New Roman" w:hAnsi="Times New Roman" w:cs="Times New Roman"/>
          <w:b/>
          <w:color w:val="000000" w:themeColor="text1"/>
          <w:sz w:val="24"/>
          <w:szCs w:val="24"/>
          <w:lang w:val="en-US"/>
        </w:rPr>
      </w:pPr>
    </w:p>
    <w:p w14:paraId="0E580F4E" w14:textId="045919C2" w:rsidR="008A361F" w:rsidRPr="00777D9F" w:rsidRDefault="00FD2979" w:rsidP="002A4747">
      <w:pPr>
        <w:pStyle w:val="ListParagraph"/>
        <w:numPr>
          <w:ilvl w:val="0"/>
          <w:numId w:val="6"/>
        </w:numPr>
        <w:tabs>
          <w:tab w:val="left" w:pos="3828"/>
        </w:tabs>
        <w:spacing w:after="0" w:line="360" w:lineRule="auto"/>
        <w:ind w:left="270" w:hanging="27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Tinjauan Literatur</w:t>
      </w:r>
    </w:p>
    <w:p w14:paraId="0866D46A" w14:textId="714D499C" w:rsidR="00D3042F" w:rsidRPr="00777D9F" w:rsidRDefault="00011E8C" w:rsidP="00020CDD">
      <w:pPr>
        <w:pStyle w:val="ListParagraph"/>
        <w:numPr>
          <w:ilvl w:val="0"/>
          <w:numId w:val="8"/>
        </w:numPr>
        <w:spacing w:after="0" w:line="360" w:lineRule="auto"/>
        <w:ind w:left="540" w:hanging="9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Tinjauan umum tentang </w:t>
      </w:r>
      <w:r w:rsidR="00D3042F" w:rsidRPr="00777D9F">
        <w:rPr>
          <w:rFonts w:ascii="Times New Roman" w:hAnsi="Times New Roman" w:cs="Times New Roman"/>
          <w:b/>
          <w:color w:val="000000" w:themeColor="text1"/>
          <w:sz w:val="24"/>
          <w:szCs w:val="24"/>
          <w:lang w:val="en-US"/>
        </w:rPr>
        <w:t xml:space="preserve">Anatomi Sistem Respirasi </w:t>
      </w:r>
    </w:p>
    <w:p w14:paraId="6FBB8C48" w14:textId="40671392" w:rsidR="008206C9" w:rsidRPr="00777D9F" w:rsidRDefault="002F5B98" w:rsidP="0073176B">
      <w:pPr>
        <w:pStyle w:val="ListParagraph"/>
        <w:spacing w:after="0" w:line="360" w:lineRule="auto"/>
        <w:ind w:left="540" w:firstLine="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Sistem pernapasan mengacu pada enam bagian fungsional yang diperlukan untuk menyelesaikan proses vital pertukaran gas: jalan napas, paru-paru, dinding dada, otot pernapasan, saraf frenikus, dan pusat pernapasan </w:t>
      </w:r>
      <w:r w:rsidRPr="00777D9F">
        <w:rPr>
          <w:rFonts w:ascii="Times New Roman" w:hAnsi="Times New Roman" w:cs="Times New Roman"/>
          <w:bCs/>
          <w:color w:val="000000" w:themeColor="text1"/>
          <w:sz w:val="24"/>
          <w:szCs w:val="24"/>
          <w:lang w:val="en-US"/>
        </w:rPr>
        <w:fldChar w:fldCharType="begin" w:fldLock="1"/>
      </w:r>
      <w:r w:rsidR="00AA6460" w:rsidRPr="00777D9F">
        <w:rPr>
          <w:rFonts w:ascii="Times New Roman" w:hAnsi="Times New Roman" w:cs="Times New Roman"/>
          <w:bCs/>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Pr="00777D9F">
        <w:rPr>
          <w:rFonts w:ascii="Times New Roman" w:hAnsi="Times New Roman" w:cs="Times New Roman"/>
          <w:bCs/>
          <w:color w:val="000000" w:themeColor="text1"/>
          <w:sz w:val="24"/>
          <w:szCs w:val="24"/>
          <w:lang w:val="en-US"/>
        </w:rPr>
        <w:fldChar w:fldCharType="separate"/>
      </w:r>
      <w:r w:rsidRPr="00777D9F">
        <w:rPr>
          <w:rFonts w:ascii="Times New Roman" w:hAnsi="Times New Roman" w:cs="Times New Roman"/>
          <w:bCs/>
          <w:noProof/>
          <w:color w:val="000000" w:themeColor="text1"/>
          <w:sz w:val="24"/>
          <w:szCs w:val="24"/>
          <w:lang w:val="en-US"/>
        </w:rPr>
        <w:t>(Lei, 2017)</w:t>
      </w:r>
      <w:r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w:t>
      </w:r>
    </w:p>
    <w:p w14:paraId="29650BDA" w14:textId="17C415A7" w:rsidR="00C11E1C" w:rsidRPr="00777D9F" w:rsidRDefault="00C11E1C" w:rsidP="002F5B98">
      <w:pPr>
        <w:pStyle w:val="ListParagraph"/>
        <w:spacing w:after="0" w:line="360" w:lineRule="auto"/>
        <w:ind w:left="0" w:firstLine="450"/>
        <w:jc w:val="both"/>
        <w:rPr>
          <w:rFonts w:ascii="Times New Roman" w:hAnsi="Times New Roman" w:cs="Times New Roman"/>
          <w:bCs/>
          <w:color w:val="000000" w:themeColor="text1"/>
          <w:sz w:val="24"/>
          <w:szCs w:val="24"/>
          <w:lang w:val="en-US"/>
        </w:rPr>
      </w:pPr>
      <w:r w:rsidRPr="00777D9F">
        <w:rPr>
          <w:noProof/>
          <w:color w:val="000000" w:themeColor="text1"/>
          <w:lang w:val="en-US"/>
        </w:rPr>
        <w:drawing>
          <wp:inline distT="0" distB="0" distL="0" distR="0" wp14:anchorId="6292F8F9" wp14:editId="5B153100">
            <wp:extent cx="4890052" cy="199390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030" t="28680" r="27563" b="11680"/>
                    <a:stretch/>
                  </pic:blipFill>
                  <pic:spPr bwMode="auto">
                    <a:xfrm>
                      <a:off x="0" y="0"/>
                      <a:ext cx="4900416" cy="1998126"/>
                    </a:xfrm>
                    <a:prstGeom prst="rect">
                      <a:avLst/>
                    </a:prstGeom>
                    <a:ln>
                      <a:noFill/>
                    </a:ln>
                    <a:extLst>
                      <a:ext uri="{53640926-AAD7-44D8-BBD7-CCE9431645EC}">
                        <a14:shadowObscured xmlns:a14="http://schemas.microsoft.com/office/drawing/2010/main"/>
                      </a:ext>
                    </a:extLst>
                  </pic:spPr>
                </pic:pic>
              </a:graphicData>
            </a:graphic>
          </wp:inline>
        </w:drawing>
      </w:r>
    </w:p>
    <w:p w14:paraId="587F6914" w14:textId="11177E2D" w:rsidR="00C11E1C" w:rsidRPr="00777D9F" w:rsidRDefault="00C11E1C" w:rsidP="002F5B98">
      <w:pPr>
        <w:pStyle w:val="ListParagraph"/>
        <w:spacing w:after="0" w:line="360" w:lineRule="auto"/>
        <w:ind w:left="0" w:firstLine="45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ab/>
      </w:r>
      <w:r w:rsidRPr="00777D9F">
        <w:rPr>
          <w:rFonts w:ascii="Times New Roman" w:hAnsi="Times New Roman" w:cs="Times New Roman"/>
          <w:bCs/>
          <w:color w:val="000000" w:themeColor="text1"/>
          <w:sz w:val="24"/>
          <w:szCs w:val="24"/>
          <w:lang w:val="en-US"/>
        </w:rPr>
        <w:tab/>
      </w:r>
      <w:r w:rsidRPr="00777D9F">
        <w:rPr>
          <w:rFonts w:ascii="Times New Roman" w:hAnsi="Times New Roman" w:cs="Times New Roman"/>
          <w:bCs/>
          <w:color w:val="000000" w:themeColor="text1"/>
          <w:sz w:val="24"/>
          <w:szCs w:val="24"/>
          <w:lang w:val="en-US"/>
        </w:rPr>
        <w:tab/>
        <w:t>Gambar 2.2 Jalan Nafas dan Paru-paru</w:t>
      </w:r>
    </w:p>
    <w:p w14:paraId="5BF31F39" w14:textId="77777777" w:rsidR="002F5B98" w:rsidRPr="00777D9F" w:rsidRDefault="002F5B98" w:rsidP="00020CDD">
      <w:pPr>
        <w:pStyle w:val="ListParagraph"/>
        <w:numPr>
          <w:ilvl w:val="0"/>
          <w:numId w:val="14"/>
        </w:numPr>
        <w:spacing w:after="0" w:line="360" w:lineRule="auto"/>
        <w:ind w:left="90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i/>
          <w:iCs/>
          <w:color w:val="000000" w:themeColor="text1"/>
          <w:sz w:val="24"/>
          <w:szCs w:val="24"/>
          <w:lang w:val="en-US"/>
        </w:rPr>
        <w:t xml:space="preserve">Airway </w:t>
      </w:r>
      <w:r w:rsidRPr="00777D9F">
        <w:rPr>
          <w:rFonts w:ascii="Times New Roman" w:hAnsi="Times New Roman" w:cs="Times New Roman"/>
          <w:bCs/>
          <w:color w:val="000000" w:themeColor="text1"/>
          <w:sz w:val="24"/>
          <w:szCs w:val="24"/>
          <w:lang w:val="en-US"/>
        </w:rPr>
        <w:t xml:space="preserve">(Jalan Nafas) </w:t>
      </w:r>
    </w:p>
    <w:p w14:paraId="64CDEB24" w14:textId="15BDFD02" w:rsidR="002F5B98" w:rsidRPr="00777D9F" w:rsidRDefault="002F5B98" w:rsidP="0073176B">
      <w:pPr>
        <w:pStyle w:val="ListParagraph"/>
        <w:spacing w:after="0" w:line="360" w:lineRule="auto"/>
        <w:ind w:left="540" w:firstLine="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Jalan napas, juga dikenal sebagai jalan napas paru-paru atau saluran pernapasan, mengacu pada bagian-bagian dari sistem pernapasan yang dilalui udara, mulai dari hidung dan mulut, dan berakhir di alveoli (Gambar </w:t>
      </w:r>
      <w:r w:rsidR="00415235" w:rsidRPr="00777D9F">
        <w:rPr>
          <w:rFonts w:ascii="Times New Roman" w:hAnsi="Times New Roman" w:cs="Times New Roman"/>
          <w:bCs/>
          <w:color w:val="000000" w:themeColor="text1"/>
          <w:sz w:val="24"/>
          <w:szCs w:val="24"/>
          <w:lang w:val="en-US"/>
        </w:rPr>
        <w:t>2</w:t>
      </w:r>
      <w:r w:rsidRPr="00777D9F">
        <w:rPr>
          <w:rFonts w:ascii="Times New Roman" w:hAnsi="Times New Roman" w:cs="Times New Roman"/>
          <w:bCs/>
          <w:color w:val="000000" w:themeColor="text1"/>
          <w:sz w:val="24"/>
          <w:szCs w:val="24"/>
          <w:lang w:val="en-US"/>
        </w:rPr>
        <w:t xml:space="preserve">.2). </w:t>
      </w:r>
      <w:r w:rsidR="00415235" w:rsidRPr="00777D9F">
        <w:rPr>
          <w:rFonts w:ascii="Times New Roman" w:hAnsi="Times New Roman" w:cs="Times New Roman"/>
          <w:bCs/>
          <w:color w:val="000000" w:themeColor="text1"/>
          <w:sz w:val="24"/>
          <w:szCs w:val="24"/>
          <w:lang w:val="en-US"/>
        </w:rPr>
        <w:t>J</w:t>
      </w:r>
      <w:r w:rsidRPr="00777D9F">
        <w:rPr>
          <w:rFonts w:ascii="Times New Roman" w:hAnsi="Times New Roman" w:cs="Times New Roman"/>
          <w:bCs/>
          <w:color w:val="000000" w:themeColor="text1"/>
          <w:sz w:val="24"/>
          <w:szCs w:val="24"/>
          <w:lang w:val="en-US"/>
        </w:rPr>
        <w:t xml:space="preserve">alan nafas adalah jalan gas antara atmosfer dan alveoli. Itu tidak terlibat dalam pertukaran gas antara alveoli dan darah. Jalan nafas terdiri dari jalan nafas atas dan jalan nafas bawah. </w:t>
      </w:r>
      <w:r w:rsidR="00415235" w:rsidRPr="00777D9F">
        <w:rPr>
          <w:rFonts w:ascii="Times New Roman" w:hAnsi="Times New Roman" w:cs="Times New Roman"/>
          <w:bCs/>
          <w:color w:val="000000" w:themeColor="text1"/>
          <w:sz w:val="24"/>
          <w:szCs w:val="24"/>
          <w:lang w:val="en-US"/>
        </w:rPr>
        <w:t>J</w:t>
      </w:r>
      <w:r w:rsidRPr="00777D9F">
        <w:rPr>
          <w:rFonts w:ascii="Times New Roman" w:hAnsi="Times New Roman" w:cs="Times New Roman"/>
          <w:bCs/>
          <w:color w:val="000000" w:themeColor="text1"/>
          <w:sz w:val="24"/>
          <w:szCs w:val="24"/>
          <w:lang w:val="en-US"/>
        </w:rPr>
        <w:t xml:space="preserve">alan nafas atas termasuk hidung, rongga hidung, mulut, faring, dan laring. Jalan nafas bagian bawah mencakup semuanya, mulai dari trakea hingga bronkiolus kecil. Jalan napas menimbulkan resistensi terhadap aliran gas di kedua arah. Resistensi jalan nafas adalah salah satu sifat terpenting dalam mekanika paru-paru. Beberapa penyakit pernapasan, seperti asma, obstruksi jalan nafas atas, dan bronkospasme, akibat dari resistensi jalan nafas tinggi yang tidak normal. Jalan nafas biasanya mengandung sejumlah gas, yang selalu merupakan bagian tak terhindarkan dari volume tidal. Volume ini disebut ruang </w:t>
      </w:r>
      <w:r w:rsidR="00415235" w:rsidRPr="00777D9F">
        <w:rPr>
          <w:rFonts w:ascii="Times New Roman" w:hAnsi="Times New Roman" w:cs="Times New Roman"/>
          <w:bCs/>
          <w:color w:val="000000" w:themeColor="text1"/>
          <w:sz w:val="24"/>
          <w:szCs w:val="24"/>
          <w:lang w:val="en-US"/>
        </w:rPr>
        <w:t>rugi</w:t>
      </w:r>
      <w:r w:rsidRPr="00777D9F">
        <w:rPr>
          <w:rFonts w:ascii="Times New Roman" w:hAnsi="Times New Roman" w:cs="Times New Roman"/>
          <w:bCs/>
          <w:color w:val="000000" w:themeColor="text1"/>
          <w:sz w:val="24"/>
          <w:szCs w:val="24"/>
          <w:lang w:val="en-US"/>
        </w:rPr>
        <w:t xml:space="preserve"> atau ruang </w:t>
      </w:r>
      <w:r w:rsidR="00415235" w:rsidRPr="00777D9F">
        <w:rPr>
          <w:rFonts w:ascii="Times New Roman" w:hAnsi="Times New Roman" w:cs="Times New Roman"/>
          <w:bCs/>
          <w:color w:val="000000" w:themeColor="text1"/>
          <w:sz w:val="24"/>
          <w:szCs w:val="24"/>
          <w:lang w:val="en-US"/>
        </w:rPr>
        <w:t>rugi</w:t>
      </w:r>
      <w:r w:rsidRPr="00777D9F">
        <w:rPr>
          <w:rFonts w:ascii="Times New Roman" w:hAnsi="Times New Roman" w:cs="Times New Roman"/>
          <w:bCs/>
          <w:color w:val="000000" w:themeColor="text1"/>
          <w:sz w:val="24"/>
          <w:szCs w:val="24"/>
          <w:lang w:val="en-US"/>
        </w:rPr>
        <w:t xml:space="preserve"> anatomi karena volume tidak terlibat dalam pertukaran gas. Kita perlu memberi perhatian khusus pada ruang </w:t>
      </w:r>
      <w:r w:rsidR="00415235" w:rsidRPr="00777D9F">
        <w:rPr>
          <w:rFonts w:ascii="Times New Roman" w:hAnsi="Times New Roman" w:cs="Times New Roman"/>
          <w:bCs/>
          <w:color w:val="000000" w:themeColor="text1"/>
          <w:sz w:val="24"/>
          <w:szCs w:val="24"/>
          <w:lang w:val="en-US"/>
        </w:rPr>
        <w:t>rugi</w:t>
      </w:r>
      <w:r w:rsidRPr="00777D9F">
        <w:rPr>
          <w:rFonts w:ascii="Times New Roman" w:hAnsi="Times New Roman" w:cs="Times New Roman"/>
          <w:bCs/>
          <w:color w:val="000000" w:themeColor="text1"/>
          <w:sz w:val="24"/>
          <w:szCs w:val="24"/>
          <w:lang w:val="en-US"/>
        </w:rPr>
        <w:t>, terutama ketika volume tidal kecil</w:t>
      </w:r>
      <w:r w:rsidR="00AA6460" w:rsidRPr="00777D9F">
        <w:rPr>
          <w:rFonts w:ascii="Times New Roman" w:hAnsi="Times New Roman" w:cs="Times New Roman"/>
          <w:bCs/>
          <w:color w:val="000000" w:themeColor="text1"/>
          <w:sz w:val="24"/>
          <w:szCs w:val="24"/>
          <w:lang w:val="en-US"/>
        </w:rPr>
        <w:t xml:space="preserve"> </w:t>
      </w:r>
      <w:r w:rsidR="00AA6460" w:rsidRPr="00777D9F">
        <w:rPr>
          <w:rFonts w:ascii="Times New Roman" w:hAnsi="Times New Roman" w:cs="Times New Roman"/>
          <w:bCs/>
          <w:color w:val="000000" w:themeColor="text1"/>
          <w:sz w:val="24"/>
          <w:szCs w:val="24"/>
          <w:lang w:val="en-US"/>
        </w:rPr>
        <w:fldChar w:fldCharType="begin" w:fldLock="1"/>
      </w:r>
      <w:r w:rsidR="00AA6460" w:rsidRPr="00777D9F">
        <w:rPr>
          <w:rFonts w:ascii="Times New Roman" w:hAnsi="Times New Roman" w:cs="Times New Roman"/>
          <w:bCs/>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AA6460" w:rsidRPr="00777D9F">
        <w:rPr>
          <w:rFonts w:ascii="Times New Roman" w:hAnsi="Times New Roman" w:cs="Times New Roman"/>
          <w:bCs/>
          <w:color w:val="000000" w:themeColor="text1"/>
          <w:sz w:val="24"/>
          <w:szCs w:val="24"/>
          <w:lang w:val="en-US"/>
        </w:rPr>
        <w:fldChar w:fldCharType="separate"/>
      </w:r>
      <w:r w:rsidR="00AA6460" w:rsidRPr="00777D9F">
        <w:rPr>
          <w:rFonts w:ascii="Times New Roman" w:hAnsi="Times New Roman" w:cs="Times New Roman"/>
          <w:bCs/>
          <w:noProof/>
          <w:color w:val="000000" w:themeColor="text1"/>
          <w:sz w:val="24"/>
          <w:szCs w:val="24"/>
          <w:lang w:val="en-US"/>
        </w:rPr>
        <w:t>(Lei, 2017)</w:t>
      </w:r>
      <w:r w:rsidR="00AA6460"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w:t>
      </w:r>
    </w:p>
    <w:p w14:paraId="349FEF6C" w14:textId="77777777" w:rsidR="00B72197" w:rsidRPr="00777D9F" w:rsidRDefault="00B72197" w:rsidP="00415235">
      <w:pPr>
        <w:pStyle w:val="ListParagraph"/>
        <w:spacing w:after="0" w:line="360" w:lineRule="auto"/>
        <w:ind w:left="360"/>
        <w:jc w:val="both"/>
        <w:rPr>
          <w:rFonts w:ascii="Times New Roman" w:hAnsi="Times New Roman" w:cs="Times New Roman"/>
          <w:bCs/>
          <w:color w:val="000000" w:themeColor="text1"/>
          <w:sz w:val="24"/>
          <w:szCs w:val="24"/>
          <w:lang w:val="en-US"/>
        </w:rPr>
      </w:pPr>
    </w:p>
    <w:p w14:paraId="291B3009" w14:textId="031A2FD9" w:rsidR="00415235" w:rsidRPr="00777D9F" w:rsidRDefault="00415235" w:rsidP="00020CDD">
      <w:pPr>
        <w:pStyle w:val="ListParagraph"/>
        <w:numPr>
          <w:ilvl w:val="0"/>
          <w:numId w:val="14"/>
        </w:numPr>
        <w:spacing w:after="0" w:line="360" w:lineRule="auto"/>
        <w:ind w:left="90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Lung (Paru-Paru)</w:t>
      </w:r>
    </w:p>
    <w:p w14:paraId="5B7012CE" w14:textId="2AAE8150" w:rsidR="00C11E1C" w:rsidRPr="00777D9F" w:rsidRDefault="00415235" w:rsidP="0073176B">
      <w:pPr>
        <w:pStyle w:val="ListParagraph"/>
        <w:spacing w:after="0" w:line="360" w:lineRule="auto"/>
        <w:ind w:left="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Manusia memiliki dua paru-paru yang terletak di tulang rusuk. Trakea terbagi menjadi dua batang bronkus utama untuk masing-masing paru-paru. Setiap batang bronkus utama kemudian bercabang menjadi bronkus yang lebih kecil dan lebih kecil seperti pohon. Cabang terkecil disebut bronkiolus. Pada akhir setiap bronkiolus terdapat sekelompok kantung udara kecil yang disebut alveoli. Setiap alveolus memiliki sela pembuluh darah kecil yang disebut kapiler. Dinding yang sangat tipis dari alveoli dan bronkiolus memberikan permukaan yang lembab, sangat tipis, dan besar untuk pertukaran gas terjadi. Gradien tekanan parsial O2 dan CO2 mendorong gas untuk berdifusi (Gambar </w:t>
      </w:r>
      <w:r w:rsidR="00C11E1C" w:rsidRPr="00777D9F">
        <w:rPr>
          <w:rFonts w:ascii="Times New Roman" w:hAnsi="Times New Roman" w:cs="Times New Roman"/>
          <w:bCs/>
          <w:color w:val="000000" w:themeColor="text1"/>
          <w:sz w:val="24"/>
          <w:szCs w:val="24"/>
          <w:lang w:val="en-US"/>
        </w:rPr>
        <w:t>2</w:t>
      </w:r>
      <w:r w:rsidRPr="00777D9F">
        <w:rPr>
          <w:rFonts w:ascii="Times New Roman" w:hAnsi="Times New Roman" w:cs="Times New Roman"/>
          <w:bCs/>
          <w:color w:val="000000" w:themeColor="text1"/>
          <w:sz w:val="24"/>
          <w:szCs w:val="24"/>
          <w:lang w:val="en-US"/>
        </w:rPr>
        <w:t>.</w:t>
      </w:r>
      <w:r w:rsidR="00C11E1C" w:rsidRPr="00777D9F">
        <w:rPr>
          <w:rFonts w:ascii="Times New Roman" w:hAnsi="Times New Roman" w:cs="Times New Roman"/>
          <w:bCs/>
          <w:color w:val="000000" w:themeColor="text1"/>
          <w:sz w:val="24"/>
          <w:szCs w:val="24"/>
          <w:lang w:val="en-US"/>
        </w:rPr>
        <w:t>3</w:t>
      </w:r>
      <w:r w:rsidRPr="00777D9F">
        <w:rPr>
          <w:rFonts w:ascii="Times New Roman" w:hAnsi="Times New Roman" w:cs="Times New Roman"/>
          <w:bCs/>
          <w:color w:val="000000" w:themeColor="text1"/>
          <w:sz w:val="24"/>
          <w:szCs w:val="24"/>
          <w:lang w:val="en-US"/>
        </w:rPr>
        <w:t xml:space="preserve">). </w:t>
      </w:r>
      <w:r w:rsidR="00C11E1C" w:rsidRPr="00777D9F">
        <w:rPr>
          <w:rFonts w:ascii="Times New Roman" w:hAnsi="Times New Roman" w:cs="Times New Roman"/>
          <w:bCs/>
          <w:color w:val="000000" w:themeColor="text1"/>
          <w:sz w:val="24"/>
          <w:szCs w:val="24"/>
          <w:lang w:val="en-US"/>
        </w:rPr>
        <w:t>O2 yang dihirup berdifusi dari alveoli ke kapiler, sedangkan CO2 dari darah berdifusi ke dalam alveoli.</w:t>
      </w:r>
      <w:r w:rsidR="00706959" w:rsidRPr="00777D9F">
        <w:rPr>
          <w:rFonts w:ascii="Times New Roman" w:hAnsi="Times New Roman" w:cs="Times New Roman"/>
          <w:bCs/>
          <w:color w:val="000000" w:themeColor="text1"/>
          <w:sz w:val="24"/>
          <w:szCs w:val="24"/>
          <w:lang w:val="en-US"/>
        </w:rPr>
        <w:t xml:space="preserve"> Limbah CO2 dalam alveoli kemudian dikeluarkan melalui ventilasi paru-paru saat ekspirasi</w:t>
      </w:r>
      <w:r w:rsidR="00AA6460" w:rsidRPr="00777D9F">
        <w:rPr>
          <w:rFonts w:ascii="Times New Roman" w:hAnsi="Times New Roman" w:cs="Times New Roman"/>
          <w:bCs/>
          <w:color w:val="000000" w:themeColor="text1"/>
          <w:sz w:val="24"/>
          <w:szCs w:val="24"/>
          <w:lang w:val="en-US"/>
        </w:rPr>
        <w:t>.</w:t>
      </w:r>
    </w:p>
    <w:p w14:paraId="704FB99C" w14:textId="48CF261E" w:rsidR="00C11E1C" w:rsidRPr="00777D9F" w:rsidRDefault="00C11E1C" w:rsidP="00415235">
      <w:pPr>
        <w:pStyle w:val="ListParagraph"/>
        <w:spacing w:after="0" w:line="360" w:lineRule="auto"/>
        <w:ind w:left="360"/>
        <w:jc w:val="both"/>
        <w:rPr>
          <w:rFonts w:ascii="Times New Roman" w:hAnsi="Times New Roman" w:cs="Times New Roman"/>
          <w:bCs/>
          <w:color w:val="000000" w:themeColor="text1"/>
          <w:sz w:val="24"/>
          <w:szCs w:val="24"/>
          <w:lang w:val="en-US"/>
        </w:rPr>
      </w:pPr>
      <w:r w:rsidRPr="00777D9F">
        <w:rPr>
          <w:noProof/>
          <w:color w:val="000000" w:themeColor="text1"/>
          <w:lang w:val="en-US"/>
        </w:rPr>
        <w:drawing>
          <wp:inline distT="0" distB="0" distL="0" distR="0" wp14:anchorId="6AE47162" wp14:editId="1ADD5F9B">
            <wp:extent cx="3689405" cy="90805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569" t="25451" r="35790" b="47387"/>
                    <a:stretch/>
                  </pic:blipFill>
                  <pic:spPr bwMode="auto">
                    <a:xfrm>
                      <a:off x="0" y="0"/>
                      <a:ext cx="3697426" cy="910024"/>
                    </a:xfrm>
                    <a:prstGeom prst="rect">
                      <a:avLst/>
                    </a:prstGeom>
                    <a:ln>
                      <a:noFill/>
                    </a:ln>
                    <a:extLst>
                      <a:ext uri="{53640926-AAD7-44D8-BBD7-CCE9431645EC}">
                        <a14:shadowObscured xmlns:a14="http://schemas.microsoft.com/office/drawing/2010/main"/>
                      </a:ext>
                    </a:extLst>
                  </pic:spPr>
                </pic:pic>
              </a:graphicData>
            </a:graphic>
          </wp:inline>
        </w:drawing>
      </w:r>
    </w:p>
    <w:p w14:paraId="4DF634C0" w14:textId="109C62F0" w:rsidR="00C11E1C" w:rsidRPr="00777D9F" w:rsidRDefault="00C11E1C" w:rsidP="00C11E1C">
      <w:pPr>
        <w:spacing w:after="0" w:line="360" w:lineRule="auto"/>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                Gambar 2.3 Pertukaran Gas pada dinding Alveoli</w:t>
      </w:r>
    </w:p>
    <w:p w14:paraId="1EAA38DE" w14:textId="2946349E" w:rsidR="00415235" w:rsidRPr="00777D9F" w:rsidRDefault="00415235" w:rsidP="0073176B">
      <w:pPr>
        <w:pStyle w:val="ListParagraph"/>
        <w:spacing w:after="0" w:line="360" w:lineRule="auto"/>
        <w:ind w:left="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Paru-paru dan dinding dada elastis. Selama pernapasan tenang, inspirasi adalah proses aktif, yang berarti bahwa kontraksi otot pernapasan, terutama diafragma, menyebabkan volume total paru meningkat dari ketika paru-paru berada dalam posisi istirahat. </w:t>
      </w:r>
      <w:r w:rsidR="004067B1" w:rsidRPr="00777D9F">
        <w:rPr>
          <w:rFonts w:ascii="Times New Roman" w:hAnsi="Times New Roman" w:cs="Times New Roman"/>
          <w:bCs/>
          <w:color w:val="000000" w:themeColor="text1"/>
          <w:sz w:val="24"/>
          <w:szCs w:val="24"/>
          <w:lang w:val="en-US"/>
        </w:rPr>
        <w:t>Ekspirasi</w:t>
      </w:r>
      <w:r w:rsidRPr="00777D9F">
        <w:rPr>
          <w:rFonts w:ascii="Times New Roman" w:hAnsi="Times New Roman" w:cs="Times New Roman"/>
          <w:bCs/>
          <w:color w:val="000000" w:themeColor="text1"/>
          <w:sz w:val="24"/>
          <w:szCs w:val="24"/>
          <w:lang w:val="en-US"/>
        </w:rPr>
        <w:t xml:space="preserve"> merupakan proses pasif, yang berarti bahwa otot-otot inspirasi rileks, dan kekuatan rekoil elastis dari dinding dada dan paru-paru membawa paru-paru kembali ke posisi istirahat. Ini mirip dengan karet gelang yang ditarik ketika kekuatan yang diberikan dilepas. Elastisitas paru-paru dan dinding dada adalah dasar dari </w:t>
      </w:r>
      <w:r w:rsidR="00706959" w:rsidRPr="00777D9F">
        <w:rPr>
          <w:rFonts w:ascii="Times New Roman" w:hAnsi="Times New Roman" w:cs="Times New Roman"/>
          <w:bCs/>
          <w:color w:val="000000" w:themeColor="text1"/>
          <w:sz w:val="24"/>
          <w:szCs w:val="24"/>
          <w:lang w:val="en-US"/>
        </w:rPr>
        <w:t>komplians</w:t>
      </w:r>
      <w:r w:rsidRPr="00777D9F">
        <w:rPr>
          <w:rFonts w:ascii="Times New Roman" w:hAnsi="Times New Roman" w:cs="Times New Roman"/>
          <w:bCs/>
          <w:color w:val="000000" w:themeColor="text1"/>
          <w:sz w:val="24"/>
          <w:szCs w:val="24"/>
          <w:lang w:val="en-US"/>
        </w:rPr>
        <w:t xml:space="preserve"> paru-paru</w:t>
      </w:r>
      <w:r w:rsidR="004067B1" w:rsidRPr="00777D9F">
        <w:rPr>
          <w:rFonts w:ascii="Times New Roman" w:hAnsi="Times New Roman" w:cs="Times New Roman"/>
          <w:bCs/>
          <w:color w:val="000000" w:themeColor="text1"/>
          <w:sz w:val="24"/>
          <w:szCs w:val="24"/>
          <w:lang w:val="en-US"/>
        </w:rPr>
        <w:t>.</w:t>
      </w:r>
      <w:r w:rsidR="00706959" w:rsidRPr="00777D9F">
        <w:rPr>
          <w:rFonts w:ascii="Times New Roman" w:hAnsi="Times New Roman" w:cs="Times New Roman"/>
          <w:bCs/>
          <w:color w:val="000000" w:themeColor="text1"/>
          <w:sz w:val="24"/>
          <w:szCs w:val="24"/>
          <w:lang w:val="en-US"/>
        </w:rPr>
        <w:t xml:space="preserve"> Efektivitas pertukaran gas alveolar ditentukan oleh: (a) luas total dan ketebalan membran difusi, (b) ventilasi alveolar, dan (c) sirkulasi kapiler paru</w:t>
      </w:r>
      <w:r w:rsidR="00AA6460" w:rsidRPr="00777D9F">
        <w:rPr>
          <w:rFonts w:ascii="Times New Roman" w:hAnsi="Times New Roman" w:cs="Times New Roman"/>
          <w:bCs/>
          <w:color w:val="000000" w:themeColor="text1"/>
          <w:sz w:val="24"/>
          <w:szCs w:val="24"/>
          <w:lang w:val="en-US"/>
        </w:rPr>
        <w:t xml:space="preserve"> </w:t>
      </w:r>
      <w:r w:rsidR="00AA6460" w:rsidRPr="00777D9F">
        <w:rPr>
          <w:rFonts w:ascii="Times New Roman" w:hAnsi="Times New Roman" w:cs="Times New Roman"/>
          <w:bCs/>
          <w:color w:val="000000" w:themeColor="text1"/>
          <w:sz w:val="24"/>
          <w:szCs w:val="24"/>
          <w:lang w:val="en-US"/>
        </w:rPr>
        <w:fldChar w:fldCharType="begin" w:fldLock="1"/>
      </w:r>
      <w:r w:rsidR="00AA6460" w:rsidRPr="00777D9F">
        <w:rPr>
          <w:rFonts w:ascii="Times New Roman" w:hAnsi="Times New Roman" w:cs="Times New Roman"/>
          <w:bCs/>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AA6460" w:rsidRPr="00777D9F">
        <w:rPr>
          <w:rFonts w:ascii="Times New Roman" w:hAnsi="Times New Roman" w:cs="Times New Roman"/>
          <w:bCs/>
          <w:color w:val="000000" w:themeColor="text1"/>
          <w:sz w:val="24"/>
          <w:szCs w:val="24"/>
          <w:lang w:val="en-US"/>
        </w:rPr>
        <w:fldChar w:fldCharType="separate"/>
      </w:r>
      <w:r w:rsidR="00AA6460" w:rsidRPr="00777D9F">
        <w:rPr>
          <w:rFonts w:ascii="Times New Roman" w:hAnsi="Times New Roman" w:cs="Times New Roman"/>
          <w:bCs/>
          <w:noProof/>
          <w:color w:val="000000" w:themeColor="text1"/>
          <w:sz w:val="24"/>
          <w:szCs w:val="24"/>
          <w:lang w:val="en-US"/>
        </w:rPr>
        <w:t>(Lei, 2017)</w:t>
      </w:r>
      <w:r w:rsidR="00AA6460" w:rsidRPr="00777D9F">
        <w:rPr>
          <w:rFonts w:ascii="Times New Roman" w:hAnsi="Times New Roman" w:cs="Times New Roman"/>
          <w:bCs/>
          <w:color w:val="000000" w:themeColor="text1"/>
          <w:sz w:val="24"/>
          <w:szCs w:val="24"/>
          <w:lang w:val="en-US"/>
        </w:rPr>
        <w:fldChar w:fldCharType="end"/>
      </w:r>
      <w:r w:rsidR="00706959" w:rsidRPr="00777D9F">
        <w:rPr>
          <w:rFonts w:ascii="Times New Roman" w:hAnsi="Times New Roman" w:cs="Times New Roman"/>
          <w:bCs/>
          <w:color w:val="000000" w:themeColor="text1"/>
          <w:sz w:val="24"/>
          <w:szCs w:val="24"/>
          <w:lang w:val="en-US"/>
        </w:rPr>
        <w:t>.</w:t>
      </w:r>
    </w:p>
    <w:p w14:paraId="05254D7C" w14:textId="4E1A5CCB" w:rsidR="00415235" w:rsidRPr="00777D9F" w:rsidRDefault="00706959" w:rsidP="00020CDD">
      <w:pPr>
        <w:pStyle w:val="ListParagraph"/>
        <w:numPr>
          <w:ilvl w:val="0"/>
          <w:numId w:val="14"/>
        </w:numPr>
        <w:spacing w:after="0" w:line="360" w:lineRule="auto"/>
        <w:ind w:left="90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Dinding Dada</w:t>
      </w:r>
    </w:p>
    <w:p w14:paraId="6466C849" w14:textId="324EC156" w:rsidR="00706959" w:rsidRPr="00777D9F" w:rsidRDefault="00706959" w:rsidP="0073176B">
      <w:pPr>
        <w:pStyle w:val="ListParagraph"/>
        <w:spacing w:after="0" w:line="360" w:lineRule="auto"/>
        <w:ind w:left="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Dinding dada terdiri dari tulang dan otot. Tulang (terutama tulang rusuk, sternum, dan vertebra) membentuk pelindung untuk struktur internal toraks. Otot-otot utama dinding dada adalah intercostals eksternal dan internal. Kontraksi intercostals eksternal memperbesar rongga toraks dengan menarik tulang rusuk bersama-sama dan mengangkat tulang rusuk, sementara intercostals internal mengurangi dimensi rongga toraks. Ada tiga subdivisi di dalam dada. Dua subdivisi lateral memegang paru-paru. Antara paru-paru adalah mediastinum, yang berisi jantung, pembuluh darah besar, bagian dari trakea dan kerongkongan, dan struktur lainnya (Gambar 2.4). Permukaan paru-paru dan dinding bagian dalam sangkar dada sebenarnya tidak melekat langsung satu sama lain</w:t>
      </w:r>
      <w:r w:rsidR="00AA6460" w:rsidRPr="00777D9F">
        <w:rPr>
          <w:rFonts w:ascii="Times New Roman" w:hAnsi="Times New Roman" w:cs="Times New Roman"/>
          <w:bCs/>
          <w:color w:val="000000" w:themeColor="text1"/>
          <w:sz w:val="24"/>
          <w:szCs w:val="24"/>
          <w:lang w:val="en-US"/>
        </w:rPr>
        <w:t xml:space="preserve"> pada cairan pleura. Ruang potensial ini disebut rongga pleura. Rongga biasanya mengandung sejumlah kecil cairan serosa untuk melumasi gerakan paru-paru selama bernafas. Thoraks mengandung beberapa organ lunak vital, termasuk jantung, paru-paru, dan pembuluh darah besar. Dada dan perut dipisahkan oleh diafragma lunak, yang memungkinkan tekanan toraks mudah ditransmisikan ke perut, dan sebaliknya </w:t>
      </w:r>
      <w:r w:rsidR="00AA6460" w:rsidRPr="00777D9F">
        <w:rPr>
          <w:rFonts w:ascii="Times New Roman" w:hAnsi="Times New Roman" w:cs="Times New Roman"/>
          <w:bCs/>
          <w:color w:val="000000" w:themeColor="text1"/>
          <w:sz w:val="24"/>
          <w:szCs w:val="24"/>
          <w:lang w:val="en-US"/>
        </w:rPr>
        <w:fldChar w:fldCharType="begin" w:fldLock="1"/>
      </w:r>
      <w:r w:rsidR="00F53DFA" w:rsidRPr="00777D9F">
        <w:rPr>
          <w:rFonts w:ascii="Times New Roman" w:hAnsi="Times New Roman" w:cs="Times New Roman"/>
          <w:bCs/>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AA6460" w:rsidRPr="00777D9F">
        <w:rPr>
          <w:rFonts w:ascii="Times New Roman" w:hAnsi="Times New Roman" w:cs="Times New Roman"/>
          <w:bCs/>
          <w:color w:val="000000" w:themeColor="text1"/>
          <w:sz w:val="24"/>
          <w:szCs w:val="24"/>
          <w:lang w:val="en-US"/>
        </w:rPr>
        <w:fldChar w:fldCharType="separate"/>
      </w:r>
      <w:r w:rsidR="00AA6460" w:rsidRPr="00777D9F">
        <w:rPr>
          <w:rFonts w:ascii="Times New Roman" w:hAnsi="Times New Roman" w:cs="Times New Roman"/>
          <w:bCs/>
          <w:noProof/>
          <w:color w:val="000000" w:themeColor="text1"/>
          <w:sz w:val="24"/>
          <w:szCs w:val="24"/>
          <w:lang w:val="en-US"/>
        </w:rPr>
        <w:t>(Lei, 2017)</w:t>
      </w:r>
      <w:r w:rsidR="00AA6460" w:rsidRPr="00777D9F">
        <w:rPr>
          <w:rFonts w:ascii="Times New Roman" w:hAnsi="Times New Roman" w:cs="Times New Roman"/>
          <w:bCs/>
          <w:color w:val="000000" w:themeColor="text1"/>
          <w:sz w:val="24"/>
          <w:szCs w:val="24"/>
          <w:lang w:val="en-US"/>
        </w:rPr>
        <w:fldChar w:fldCharType="end"/>
      </w:r>
      <w:r w:rsidR="00AA6460" w:rsidRPr="00777D9F">
        <w:rPr>
          <w:rFonts w:ascii="Times New Roman" w:hAnsi="Times New Roman" w:cs="Times New Roman"/>
          <w:bCs/>
          <w:color w:val="000000" w:themeColor="text1"/>
          <w:sz w:val="24"/>
          <w:szCs w:val="24"/>
          <w:lang w:val="en-US"/>
        </w:rPr>
        <w:t xml:space="preserve">. </w:t>
      </w:r>
    </w:p>
    <w:p w14:paraId="0BA64749" w14:textId="148DC623" w:rsidR="00706959" w:rsidRPr="00777D9F" w:rsidRDefault="00706959" w:rsidP="00706959">
      <w:pPr>
        <w:pStyle w:val="ListParagraph"/>
        <w:spacing w:after="0" w:line="360" w:lineRule="auto"/>
        <w:ind w:left="360"/>
        <w:jc w:val="both"/>
        <w:rPr>
          <w:rFonts w:ascii="Times New Roman" w:hAnsi="Times New Roman" w:cs="Times New Roman"/>
          <w:bCs/>
          <w:color w:val="000000" w:themeColor="text1"/>
          <w:sz w:val="24"/>
          <w:szCs w:val="24"/>
          <w:lang w:val="en-US"/>
        </w:rPr>
      </w:pPr>
      <w:r w:rsidRPr="00777D9F">
        <w:rPr>
          <w:noProof/>
          <w:color w:val="000000" w:themeColor="text1"/>
          <w:lang w:val="en-US"/>
        </w:rPr>
        <w:drawing>
          <wp:inline distT="0" distB="0" distL="0" distR="0" wp14:anchorId="1DF6E596" wp14:editId="620F4863">
            <wp:extent cx="4913906" cy="1780540"/>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860" t="44635" r="35790" b="20798"/>
                    <a:stretch/>
                  </pic:blipFill>
                  <pic:spPr bwMode="auto">
                    <a:xfrm>
                      <a:off x="0" y="0"/>
                      <a:ext cx="4956762" cy="1796069"/>
                    </a:xfrm>
                    <a:prstGeom prst="rect">
                      <a:avLst/>
                    </a:prstGeom>
                    <a:ln>
                      <a:noFill/>
                    </a:ln>
                    <a:extLst>
                      <a:ext uri="{53640926-AAD7-44D8-BBD7-CCE9431645EC}">
                        <a14:shadowObscured xmlns:a14="http://schemas.microsoft.com/office/drawing/2010/main"/>
                      </a:ext>
                    </a:extLst>
                  </pic:spPr>
                </pic:pic>
              </a:graphicData>
            </a:graphic>
          </wp:inline>
        </w:drawing>
      </w:r>
    </w:p>
    <w:p w14:paraId="7FF907A2" w14:textId="7A6FBE42" w:rsidR="00706959" w:rsidRPr="00777D9F" w:rsidRDefault="00706959" w:rsidP="0073176B">
      <w:pPr>
        <w:spacing w:after="0" w:line="360" w:lineRule="auto"/>
        <w:ind w:firstLine="14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Gambar 2.4. Struktur anatomi dinding dada dan organ di dalamnya</w:t>
      </w:r>
    </w:p>
    <w:p w14:paraId="00C367B5" w14:textId="0DA92DC8" w:rsidR="00706959" w:rsidRPr="00777D9F" w:rsidRDefault="00706959" w:rsidP="00020CDD">
      <w:pPr>
        <w:pStyle w:val="ListParagraph"/>
        <w:numPr>
          <w:ilvl w:val="0"/>
          <w:numId w:val="14"/>
        </w:numPr>
        <w:tabs>
          <w:tab w:val="left" w:pos="810"/>
        </w:tabs>
        <w:spacing w:after="0" w:line="360" w:lineRule="auto"/>
        <w:ind w:left="90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Otot Respirasi</w:t>
      </w:r>
    </w:p>
    <w:p w14:paraId="12AD47BB" w14:textId="5E424C31" w:rsidR="00AA6460" w:rsidRPr="00777D9F" w:rsidRDefault="00AA6460" w:rsidP="0073176B">
      <w:pPr>
        <w:pStyle w:val="ListParagraph"/>
        <w:spacing w:after="0" w:line="360" w:lineRule="auto"/>
        <w:ind w:left="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Kontraksi dan relaksasi otot-otot pernapasan meningkatkan atau menurunkan volume rongga toraks, menghasilkan perubahan tekanan alveolar yang sesuai. Udara tersedot ke paru-paru ketika tekanan alveolar lebih rendah dari tekanan sekitar. Gas didorong keluar dari paru-paru ketika tekanan alveolar lebih tinggi dari tekanan sekitar.</w:t>
      </w:r>
      <w:r w:rsidR="00F53DFA" w:rsidRPr="00777D9F">
        <w:rPr>
          <w:rFonts w:ascii="Times New Roman" w:hAnsi="Times New Roman" w:cs="Times New Roman"/>
          <w:bCs/>
          <w:color w:val="000000" w:themeColor="text1"/>
          <w:sz w:val="24"/>
          <w:szCs w:val="24"/>
          <w:lang w:val="en-US"/>
        </w:rPr>
        <w:t xml:space="preserve"> </w:t>
      </w:r>
      <w:r w:rsidRPr="00777D9F">
        <w:rPr>
          <w:rFonts w:ascii="Times New Roman" w:hAnsi="Times New Roman" w:cs="Times New Roman"/>
          <w:bCs/>
          <w:color w:val="000000" w:themeColor="text1"/>
          <w:sz w:val="24"/>
          <w:szCs w:val="24"/>
          <w:lang w:val="en-US"/>
        </w:rPr>
        <w:t xml:space="preserve">Selama inspirasi, otot utama yang terlibat dalam inspirasi adalah diafragma dan otot-otot interkostal eksternal. Rongga toraks diperbesar dengan dua cara: (a) kontraksi diafragma meningkatkan dimensi vertikal rongga toraks, atau (b) kontraksi otot interkostal eksternal meningkatkan lebar rongga toraks. Selama bernafas intensif, otot pernafasan aksesori juga berpartisipasi dalam inspirasi. Otot aksesori yang khas adalah otot sternocleidomastoid dan scalene. </w:t>
      </w:r>
      <w:r w:rsidR="00F53DFA" w:rsidRPr="00777D9F">
        <w:rPr>
          <w:rFonts w:ascii="Times New Roman" w:hAnsi="Times New Roman" w:cs="Times New Roman"/>
          <w:bCs/>
          <w:color w:val="000000" w:themeColor="text1"/>
          <w:sz w:val="24"/>
          <w:szCs w:val="24"/>
          <w:lang w:val="en-US"/>
        </w:rPr>
        <w:t>Saat</w:t>
      </w:r>
      <w:r w:rsidRPr="00777D9F">
        <w:rPr>
          <w:rFonts w:ascii="Times New Roman" w:hAnsi="Times New Roman" w:cs="Times New Roman"/>
          <w:bCs/>
          <w:color w:val="000000" w:themeColor="text1"/>
          <w:sz w:val="24"/>
          <w:szCs w:val="24"/>
          <w:lang w:val="en-US"/>
        </w:rPr>
        <w:t xml:space="preserve"> ekspirasi, selama bernafas dengan </w:t>
      </w:r>
      <w:r w:rsidR="00F53DFA" w:rsidRPr="00777D9F">
        <w:rPr>
          <w:rFonts w:ascii="Times New Roman" w:hAnsi="Times New Roman" w:cs="Times New Roman"/>
          <w:bCs/>
          <w:color w:val="000000" w:themeColor="text1"/>
          <w:sz w:val="24"/>
          <w:szCs w:val="24"/>
          <w:lang w:val="en-US"/>
        </w:rPr>
        <w:t>tenang</w:t>
      </w:r>
      <w:r w:rsidRPr="00777D9F">
        <w:rPr>
          <w:rFonts w:ascii="Times New Roman" w:hAnsi="Times New Roman" w:cs="Times New Roman"/>
          <w:bCs/>
          <w:color w:val="000000" w:themeColor="text1"/>
          <w:sz w:val="24"/>
          <w:szCs w:val="24"/>
          <w:lang w:val="en-US"/>
        </w:rPr>
        <w:t>, ekspirasi adalah proses pasif. Ketika otot-otot inspirasi rileks, kekuatan elastis elastis paru-paru dan dinding dada membawa volume paru-paru ke posisi istirahatnya, menghasilkan tekanan alveolar positif. Gradien tekanan yang dihasilkan mendorong sejumlah gas di dalam paru-paru. Ketika ekspirasi aktif, otot-otot perut dan otot-otot interkostal internal dan terdalam membantu mengeluarkan gas. Kontraksi dan relaksasi otot-otot pernapasan yang bergantian memberikan kekuatan pendorong utama untuk ventilasi paru-paru</w:t>
      </w:r>
      <w:r w:rsidR="00F53DFA" w:rsidRPr="00777D9F">
        <w:rPr>
          <w:rFonts w:ascii="Times New Roman" w:hAnsi="Times New Roman" w:cs="Times New Roman"/>
          <w:bCs/>
          <w:color w:val="000000" w:themeColor="text1"/>
          <w:sz w:val="24"/>
          <w:szCs w:val="24"/>
          <w:lang w:val="en-US"/>
        </w:rPr>
        <w:t xml:space="preserve"> </w:t>
      </w:r>
      <w:r w:rsidR="00F53DFA" w:rsidRPr="00777D9F">
        <w:rPr>
          <w:rFonts w:ascii="Times New Roman" w:hAnsi="Times New Roman" w:cs="Times New Roman"/>
          <w:bCs/>
          <w:color w:val="000000" w:themeColor="text1"/>
          <w:sz w:val="24"/>
          <w:szCs w:val="24"/>
          <w:lang w:val="en-US"/>
        </w:rPr>
        <w:fldChar w:fldCharType="begin" w:fldLock="1"/>
      </w:r>
      <w:r w:rsidR="00F53DFA" w:rsidRPr="00777D9F">
        <w:rPr>
          <w:rFonts w:ascii="Times New Roman" w:hAnsi="Times New Roman" w:cs="Times New Roman"/>
          <w:bCs/>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F53DFA" w:rsidRPr="00777D9F">
        <w:rPr>
          <w:rFonts w:ascii="Times New Roman" w:hAnsi="Times New Roman" w:cs="Times New Roman"/>
          <w:bCs/>
          <w:color w:val="000000" w:themeColor="text1"/>
          <w:sz w:val="24"/>
          <w:szCs w:val="24"/>
          <w:lang w:val="en-US"/>
        </w:rPr>
        <w:fldChar w:fldCharType="separate"/>
      </w:r>
      <w:r w:rsidR="00F53DFA" w:rsidRPr="00777D9F">
        <w:rPr>
          <w:rFonts w:ascii="Times New Roman" w:hAnsi="Times New Roman" w:cs="Times New Roman"/>
          <w:bCs/>
          <w:noProof/>
          <w:color w:val="000000" w:themeColor="text1"/>
          <w:sz w:val="24"/>
          <w:szCs w:val="24"/>
          <w:lang w:val="en-US"/>
        </w:rPr>
        <w:t>(Lei, 2017)</w:t>
      </w:r>
      <w:r w:rsidR="00F53DFA"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 xml:space="preserve">. </w:t>
      </w:r>
    </w:p>
    <w:p w14:paraId="66C7A183" w14:textId="1591D9D4" w:rsidR="00706959" w:rsidRPr="00777D9F" w:rsidRDefault="00706959" w:rsidP="00020CDD">
      <w:pPr>
        <w:pStyle w:val="ListParagraph"/>
        <w:numPr>
          <w:ilvl w:val="0"/>
          <w:numId w:val="14"/>
        </w:numPr>
        <w:spacing w:after="0" w:line="360" w:lineRule="auto"/>
        <w:ind w:left="90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Saraf Respirasi</w:t>
      </w:r>
    </w:p>
    <w:p w14:paraId="175E574F" w14:textId="132E3A18" w:rsidR="00F53DFA" w:rsidRPr="00777D9F" w:rsidRDefault="00F53DFA" w:rsidP="0073176B">
      <w:pPr>
        <w:pStyle w:val="ListParagraph"/>
        <w:spacing w:after="0" w:line="360" w:lineRule="auto"/>
        <w:ind w:left="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Diafragma dipersarafi oleh saraf frenikus kiri dan kanan, yang timbul dari sumsum tulang belakang leher rahim (C3- C5) pada manusia. Persarafan interkostal pernapasan dan otot perut berasal dari sumsum tulang belakang thoracolumbar, masing-masing T1– T11 dan T7– L2 </w:t>
      </w:r>
      <w:r w:rsidRPr="00777D9F">
        <w:rPr>
          <w:rFonts w:ascii="Times New Roman" w:hAnsi="Times New Roman" w:cs="Times New Roman"/>
          <w:bCs/>
          <w:color w:val="000000" w:themeColor="text1"/>
          <w:sz w:val="24"/>
          <w:szCs w:val="24"/>
          <w:lang w:val="en-US"/>
        </w:rPr>
        <w:fldChar w:fldCharType="begin" w:fldLock="1"/>
      </w:r>
      <w:r w:rsidR="00905E5A" w:rsidRPr="00777D9F">
        <w:rPr>
          <w:rFonts w:ascii="Times New Roman" w:hAnsi="Times New Roman" w:cs="Times New Roman"/>
          <w:bCs/>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Pr="00777D9F">
        <w:rPr>
          <w:rFonts w:ascii="Times New Roman" w:hAnsi="Times New Roman" w:cs="Times New Roman"/>
          <w:bCs/>
          <w:color w:val="000000" w:themeColor="text1"/>
          <w:sz w:val="24"/>
          <w:szCs w:val="24"/>
          <w:lang w:val="en-US"/>
        </w:rPr>
        <w:fldChar w:fldCharType="separate"/>
      </w:r>
      <w:r w:rsidRPr="00777D9F">
        <w:rPr>
          <w:rFonts w:ascii="Times New Roman" w:hAnsi="Times New Roman" w:cs="Times New Roman"/>
          <w:bCs/>
          <w:noProof/>
          <w:color w:val="000000" w:themeColor="text1"/>
          <w:sz w:val="24"/>
          <w:szCs w:val="24"/>
          <w:lang w:val="en-US"/>
        </w:rPr>
        <w:t>(Lei, 2017)</w:t>
      </w:r>
      <w:r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w:t>
      </w:r>
    </w:p>
    <w:p w14:paraId="6ABA1CBB" w14:textId="3A136837" w:rsidR="00F53DFA" w:rsidRPr="00777D9F" w:rsidRDefault="00F53DFA" w:rsidP="00020CDD">
      <w:pPr>
        <w:pStyle w:val="ListParagraph"/>
        <w:numPr>
          <w:ilvl w:val="0"/>
          <w:numId w:val="14"/>
        </w:numPr>
        <w:spacing w:after="0" w:line="360" w:lineRule="auto"/>
        <w:ind w:left="90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Pusat Respirasi</w:t>
      </w:r>
    </w:p>
    <w:p w14:paraId="11FA39BE" w14:textId="509FA03D" w:rsidR="002F5B98" w:rsidRPr="00777D9F" w:rsidRDefault="00F53DFA" w:rsidP="0073176B">
      <w:pPr>
        <w:pStyle w:val="ListParagraph"/>
        <w:tabs>
          <w:tab w:val="left" w:pos="810"/>
          <w:tab w:val="left" w:pos="1080"/>
          <w:tab w:val="left" w:pos="1260"/>
        </w:tabs>
        <w:spacing w:after="0" w:line="360" w:lineRule="auto"/>
        <w:ind w:left="54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Pusat pernapasan mengacu pada sekelompok sel saraf di medula oblongata dan pons otak yang: (a) menerima sinyal sensorik tentang tingkat O2, CO2, dan pH dalam darah dan cairan serebrospinal; (b) menentukan apakah dan bagaimana mengubah pola pernapasan; dan (c) mengirim sinyal ke otot pernapasan untuk melakukan perubahan dalam pola pernapasan ini. Fungsi pusat pernapasan sangat penting untuk respirasi yang tepat. Pada sebagian besar pasien yang berventilasi, pusat pernapasan masih utuh, yaitu, pasien aktif memiliki respons pernapasan normal terhadap perubahan dalam darah O2, CO2, dan pH </w:t>
      </w:r>
      <w:r w:rsidRPr="00777D9F">
        <w:rPr>
          <w:rFonts w:ascii="Times New Roman" w:hAnsi="Times New Roman" w:cs="Times New Roman"/>
          <w:bCs/>
          <w:color w:val="000000" w:themeColor="text1"/>
          <w:sz w:val="24"/>
          <w:szCs w:val="24"/>
          <w:lang w:val="en-US"/>
        </w:rPr>
        <w:fldChar w:fldCharType="begin" w:fldLock="1"/>
      </w:r>
      <w:r w:rsidRPr="00777D9F">
        <w:rPr>
          <w:rFonts w:ascii="Times New Roman" w:hAnsi="Times New Roman" w:cs="Times New Roman"/>
          <w:bCs/>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Pr="00777D9F">
        <w:rPr>
          <w:rFonts w:ascii="Times New Roman" w:hAnsi="Times New Roman" w:cs="Times New Roman"/>
          <w:bCs/>
          <w:color w:val="000000" w:themeColor="text1"/>
          <w:sz w:val="24"/>
          <w:szCs w:val="24"/>
          <w:lang w:val="en-US"/>
        </w:rPr>
        <w:fldChar w:fldCharType="separate"/>
      </w:r>
      <w:r w:rsidRPr="00777D9F">
        <w:rPr>
          <w:rFonts w:ascii="Times New Roman" w:hAnsi="Times New Roman" w:cs="Times New Roman"/>
          <w:bCs/>
          <w:noProof/>
          <w:color w:val="000000" w:themeColor="text1"/>
          <w:sz w:val="24"/>
          <w:szCs w:val="24"/>
          <w:lang w:val="en-US"/>
        </w:rPr>
        <w:t>(Lei, 2017)</w:t>
      </w:r>
      <w:r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w:t>
      </w:r>
    </w:p>
    <w:p w14:paraId="634FD96F" w14:textId="1C73D065" w:rsidR="00011E8C" w:rsidRPr="00777D9F" w:rsidRDefault="00D3042F" w:rsidP="00020CDD">
      <w:pPr>
        <w:pStyle w:val="ListParagraph"/>
        <w:numPr>
          <w:ilvl w:val="0"/>
          <w:numId w:val="15"/>
        </w:numPr>
        <w:spacing w:after="0" w:line="360" w:lineRule="auto"/>
        <w:ind w:left="360" w:hanging="9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Tinjauan Umum </w:t>
      </w:r>
      <w:r w:rsidR="00011E8C" w:rsidRPr="00777D9F">
        <w:rPr>
          <w:rFonts w:ascii="Times New Roman" w:hAnsi="Times New Roman" w:cs="Times New Roman"/>
          <w:b/>
          <w:color w:val="000000" w:themeColor="text1"/>
          <w:sz w:val="24"/>
          <w:szCs w:val="24"/>
          <w:lang w:val="en-US"/>
        </w:rPr>
        <w:t>Ventilator Mekanik</w:t>
      </w:r>
    </w:p>
    <w:p w14:paraId="095556B6" w14:textId="29B385CD" w:rsidR="00FC2ACD" w:rsidRPr="00777D9F" w:rsidRDefault="00FC2ACD" w:rsidP="00020CDD">
      <w:pPr>
        <w:pStyle w:val="ListParagraph"/>
        <w:numPr>
          <w:ilvl w:val="0"/>
          <w:numId w:val="13"/>
        </w:numPr>
        <w:spacing w:after="0" w:line="360" w:lineRule="auto"/>
        <w:ind w:left="360" w:firstLine="27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1.  Defenisi</w:t>
      </w:r>
    </w:p>
    <w:p w14:paraId="29EC405C" w14:textId="39671AD6" w:rsidR="00FC2ACD" w:rsidRPr="00777D9F" w:rsidRDefault="00FC2ACD" w:rsidP="0073176B">
      <w:pPr>
        <w:pStyle w:val="ListParagraph"/>
        <w:spacing w:after="0" w:line="360" w:lineRule="auto"/>
        <w:ind w:left="81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Ventilasi merupakan proses perpindahan udara dari lingkungan luar tubuh ke dalam paru-paru. Respirasi merupakan proses pertukaran gas O2 dan CO2 yang terjadi di alveolus dalam paru-paru. Alveolus merupakan kantong udara di ujung percabangan bronkus dalam paru-paru. O2 berdifusi melalui dinding alveolus menembus pembuluh darah dan CO2 be</w:t>
      </w:r>
      <w:r w:rsidR="00C6441D" w:rsidRPr="00777D9F">
        <w:rPr>
          <w:rFonts w:ascii="Times New Roman" w:hAnsi="Times New Roman" w:cs="Times New Roman"/>
          <w:color w:val="000000" w:themeColor="text1"/>
          <w:sz w:val="24"/>
          <w:szCs w:val="24"/>
          <w:lang w:val="en-US"/>
        </w:rPr>
        <w:t>rdifusi ke luar pembuluh darah</w:t>
      </w:r>
      <w:r w:rsidR="00D3042F" w:rsidRPr="00777D9F">
        <w:rPr>
          <w:rFonts w:ascii="Times New Roman" w:hAnsi="Times New Roman" w:cs="Times New Roman"/>
          <w:color w:val="000000" w:themeColor="text1"/>
          <w:sz w:val="24"/>
          <w:szCs w:val="24"/>
          <w:lang w:val="en-US"/>
        </w:rPr>
        <w:t xml:space="preserve"> </w:t>
      </w:r>
      <w:r w:rsidR="00D3042F" w:rsidRPr="00777D9F">
        <w:rPr>
          <w:rFonts w:ascii="Times New Roman" w:hAnsi="Times New Roman" w:cs="Times New Roman"/>
          <w:color w:val="000000" w:themeColor="text1"/>
          <w:sz w:val="24"/>
          <w:szCs w:val="24"/>
          <w:lang w:val="en-US"/>
        </w:rPr>
        <w:fldChar w:fldCharType="begin" w:fldLock="1"/>
      </w:r>
      <w:r w:rsidR="002F5B98" w:rsidRPr="00777D9F">
        <w:rPr>
          <w:rFonts w:ascii="Times New Roman" w:hAnsi="Times New Roman" w:cs="Times New Roman"/>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D3042F" w:rsidRPr="00777D9F">
        <w:rPr>
          <w:rFonts w:ascii="Times New Roman" w:hAnsi="Times New Roman" w:cs="Times New Roman"/>
          <w:color w:val="000000" w:themeColor="text1"/>
          <w:sz w:val="24"/>
          <w:szCs w:val="24"/>
          <w:lang w:val="en-US"/>
        </w:rPr>
        <w:fldChar w:fldCharType="separate"/>
      </w:r>
      <w:r w:rsidR="00D3042F" w:rsidRPr="00777D9F">
        <w:rPr>
          <w:rFonts w:ascii="Times New Roman" w:hAnsi="Times New Roman" w:cs="Times New Roman"/>
          <w:noProof/>
          <w:color w:val="000000" w:themeColor="text1"/>
          <w:sz w:val="24"/>
          <w:szCs w:val="24"/>
          <w:lang w:val="en-US"/>
        </w:rPr>
        <w:t>(Lei, 2017)</w:t>
      </w:r>
      <w:r w:rsidR="00D3042F" w:rsidRPr="00777D9F">
        <w:rPr>
          <w:rFonts w:ascii="Times New Roman" w:hAnsi="Times New Roman" w:cs="Times New Roman"/>
          <w:color w:val="000000" w:themeColor="text1"/>
          <w:sz w:val="24"/>
          <w:szCs w:val="24"/>
          <w:lang w:val="en-US"/>
        </w:rPr>
        <w:fldChar w:fldCharType="end"/>
      </w:r>
      <w:r w:rsidR="00C6441D" w:rsidRPr="00777D9F">
        <w:rPr>
          <w:rFonts w:ascii="Times New Roman" w:hAnsi="Times New Roman" w:cs="Times New Roman"/>
          <w:color w:val="000000" w:themeColor="text1"/>
          <w:sz w:val="24"/>
          <w:szCs w:val="24"/>
          <w:lang w:val="en-US"/>
        </w:rPr>
        <w:t>.</w:t>
      </w:r>
    </w:p>
    <w:p w14:paraId="676DE4C2" w14:textId="51546C3C" w:rsidR="00FC2ACD" w:rsidRPr="00777D9F" w:rsidRDefault="00FC2ACD" w:rsidP="0073176B">
      <w:pPr>
        <w:pStyle w:val="ListParagraph"/>
        <w:spacing w:after="0" w:line="360" w:lineRule="auto"/>
        <w:ind w:left="81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Diafragma adalah otot utama untuk inspirasi, bersama dengan otot interkosta. Ketika otot-otot pernapasan mengalami paralisis, bernapas menjadi sulit bahkan tidak mungkin. Ventilasi mekanik mengambil alih proses ventilasi dan memudahkan pernapasan dengan membantu otot pernapasan yang mengalami paralisis. Otot abdomen juga penting dalam proses ekspirasi dan batuk. Otot ekspirasi pernapasan yang lemah menghasilkan batuk yang lemah juga ketidakmampuan pengeluaran sekret yang dapat menyebabkan infeksi saluran pernapasan dan </w:t>
      </w:r>
      <w:r w:rsidR="00905E5A" w:rsidRPr="00777D9F">
        <w:rPr>
          <w:rFonts w:ascii="Times New Roman" w:hAnsi="Times New Roman" w:cs="Times New Roman"/>
          <w:color w:val="000000" w:themeColor="text1"/>
          <w:sz w:val="24"/>
          <w:szCs w:val="24"/>
          <w:lang w:val="en-US"/>
        </w:rPr>
        <w:t xml:space="preserve">pneumonia </w:t>
      </w:r>
      <w:r w:rsidR="00905E5A" w:rsidRPr="00777D9F">
        <w:rPr>
          <w:rFonts w:ascii="Times New Roman" w:hAnsi="Times New Roman" w:cs="Times New Roman"/>
          <w:color w:val="000000" w:themeColor="text1"/>
          <w:sz w:val="24"/>
          <w:szCs w:val="24"/>
          <w:lang w:val="en-US"/>
        </w:rPr>
        <w:fldChar w:fldCharType="begin" w:fldLock="1"/>
      </w:r>
      <w:r w:rsidR="00905E5A" w:rsidRPr="00777D9F">
        <w:rPr>
          <w:rFonts w:ascii="Times New Roman" w:hAnsi="Times New Roman" w:cs="Times New Roman"/>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905E5A" w:rsidRPr="00777D9F">
        <w:rPr>
          <w:rFonts w:ascii="Times New Roman" w:hAnsi="Times New Roman" w:cs="Times New Roman"/>
          <w:color w:val="000000" w:themeColor="text1"/>
          <w:sz w:val="24"/>
          <w:szCs w:val="24"/>
          <w:lang w:val="en-US"/>
        </w:rPr>
        <w:fldChar w:fldCharType="separate"/>
      </w:r>
      <w:r w:rsidR="00905E5A" w:rsidRPr="00777D9F">
        <w:rPr>
          <w:rFonts w:ascii="Times New Roman" w:hAnsi="Times New Roman" w:cs="Times New Roman"/>
          <w:noProof/>
          <w:color w:val="000000" w:themeColor="text1"/>
          <w:sz w:val="24"/>
          <w:szCs w:val="24"/>
          <w:lang w:val="en-US"/>
        </w:rPr>
        <w:t>(Lei, 2017)</w:t>
      </w:r>
      <w:r w:rsidR="00905E5A"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7DEDD06C" w14:textId="46C5CD1E" w:rsidR="00FC2ACD" w:rsidRPr="00777D9F" w:rsidRDefault="00FC2ACD" w:rsidP="0073176B">
      <w:pPr>
        <w:pStyle w:val="ListParagraph"/>
        <w:spacing w:after="0" w:line="360" w:lineRule="auto"/>
        <w:ind w:left="810" w:firstLine="540"/>
        <w:jc w:val="both"/>
        <w:rPr>
          <w:color w:val="000000" w:themeColor="text1"/>
        </w:rPr>
      </w:pPr>
      <w:r w:rsidRPr="00777D9F">
        <w:rPr>
          <w:rFonts w:ascii="Times New Roman" w:hAnsi="Times New Roman" w:cs="Times New Roman"/>
          <w:color w:val="000000" w:themeColor="text1"/>
          <w:sz w:val="24"/>
          <w:szCs w:val="24"/>
          <w:lang w:val="en-US"/>
        </w:rPr>
        <w:t xml:space="preserve">Ventilator, dikenal juga dengan istilah respirator, merupakan alat bantu mekanik yang mempertahankan udara dapat mengalir ke dalam paru-paru. </w:t>
      </w:r>
      <w:r w:rsidR="00EC13F9" w:rsidRPr="00777D9F">
        <w:rPr>
          <w:rFonts w:ascii="Times New Roman" w:hAnsi="Times New Roman" w:cs="Times New Roman"/>
          <w:color w:val="000000" w:themeColor="text1"/>
          <w:sz w:val="24"/>
          <w:szCs w:val="24"/>
          <w:lang w:val="en-US"/>
        </w:rPr>
        <w:t xml:space="preserve">Ventilasi mekanik merupakan terapi pernafasan untuk mengatasi gangguan pernafasan atau defisiensi pernafasan yang diakibatkan oleh berbagai macam penyakit. Jika dilakukan secara tepat, terapi ini dapat membantu pernafasan untuk sementara dan menggantikan pernafasan yang mengalami gangguan fungsi yang serius, menjaga secara normal ventilasi dan oksigenasi pasien. Hal ini dapat memberikan waktu kepada terapis untuk mengatasi penyakit utama dan meningkatkan kondisi umum pasien </w:t>
      </w:r>
      <w:r w:rsidR="00D3042F"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D3042F" w:rsidRPr="00777D9F">
        <w:rPr>
          <w:rFonts w:ascii="Times New Roman" w:hAnsi="Times New Roman" w:cs="Times New Roman"/>
          <w:color w:val="000000" w:themeColor="text1"/>
          <w:sz w:val="24"/>
          <w:szCs w:val="24"/>
          <w:lang w:val="en-US"/>
        </w:rPr>
        <w:fldChar w:fldCharType="separate"/>
      </w:r>
      <w:r w:rsidR="00D3042F" w:rsidRPr="00777D9F">
        <w:rPr>
          <w:rFonts w:ascii="Times New Roman" w:hAnsi="Times New Roman" w:cs="Times New Roman"/>
          <w:noProof/>
          <w:color w:val="000000" w:themeColor="text1"/>
          <w:sz w:val="24"/>
          <w:szCs w:val="24"/>
          <w:lang w:val="en-US"/>
        </w:rPr>
        <w:t>(Lei, 2017)</w:t>
      </w:r>
      <w:r w:rsidR="00D3042F" w:rsidRPr="00777D9F">
        <w:rPr>
          <w:rFonts w:ascii="Times New Roman" w:hAnsi="Times New Roman" w:cs="Times New Roman"/>
          <w:color w:val="000000" w:themeColor="text1"/>
          <w:sz w:val="24"/>
          <w:szCs w:val="24"/>
          <w:lang w:val="en-US"/>
        </w:rPr>
        <w:fldChar w:fldCharType="end"/>
      </w:r>
    </w:p>
    <w:p w14:paraId="2761B94B" w14:textId="5BC54CDA" w:rsidR="00FC2ACD" w:rsidRPr="00777D9F" w:rsidRDefault="00FC2ACD" w:rsidP="0073176B">
      <w:pPr>
        <w:pStyle w:val="ListParagraph"/>
        <w:spacing w:after="0" w:line="360" w:lineRule="auto"/>
        <w:ind w:left="81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Ventilasi mekanik rutin diperlukan pada pasien dewasa kritis di unit perawatan intensif. Tujuan utama penggunaan ventilator mekanik adalah untuk menormalkan kadar gas darah arteri dan keseimbangan asam basa dengan memberi ventilasi adekuat dan oksigenasi</w:t>
      </w:r>
      <w:r w:rsidR="00331E80" w:rsidRPr="00777D9F">
        <w:rPr>
          <w:rFonts w:ascii="Times New Roman" w:hAnsi="Times New Roman" w:cs="Times New Roman"/>
          <w:color w:val="000000" w:themeColor="text1"/>
          <w:sz w:val="24"/>
          <w:szCs w:val="24"/>
          <w:lang w:val="en-US"/>
        </w:rPr>
        <w:t xml:space="preserve"> </w:t>
      </w:r>
      <w:r w:rsidR="00331E80"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{"citationItems":[{"id":"ITEM-1","itemData":{"DOI":"10.4037/ccn2011595","ISSN":"02795442","abstract":"Nurses must be knowledgeable about the function and limitations of ventilator modes, causes of respiratory distress and dyssynchrony with the ventilator, and appropriate management in order to provide high-quality patient-centered care. Prompt recognition of problems and action by the nurse may resolve acute respiratory distress, dyspnea, and increased work of breathing and prevent adverse events. This article presents an overview of mechanical ventilation modes and the assessment and management of dyspnea and patient-ventilator dyssynchrony. Strategies to manage patients' responses to mechanical ventilatory support and recommendations for staff education also are presented. © 2011 American Association of Critical-Care Nurses.","author":[{"dropping-particle":"","family":"Grossbach","given":"Irene","non-dropping-particle":"","parse-names":false,"suffix":""},{"dropping-particle":"","family":"Chlan","given":"Linda","non-dropping-particle":"","parse-names":false,"suffix":""},{"dropping-particle":"","family":"Tracy","given":"Mary Fran","non-dropping-particle":"","parse-names":false,"suffix":""}],"container-title":"Critical Care Nurse","id":"ITEM-1","issue":"3","issued":{"date-parts":[["2011"]]},"page":"30-44","title":"Overview of mechanical ventilatory support and management of patient- and ventilator-related responses","type":"article-journal","volume":"31"},"uris":["http://www.mendeley.com/documents/?uuid=fd7b5289-8d65-40d2-ac9e-28116436994d","http://www.mendeley.com/documents/?uuid=e283593c-8750-4be2-bb01-48ef0a0b4b0a"]}],"mendeley":{"formattedCitation":"(Grossbach et al., 2011)","plainTextFormattedCitation":"(Grossbach et al., 2011)","previouslyFormattedCitation":"(Grossbach et al., 2011)"},"properties":{"noteIndex":0},"schema":"https://github.com/citation-style-language/schema/raw/master/csl-citation.json"}</w:instrText>
      </w:r>
      <w:r w:rsidR="00331E80" w:rsidRPr="00777D9F">
        <w:rPr>
          <w:rFonts w:ascii="Times New Roman" w:hAnsi="Times New Roman" w:cs="Times New Roman"/>
          <w:color w:val="000000" w:themeColor="text1"/>
          <w:sz w:val="24"/>
          <w:szCs w:val="24"/>
          <w:lang w:val="en-US"/>
        </w:rPr>
        <w:fldChar w:fldCharType="separate"/>
      </w:r>
      <w:r w:rsidR="00D3042F" w:rsidRPr="00777D9F">
        <w:rPr>
          <w:rFonts w:ascii="Times New Roman" w:hAnsi="Times New Roman" w:cs="Times New Roman"/>
          <w:noProof/>
          <w:color w:val="000000" w:themeColor="text1"/>
          <w:sz w:val="24"/>
          <w:szCs w:val="24"/>
          <w:lang w:val="en-US"/>
        </w:rPr>
        <w:t>(Grossbach et al., 2011)</w:t>
      </w:r>
      <w:r w:rsidR="00331E80" w:rsidRPr="00777D9F">
        <w:rPr>
          <w:rFonts w:ascii="Times New Roman" w:hAnsi="Times New Roman" w:cs="Times New Roman"/>
          <w:color w:val="000000" w:themeColor="text1"/>
          <w:sz w:val="24"/>
          <w:szCs w:val="24"/>
          <w:lang w:val="en-US"/>
        </w:rPr>
        <w:fldChar w:fldCharType="end"/>
      </w:r>
      <w:r w:rsidR="00331E80" w:rsidRPr="00777D9F">
        <w:rPr>
          <w:rFonts w:ascii="Times New Roman" w:hAnsi="Times New Roman" w:cs="Times New Roman"/>
          <w:color w:val="000000" w:themeColor="text1"/>
          <w:sz w:val="24"/>
          <w:szCs w:val="24"/>
          <w:lang w:val="en-US"/>
        </w:rPr>
        <w:t>.</w:t>
      </w:r>
    </w:p>
    <w:p w14:paraId="6B0E4809" w14:textId="77777777" w:rsidR="00FC2ACD" w:rsidRPr="00777D9F" w:rsidRDefault="00FC2ACD" w:rsidP="0073176B">
      <w:pPr>
        <w:pStyle w:val="ListParagraph"/>
        <w:spacing w:after="0" w:line="360" w:lineRule="auto"/>
        <w:ind w:left="81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Ventilasi mekanik memiliki prinsip yang berlawanan dengan fisiologi ventilasi, yaitu dengan menghasilkan tekanan positif sebagai pengganti tekanan negatif untuk mengembangkan paru-paru.</w:t>
      </w:r>
    </w:p>
    <w:p w14:paraId="1DEE80A6" w14:textId="3DCD91CE" w:rsidR="00FC2ACD" w:rsidRPr="00777D9F" w:rsidRDefault="00FC2ACD" w:rsidP="0073176B">
      <w:pPr>
        <w:pStyle w:val="ListParagraph"/>
        <w:tabs>
          <w:tab w:val="left" w:pos="360"/>
        </w:tabs>
        <w:spacing w:after="0" w:line="360" w:lineRule="auto"/>
        <w:ind w:left="360" w:hanging="9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 </w:t>
      </w:r>
      <w:r w:rsidR="008206C9" w:rsidRPr="00777D9F">
        <w:rPr>
          <w:rFonts w:ascii="Times New Roman" w:hAnsi="Times New Roman" w:cs="Times New Roman"/>
          <w:b/>
          <w:color w:val="000000" w:themeColor="text1"/>
          <w:sz w:val="24"/>
          <w:szCs w:val="24"/>
          <w:lang w:val="en-US"/>
        </w:rPr>
        <w:t>I</w:t>
      </w:r>
      <w:r w:rsidRPr="00777D9F">
        <w:rPr>
          <w:rFonts w:ascii="Times New Roman" w:hAnsi="Times New Roman" w:cs="Times New Roman"/>
          <w:b/>
          <w:color w:val="000000" w:themeColor="text1"/>
          <w:sz w:val="24"/>
          <w:szCs w:val="24"/>
          <w:lang w:val="en-US"/>
        </w:rPr>
        <w:t>I.2 Tipe Ventilator</w:t>
      </w:r>
    </w:p>
    <w:p w14:paraId="61CA320D" w14:textId="3F665505" w:rsidR="00FC2ACD" w:rsidRPr="00777D9F" w:rsidRDefault="00FC2ACD" w:rsidP="0073176B">
      <w:pPr>
        <w:pStyle w:val="ListParagraph"/>
        <w:spacing w:after="0" w:line="360" w:lineRule="auto"/>
        <w:ind w:left="81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Menurut</w:t>
      </w:r>
      <w:r w:rsidR="00905E5A" w:rsidRPr="00777D9F">
        <w:rPr>
          <w:rFonts w:ascii="Times New Roman" w:hAnsi="Times New Roman" w:cs="Times New Roman"/>
          <w:color w:val="000000" w:themeColor="text1"/>
          <w:sz w:val="24"/>
          <w:szCs w:val="24"/>
          <w:lang w:val="en-US"/>
        </w:rPr>
        <w:t xml:space="preserve"> </w:t>
      </w:r>
      <w:r w:rsidR="00905E5A" w:rsidRPr="00777D9F">
        <w:rPr>
          <w:rFonts w:ascii="Times New Roman" w:hAnsi="Times New Roman" w:cs="Times New Roman"/>
          <w:color w:val="000000" w:themeColor="text1"/>
          <w:sz w:val="24"/>
          <w:szCs w:val="24"/>
          <w:lang w:val="en-US"/>
        </w:rPr>
        <w:fldChar w:fldCharType="begin" w:fldLock="1"/>
      </w:r>
      <w:r w:rsidR="00905E5A" w:rsidRPr="00777D9F">
        <w:rPr>
          <w:rFonts w:ascii="Times New Roman" w:hAnsi="Times New Roman" w:cs="Times New Roman"/>
          <w:color w:val="000000" w:themeColor="text1"/>
          <w:sz w:val="24"/>
          <w:szCs w:val="24"/>
          <w:lang w:val="en-US"/>
        </w:rPr>
        <w:instrText>ADDIN CSL_CITATION {"citationItems":[{"id":"ITEM-1","itemData":{"DOI":"10.4037/ccn2011595","ISSN":"02795442","abstract":"Nurses must be knowledgeable about the function and limitations of ventilator modes, causes of respiratory distress and dyssynchrony with the ventilator, and appropriate management in order to provide high-quality patient-centered care. Prompt recognition of problems and action by the nurse may resolve acute respiratory distress, dyspnea, and increased work of breathing and prevent adverse events. This article presents an overview of mechanical ventilation modes and the assessment and management of dyspnea and patient-ventilator dyssynchrony. Strategies to manage patients' responses to mechanical ventilatory support and recommendations for staff education also are presented. © 2011 American Association of Critical-Care Nurses.","author":[{"dropping-particle":"","family":"Grossbach","given":"Irene","non-dropping-particle":"","parse-names":false,"suffix":""},{"dropping-particle":"","family":"Chlan","given":"Linda","non-dropping-particle":"","parse-names":false,"suffix":""},{"dropping-particle":"","family":"Tracy","given":"Mary Fran","non-dropping-particle":"","parse-names":false,"suffix":""}],"container-title":"Critical Care Nurse","id":"ITEM-1","issue":"3","issued":{"date-parts":[["2011"]]},"page":"30-44","title":"Overview of mechanical ventilatory support and management of patient- and ventilator-related responses","type":"article-journal","volume":"31"},"uris":["http://www.mendeley.com/documents/?uuid=fd7b5289-8d65-40d2-ac9e-28116436994d"]}],"mendeley":{"formattedCitation":"(Grossbach et al., 2011)","manualFormatting":"Grossbach et al., (2011)","plainTextFormattedCitation":"(Grossbach et al., 2011)","previouslyFormattedCitation":"(Grossbach et al., 2011)"},"properties":{"noteIndex":0},"schema":"https://github.com/citation-style-language/schema/raw/master/csl-citation.json"}</w:instrText>
      </w:r>
      <w:r w:rsidR="00905E5A" w:rsidRPr="00777D9F">
        <w:rPr>
          <w:rFonts w:ascii="Times New Roman" w:hAnsi="Times New Roman" w:cs="Times New Roman"/>
          <w:color w:val="000000" w:themeColor="text1"/>
          <w:sz w:val="24"/>
          <w:szCs w:val="24"/>
          <w:lang w:val="en-US"/>
        </w:rPr>
        <w:fldChar w:fldCharType="separate"/>
      </w:r>
      <w:r w:rsidR="00905E5A" w:rsidRPr="00777D9F">
        <w:rPr>
          <w:rFonts w:ascii="Times New Roman" w:hAnsi="Times New Roman" w:cs="Times New Roman"/>
          <w:noProof/>
          <w:color w:val="000000" w:themeColor="text1"/>
          <w:sz w:val="24"/>
          <w:szCs w:val="24"/>
          <w:lang w:val="en-US"/>
        </w:rPr>
        <w:t>Grossbach et al., (2011)</w:t>
      </w:r>
      <w:r w:rsidR="00905E5A" w:rsidRPr="00777D9F">
        <w:rPr>
          <w:rFonts w:ascii="Times New Roman" w:hAnsi="Times New Roman" w:cs="Times New Roman"/>
          <w:color w:val="000000" w:themeColor="text1"/>
          <w:sz w:val="24"/>
          <w:szCs w:val="24"/>
          <w:lang w:val="en-US"/>
        </w:rPr>
        <w:fldChar w:fldCharType="end"/>
      </w:r>
      <w:r w:rsidR="00905E5A"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 xml:space="preserve">, ventilator dibagi atas tiga jenis: </w:t>
      </w:r>
    </w:p>
    <w:p w14:paraId="24EEFD15" w14:textId="77777777" w:rsidR="00FC2ACD" w:rsidRPr="00777D9F" w:rsidRDefault="00FC2ACD" w:rsidP="0073176B">
      <w:pPr>
        <w:pStyle w:val="ListParagraph"/>
        <w:spacing w:after="0" w:line="360" w:lineRule="auto"/>
        <w:ind w:left="810"/>
        <w:jc w:val="both"/>
        <w:rPr>
          <w:rFonts w:ascii="Times New Roman" w:hAnsi="Times New Roman" w:cs="Times New Roman"/>
          <w:b/>
          <w:color w:val="000000" w:themeColor="text1"/>
          <w:sz w:val="24"/>
          <w:szCs w:val="24"/>
          <w:lang w:val="en-US"/>
        </w:rPr>
      </w:pPr>
      <w:proofErr w:type="gramStart"/>
      <w:r w:rsidRPr="00777D9F">
        <w:rPr>
          <w:rFonts w:ascii="Times New Roman" w:hAnsi="Times New Roman" w:cs="Times New Roman"/>
          <w:color w:val="000000" w:themeColor="text1"/>
          <w:sz w:val="24"/>
          <w:szCs w:val="24"/>
          <w:lang w:val="en-US"/>
        </w:rPr>
        <w:t>( 1</w:t>
      </w:r>
      <w:proofErr w:type="gramEnd"/>
      <w:r w:rsidRPr="00777D9F">
        <w:rPr>
          <w:rFonts w:ascii="Times New Roman" w:hAnsi="Times New Roman" w:cs="Times New Roman"/>
          <w:color w:val="000000" w:themeColor="text1"/>
          <w:sz w:val="24"/>
          <w:szCs w:val="24"/>
          <w:lang w:val="en-US"/>
        </w:rPr>
        <w:t xml:space="preserve"> ) Ventilator Volume-Konstan</w:t>
      </w:r>
    </w:p>
    <w:p w14:paraId="7F6FD8BB" w14:textId="77777777"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Ventilator ini memberikan gas dalam volume yang diatur sebelumnya kepada pasien, biasanya melalui piston pengatur bermotor dalam sebuah silinder atau peniup bermotor. Curah dan frekuensi pompa dapat disesuaikan untuk memberi ventilasi yang diperlukan. Rasio inspirasi terhadap waktu ekspirasi dapat dikendalikan oleh mekanisme kenop khusus. Oksigen dapat ditambahkan ke udara inspirasi sesuai keperluan, dan sebuah pelembab dimasukkan dalam sirkuit.</w:t>
      </w:r>
    </w:p>
    <w:p w14:paraId="00DA706E" w14:textId="77777777"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Ventilator volume-konstan adalah mesin kuat dan dapat diandalkan yang cocok untuk ventilasi jangka lama. Alat ini banyak digunakan dalam anestesia. Alat ini memiliki keuntungan dapat mengetahui volume yang diberikan ke pasien walaupun terjadi perubahan sifat elastik paru atau dinding dada maupun peningkatan resistensi jalan napas. Kekurangannya adalah dapat terjadi tekanan tinggi. Akan tetapi, dalam praktik sebuah katup pengaman aliran mencegah tekanan mencapai tingkat berbahaya. Memperkirakan ventilasi pasien dari volume stroke dan frekuensi pompa dapat menyebabkan kesalahan penting karena kompresibilitas gas dan kebocoran, dan lebih baik mengukur ventilasi ekspirasi dengan spirometer.</w:t>
      </w:r>
    </w:p>
    <w:p w14:paraId="5717CE0D" w14:textId="77777777" w:rsidR="00FC2ACD" w:rsidRPr="00777D9F" w:rsidRDefault="00FC2ACD" w:rsidP="0073176B">
      <w:pPr>
        <w:pStyle w:val="ListParagraph"/>
        <w:spacing w:after="0" w:line="360" w:lineRule="auto"/>
        <w:ind w:left="810"/>
        <w:jc w:val="both"/>
        <w:rPr>
          <w:rFonts w:ascii="Times New Roman" w:hAnsi="Times New Roman" w:cs="Times New Roman"/>
          <w:color w:val="000000" w:themeColor="text1"/>
          <w:sz w:val="24"/>
          <w:szCs w:val="24"/>
          <w:lang w:val="en-US"/>
        </w:rPr>
      </w:pPr>
      <w:proofErr w:type="gramStart"/>
      <w:r w:rsidRPr="00777D9F">
        <w:rPr>
          <w:rFonts w:ascii="Times New Roman" w:hAnsi="Times New Roman" w:cs="Times New Roman"/>
          <w:color w:val="000000" w:themeColor="text1"/>
          <w:sz w:val="24"/>
          <w:szCs w:val="24"/>
          <w:lang w:val="en-US"/>
        </w:rPr>
        <w:t>( 2</w:t>
      </w:r>
      <w:proofErr w:type="gramEnd"/>
      <w:r w:rsidRPr="00777D9F">
        <w:rPr>
          <w:rFonts w:ascii="Times New Roman" w:hAnsi="Times New Roman" w:cs="Times New Roman"/>
          <w:color w:val="000000" w:themeColor="text1"/>
          <w:sz w:val="24"/>
          <w:szCs w:val="24"/>
          <w:lang w:val="en-US"/>
        </w:rPr>
        <w:t xml:space="preserve"> ) Ventilator Tekanan-Konstan</w:t>
      </w:r>
    </w:p>
    <w:p w14:paraId="4748BB5D" w14:textId="77777777" w:rsidR="00FC2ACD" w:rsidRPr="00777D9F" w:rsidRDefault="00FC2ACD" w:rsidP="0073176B">
      <w:pPr>
        <w:pStyle w:val="ListParagraph"/>
        <w:tabs>
          <w:tab w:val="left" w:pos="630"/>
        </w:tabs>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Ventilator ini memberi gas pada tekanan yang diatur sebelumnya dan merupakan mesin yang kecil dan relatif tidak mahal. Alat ini tidak memerlukan tenaga listrik, tetapi bekerja dari sumber gas terkompresi bertekanan minimal 50 pon/inci persegi. Kekurangan utamanya, yaitu jika digunakan sebagai metode tunggal ventilasi, volume gas yang diberikan dipengaruhi perubahan komplians paru atau dinding dada. Peningkatan resistensi jalan napas juga dapat mengurangi ventilasi karena mungkin tidak cukup waktu untuk menyeimbangkan tekanan yang terjadi antara mesin dan alveoli. Oleh karena itu, volume ekspirasi harus dipantau. Ini sulit pada beberapa ventilator. Kekurangan lain ventilator tekanan-konstan adalah konsentrasi oksigen inspirasinya bervariasi sesuai kecepatan aliran inspirasi.</w:t>
      </w:r>
    </w:p>
    <w:p w14:paraId="4C48C0A4" w14:textId="77777777" w:rsidR="00C974A0" w:rsidRPr="00777D9F" w:rsidRDefault="00FC2ACD" w:rsidP="0073176B">
      <w:pPr>
        <w:pStyle w:val="ListParagraph"/>
        <w:tabs>
          <w:tab w:val="left" w:pos="630"/>
        </w:tabs>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Ventilator tekanan-konstan kini terutama digunakan untuk “ventilasi bantuan-tekanan”, yaitu membantu pasien yang diintubasi mengatasi peningkatan kerja napas yang terjadi karena slang endotrakeal yang relatif sempit. Pemakaian dengan cara ini berguna untuk melepaskan pasien dari ventilator, yaitu peralihan dari ventilas</w:t>
      </w:r>
      <w:r w:rsidR="00C974A0" w:rsidRPr="00777D9F">
        <w:rPr>
          <w:rFonts w:ascii="Times New Roman" w:hAnsi="Times New Roman" w:cs="Times New Roman"/>
          <w:color w:val="000000" w:themeColor="text1"/>
          <w:sz w:val="24"/>
          <w:szCs w:val="24"/>
          <w:lang w:val="en-US"/>
        </w:rPr>
        <w:t>i mekanik ke ventilasi spontan.</w:t>
      </w:r>
    </w:p>
    <w:p w14:paraId="1E1335F6" w14:textId="7ADC65C9" w:rsidR="00FC2ACD" w:rsidRPr="00777D9F" w:rsidRDefault="008206C9" w:rsidP="0073176B">
      <w:pPr>
        <w:pStyle w:val="ListParagraph"/>
        <w:spacing w:after="0" w:line="360" w:lineRule="auto"/>
        <w:ind w:left="450" w:hanging="9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I</w:t>
      </w:r>
      <w:r w:rsidR="00C974A0" w:rsidRPr="00777D9F">
        <w:rPr>
          <w:rFonts w:ascii="Times New Roman" w:hAnsi="Times New Roman" w:cs="Times New Roman"/>
          <w:b/>
          <w:color w:val="000000" w:themeColor="text1"/>
          <w:sz w:val="24"/>
          <w:szCs w:val="24"/>
          <w:lang w:val="en-US"/>
        </w:rPr>
        <w:t>I</w:t>
      </w:r>
      <w:r w:rsidR="00FC2ACD" w:rsidRPr="00777D9F">
        <w:rPr>
          <w:rFonts w:ascii="Times New Roman" w:hAnsi="Times New Roman" w:cs="Times New Roman"/>
          <w:b/>
          <w:color w:val="000000" w:themeColor="text1"/>
          <w:sz w:val="24"/>
          <w:szCs w:val="24"/>
          <w:lang w:val="en-US"/>
        </w:rPr>
        <w:t>. 3 Pola Ventilasi</w:t>
      </w:r>
    </w:p>
    <w:p w14:paraId="6209E4CC" w14:textId="1BCB5FCE" w:rsidR="00FC2ACD" w:rsidRPr="00777D9F" w:rsidRDefault="00FC2ACD" w:rsidP="0073176B">
      <w:pPr>
        <w:pStyle w:val="ListParagraph"/>
        <w:spacing w:after="0" w:line="360" w:lineRule="auto"/>
        <w:ind w:firstLine="9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Menurut</w:t>
      </w:r>
      <w:r w:rsidR="00905E5A" w:rsidRPr="00777D9F">
        <w:rPr>
          <w:rFonts w:ascii="Times New Roman" w:hAnsi="Times New Roman" w:cs="Times New Roman"/>
          <w:color w:val="000000" w:themeColor="text1"/>
          <w:sz w:val="24"/>
          <w:szCs w:val="24"/>
          <w:lang w:val="en-US"/>
        </w:rPr>
        <w:t xml:space="preserve"> </w:t>
      </w:r>
      <w:r w:rsidR="00905E5A" w:rsidRPr="00777D9F">
        <w:rPr>
          <w:rFonts w:ascii="Times New Roman" w:hAnsi="Times New Roman" w:cs="Times New Roman"/>
          <w:color w:val="000000" w:themeColor="text1"/>
          <w:sz w:val="24"/>
          <w:szCs w:val="24"/>
          <w:lang w:val="en-US"/>
        </w:rPr>
        <w:fldChar w:fldCharType="begin" w:fldLock="1"/>
      </w:r>
      <w:r w:rsidR="00E602B6" w:rsidRPr="00777D9F">
        <w:rPr>
          <w:rFonts w:ascii="Times New Roman" w:hAnsi="Times New Roman" w:cs="Times New Roman"/>
          <w:color w:val="000000" w:themeColor="text1"/>
          <w:sz w:val="24"/>
          <w:szCs w:val="24"/>
          <w:lang w:val="en-US"/>
        </w:rPr>
        <w:instrText>ADDIN CSL_CITATION {"citationItems":[{"id":"ITEM-1","itemData":{"DOI":"10.4037/ccn2011595","ISSN":"02795442","abstract":"Nurses must be knowledgeable about the function and limitations of ventilator modes, causes of respiratory distress and dyssynchrony with the ventilator, and appropriate management in order to provide high-quality patient-centered care. Prompt recognition of problems and action by the nurse may resolve acute respiratory distress, dyspnea, and increased work of breathing and prevent adverse events. This article presents an overview of mechanical ventilation modes and the assessment and management of dyspnea and patient-ventilator dyssynchrony. Strategies to manage patients' responses to mechanical ventilatory support and recommendations for staff education also are presented. © 2011 American Association of Critical-Care Nurses.","author":[{"dropping-particle":"","family":"Grossbach","given":"Irene","non-dropping-particle":"","parse-names":false,"suffix":""},{"dropping-particle":"","family":"Chlan","given":"Linda","non-dropping-particle":"","parse-names":false,"suffix":""},{"dropping-particle":"","family":"Tracy","given":"Mary Fran","non-dropping-particle":"","parse-names":false,"suffix":""}],"container-title":"Critical Care Nurse","id":"ITEM-1","issue":"3","issued":{"date-parts":[["2011"]]},"page":"30-44","title":"Overview of mechanical ventilatory support and management of patient- and ventilator-related responses","type":"article-journal","volume":"31"},"uris":["http://www.mendeley.com/documents/?uuid=fd7b5289-8d65-40d2-ac9e-28116436994d"]}],"mendeley":{"formattedCitation":"(Grossbach et al., 2011)","manualFormatting":"Grossbach et al., (2011)","plainTextFormattedCitation":"(Grossbach et al., 2011)","previouslyFormattedCitation":"(Grossbach et al., 2011)"},"properties":{"noteIndex":0},"schema":"https://github.com/citation-style-language/schema/raw/master/csl-citation.json"}</w:instrText>
      </w:r>
      <w:r w:rsidR="00905E5A" w:rsidRPr="00777D9F">
        <w:rPr>
          <w:rFonts w:ascii="Times New Roman" w:hAnsi="Times New Roman" w:cs="Times New Roman"/>
          <w:color w:val="000000" w:themeColor="text1"/>
          <w:sz w:val="24"/>
          <w:szCs w:val="24"/>
          <w:lang w:val="en-US"/>
        </w:rPr>
        <w:fldChar w:fldCharType="separate"/>
      </w:r>
      <w:r w:rsidR="00905E5A" w:rsidRPr="00777D9F">
        <w:rPr>
          <w:rFonts w:ascii="Times New Roman" w:hAnsi="Times New Roman" w:cs="Times New Roman"/>
          <w:noProof/>
          <w:color w:val="000000" w:themeColor="text1"/>
          <w:sz w:val="24"/>
          <w:szCs w:val="24"/>
          <w:lang w:val="en-US"/>
        </w:rPr>
        <w:t>Grossbach et al., (2011)</w:t>
      </w:r>
      <w:r w:rsidR="00905E5A"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pola ventilasi dibagi menjadi:</w:t>
      </w:r>
    </w:p>
    <w:p w14:paraId="309B5C6C" w14:textId="5B9AC505" w:rsidR="00FC2ACD" w:rsidRPr="00777D9F" w:rsidRDefault="00FC2ACD" w:rsidP="00020CDD">
      <w:pPr>
        <w:pStyle w:val="ListParagraph"/>
        <w:numPr>
          <w:ilvl w:val="0"/>
          <w:numId w:val="9"/>
        </w:numPr>
        <w:spacing w:after="0" w:line="360" w:lineRule="auto"/>
        <w:ind w:left="11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Intermittent Posi</w:t>
      </w:r>
      <w:r w:rsidR="0073176B" w:rsidRPr="00777D9F">
        <w:rPr>
          <w:rFonts w:ascii="Times New Roman" w:hAnsi="Times New Roman" w:cs="Times New Roman"/>
          <w:color w:val="000000" w:themeColor="text1"/>
          <w:sz w:val="24"/>
          <w:szCs w:val="24"/>
          <w:lang w:val="en-US"/>
        </w:rPr>
        <w:t>t</w:t>
      </w:r>
      <w:r w:rsidRPr="00777D9F">
        <w:rPr>
          <w:rFonts w:ascii="Times New Roman" w:hAnsi="Times New Roman" w:cs="Times New Roman"/>
          <w:color w:val="000000" w:themeColor="text1"/>
          <w:sz w:val="24"/>
          <w:szCs w:val="24"/>
          <w:lang w:val="en-US"/>
        </w:rPr>
        <w:t>ive Pressure Ventilation (IPPV)</w:t>
      </w:r>
    </w:p>
    <w:p w14:paraId="53356DCE" w14:textId="463408EC" w:rsidR="00FC2ACD" w:rsidRPr="00777D9F" w:rsidRDefault="00FC2ACD" w:rsidP="0073176B">
      <w:pPr>
        <w:pStyle w:val="ListParagraph"/>
        <w:spacing w:after="0" w:line="360" w:lineRule="auto"/>
        <w:ind w:left="81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Intermittent Posi</w:t>
      </w:r>
      <w:r w:rsidR="00F87A4A">
        <w:rPr>
          <w:rFonts w:ascii="Times New Roman" w:hAnsi="Times New Roman" w:cs="Times New Roman"/>
          <w:color w:val="000000" w:themeColor="text1"/>
          <w:sz w:val="24"/>
          <w:szCs w:val="24"/>
          <w:lang w:val="en-US"/>
        </w:rPr>
        <w:t>t</w:t>
      </w:r>
      <w:r w:rsidRPr="00777D9F">
        <w:rPr>
          <w:rFonts w:ascii="Times New Roman" w:hAnsi="Times New Roman" w:cs="Times New Roman"/>
          <w:color w:val="000000" w:themeColor="text1"/>
          <w:sz w:val="24"/>
          <w:szCs w:val="24"/>
          <w:lang w:val="en-US"/>
        </w:rPr>
        <w:t xml:space="preserve">ive Pressure </w:t>
      </w:r>
      <w:proofErr w:type="gramStart"/>
      <w:r w:rsidRPr="00777D9F">
        <w:rPr>
          <w:rFonts w:ascii="Times New Roman" w:hAnsi="Times New Roman" w:cs="Times New Roman"/>
          <w:color w:val="000000" w:themeColor="text1"/>
          <w:sz w:val="24"/>
          <w:szCs w:val="24"/>
          <w:lang w:val="en-US"/>
        </w:rPr>
        <w:t>Ventilation  (</w:t>
      </w:r>
      <w:proofErr w:type="gramEnd"/>
      <w:r w:rsidRPr="00777D9F">
        <w:rPr>
          <w:rFonts w:ascii="Times New Roman" w:hAnsi="Times New Roman" w:cs="Times New Roman"/>
          <w:color w:val="000000" w:themeColor="text1"/>
          <w:sz w:val="24"/>
          <w:szCs w:val="24"/>
          <w:lang w:val="en-US"/>
        </w:rPr>
        <w:t>IPPV)  terkadang disebut pernapasan tekanan positif intermiten (Intermitten Positive Pressure Breathing/IPPB) dan merupakan pola umum berupa pengembangan paru oleh penerapan tekanan positif ke jalan napas dan dapat mengempis secara pasif pada FRC. Dengan ventilator modern, variabel utama yang dapat dikendalikan meliputi volume tidal, frekuensi napas, durasi inspirasi versus ekspirasi, kecepatan aliran inspirasi, dan konsentrasi oksigen inspirasi.</w:t>
      </w:r>
    </w:p>
    <w:p w14:paraId="43C2581E" w14:textId="33C817BE" w:rsidR="00FC2ACD" w:rsidRPr="00777D9F" w:rsidRDefault="00FC2ACD" w:rsidP="0073176B">
      <w:pPr>
        <w:pStyle w:val="ListParagraph"/>
        <w:spacing w:after="0" w:line="360" w:lineRule="auto"/>
        <w:ind w:left="81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Pada pasien dengan obstr</w:t>
      </w:r>
      <w:r w:rsidR="0073176B" w:rsidRPr="00777D9F">
        <w:rPr>
          <w:rFonts w:ascii="Times New Roman" w:hAnsi="Times New Roman" w:cs="Times New Roman"/>
          <w:color w:val="000000" w:themeColor="text1"/>
          <w:sz w:val="24"/>
          <w:szCs w:val="24"/>
          <w:lang w:val="en-US"/>
        </w:rPr>
        <w:t>u</w:t>
      </w:r>
      <w:r w:rsidRPr="00777D9F">
        <w:rPr>
          <w:rFonts w:ascii="Times New Roman" w:hAnsi="Times New Roman" w:cs="Times New Roman"/>
          <w:color w:val="000000" w:themeColor="text1"/>
          <w:sz w:val="24"/>
          <w:szCs w:val="24"/>
          <w:lang w:val="en-US"/>
        </w:rPr>
        <w:t>ksi jalan napas, perpanjangan waktu ekspirasi memiliki keuntungan karena daerah paru dengan konstan waktu yang lama akan memiliki waktu untuk mengosongkan diri. Di sisi lain, tekanan jalan napas positif yang lama dapat mengganggu aliran balik vena ke toraks. Umumnya, dipilih frekuensi yang relatif rendah dan waktu ekspirasi yang lebih besar dari inspirasi, tetapi setiap pasien memerlukan perhatian yang berbeda-beda.</w:t>
      </w:r>
    </w:p>
    <w:p w14:paraId="11BB6067" w14:textId="77777777" w:rsidR="00FC2ACD" w:rsidRPr="00777D9F" w:rsidRDefault="00C974A0" w:rsidP="0073176B">
      <w:pPr>
        <w:pStyle w:val="ListParagraph"/>
        <w:spacing w:after="0" w:line="360" w:lineRule="auto"/>
        <w:ind w:left="81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(2</w:t>
      </w:r>
      <w:r w:rsidR="00FC2ACD" w:rsidRPr="00777D9F">
        <w:rPr>
          <w:rFonts w:ascii="Times New Roman" w:hAnsi="Times New Roman" w:cs="Times New Roman"/>
          <w:color w:val="000000" w:themeColor="text1"/>
          <w:sz w:val="24"/>
          <w:szCs w:val="24"/>
          <w:lang w:val="en-US"/>
        </w:rPr>
        <w:t>)</w:t>
      </w:r>
      <w:r w:rsidRPr="00777D9F">
        <w:rPr>
          <w:rFonts w:ascii="Times New Roman" w:hAnsi="Times New Roman" w:cs="Times New Roman"/>
          <w:color w:val="000000" w:themeColor="text1"/>
          <w:sz w:val="24"/>
          <w:szCs w:val="24"/>
          <w:lang w:val="en-US"/>
        </w:rPr>
        <w:t xml:space="preserve"> </w:t>
      </w:r>
      <w:r w:rsidR="00FC2ACD" w:rsidRPr="00777D9F">
        <w:rPr>
          <w:rFonts w:ascii="Times New Roman" w:hAnsi="Times New Roman" w:cs="Times New Roman"/>
          <w:color w:val="000000" w:themeColor="text1"/>
          <w:sz w:val="24"/>
          <w:szCs w:val="24"/>
          <w:lang w:val="en-US"/>
        </w:rPr>
        <w:t>Positive End-Expiratory Pressure (PEEP)</w:t>
      </w:r>
    </w:p>
    <w:p w14:paraId="5C6DF94D" w14:textId="0D4A335B" w:rsidR="00FC2ACD" w:rsidRPr="00777D9F" w:rsidRDefault="00FC2ACD" w:rsidP="0073176B">
      <w:pPr>
        <w:pStyle w:val="ListParagraph"/>
        <w:spacing w:after="0" w:line="360" w:lineRule="auto"/>
        <w:ind w:left="81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Pada pasien ARDS, perbaikan PO2 arterial yang besar sering kali dapat dicapai dengan mempertahankan tekanan jalan napas positif yang kecil pada akhir ekspirasi. Nilai sekecil 5 cmH2O sering kali bermanfaat. Akan tetapi, tekanan setinggi 20 cmH2O atau lebih kadang kala digunakan. Katup khusus tersedia untuk memberi tekanan. Keuntungan PEEP adalah alat ini memungkinkan konsentrasi oksigen inspirasi diturunkan sehingga mengurangi risiko toksisitas oksigen.</w:t>
      </w:r>
    </w:p>
    <w:p w14:paraId="0201ED6C" w14:textId="2788116C" w:rsidR="00FC2ACD" w:rsidRPr="00777D9F" w:rsidRDefault="00FC2ACD" w:rsidP="0073176B">
      <w:pPr>
        <w:pStyle w:val="ListParagraph"/>
        <w:spacing w:after="0" w:line="360" w:lineRule="auto"/>
        <w:ind w:left="81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Beberapa mekanisme mungkin berperan pada peningkatan PO2 arterial yang dihasilkan dari PEEP. Tekanan positif meningkatkan FRC, yang tipikalnya kecil pada pasien ini karena pengingkatan rekoil elastik paru. Volume paru yang kecil menyebaban penutupan jalan napas dan ventilasi intermiten (atau tidak ada ven</w:t>
      </w:r>
      <w:r w:rsidR="00C974A0" w:rsidRPr="00777D9F">
        <w:rPr>
          <w:rFonts w:ascii="Times New Roman" w:hAnsi="Times New Roman" w:cs="Times New Roman"/>
          <w:color w:val="000000" w:themeColor="text1"/>
          <w:sz w:val="24"/>
          <w:szCs w:val="24"/>
          <w:lang w:val="en-US"/>
        </w:rPr>
        <w:t xml:space="preserve">tilasi sama sekali) di beberapa </w:t>
      </w:r>
      <w:r w:rsidRPr="00777D9F">
        <w:rPr>
          <w:rFonts w:ascii="Times New Roman" w:hAnsi="Times New Roman" w:cs="Times New Roman"/>
          <w:color w:val="000000" w:themeColor="text1"/>
          <w:sz w:val="24"/>
          <w:szCs w:val="24"/>
          <w:lang w:val="en-US"/>
        </w:rPr>
        <w:t>daerah, terutama di daerah dependen, dan absorpsi atelektasis. PEEP cenderung membalikkan perubahan ini. Pasien dengan edema jalan napasnya juga mendapat keuntungan, mungkin karena cairan b</w:t>
      </w:r>
      <w:r w:rsidR="00155884" w:rsidRPr="00777D9F">
        <w:rPr>
          <w:rFonts w:ascii="Times New Roman" w:hAnsi="Times New Roman" w:cs="Times New Roman"/>
          <w:color w:val="000000" w:themeColor="text1"/>
          <w:sz w:val="24"/>
          <w:szCs w:val="24"/>
          <w:lang w:val="en-US"/>
        </w:rPr>
        <w:t>e</w:t>
      </w:r>
      <w:r w:rsidRPr="00777D9F">
        <w:rPr>
          <w:rFonts w:ascii="Times New Roman" w:hAnsi="Times New Roman" w:cs="Times New Roman"/>
          <w:color w:val="000000" w:themeColor="text1"/>
          <w:sz w:val="24"/>
          <w:szCs w:val="24"/>
          <w:lang w:val="en-US"/>
        </w:rPr>
        <w:t>rgeser ke dalam jalan napas perifer kecil atau alveoli, memungkinkan beberapa daerah paru diventilasi ulang.</w:t>
      </w:r>
    </w:p>
    <w:p w14:paraId="6108CB0C" w14:textId="72A0EADE" w:rsidR="0073176B" w:rsidRDefault="0073176B" w:rsidP="0073176B">
      <w:pPr>
        <w:pStyle w:val="ListParagraph"/>
        <w:spacing w:after="0" w:line="360" w:lineRule="auto"/>
        <w:ind w:left="810" w:firstLine="360"/>
        <w:jc w:val="both"/>
        <w:rPr>
          <w:rFonts w:ascii="Times New Roman" w:hAnsi="Times New Roman" w:cs="Times New Roman"/>
          <w:color w:val="000000" w:themeColor="text1"/>
          <w:sz w:val="24"/>
          <w:szCs w:val="24"/>
          <w:lang w:val="en-US"/>
        </w:rPr>
      </w:pPr>
    </w:p>
    <w:p w14:paraId="225F4B6C" w14:textId="77777777" w:rsidR="00612593" w:rsidRPr="00777D9F" w:rsidRDefault="00612593" w:rsidP="0073176B">
      <w:pPr>
        <w:pStyle w:val="ListParagraph"/>
        <w:spacing w:after="0" w:line="360" w:lineRule="auto"/>
        <w:ind w:left="810" w:firstLine="360"/>
        <w:jc w:val="both"/>
        <w:rPr>
          <w:rFonts w:ascii="Times New Roman" w:hAnsi="Times New Roman" w:cs="Times New Roman"/>
          <w:color w:val="000000" w:themeColor="text1"/>
          <w:sz w:val="24"/>
          <w:szCs w:val="24"/>
          <w:lang w:val="en-US"/>
        </w:rPr>
      </w:pPr>
    </w:p>
    <w:tbl>
      <w:tblPr>
        <w:tblW w:w="0" w:type="auto"/>
        <w:tblInd w:w="1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34"/>
      </w:tblGrid>
      <w:tr w:rsidR="00EA4FDC" w:rsidRPr="00777D9F" w14:paraId="0F2D1820" w14:textId="77777777" w:rsidTr="00053F99">
        <w:trPr>
          <w:trHeight w:val="414"/>
        </w:trPr>
        <w:tc>
          <w:tcPr>
            <w:tcW w:w="7434" w:type="dxa"/>
          </w:tcPr>
          <w:p w14:paraId="1EFDF1AC" w14:textId="77777777" w:rsidR="00C974A0" w:rsidRPr="00777D9F" w:rsidRDefault="00C974A0" w:rsidP="002A4747">
            <w:pPr>
              <w:pStyle w:val="TableParagraph"/>
              <w:spacing w:line="360" w:lineRule="auto"/>
              <w:ind w:left="106"/>
              <w:rPr>
                <w:color w:val="000000" w:themeColor="text1"/>
                <w:sz w:val="24"/>
              </w:rPr>
            </w:pPr>
            <w:r w:rsidRPr="00777D9F">
              <w:rPr>
                <w:color w:val="000000" w:themeColor="text1"/>
                <w:sz w:val="24"/>
              </w:rPr>
              <w:t xml:space="preserve">Tabel 2.1 </w:t>
            </w:r>
            <w:r w:rsidRPr="00777D9F">
              <w:rPr>
                <w:i/>
                <w:color w:val="000000" w:themeColor="text1"/>
                <w:sz w:val="24"/>
              </w:rPr>
              <w:t xml:space="preserve">Positive End-Expiratory Pressure </w:t>
            </w:r>
            <w:r w:rsidRPr="00777D9F">
              <w:rPr>
                <w:color w:val="000000" w:themeColor="text1"/>
                <w:sz w:val="24"/>
              </w:rPr>
              <w:t>(PEEP)</w:t>
            </w:r>
          </w:p>
        </w:tc>
      </w:tr>
      <w:tr w:rsidR="00EA4FDC" w:rsidRPr="00777D9F" w14:paraId="4EE0B611" w14:textId="77777777" w:rsidTr="00053F99">
        <w:trPr>
          <w:trHeight w:val="2982"/>
        </w:trPr>
        <w:tc>
          <w:tcPr>
            <w:tcW w:w="7434" w:type="dxa"/>
          </w:tcPr>
          <w:p w14:paraId="5003366D" w14:textId="77777777" w:rsidR="00C974A0" w:rsidRPr="00777D9F" w:rsidRDefault="00C974A0" w:rsidP="00020CDD">
            <w:pPr>
              <w:pStyle w:val="TableParagraph"/>
              <w:numPr>
                <w:ilvl w:val="0"/>
                <w:numId w:val="10"/>
              </w:numPr>
              <w:tabs>
                <w:tab w:val="left" w:pos="466"/>
                <w:tab w:val="left" w:pos="467"/>
              </w:tabs>
              <w:spacing w:line="360" w:lineRule="auto"/>
              <w:ind w:right="97"/>
              <w:rPr>
                <w:color w:val="000000" w:themeColor="text1"/>
                <w:sz w:val="24"/>
              </w:rPr>
            </w:pPr>
            <w:r w:rsidRPr="00777D9F">
              <w:rPr>
                <w:color w:val="000000" w:themeColor="text1"/>
                <w:sz w:val="24"/>
              </w:rPr>
              <w:t>Sering berguna untuk meningkatkan PO</w:t>
            </w:r>
            <w:r w:rsidRPr="00777D9F">
              <w:rPr>
                <w:color w:val="000000" w:themeColor="text1"/>
                <w:sz w:val="24"/>
                <w:vertAlign w:val="subscript"/>
              </w:rPr>
              <w:t>2</w:t>
            </w:r>
            <w:r w:rsidRPr="00777D9F">
              <w:rPr>
                <w:color w:val="000000" w:themeColor="text1"/>
                <w:sz w:val="24"/>
              </w:rPr>
              <w:t xml:space="preserve"> arterial pada pasien dengan gagal</w:t>
            </w:r>
            <w:r w:rsidRPr="00777D9F">
              <w:rPr>
                <w:color w:val="000000" w:themeColor="text1"/>
                <w:spacing w:val="-1"/>
                <w:sz w:val="24"/>
              </w:rPr>
              <w:t xml:space="preserve"> </w:t>
            </w:r>
            <w:r w:rsidRPr="00777D9F">
              <w:rPr>
                <w:color w:val="000000" w:themeColor="text1"/>
                <w:sz w:val="24"/>
              </w:rPr>
              <w:t>napas</w:t>
            </w:r>
          </w:p>
          <w:p w14:paraId="264BD348" w14:textId="72084893" w:rsidR="00C974A0" w:rsidRPr="00777D9F" w:rsidRDefault="00C974A0" w:rsidP="00020CDD">
            <w:pPr>
              <w:pStyle w:val="TableParagraph"/>
              <w:numPr>
                <w:ilvl w:val="0"/>
                <w:numId w:val="10"/>
              </w:numPr>
              <w:tabs>
                <w:tab w:val="left" w:pos="466"/>
                <w:tab w:val="left" w:pos="467"/>
              </w:tabs>
              <w:spacing w:line="360" w:lineRule="auto"/>
              <w:rPr>
                <w:color w:val="000000" w:themeColor="text1"/>
                <w:sz w:val="24"/>
              </w:rPr>
            </w:pPr>
            <w:r w:rsidRPr="00777D9F">
              <w:rPr>
                <w:color w:val="000000" w:themeColor="text1"/>
                <w:sz w:val="24"/>
              </w:rPr>
              <w:t>Nilai 5-</w:t>
            </w:r>
            <w:r w:rsidR="00E602B6" w:rsidRPr="00777D9F">
              <w:rPr>
                <w:color w:val="000000" w:themeColor="text1"/>
                <w:sz w:val="24"/>
              </w:rPr>
              <w:t>20</w:t>
            </w:r>
            <w:r w:rsidRPr="00777D9F">
              <w:rPr>
                <w:color w:val="000000" w:themeColor="text1"/>
                <w:sz w:val="24"/>
              </w:rPr>
              <w:t xml:space="preserve"> cm </w:t>
            </w:r>
            <w:r w:rsidRPr="00777D9F">
              <w:rPr>
                <w:color w:val="000000" w:themeColor="text1"/>
                <w:spacing w:val="-3"/>
                <w:sz w:val="24"/>
              </w:rPr>
              <w:t>H</w:t>
            </w:r>
            <w:r w:rsidRPr="00777D9F">
              <w:rPr>
                <w:color w:val="000000" w:themeColor="text1"/>
                <w:spacing w:val="-3"/>
                <w:sz w:val="24"/>
                <w:vertAlign w:val="subscript"/>
              </w:rPr>
              <w:t>2</w:t>
            </w:r>
            <w:r w:rsidRPr="00777D9F">
              <w:rPr>
                <w:color w:val="000000" w:themeColor="text1"/>
                <w:spacing w:val="-3"/>
                <w:sz w:val="24"/>
              </w:rPr>
              <w:t xml:space="preserve"> </w:t>
            </w:r>
            <w:r w:rsidRPr="00777D9F">
              <w:rPr>
                <w:color w:val="000000" w:themeColor="text1"/>
                <w:sz w:val="24"/>
              </w:rPr>
              <w:t>lazim</w:t>
            </w:r>
            <w:r w:rsidRPr="00777D9F">
              <w:rPr>
                <w:color w:val="000000" w:themeColor="text1"/>
                <w:spacing w:val="2"/>
                <w:sz w:val="24"/>
              </w:rPr>
              <w:t xml:space="preserve"> </w:t>
            </w:r>
            <w:r w:rsidRPr="00777D9F">
              <w:rPr>
                <w:color w:val="000000" w:themeColor="text1"/>
                <w:sz w:val="24"/>
              </w:rPr>
              <w:t>dipakai</w:t>
            </w:r>
          </w:p>
          <w:p w14:paraId="45F54946" w14:textId="77777777" w:rsidR="00C974A0" w:rsidRPr="00777D9F" w:rsidRDefault="00C974A0" w:rsidP="00020CDD">
            <w:pPr>
              <w:pStyle w:val="TableParagraph"/>
              <w:numPr>
                <w:ilvl w:val="0"/>
                <w:numId w:val="10"/>
              </w:numPr>
              <w:tabs>
                <w:tab w:val="left" w:pos="466"/>
                <w:tab w:val="left" w:pos="467"/>
              </w:tabs>
              <w:spacing w:line="360" w:lineRule="auto"/>
              <w:rPr>
                <w:color w:val="000000" w:themeColor="text1"/>
                <w:sz w:val="24"/>
              </w:rPr>
            </w:pPr>
            <w:r w:rsidRPr="00777D9F">
              <w:rPr>
                <w:color w:val="000000" w:themeColor="text1"/>
                <w:sz w:val="24"/>
              </w:rPr>
              <w:t>Memungkinkan konsentrasi O</w:t>
            </w:r>
            <w:r w:rsidRPr="00777D9F">
              <w:rPr>
                <w:color w:val="000000" w:themeColor="text1"/>
                <w:sz w:val="24"/>
                <w:vertAlign w:val="subscript"/>
              </w:rPr>
              <w:t>2</w:t>
            </w:r>
            <w:r w:rsidRPr="00777D9F">
              <w:rPr>
                <w:color w:val="000000" w:themeColor="text1"/>
                <w:sz w:val="24"/>
              </w:rPr>
              <w:t xml:space="preserve"> inspirasi</w:t>
            </w:r>
            <w:r w:rsidRPr="00777D9F">
              <w:rPr>
                <w:color w:val="000000" w:themeColor="text1"/>
                <w:spacing w:val="-5"/>
                <w:sz w:val="24"/>
              </w:rPr>
              <w:t xml:space="preserve"> </w:t>
            </w:r>
            <w:r w:rsidRPr="00777D9F">
              <w:rPr>
                <w:color w:val="000000" w:themeColor="text1"/>
                <w:sz w:val="24"/>
              </w:rPr>
              <w:t>menurun</w:t>
            </w:r>
          </w:p>
          <w:p w14:paraId="6E08CD48" w14:textId="77777777" w:rsidR="00C974A0" w:rsidRPr="00777D9F" w:rsidRDefault="00C974A0" w:rsidP="00020CDD">
            <w:pPr>
              <w:pStyle w:val="TableParagraph"/>
              <w:numPr>
                <w:ilvl w:val="0"/>
                <w:numId w:val="10"/>
              </w:numPr>
              <w:tabs>
                <w:tab w:val="left" w:pos="466"/>
                <w:tab w:val="left" w:pos="467"/>
              </w:tabs>
              <w:spacing w:line="360" w:lineRule="auto"/>
              <w:ind w:right="103"/>
              <w:rPr>
                <w:color w:val="000000" w:themeColor="text1"/>
                <w:sz w:val="24"/>
              </w:rPr>
            </w:pPr>
            <w:r w:rsidRPr="00777D9F">
              <w:rPr>
                <w:color w:val="000000" w:themeColor="text1"/>
                <w:sz w:val="24"/>
              </w:rPr>
              <w:t>Dapat menurunkan curah jantung dengan menghambat aliran balik vena</w:t>
            </w:r>
          </w:p>
          <w:p w14:paraId="62B82E9A" w14:textId="77777777" w:rsidR="00C974A0" w:rsidRPr="00777D9F" w:rsidRDefault="00C974A0" w:rsidP="00020CDD">
            <w:pPr>
              <w:pStyle w:val="TableParagraph"/>
              <w:numPr>
                <w:ilvl w:val="0"/>
                <w:numId w:val="10"/>
              </w:numPr>
              <w:tabs>
                <w:tab w:val="left" w:pos="466"/>
                <w:tab w:val="left" w:pos="467"/>
              </w:tabs>
              <w:spacing w:line="360" w:lineRule="auto"/>
              <w:rPr>
                <w:color w:val="000000" w:themeColor="text1"/>
                <w:sz w:val="24"/>
              </w:rPr>
            </w:pPr>
            <w:r w:rsidRPr="00777D9F">
              <w:rPr>
                <w:color w:val="000000" w:themeColor="text1"/>
                <w:sz w:val="24"/>
              </w:rPr>
              <w:t>PEEP tingkat tinggi dapat merusak kapiler</w:t>
            </w:r>
            <w:r w:rsidRPr="00777D9F">
              <w:rPr>
                <w:color w:val="000000" w:themeColor="text1"/>
                <w:spacing w:val="-9"/>
                <w:sz w:val="24"/>
              </w:rPr>
              <w:t xml:space="preserve"> </w:t>
            </w:r>
            <w:r w:rsidRPr="00777D9F">
              <w:rPr>
                <w:color w:val="000000" w:themeColor="text1"/>
                <w:sz w:val="24"/>
              </w:rPr>
              <w:t>paru</w:t>
            </w:r>
          </w:p>
        </w:tc>
      </w:tr>
    </w:tbl>
    <w:p w14:paraId="1DB58823" w14:textId="0FE9C6CA" w:rsidR="00FC2ACD" w:rsidRPr="00777D9F" w:rsidRDefault="00C974A0" w:rsidP="0073176B">
      <w:pPr>
        <w:pStyle w:val="ListParagraph"/>
        <w:spacing w:after="0" w:line="360" w:lineRule="auto"/>
        <w:ind w:left="11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 </w:t>
      </w:r>
      <w:r w:rsidR="00FC2ACD" w:rsidRPr="00777D9F">
        <w:rPr>
          <w:rFonts w:ascii="Times New Roman" w:hAnsi="Times New Roman" w:cs="Times New Roman"/>
          <w:color w:val="000000" w:themeColor="text1"/>
          <w:sz w:val="24"/>
          <w:szCs w:val="24"/>
          <w:lang w:val="en-US"/>
        </w:rPr>
        <w:t>(Sumber:</w:t>
      </w:r>
      <w:r w:rsidR="00E602B6" w:rsidRPr="00777D9F">
        <w:rPr>
          <w:rFonts w:ascii="Times New Roman" w:hAnsi="Times New Roman" w:cs="Times New Roman"/>
          <w:color w:val="000000" w:themeColor="text1"/>
          <w:sz w:val="24"/>
          <w:szCs w:val="24"/>
          <w:lang w:val="en-US"/>
        </w:rPr>
        <w:t xml:space="preserve"> (</w:t>
      </w:r>
      <w:r w:rsidR="00E602B6" w:rsidRPr="00777D9F">
        <w:rPr>
          <w:rFonts w:ascii="Times New Roman" w:hAnsi="Times New Roman" w:cs="Times New Roman"/>
          <w:color w:val="000000" w:themeColor="text1"/>
          <w:sz w:val="24"/>
          <w:szCs w:val="24"/>
          <w:lang w:val="en-US"/>
        </w:rPr>
        <w:fldChar w:fldCharType="begin" w:fldLock="1"/>
      </w:r>
      <w:r w:rsidR="006768FD" w:rsidRPr="00777D9F">
        <w:rPr>
          <w:rFonts w:ascii="Times New Roman" w:hAnsi="Times New Roman" w:cs="Times New Roman"/>
          <w:color w:val="000000" w:themeColor="text1"/>
          <w:sz w:val="24"/>
          <w:szCs w:val="24"/>
          <w:lang w:val="en-US"/>
        </w:rPr>
        <w:instrText>ADDIN CSL_CITATION {"citationItems":[{"id":"ITEM-1","itemData":{"ISBN":"979-044-058-6","author":[{"dropping-particle":"","family":"West","given":"John B.","non-dropping-particle":"","parse-names":false,"suffix":""}],"edition":"6","id":"ITEM-1","issued":{"date-parts":[["2010"]]},"publisher":"EGC","publisher-place":"Jakarta","title":"Patofisiologi Paru esensial","type":"book"},"uris":["http://www.mendeley.com/documents/?uuid=27cdd906-78ab-41d0-b4e5-b5bbf67078ed"]}],"mendeley":{"formattedCitation":"(West, 2010)","manualFormatting":"West, 2010)","plainTextFormattedCitation":"(West, 2010)","previouslyFormattedCitation":"(West, 2010)"},"properties":{"noteIndex":0},"schema":"https://github.com/citation-style-language/schema/raw/master/csl-citation.json"}</w:instrText>
      </w:r>
      <w:r w:rsidR="00E602B6" w:rsidRPr="00777D9F">
        <w:rPr>
          <w:rFonts w:ascii="Times New Roman" w:hAnsi="Times New Roman" w:cs="Times New Roman"/>
          <w:color w:val="000000" w:themeColor="text1"/>
          <w:sz w:val="24"/>
          <w:szCs w:val="24"/>
          <w:lang w:val="en-US"/>
        </w:rPr>
        <w:fldChar w:fldCharType="separate"/>
      </w:r>
      <w:r w:rsidR="00E602B6" w:rsidRPr="00777D9F">
        <w:rPr>
          <w:rFonts w:ascii="Times New Roman" w:hAnsi="Times New Roman" w:cs="Times New Roman"/>
          <w:noProof/>
          <w:color w:val="000000" w:themeColor="text1"/>
          <w:sz w:val="24"/>
          <w:szCs w:val="24"/>
          <w:lang w:val="en-US"/>
        </w:rPr>
        <w:t>West, 2010)</w:t>
      </w:r>
      <w:r w:rsidR="00E602B6" w:rsidRPr="00777D9F">
        <w:rPr>
          <w:rFonts w:ascii="Times New Roman" w:hAnsi="Times New Roman" w:cs="Times New Roman"/>
          <w:color w:val="000000" w:themeColor="text1"/>
          <w:sz w:val="24"/>
          <w:szCs w:val="24"/>
          <w:lang w:val="en-US"/>
        </w:rPr>
        <w:fldChar w:fldCharType="end"/>
      </w:r>
    </w:p>
    <w:p w14:paraId="58347803" w14:textId="77777777"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Terkadang, penambahan PEEP yang terlalu besar menurunkan PO2 arteri, bukan meningkatkannya. Mekanisme yang mungkin meliputi: 1) curah jantung sangat menurun, yang menurunkan PO2 dalam darah vena campuran dan PO2; 2) penurunan ventilasi daerah berperfusi baik (karena peningkatan ruang mati dan ventilasi ke daerah berperfusi buruk); 3) peningkatan aliran darah dari daerah berventilasi ke tidak berventilasi oleh peningkatan tekanan jalan napas. Akan tetapi, efek PEEP membahayakan ini pada PO2 ini jarang terjadi.</w:t>
      </w:r>
    </w:p>
    <w:p w14:paraId="6FECE800" w14:textId="77777777"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PEEP cenderung menurunkan curah jantung dengan menghambat aliran balik vena ke toraks, terutama jika volume darah yang bersirkulasi menurun karena perdarahan atau syok. Oleh karena itu, nilainya tidak boleh diukur dari efeknya pada PO2 arteri saja, tetapi bersamaan dengan jumlah total oksigen yang dikirim ke jaringan. Hasil dari konsentrasi oksigen arterial dan curah jantung merupakan indeks yang berguna karena perubahan padanya akan mengubah PO2 darah vena campuran dan</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kemudia</w:t>
      </w:r>
      <w:r w:rsidR="00C974A0" w:rsidRPr="00777D9F">
        <w:rPr>
          <w:rFonts w:ascii="Times New Roman" w:hAnsi="Times New Roman" w:cs="Times New Roman"/>
          <w:color w:val="000000" w:themeColor="text1"/>
          <w:sz w:val="24"/>
          <w:szCs w:val="24"/>
          <w:lang w:val="en-US"/>
        </w:rPr>
        <w:t>n</w:t>
      </w:r>
      <w:r w:rsidRPr="00777D9F">
        <w:rPr>
          <w:rFonts w:ascii="Times New Roman" w:hAnsi="Times New Roman" w:cs="Times New Roman"/>
          <w:color w:val="000000" w:themeColor="text1"/>
          <w:sz w:val="24"/>
          <w:szCs w:val="24"/>
          <w:lang w:val="en-US"/>
        </w:rPr>
        <w:t xml:space="preserve"> PO2 banyak jaringan. Beberapa dokter menggunakan kadar PO2 dalam darah vena campuran sebagai panduan un</w:t>
      </w:r>
      <w:r w:rsidR="00C974A0" w:rsidRPr="00777D9F">
        <w:rPr>
          <w:rFonts w:ascii="Times New Roman" w:hAnsi="Times New Roman" w:cs="Times New Roman"/>
          <w:color w:val="000000" w:themeColor="text1"/>
          <w:sz w:val="24"/>
          <w:szCs w:val="24"/>
          <w:lang w:val="en-US"/>
        </w:rPr>
        <w:t xml:space="preserve">tuk tingkat optimal PEEP. Dalam </w:t>
      </w:r>
      <w:r w:rsidRPr="00777D9F">
        <w:rPr>
          <w:rFonts w:ascii="Times New Roman" w:hAnsi="Times New Roman" w:cs="Times New Roman"/>
          <w:color w:val="000000" w:themeColor="text1"/>
          <w:sz w:val="24"/>
          <w:szCs w:val="24"/>
          <w:lang w:val="en-US"/>
        </w:rPr>
        <w:t>keadaan</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tertentu,</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pemasangan</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PEEP</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menyebabkan penurunan seluruh konsumsi oksigen pasien. Konsumsi oksigen menurun karena perfusi di beberapa jaringan sangat marginal sehingga jika aliran darahnya menurun lagi, jaringan tidak dapat mengambil oksigen dan</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mungkin mati perlahan.</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Bahaya PEEP tingkat tinggi yang lain adalah kerusakan pada kapiler paru akibat regangan tinggi pada dinding alveolar. Dinding alveolar dapat dianggap sebagai benang kapiler. Tegangan tingkat tinggi meningkatkan stres pada dinding kapiler yang menyebabkan robekan pada epitel alveolar, endotel kapiler, atau semua lapisan dinding.</w:t>
      </w:r>
    </w:p>
    <w:p w14:paraId="6E8D2AD4" w14:textId="77777777" w:rsidR="00FC2ACD" w:rsidRPr="00777D9F" w:rsidRDefault="00C974A0" w:rsidP="0073176B">
      <w:pPr>
        <w:pStyle w:val="ListParagraph"/>
        <w:spacing w:after="0" w:line="360" w:lineRule="auto"/>
        <w:ind w:left="81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(3) </w:t>
      </w:r>
      <w:r w:rsidR="00FC2ACD" w:rsidRPr="00777D9F">
        <w:rPr>
          <w:rFonts w:ascii="Times New Roman" w:hAnsi="Times New Roman" w:cs="Times New Roman"/>
          <w:color w:val="000000" w:themeColor="text1"/>
          <w:sz w:val="24"/>
          <w:szCs w:val="24"/>
          <w:lang w:val="en-US"/>
        </w:rPr>
        <w:t>Continious Positive Airway Pressure (CPAP)</w:t>
      </w:r>
    </w:p>
    <w:p w14:paraId="38B0F755" w14:textId="77777777"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Beberapa pasien yang sedang disapih dari ventilator bernapas spontan, tetapi masih diintubasi. Pasien demikian mendapat keuntungan dari tekanan positif yang diberikan kontinu ke jalan napas melalui sistem katup pada ventilator. Perbaikan oksigenasi dihasilkan dari mekanisme yang sama seperti PEEP. Suatu bentuk CPAP telah digunakan secara sukses dalam ARDS. CPAP bentuk lain berguna untuk menangani gangguan pernapasan saat tidur yang disebabkan oleh obstruksi jalan napas atas. Di sini, peningkatan tekanan diberikan melalui masker wajah yang dipakai sepanjang malam.</w:t>
      </w:r>
    </w:p>
    <w:p w14:paraId="780D5C81" w14:textId="77777777" w:rsidR="00FC2ACD" w:rsidRPr="00777D9F" w:rsidRDefault="00FC2ACD" w:rsidP="0073176B">
      <w:pPr>
        <w:pStyle w:val="ListParagraph"/>
        <w:spacing w:after="0" w:line="360" w:lineRule="auto"/>
        <w:ind w:left="81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(4)</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Intermittent Mandatory Ventilation (IMV)</w:t>
      </w:r>
    </w:p>
    <w:p w14:paraId="33A2BEE5" w14:textId="77777777"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Ini merupakan modifikasi IPPV, yaitu pemberian volume tidal besar pada interval yang relatif jarang kepada pasien diintubasi yang bernapas spontan. IMV sering dikombinasi dengan PEEP atau CPAP. Pola ini berguna untuk menyapih ventilator dari pasien, dan mencegah oklusi jalan napas atas pada apnea tidur obstruktif dengan menggunakan CPAP nasal pada malam hari.</w:t>
      </w:r>
    </w:p>
    <w:p w14:paraId="05821EC0" w14:textId="77777777" w:rsidR="00FC2ACD" w:rsidRPr="00777D9F" w:rsidRDefault="00C974A0" w:rsidP="0073176B">
      <w:pPr>
        <w:pStyle w:val="ListParagraph"/>
        <w:spacing w:after="0" w:line="360" w:lineRule="auto"/>
        <w:ind w:left="81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w:t>
      </w:r>
      <w:r w:rsidR="00FC2ACD" w:rsidRPr="00777D9F">
        <w:rPr>
          <w:rFonts w:ascii="Times New Roman" w:hAnsi="Times New Roman" w:cs="Times New Roman"/>
          <w:color w:val="000000" w:themeColor="text1"/>
          <w:sz w:val="24"/>
          <w:szCs w:val="24"/>
          <w:lang w:val="en-US"/>
        </w:rPr>
        <w:t>5)</w:t>
      </w:r>
      <w:r w:rsidRPr="00777D9F">
        <w:rPr>
          <w:rFonts w:ascii="Times New Roman" w:hAnsi="Times New Roman" w:cs="Times New Roman"/>
          <w:color w:val="000000" w:themeColor="text1"/>
          <w:sz w:val="24"/>
          <w:szCs w:val="24"/>
          <w:lang w:val="en-US"/>
        </w:rPr>
        <w:t xml:space="preserve"> </w:t>
      </w:r>
      <w:r w:rsidR="00FC2ACD" w:rsidRPr="00777D9F">
        <w:rPr>
          <w:rFonts w:ascii="Times New Roman" w:hAnsi="Times New Roman" w:cs="Times New Roman"/>
          <w:color w:val="000000" w:themeColor="text1"/>
          <w:sz w:val="24"/>
          <w:szCs w:val="24"/>
          <w:lang w:val="en-US"/>
        </w:rPr>
        <w:t>Ventilasi Frekuensi Tinggi</w:t>
      </w:r>
    </w:p>
    <w:p w14:paraId="6BE27122" w14:textId="26FC5275"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Gas darah dapat dipertahankan normal dengan ventilasi tekanan positif berfrekuensi tinggi (sekitar 20 siklus/detik) dengan volume sekuncup yang rendah (50-100 ml). Paru digetarkan bukan dikembangkan seperti cara konvensional, dan transpor gas terjadi melalui kombinasi difusi dan konveksi. Salah satu pemakaiannya adalah pada pasien yang mengalami kebocoran gas dari paru melalui fistula bronkopleura.</w:t>
      </w:r>
    </w:p>
    <w:p w14:paraId="691B06D5" w14:textId="706A8600" w:rsidR="00FC2ACD" w:rsidRPr="00777D9F" w:rsidRDefault="008206C9" w:rsidP="0073176B">
      <w:pPr>
        <w:pStyle w:val="ListParagraph"/>
        <w:spacing w:after="0" w:line="360" w:lineRule="auto"/>
        <w:ind w:left="36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I</w:t>
      </w:r>
      <w:r w:rsidR="00C974A0" w:rsidRPr="00777D9F">
        <w:rPr>
          <w:rFonts w:ascii="Times New Roman" w:hAnsi="Times New Roman" w:cs="Times New Roman"/>
          <w:b/>
          <w:color w:val="000000" w:themeColor="text1"/>
          <w:sz w:val="24"/>
          <w:szCs w:val="24"/>
          <w:lang w:val="en-US"/>
        </w:rPr>
        <w:t>I</w:t>
      </w:r>
      <w:r w:rsidR="00FC2ACD" w:rsidRPr="00777D9F">
        <w:rPr>
          <w:rFonts w:ascii="Times New Roman" w:hAnsi="Times New Roman" w:cs="Times New Roman"/>
          <w:b/>
          <w:color w:val="000000" w:themeColor="text1"/>
          <w:sz w:val="24"/>
          <w:szCs w:val="24"/>
          <w:lang w:val="en-US"/>
        </w:rPr>
        <w:t>.4 Efek Fisiologik pada Ventilasi Mekanik</w:t>
      </w:r>
    </w:p>
    <w:p w14:paraId="4CE1FF5B" w14:textId="77777777" w:rsidR="00FC2ACD" w:rsidRPr="00777D9F" w:rsidRDefault="00FC2ACD" w:rsidP="0073176B">
      <w:pPr>
        <w:pStyle w:val="ListParagraph"/>
        <w:spacing w:after="0" w:line="360" w:lineRule="auto"/>
        <w:ind w:left="81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(1)</w:t>
      </w:r>
      <w:r w:rsidR="00C974A0"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Penurunan PCO2 Arteri</w:t>
      </w:r>
    </w:p>
    <w:p w14:paraId="150E2811" w14:textId="38220BB8" w:rsidR="00FC2ACD" w:rsidRPr="00777D9F" w:rsidRDefault="00C974A0"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T</w:t>
      </w:r>
      <w:r w:rsidR="00FC2ACD" w:rsidRPr="00777D9F">
        <w:rPr>
          <w:rFonts w:ascii="Times New Roman" w:hAnsi="Times New Roman" w:cs="Times New Roman"/>
          <w:color w:val="000000" w:themeColor="text1"/>
          <w:sz w:val="24"/>
          <w:szCs w:val="24"/>
          <w:lang w:val="en-US"/>
        </w:rPr>
        <w:t xml:space="preserve">ekanan jalan napas yang meningkat </w:t>
      </w:r>
      <w:r w:rsidRPr="00777D9F">
        <w:rPr>
          <w:rFonts w:ascii="Times New Roman" w:hAnsi="Times New Roman" w:cs="Times New Roman"/>
          <w:color w:val="000000" w:themeColor="text1"/>
          <w:sz w:val="24"/>
          <w:szCs w:val="24"/>
          <w:lang w:val="en-US"/>
        </w:rPr>
        <w:t>karena pemasangan ventilator</w:t>
      </w:r>
      <w:r w:rsidR="00FC2ACD" w:rsidRPr="00777D9F">
        <w:rPr>
          <w:rFonts w:ascii="Times New Roman" w:hAnsi="Times New Roman" w:cs="Times New Roman"/>
          <w:color w:val="000000" w:themeColor="text1"/>
          <w:sz w:val="24"/>
          <w:szCs w:val="24"/>
          <w:lang w:val="en-US"/>
        </w:rPr>
        <w:t xml:space="preserve"> cenderung mengalihkan aliran darah dari daerah yang berventilasi sehingga menyebabkan daerah dengan rasio ventilasi-perfusi tinggi atau bahkan daerah tidak berperfusi. Ini khususnya terjadi di daerah paru paling atas yang memiliki tekanan arteri pulmonal yang relatif rendah karena efek hidrostatik. Tentu, jika tekanan dalam kapiler turun di bawah tekanan jalan napas, kapiler dapat kolaps seluruhnya, menyebabkan paru tidak berperfusi. Kolaps ini didukung oleh dua faktor: 1) tekanan jalan napas yang abnormal tinggi dan 2) penurunan aliran balik vena dan diikuti oleh hipoperfusi paru. Faktor yang terakhir lebih mungkin jika terjadi penurunan volume darah yang bersirkulasi.</w:t>
      </w:r>
      <w:r w:rsidRPr="00777D9F">
        <w:rPr>
          <w:rFonts w:ascii="Times New Roman" w:hAnsi="Times New Roman" w:cs="Times New Roman"/>
          <w:color w:val="000000" w:themeColor="text1"/>
          <w:sz w:val="24"/>
          <w:szCs w:val="24"/>
          <w:lang w:val="en-US"/>
        </w:rPr>
        <w:t xml:space="preserve"> </w:t>
      </w:r>
      <w:r w:rsidR="00FC2ACD" w:rsidRPr="00777D9F">
        <w:rPr>
          <w:rFonts w:ascii="Times New Roman" w:hAnsi="Times New Roman" w:cs="Times New Roman"/>
          <w:color w:val="000000" w:themeColor="text1"/>
          <w:sz w:val="24"/>
          <w:szCs w:val="24"/>
          <w:lang w:val="en-US"/>
        </w:rPr>
        <w:t xml:space="preserve"> Kecenderungan PCO2 arterial meningkat akibat peningkatan ruang mati dapat diatasi dengan mengatur ulang ventilator untuk meningkatkan ventilasi total. Dalam praktik, banyak pasien yang diventilasi secara mekanik mengalami PCO2 arteri abnormal rendah karena diventilasi berlebihan. PCO2 arteri yang terlalu rendah perlu dihindari karena hal ini mengurangi aliran darah serebral sehingga menyebabkan hipoksia  serebral</w:t>
      </w:r>
      <w:r w:rsidR="00D50FAE" w:rsidRPr="00777D9F">
        <w:rPr>
          <w:rFonts w:ascii="Times New Roman" w:hAnsi="Times New Roman" w:cs="Times New Roman"/>
          <w:color w:val="000000" w:themeColor="text1"/>
          <w:sz w:val="24"/>
          <w:szCs w:val="24"/>
          <w:lang w:val="en-US"/>
        </w:rPr>
        <w:t xml:space="preserve"> </w:t>
      </w:r>
      <w:r w:rsidR="00D50FAE" w:rsidRPr="00777D9F">
        <w:rPr>
          <w:rFonts w:ascii="Times New Roman" w:hAnsi="Times New Roman" w:cs="Times New Roman"/>
          <w:color w:val="000000" w:themeColor="text1"/>
          <w:sz w:val="24"/>
          <w:szCs w:val="24"/>
          <w:lang w:val="en-US"/>
        </w:rPr>
        <w:fldChar w:fldCharType="begin" w:fldLock="1"/>
      </w:r>
      <w:r w:rsidR="00D50FAE" w:rsidRPr="00777D9F">
        <w:rPr>
          <w:rFonts w:ascii="Times New Roman" w:hAnsi="Times New Roman" w:cs="Times New Roman"/>
          <w:color w:val="000000" w:themeColor="text1"/>
          <w:sz w:val="24"/>
          <w:szCs w:val="24"/>
          <w:lang w:val="en-US"/>
        </w:rPr>
        <w:instrText>ADDIN CSL_CITATION {"citationItems":[{"id":"ITEM-1","itemData":{"ISBN":"978-0-323-32009-2","ISSN":"0717-6163","PMID":"15003161","abstract":"The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motility.","author":[{"dropping-particle":"","family":"Cairo","given":"J. M.","non-dropping-particle":"","parse-names":false,"suffix":""}],"container-title":"Ecosystems and Human Well-being: A Framework for Assessment","edition":"Sixth Edit","id":"ITEM-1","issue":"16","issued":{"date-parts":[["2013"]]},"number-of-pages":"81-87","publisher":"Elsevier","publisher-place":"United Stated Of America","title":"Mechanical Ventilation Phisiology and Clinical applications","type":"book","volume":"12"},"uris":["http://www.mendeley.com/documents/?uuid=eda8d196-3559-44d7-a50c-aaf770ec3e9f"]}],"mendeley":{"formattedCitation":"(Cairo, 2013)","plainTextFormattedCitation":"(Cairo, 2013)","previouslyFormattedCitation":"(Cairo, 2013)"},"properties":{"noteIndex":0},"schema":"https://github.com/citation-style-language/schema/raw/master/csl-citation.json"}</w:instrText>
      </w:r>
      <w:r w:rsidR="00D50FAE" w:rsidRPr="00777D9F">
        <w:rPr>
          <w:rFonts w:ascii="Times New Roman" w:hAnsi="Times New Roman" w:cs="Times New Roman"/>
          <w:color w:val="000000" w:themeColor="text1"/>
          <w:sz w:val="24"/>
          <w:szCs w:val="24"/>
          <w:lang w:val="en-US"/>
        </w:rPr>
        <w:fldChar w:fldCharType="separate"/>
      </w:r>
      <w:r w:rsidR="00D50FAE" w:rsidRPr="00777D9F">
        <w:rPr>
          <w:rFonts w:ascii="Times New Roman" w:hAnsi="Times New Roman" w:cs="Times New Roman"/>
          <w:noProof/>
          <w:color w:val="000000" w:themeColor="text1"/>
          <w:sz w:val="24"/>
          <w:szCs w:val="24"/>
          <w:lang w:val="en-US"/>
        </w:rPr>
        <w:t>(Cairo, 2013)</w:t>
      </w:r>
      <w:r w:rsidR="00D50FAE" w:rsidRPr="00777D9F">
        <w:rPr>
          <w:rFonts w:ascii="Times New Roman" w:hAnsi="Times New Roman" w:cs="Times New Roman"/>
          <w:color w:val="000000" w:themeColor="text1"/>
          <w:sz w:val="24"/>
          <w:szCs w:val="24"/>
          <w:lang w:val="en-US"/>
        </w:rPr>
        <w:fldChar w:fldCharType="end"/>
      </w:r>
      <w:r w:rsidR="00FC2ACD" w:rsidRPr="00777D9F">
        <w:rPr>
          <w:rFonts w:ascii="Times New Roman" w:hAnsi="Times New Roman" w:cs="Times New Roman"/>
          <w:color w:val="000000" w:themeColor="text1"/>
          <w:sz w:val="24"/>
          <w:szCs w:val="24"/>
          <w:lang w:val="en-US"/>
        </w:rPr>
        <w:t>.</w:t>
      </w:r>
    </w:p>
    <w:p w14:paraId="5B23DE21" w14:textId="77777777" w:rsidR="00FC2ACD" w:rsidRPr="00777D9F" w:rsidRDefault="00FC2ACD" w:rsidP="00020CDD">
      <w:pPr>
        <w:pStyle w:val="ListParagraph"/>
        <w:numPr>
          <w:ilvl w:val="0"/>
          <w:numId w:val="9"/>
        </w:numPr>
        <w:spacing w:after="0" w:line="360" w:lineRule="auto"/>
        <w:ind w:left="11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Peningkatan PO2 Arteri</w:t>
      </w:r>
    </w:p>
    <w:p w14:paraId="0A0D7C8C" w14:textId="0917806E"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Pada beberapa pasien gagal napas, PCO2 arterinya sering tidak meningkat dan tujuan ventilasi mekanik adalah meningkatkan PO2. Dalam praktik, pasien seperti ini selalu diventilasi dengan yang diperkaya oksigen, dan kombinasi ini biasanya efektif untuk mengurangi hipoksemia. Konsentrasi oksigen inspirasi idealnya harus cukup untuk meningkatkan PO2 arteri paling tidak menjadi 60 mmHg, tetapi konsen</w:t>
      </w:r>
      <w:r w:rsidR="00EC13F9" w:rsidRPr="00777D9F">
        <w:rPr>
          <w:rFonts w:ascii="Times New Roman" w:hAnsi="Times New Roman" w:cs="Times New Roman"/>
          <w:color w:val="000000" w:themeColor="text1"/>
          <w:sz w:val="24"/>
          <w:szCs w:val="24"/>
          <w:lang w:val="en-US"/>
        </w:rPr>
        <w:t>t</w:t>
      </w:r>
      <w:r w:rsidRPr="00777D9F">
        <w:rPr>
          <w:rFonts w:ascii="Times New Roman" w:hAnsi="Times New Roman" w:cs="Times New Roman"/>
          <w:color w:val="000000" w:themeColor="text1"/>
          <w:sz w:val="24"/>
          <w:szCs w:val="24"/>
          <w:lang w:val="en-US"/>
        </w:rPr>
        <w:t xml:space="preserve">rasi inspirasi yang terlalu tinggi perlu dihindari karena bahaya toksisitas oksigen dan </w:t>
      </w:r>
      <w:r w:rsidR="00D50FAE" w:rsidRPr="00777D9F">
        <w:rPr>
          <w:rFonts w:ascii="Times New Roman" w:hAnsi="Times New Roman" w:cs="Times New Roman"/>
          <w:color w:val="000000" w:themeColor="text1"/>
          <w:sz w:val="24"/>
          <w:szCs w:val="24"/>
          <w:lang w:val="en-US"/>
        </w:rPr>
        <w:t xml:space="preserve">atelectasis </w:t>
      </w:r>
      <w:r w:rsidR="00D50FAE" w:rsidRPr="00777D9F">
        <w:rPr>
          <w:rFonts w:ascii="Times New Roman" w:hAnsi="Times New Roman" w:cs="Times New Roman"/>
          <w:color w:val="000000" w:themeColor="text1"/>
          <w:sz w:val="24"/>
          <w:szCs w:val="24"/>
          <w:lang w:val="en-US"/>
        </w:rPr>
        <w:fldChar w:fldCharType="begin" w:fldLock="1"/>
      </w:r>
      <w:r w:rsidR="00D50FAE" w:rsidRPr="00777D9F">
        <w:rPr>
          <w:rFonts w:ascii="Times New Roman" w:hAnsi="Times New Roman" w:cs="Times New Roman"/>
          <w:color w:val="000000" w:themeColor="text1"/>
          <w:sz w:val="24"/>
          <w:szCs w:val="24"/>
          <w:lang w:val="en-US"/>
        </w:rPr>
        <w:instrText>ADDIN CSL_CITATION {"citationItems":[{"id":"ITEM-1","itemData":{"ISBN":"978-0-323-32009-2","ISSN":"0717-6163","PMID":"15003161","abstract":"The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motility.","author":[{"dropping-particle":"","family":"Cairo","given":"J. M.","non-dropping-particle":"","parse-names":false,"suffix":""}],"container-title":"Ecosystems and Human Well-being: A Framework for Assessment","edition":"Sixth Edit","id":"ITEM-1","issue":"16","issued":{"date-parts":[["2013"]]},"number-of-pages":"81-87","publisher":"Elsevier","publisher-place":"United Stated Of America","title":"Mechanical Ventilation Phisiology and Clinical applications","type":"book","volume":"12"},"uris":["http://www.mendeley.com/documents/?uuid=eda8d196-3559-44d7-a50c-aaf770ec3e9f"]}],"mendeley":{"formattedCitation":"(Cairo, 2013)","plainTextFormattedCitation":"(Cairo, 2013)","previouslyFormattedCitation":"(Cairo, 2013)"},"properties":{"noteIndex":0},"schema":"https://github.com/citation-style-language/schema/raw/master/csl-citation.json"}</w:instrText>
      </w:r>
      <w:r w:rsidR="00D50FAE" w:rsidRPr="00777D9F">
        <w:rPr>
          <w:rFonts w:ascii="Times New Roman" w:hAnsi="Times New Roman" w:cs="Times New Roman"/>
          <w:color w:val="000000" w:themeColor="text1"/>
          <w:sz w:val="24"/>
          <w:szCs w:val="24"/>
          <w:lang w:val="en-US"/>
        </w:rPr>
        <w:fldChar w:fldCharType="separate"/>
      </w:r>
      <w:r w:rsidR="00D50FAE" w:rsidRPr="00777D9F">
        <w:rPr>
          <w:rFonts w:ascii="Times New Roman" w:hAnsi="Times New Roman" w:cs="Times New Roman"/>
          <w:noProof/>
          <w:color w:val="000000" w:themeColor="text1"/>
          <w:sz w:val="24"/>
          <w:szCs w:val="24"/>
          <w:lang w:val="en-US"/>
        </w:rPr>
        <w:t>(Cairo, 2013)</w:t>
      </w:r>
      <w:r w:rsidR="00D50FAE"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426FB132" w14:textId="77777777" w:rsidR="00FC2ACD" w:rsidRPr="00777D9F" w:rsidRDefault="00FC2ACD" w:rsidP="0073176B">
      <w:pPr>
        <w:pStyle w:val="ListParagraph"/>
        <w:spacing w:after="0" w:line="360" w:lineRule="auto"/>
        <w:ind w:left="81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(3)</w:t>
      </w:r>
      <w:r w:rsidR="00EC13F9"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Efek pada Aliran Balik Vena</w:t>
      </w:r>
    </w:p>
    <w:p w14:paraId="51ED96B1" w14:textId="0A3D11BC"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Ventilasi mekanik cenderung mengganggu kembalinya darah ke dalam toraks sehingga mengurangi curah jatung. Pada pasien yang terlentang relaks, kembalinya darah ke toraks bergantung pada perbedaan antara tekanan vena perifer dan tekanan intratoraks rata-rata. Jika tekanan jalan napas ditingkatkan oleh ventilator, tekanan intratoraks rata-rata meningkat dan menghambat aliran balik vena. Bahkan, jika tekanan jalan napas tetap sesuai atmosfer, aliran balik vena cenderung turun karena tekanan vena p</w:t>
      </w:r>
      <w:r w:rsidR="00EC13F9" w:rsidRPr="00777D9F">
        <w:rPr>
          <w:rFonts w:ascii="Times New Roman" w:hAnsi="Times New Roman" w:cs="Times New Roman"/>
          <w:color w:val="000000" w:themeColor="text1"/>
          <w:sz w:val="24"/>
          <w:szCs w:val="24"/>
          <w:lang w:val="en-US"/>
        </w:rPr>
        <w:t>e</w:t>
      </w:r>
      <w:r w:rsidRPr="00777D9F">
        <w:rPr>
          <w:rFonts w:ascii="Times New Roman" w:hAnsi="Times New Roman" w:cs="Times New Roman"/>
          <w:color w:val="000000" w:themeColor="text1"/>
          <w:sz w:val="24"/>
          <w:szCs w:val="24"/>
          <w:lang w:val="en-US"/>
        </w:rPr>
        <w:t xml:space="preserve">rifer dikurangi oleh tekanan </w:t>
      </w:r>
      <w:r w:rsidR="00D50FAE" w:rsidRPr="00777D9F">
        <w:rPr>
          <w:rFonts w:ascii="Times New Roman" w:hAnsi="Times New Roman" w:cs="Times New Roman"/>
          <w:color w:val="000000" w:themeColor="text1"/>
          <w:sz w:val="24"/>
          <w:szCs w:val="24"/>
          <w:lang w:val="en-US"/>
        </w:rPr>
        <w:t xml:space="preserve">negatif </w:t>
      </w:r>
      <w:r w:rsidR="00D50FAE" w:rsidRPr="00777D9F">
        <w:rPr>
          <w:rFonts w:ascii="Times New Roman" w:hAnsi="Times New Roman" w:cs="Times New Roman"/>
          <w:color w:val="000000" w:themeColor="text1"/>
          <w:sz w:val="24"/>
          <w:szCs w:val="24"/>
          <w:lang w:val="en-US"/>
        </w:rPr>
        <w:fldChar w:fldCharType="begin" w:fldLock="1"/>
      </w:r>
      <w:r w:rsidR="00D50FAE" w:rsidRPr="00777D9F">
        <w:rPr>
          <w:rFonts w:ascii="Times New Roman" w:hAnsi="Times New Roman" w:cs="Times New Roman"/>
          <w:color w:val="000000" w:themeColor="text1"/>
          <w:sz w:val="24"/>
          <w:szCs w:val="24"/>
          <w:lang w:val="en-US"/>
        </w:rPr>
        <w:instrText>ADDIN CSL_CITATION {"citationItems":[{"id":"ITEM-1","itemData":{"ISBN":"978-0-323-32009-2","ISSN":"0717-6163","PMID":"15003161","abstract":"The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motility.","author":[{"dropping-particle":"","family":"Cairo","given":"J. M.","non-dropping-particle":"","parse-names":false,"suffix":""}],"container-title":"Ecosystems and Human Well-being: A Framework for Assessment","edition":"Sixth Edit","id":"ITEM-1","issue":"16","issued":{"date-parts":[["2013"]]},"number-of-pages":"81-87","publisher":"Elsevier","publisher-place":"United Stated Of America","title":"Mechanical Ventilation Phisiology and Clinical applications","type":"book","volume":"12"},"uris":["http://www.mendeley.com/documents/?uuid=eda8d196-3559-44d7-a50c-aaf770ec3e9f"]}],"mendeley":{"formattedCitation":"(Cairo, 2013)","plainTextFormattedCitation":"(Cairo, 2013)","previouslyFormattedCitation":"(Cairo, 2013)"},"properties":{"noteIndex":0},"schema":"https://github.com/citation-style-language/schema/raw/master/csl-citation.json"}</w:instrText>
      </w:r>
      <w:r w:rsidR="00D50FAE" w:rsidRPr="00777D9F">
        <w:rPr>
          <w:rFonts w:ascii="Times New Roman" w:hAnsi="Times New Roman" w:cs="Times New Roman"/>
          <w:color w:val="000000" w:themeColor="text1"/>
          <w:sz w:val="24"/>
          <w:szCs w:val="24"/>
          <w:lang w:val="en-US"/>
        </w:rPr>
        <w:fldChar w:fldCharType="separate"/>
      </w:r>
      <w:r w:rsidR="00D50FAE" w:rsidRPr="00777D9F">
        <w:rPr>
          <w:rFonts w:ascii="Times New Roman" w:hAnsi="Times New Roman" w:cs="Times New Roman"/>
          <w:noProof/>
          <w:color w:val="000000" w:themeColor="text1"/>
          <w:sz w:val="24"/>
          <w:szCs w:val="24"/>
          <w:lang w:val="en-US"/>
        </w:rPr>
        <w:t>(Cairo, 2013)</w:t>
      </w:r>
      <w:r w:rsidR="00D50FAE"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w:t>
      </w:r>
    </w:p>
    <w:p w14:paraId="22BAE1BD" w14:textId="35DF73A0" w:rsidR="00FC2ACD"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Efek ventilasi tekanan-positif pada aliran balik vena bergantung pada besar dan durasi tekanan inspirasi dan khususnya, penambahan PEEP. Pola ideal dari titik tolak ini adalah fase inspirasi pendek dengan tekanan yang relatif rendah diikuti oleh fase ekspirasi yang panjang serta tekanan ekspirasi akhir menjadi nol. Namun, pola seperti itu mendukung volume paru yang rendah dan mengakibatkan hipoksem</w:t>
      </w:r>
      <w:r w:rsidR="0073176B" w:rsidRPr="00777D9F">
        <w:rPr>
          <w:rFonts w:ascii="Times New Roman" w:hAnsi="Times New Roman" w:cs="Times New Roman"/>
          <w:color w:val="000000" w:themeColor="text1"/>
          <w:sz w:val="24"/>
          <w:szCs w:val="24"/>
          <w:lang w:val="en-US"/>
        </w:rPr>
        <w:t>i</w:t>
      </w:r>
      <w:r w:rsidRPr="00777D9F">
        <w:rPr>
          <w:rFonts w:ascii="Times New Roman" w:hAnsi="Times New Roman" w:cs="Times New Roman"/>
          <w:color w:val="000000" w:themeColor="text1"/>
          <w:sz w:val="24"/>
          <w:szCs w:val="24"/>
          <w:lang w:val="en-US"/>
        </w:rPr>
        <w:t>a sehingga umumnya perlu dipertimbangkan</w:t>
      </w:r>
      <w:r w:rsidR="00D50FAE" w:rsidRPr="00777D9F">
        <w:rPr>
          <w:rFonts w:ascii="Times New Roman" w:hAnsi="Times New Roman" w:cs="Times New Roman"/>
          <w:color w:val="000000" w:themeColor="text1"/>
          <w:sz w:val="24"/>
          <w:szCs w:val="24"/>
          <w:lang w:val="en-US"/>
        </w:rPr>
        <w:t xml:space="preserve"> </w:t>
      </w:r>
      <w:r w:rsidR="00D50FAE" w:rsidRPr="00777D9F">
        <w:rPr>
          <w:rFonts w:ascii="Times New Roman" w:hAnsi="Times New Roman" w:cs="Times New Roman"/>
          <w:color w:val="000000" w:themeColor="text1"/>
          <w:sz w:val="24"/>
          <w:szCs w:val="24"/>
          <w:lang w:val="en-US"/>
        </w:rPr>
        <w:fldChar w:fldCharType="begin" w:fldLock="1"/>
      </w:r>
      <w:r w:rsidR="00D50FAE" w:rsidRPr="00777D9F">
        <w:rPr>
          <w:rFonts w:ascii="Times New Roman" w:hAnsi="Times New Roman" w:cs="Times New Roman"/>
          <w:color w:val="000000" w:themeColor="text1"/>
          <w:sz w:val="24"/>
          <w:szCs w:val="24"/>
          <w:lang w:val="en-US"/>
        </w:rPr>
        <w:instrText>ADDIN CSL_CITATION {"citationItems":[{"id":"ITEM-1","itemData":{"ISBN":"978-0-323-32009-2","ISSN":"0717-6163","PMID":"15003161","abstract":"The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motility.","author":[{"dropping-particle":"","family":"Cairo","given":"J. M.","non-dropping-particle":"","parse-names":false,"suffix":""}],"container-title":"Ecosystems and Human Well-being: A Framework for Assessment","edition":"Sixth Edit","id":"ITEM-1","issue":"16","issued":{"date-parts":[["2013"]]},"number-of-pages":"81-87","publisher":"Elsevier","publisher-place":"United Stated Of America","title":"Mechanical Ventilation Phisiology and Clinical applications","type":"book","volume":"12"},"uris":["http://www.mendeley.com/documents/?uuid=eda8d196-3559-44d7-a50c-aaf770ec3e9f"]}],"mendeley":{"formattedCitation":"(Cairo, 2013)","plainTextFormattedCitation":"(Cairo, 2013)","previouslyFormattedCitation":"(Cairo, 2013)"},"properties":{"noteIndex":0},"schema":"https://github.com/citation-style-language/schema/raw/master/csl-citation.json"}</w:instrText>
      </w:r>
      <w:r w:rsidR="00D50FAE" w:rsidRPr="00777D9F">
        <w:rPr>
          <w:rFonts w:ascii="Times New Roman" w:hAnsi="Times New Roman" w:cs="Times New Roman"/>
          <w:color w:val="000000" w:themeColor="text1"/>
          <w:sz w:val="24"/>
          <w:szCs w:val="24"/>
          <w:lang w:val="en-US"/>
        </w:rPr>
        <w:fldChar w:fldCharType="separate"/>
      </w:r>
      <w:r w:rsidR="00D50FAE" w:rsidRPr="00777D9F">
        <w:rPr>
          <w:rFonts w:ascii="Times New Roman" w:hAnsi="Times New Roman" w:cs="Times New Roman"/>
          <w:noProof/>
          <w:color w:val="000000" w:themeColor="text1"/>
          <w:sz w:val="24"/>
          <w:szCs w:val="24"/>
          <w:lang w:val="en-US"/>
        </w:rPr>
        <w:t>(Cairo, 2013)</w:t>
      </w:r>
      <w:r w:rsidR="00D50FAE"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7387CE2C" w14:textId="1FF27D65" w:rsidR="008206C9" w:rsidRPr="00777D9F" w:rsidRDefault="00FC2ACD" w:rsidP="0073176B">
      <w:pPr>
        <w:pStyle w:val="ListParagraph"/>
        <w:spacing w:after="0" w:line="360" w:lineRule="auto"/>
        <w:ind w:left="81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Determinan penting pada aliran balik vena adalah besarnya volume darah yang bersirkulasi. Jika hal ini berkurang, misalnya karena perdarahan atau syok, ventilasi tekanan-positif sering menyebabkan curah jantung sangat menurun dan terjadi hipotensi sistemik. Oleh karena itu, deplesi volume harus dikoreksi dengan penggantian cairan yang sesuai. Tekanan vena sentral sering dipantau sebagai panduan, tetapi sebaiknya berdasarkan dengan tekanan jalan napas. Tekanan jalan napas positif sendiri meningkatkan tekanan vena sentral. Faktor lain yang sering menyebabkan turunnya curah jantung selama ventilasi mekanik adalah hipokapnia yang disebabkan ventilasi berlebihan</w:t>
      </w:r>
      <w:r w:rsidR="00D50FAE" w:rsidRPr="00777D9F">
        <w:rPr>
          <w:rFonts w:ascii="Times New Roman" w:hAnsi="Times New Roman" w:cs="Times New Roman"/>
          <w:color w:val="000000" w:themeColor="text1"/>
          <w:sz w:val="24"/>
          <w:szCs w:val="24"/>
          <w:lang w:val="en-US"/>
        </w:rPr>
        <w:t xml:space="preserve"> </w:t>
      </w:r>
      <w:r w:rsidR="00D50FAE" w:rsidRPr="00777D9F">
        <w:rPr>
          <w:rFonts w:ascii="Times New Roman" w:hAnsi="Times New Roman" w:cs="Times New Roman"/>
          <w:color w:val="000000" w:themeColor="text1"/>
          <w:sz w:val="24"/>
          <w:szCs w:val="24"/>
          <w:lang w:val="en-US"/>
        </w:rPr>
        <w:fldChar w:fldCharType="begin" w:fldLock="1"/>
      </w:r>
      <w:r w:rsidR="00003CC4" w:rsidRPr="00777D9F">
        <w:rPr>
          <w:rFonts w:ascii="Times New Roman" w:hAnsi="Times New Roman" w:cs="Times New Roman"/>
          <w:color w:val="000000" w:themeColor="text1"/>
          <w:sz w:val="24"/>
          <w:szCs w:val="24"/>
          <w:lang w:val="en-US"/>
        </w:rPr>
        <w:instrText>ADDIN CSL_CITATION {"citationItems":[{"id":"ITEM-1","itemData":{"ISBN":"978-0-323-32009-2","ISSN":"0717-6163","PMID":"15003161","abstract":"The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motility.","author":[{"dropping-particle":"","family":"Cairo","given":"J. M.","non-dropping-particle":"","parse-names":false,"suffix":""}],"container-title":"Ecosystems and Human Well-being: A Framework for Assessment","edition":"Sixth Edit","id":"ITEM-1","issue":"16","issued":{"date-parts":[["2013"]]},"number-of-pages":"81-87","publisher":"Elsevier","publisher-place":"United Stated Of America","title":"Mechanical Ventilation Phisiology and Clinical applications","type":"book","volume":"12"},"uris":["http://www.mendeley.com/documents/?uuid=eda8d196-3559-44d7-a50c-aaf770ec3e9f"]}],"mendeley":{"formattedCitation":"(Cairo, 2013)","plainTextFormattedCitation":"(Cairo, 2013)","previouslyFormattedCitation":"(Cairo, 2013)"},"properties":{"noteIndex":0},"schema":"https://github.com/citation-style-language/schema/raw/master/csl-citation.json"}</w:instrText>
      </w:r>
      <w:r w:rsidR="00D50FAE" w:rsidRPr="00777D9F">
        <w:rPr>
          <w:rFonts w:ascii="Times New Roman" w:hAnsi="Times New Roman" w:cs="Times New Roman"/>
          <w:color w:val="000000" w:themeColor="text1"/>
          <w:sz w:val="24"/>
          <w:szCs w:val="24"/>
          <w:lang w:val="en-US"/>
        </w:rPr>
        <w:fldChar w:fldCharType="separate"/>
      </w:r>
      <w:r w:rsidR="00D50FAE" w:rsidRPr="00777D9F">
        <w:rPr>
          <w:rFonts w:ascii="Times New Roman" w:hAnsi="Times New Roman" w:cs="Times New Roman"/>
          <w:noProof/>
          <w:color w:val="000000" w:themeColor="text1"/>
          <w:sz w:val="24"/>
          <w:szCs w:val="24"/>
          <w:lang w:val="en-US"/>
        </w:rPr>
        <w:t>(Cairo, 2013)</w:t>
      </w:r>
      <w:r w:rsidR="00D50FAE"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616901BB" w14:textId="13B7DDE2" w:rsidR="00011E8C" w:rsidRPr="00777D9F" w:rsidRDefault="0073176B" w:rsidP="00020CDD">
      <w:pPr>
        <w:pStyle w:val="ListParagraph"/>
        <w:numPr>
          <w:ilvl w:val="0"/>
          <w:numId w:val="13"/>
        </w:numPr>
        <w:spacing w:after="0" w:line="360" w:lineRule="auto"/>
        <w:ind w:left="360" w:firstLine="0"/>
        <w:jc w:val="both"/>
        <w:rPr>
          <w:rFonts w:ascii="Times New Roman" w:hAnsi="Times New Roman" w:cs="Times New Roman"/>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 </w:t>
      </w:r>
      <w:r w:rsidR="00011E8C" w:rsidRPr="00777D9F">
        <w:rPr>
          <w:rFonts w:ascii="Times New Roman" w:hAnsi="Times New Roman" w:cs="Times New Roman"/>
          <w:b/>
          <w:color w:val="000000" w:themeColor="text1"/>
          <w:sz w:val="24"/>
          <w:szCs w:val="24"/>
          <w:lang w:val="en-US"/>
        </w:rPr>
        <w:t>Tinjauan Umum Central Venous Pressure</w:t>
      </w:r>
    </w:p>
    <w:p w14:paraId="14745162" w14:textId="3876D0B1" w:rsidR="00A16ED5" w:rsidRPr="00777D9F" w:rsidRDefault="00A16ED5" w:rsidP="0073176B">
      <w:pPr>
        <w:pStyle w:val="ListParagraph"/>
        <w:tabs>
          <w:tab w:val="left" w:pos="1080"/>
        </w:tabs>
        <w:spacing w:after="0" w:line="360" w:lineRule="auto"/>
        <w:ind w:left="45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I</w:t>
      </w:r>
      <w:r w:rsidR="008206C9" w:rsidRPr="00777D9F">
        <w:rPr>
          <w:rFonts w:ascii="Times New Roman" w:hAnsi="Times New Roman" w:cs="Times New Roman"/>
          <w:b/>
          <w:color w:val="000000" w:themeColor="text1"/>
          <w:sz w:val="24"/>
          <w:szCs w:val="24"/>
          <w:lang w:val="en-US"/>
        </w:rPr>
        <w:t>I</w:t>
      </w:r>
      <w:r w:rsidRPr="00777D9F">
        <w:rPr>
          <w:rFonts w:ascii="Times New Roman" w:hAnsi="Times New Roman" w:cs="Times New Roman"/>
          <w:b/>
          <w:color w:val="000000" w:themeColor="text1"/>
          <w:sz w:val="24"/>
          <w:szCs w:val="24"/>
          <w:lang w:val="en-US"/>
        </w:rPr>
        <w:t>I. 1.  Defenisi</w:t>
      </w:r>
    </w:p>
    <w:p w14:paraId="4D62C609" w14:textId="0A6077C6" w:rsidR="0033530E" w:rsidRPr="00777D9F" w:rsidRDefault="0033530E" w:rsidP="0073176B">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Central Venous Pressure (CVP) atau tekanan vena sentral merupakan salah satu metode pemantauan hemodinamik yang bersifat invasif. CVP sering digunakan di ruang perawatan intensif terutama pada pasien yang mengalami gangguan keseimbangan cairan, gagal jantung, evaluasi terhadap respon terapi dan media pemberian terapi atau cairan hipertonik. Di Inggris sekitar 200.000 kateter vena sentral dipasang (diinsersi) setiap tahunnya </w:t>
      </w:r>
      <w:r w:rsidR="006768FD" w:rsidRPr="00777D9F">
        <w:rPr>
          <w:rFonts w:ascii="Times New Roman" w:hAnsi="Times New Roman" w:cs="Times New Roman"/>
          <w:color w:val="000000" w:themeColor="text1"/>
          <w:sz w:val="24"/>
          <w:szCs w:val="24"/>
          <w:lang w:val="en-US"/>
        </w:rPr>
        <w:fldChar w:fldCharType="begin" w:fldLock="1"/>
      </w:r>
      <w:r w:rsidR="006768FD" w:rsidRPr="00777D9F">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006768FD" w:rsidRPr="00777D9F">
        <w:rPr>
          <w:rFonts w:ascii="Times New Roman" w:hAnsi="Times New Roman" w:cs="Times New Roman"/>
          <w:color w:val="000000" w:themeColor="text1"/>
          <w:sz w:val="24"/>
          <w:szCs w:val="24"/>
          <w:lang w:val="en-US"/>
        </w:rPr>
        <w:fldChar w:fldCharType="separate"/>
      </w:r>
      <w:r w:rsidR="006768FD" w:rsidRPr="00777D9F">
        <w:rPr>
          <w:rFonts w:ascii="Times New Roman" w:hAnsi="Times New Roman" w:cs="Times New Roman"/>
          <w:noProof/>
          <w:color w:val="000000" w:themeColor="text1"/>
          <w:sz w:val="24"/>
          <w:szCs w:val="24"/>
          <w:lang w:val="en-US"/>
        </w:rPr>
        <w:t>(Jevon &amp; Ewens, 2012)</w:t>
      </w:r>
      <w:r w:rsidR="006768FD"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demikian pula di Indonesia walaupun secara statistik tidak ada data yang pasti menyebutkan jumlah insersi kateter vena sentral setiap tahunnya, namun tindakan pemasangan kateter vena sentral sering ditemukan terutama di ruang perawatan intensif seperti Intensif care unit, Cardiovaskuler Care Unit, High Care Unit, Intermediate Care Unit, sehingga diharapkan bagi perawat yang bertugas di ruang perawatan intensif memiliki Pengetahuan dan Keterampilan yang baik dalam hal pengukuran dan pemantauan tekanan vena sentral.</w:t>
      </w:r>
    </w:p>
    <w:p w14:paraId="61543244" w14:textId="66A9AA53" w:rsidR="0033530E" w:rsidRPr="00777D9F" w:rsidRDefault="0033530E" w:rsidP="0073176B">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Tekanan Vena sentral (CVP) mencerminkan tekanan pengisian atrium kanan atau preload ventrikel kanan dan bergantung pada volume darah, tonus vaskuler dan fungsi jantung. Pemantauan tekanan vena sentral dapat bermanfaat dalam menilai fungsi jantung, volume darah yang bersirkulasi, tonus vaskuler, dan respon pasien terhadap terapi</w:t>
      </w:r>
      <w:r w:rsidR="0073176B" w:rsidRPr="00777D9F">
        <w:rPr>
          <w:rFonts w:ascii="Times New Roman" w:hAnsi="Times New Roman" w:cs="Times New Roman"/>
          <w:color w:val="000000" w:themeColor="text1"/>
          <w:sz w:val="24"/>
          <w:szCs w:val="24"/>
          <w:lang w:val="en-US"/>
        </w:rPr>
        <w:t>.</w:t>
      </w:r>
    </w:p>
    <w:p w14:paraId="7619433A" w14:textId="0E0B5B5F" w:rsidR="00A16ED5" w:rsidRPr="00777D9F" w:rsidRDefault="0033530E" w:rsidP="0073176B">
      <w:pPr>
        <w:pStyle w:val="ListParagraph"/>
        <w:tabs>
          <w:tab w:val="left" w:pos="1080"/>
        </w:tabs>
        <w:spacing w:after="0" w:line="360" w:lineRule="auto"/>
        <w:ind w:left="45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II</w:t>
      </w:r>
      <w:r w:rsidR="008206C9" w:rsidRPr="00777D9F">
        <w:rPr>
          <w:rFonts w:ascii="Times New Roman" w:hAnsi="Times New Roman" w:cs="Times New Roman"/>
          <w:b/>
          <w:color w:val="000000" w:themeColor="text1"/>
          <w:sz w:val="24"/>
          <w:szCs w:val="24"/>
          <w:lang w:val="en-US"/>
        </w:rPr>
        <w:t>I</w:t>
      </w:r>
      <w:r w:rsidR="00A16ED5" w:rsidRPr="00777D9F">
        <w:rPr>
          <w:rFonts w:ascii="Times New Roman" w:hAnsi="Times New Roman" w:cs="Times New Roman"/>
          <w:b/>
          <w:color w:val="000000" w:themeColor="text1"/>
          <w:sz w:val="24"/>
          <w:szCs w:val="24"/>
          <w:lang w:val="en-US"/>
        </w:rPr>
        <w:t>.2</w:t>
      </w:r>
      <w:r w:rsidRPr="00777D9F">
        <w:rPr>
          <w:rFonts w:ascii="Times New Roman" w:hAnsi="Times New Roman" w:cs="Times New Roman"/>
          <w:b/>
          <w:color w:val="000000" w:themeColor="text1"/>
          <w:sz w:val="24"/>
          <w:szCs w:val="24"/>
          <w:lang w:val="en-US"/>
        </w:rPr>
        <w:t>. Interpretasi CVP</w:t>
      </w:r>
    </w:p>
    <w:p w14:paraId="4234F0D2" w14:textId="7EB387F3" w:rsidR="0033530E" w:rsidRPr="00777D9F" w:rsidRDefault="0033530E" w:rsidP="0073176B">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Rasionalisasi penggunaan CVP sebagai parameter pemantauan adalah CVP dapat menggambarkan volume intravaskular, sehingga pasien dengan nilai CVP rendah dinilai berada dalam keadaan kekurangan cairan dan sebaliknya. CVP menggambarkan tekanan atrium kanan, yang merupakan penentu utama dari tekanan pengisian ventrikel kanan. Volume sekuncup ventrikel kanan akan menentukan pengisian ventrikel kiri, pada akhirnya akan menentukan volume sekuncup ventrikel kiri dan volume intravaskular </w:t>
      </w:r>
      <w:r w:rsidRPr="00777D9F">
        <w:rPr>
          <w:rFonts w:ascii="Times New Roman" w:hAnsi="Times New Roman" w:cs="Times New Roman"/>
          <w:color w:val="000000" w:themeColor="text1"/>
          <w:sz w:val="24"/>
          <w:szCs w:val="24"/>
          <w:lang w:val="en-US"/>
        </w:rPr>
        <w:fldChar w:fldCharType="begin" w:fldLock="1"/>
      </w:r>
      <w:r w:rsidR="00612593">
        <w:rPr>
          <w:rFonts w:ascii="Times New Roman" w:hAnsi="Times New Roman" w:cs="Times New Roman"/>
          <w:color w:val="000000" w:themeColor="text1"/>
          <w:sz w:val="24"/>
          <w:szCs w:val="24"/>
          <w:lang w:val="en-US"/>
        </w:rPr>
        <w:instrText>ADDIN CSL_CITATION {"citationItems":[{"id":"ITEM-1","itemData":{"DOI":"DOI: http://dx.doi.org/10.7454/jpdi.v1i1.38","author":[{"dropping-particle":"","family":"Sinto","given":"Robert","non-dropping-particle":"","parse-names":false,"suffix":""},{"dropping-particle":"","family":"Suwarto","given":"Suhendro","non-dropping-particle":"","parse-names":false,"suffix":""}],"container-title":"Jurnal Penyakit Dalam Indonesia","id":"ITEM-1","issue":"1","issued":{"date-parts":[["2014"]]},"page":"68-75","title":"Parameter Akhir Resusitasi Makrosirkulasi dan Mikrosirkulasi pada Sepsis Berat dan Renjatan Septik","type":"article-journal","volume":"1"},"uris":["http://www.mendeley.com/documents/?uuid=2d077b5f-9933-4b11-89c0-f7604ddc48d4"]}],"mendeley":{"formattedCitation":"(Sinto &amp; Suwarto, 2014)","plainTextFormattedCitation":"(Sinto &amp; Suwarto, 2014)","previouslyFormattedCitation":"(Sinto &amp; Suwarto, 2014)"},"properties":{"noteIndex":0},"schema":"https://github.com/citation-style-language/schema/raw/master/csl-citation.json"}</w:instrText>
      </w:r>
      <w:r w:rsidRPr="00777D9F">
        <w:rPr>
          <w:rFonts w:ascii="Times New Roman" w:hAnsi="Times New Roman" w:cs="Times New Roman"/>
          <w:color w:val="000000" w:themeColor="text1"/>
          <w:sz w:val="24"/>
          <w:szCs w:val="24"/>
          <w:lang w:val="en-US"/>
        </w:rPr>
        <w:fldChar w:fldCharType="separate"/>
      </w:r>
      <w:r w:rsidRPr="00777D9F">
        <w:rPr>
          <w:rFonts w:ascii="Times New Roman" w:hAnsi="Times New Roman" w:cs="Times New Roman"/>
          <w:noProof/>
          <w:color w:val="000000" w:themeColor="text1"/>
          <w:sz w:val="24"/>
          <w:szCs w:val="24"/>
          <w:lang w:val="en-US"/>
        </w:rPr>
        <w:t>(Sinto &amp; Suwarto, 2014)</w:t>
      </w:r>
      <w:r w:rsidRPr="00777D9F">
        <w:rPr>
          <w:rFonts w:ascii="Times New Roman" w:hAnsi="Times New Roman" w:cs="Times New Roman"/>
          <w:color w:val="000000" w:themeColor="text1"/>
          <w:sz w:val="24"/>
          <w:szCs w:val="24"/>
          <w:lang w:val="en-US"/>
        </w:rPr>
        <w:fldChar w:fldCharType="end"/>
      </w:r>
      <w:r w:rsidR="00905B98" w:rsidRPr="00777D9F">
        <w:rPr>
          <w:rFonts w:ascii="Times New Roman" w:hAnsi="Times New Roman" w:cs="Times New Roman"/>
          <w:color w:val="000000" w:themeColor="text1"/>
          <w:sz w:val="24"/>
          <w:szCs w:val="24"/>
          <w:lang w:val="en-US"/>
        </w:rPr>
        <w:t>.</w:t>
      </w:r>
    </w:p>
    <w:p w14:paraId="2320A46C" w14:textId="4972BFCC" w:rsidR="00905B98" w:rsidRPr="00777D9F" w:rsidRDefault="00905B98" w:rsidP="00905B98">
      <w:pPr>
        <w:pStyle w:val="ListParagraph"/>
        <w:tabs>
          <w:tab w:val="left" w:pos="1080"/>
        </w:tabs>
        <w:spacing w:after="0" w:line="360" w:lineRule="auto"/>
        <w:ind w:left="900" w:firstLine="45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Pemantauan CVP memungkinkan penilaian kardiovaskular dan pemantauan hemodinamik. Hal ini mendukung dalam pengambilan keputusan klinis mengenai status cairan pasien, sehingga memungkinkan praktisi </w:t>
      </w:r>
      <w:r w:rsidR="003978B5" w:rsidRPr="00777D9F">
        <w:rPr>
          <w:rFonts w:ascii="Times New Roman" w:hAnsi="Times New Roman" w:cs="Times New Roman"/>
          <w:bCs/>
          <w:color w:val="000000" w:themeColor="text1"/>
          <w:sz w:val="24"/>
          <w:szCs w:val="24"/>
          <w:lang w:val="en-US"/>
        </w:rPr>
        <w:t>k</w:t>
      </w:r>
      <w:r w:rsidRPr="00777D9F">
        <w:rPr>
          <w:rFonts w:ascii="Times New Roman" w:hAnsi="Times New Roman" w:cs="Times New Roman"/>
          <w:bCs/>
          <w:color w:val="000000" w:themeColor="text1"/>
          <w:sz w:val="24"/>
          <w:szCs w:val="24"/>
          <w:lang w:val="en-US"/>
        </w:rPr>
        <w:t xml:space="preserve">esehatan untuk mempertimbangkan cara untuk mengoptimalkan tekanan darah pasien dan tekanan arteri rata-rata, dengan tujuan meningkatkan perfusi dan oksigenasi organ vital tubuh (Vincent et.al (2011) dalam </w:t>
      </w:r>
      <w:r w:rsidR="007075A8" w:rsidRPr="00777D9F">
        <w:rPr>
          <w:rFonts w:ascii="Times New Roman" w:hAnsi="Times New Roman" w:cs="Times New Roman"/>
          <w:bCs/>
          <w:color w:val="000000" w:themeColor="text1"/>
          <w:sz w:val="24"/>
          <w:szCs w:val="24"/>
          <w:lang w:val="en-US"/>
        </w:rPr>
        <w:fldChar w:fldCharType="begin" w:fldLock="1"/>
      </w:r>
      <w:r w:rsidR="003978B5" w:rsidRPr="00777D9F">
        <w:rPr>
          <w:rFonts w:ascii="Times New Roman" w:hAnsi="Times New Roman" w:cs="Times New Roman"/>
          <w:bCs/>
          <w:color w:val="000000" w:themeColor="text1"/>
          <w:sz w:val="24"/>
          <w:szCs w:val="24"/>
          <w:lang w:val="en-US"/>
        </w:rPr>
        <w:instrText>ADDIN CSL_CITATION {"citationItems":[{"id":"ITEM-1","itemData":{"DOI":"10.7748/ns.2018.e10663","ISSN":"0029-6570","abstract":"Central venous pressure (CVP) monitoring is used to assess the fluid status of patients in critical care settings. This article explains CVP monitoring, discussing the rationale for its use, the ways CVP can be measured, and the physiological factors that can affect the reliability and validity of CVP measurement. It also discusses the complications associated with CVP monitoring and the nursing responsibilities in relation to this activity.","author":[{"dropping-particle":"","family":"Thomas Hill","given":"Barry","non-dropping-particle":"","parse-names":false,"suffix":""}],"container-title":"Nursing Standard","id":"ITEM-1","issue":"23","issued":{"date-parts":[["2017"]]},"page":"41-48","title":"Role of central venous pressure monitoring in critical care settings","type":"article-journal","volume":"32"},"uris":["http://www.mendeley.com/documents/?uuid=efbd338b-807f-4ae1-acca-016272c6ded6"]}],"mendeley":{"formattedCitation":"(Thomas Hill, 2017)","manualFormatting":"Thomas Hill, (2017)","plainTextFormattedCitation":"(Thomas Hill, 2017)","previouslyFormattedCitation":"(Thomas Hill, 2017)"},"properties":{"noteIndex":0},"schema":"https://github.com/citation-style-language/schema/raw/master/csl-citation.json"}</w:instrText>
      </w:r>
      <w:r w:rsidR="007075A8" w:rsidRPr="00777D9F">
        <w:rPr>
          <w:rFonts w:ascii="Times New Roman" w:hAnsi="Times New Roman" w:cs="Times New Roman"/>
          <w:bCs/>
          <w:color w:val="000000" w:themeColor="text1"/>
          <w:sz w:val="24"/>
          <w:szCs w:val="24"/>
          <w:lang w:val="en-US"/>
        </w:rPr>
        <w:fldChar w:fldCharType="separate"/>
      </w:r>
      <w:r w:rsidR="007075A8" w:rsidRPr="00777D9F">
        <w:rPr>
          <w:rFonts w:ascii="Times New Roman" w:hAnsi="Times New Roman" w:cs="Times New Roman"/>
          <w:bCs/>
          <w:noProof/>
          <w:color w:val="000000" w:themeColor="text1"/>
          <w:sz w:val="24"/>
          <w:szCs w:val="24"/>
          <w:lang w:val="en-US"/>
        </w:rPr>
        <w:t>Thomas Hill, (2017)</w:t>
      </w:r>
      <w:r w:rsidR="007075A8" w:rsidRPr="00777D9F">
        <w:rPr>
          <w:rFonts w:ascii="Times New Roman" w:hAnsi="Times New Roman" w:cs="Times New Roman"/>
          <w:bCs/>
          <w:color w:val="000000" w:themeColor="text1"/>
          <w:sz w:val="24"/>
          <w:szCs w:val="24"/>
          <w:lang w:val="en-US"/>
        </w:rPr>
        <w:fldChar w:fldCharType="end"/>
      </w:r>
      <w:r w:rsidR="007075A8" w:rsidRPr="00777D9F">
        <w:rPr>
          <w:rFonts w:ascii="Times New Roman" w:hAnsi="Times New Roman" w:cs="Times New Roman"/>
          <w:bCs/>
          <w:color w:val="000000" w:themeColor="text1"/>
          <w:sz w:val="24"/>
          <w:szCs w:val="24"/>
          <w:lang w:val="en-US"/>
        </w:rPr>
        <w:t xml:space="preserve">). </w:t>
      </w:r>
      <w:r w:rsidRPr="00777D9F">
        <w:rPr>
          <w:rFonts w:ascii="Times New Roman" w:hAnsi="Times New Roman" w:cs="Times New Roman"/>
          <w:bCs/>
          <w:color w:val="000000" w:themeColor="text1"/>
          <w:sz w:val="24"/>
          <w:szCs w:val="24"/>
          <w:lang w:val="en-US"/>
        </w:rPr>
        <w:t xml:space="preserve">Karena itu, Pemantauan CVP dianggap bermanfaat bagi pasien yang membutuhkan resusitasi cairan dan, di samping itu, menawarkan akses sentral untuk setiap infus cepat yang diperlukan. CVP normal pada orang sehat adalah </w:t>
      </w:r>
      <w:r w:rsidR="007075A8" w:rsidRPr="00777D9F">
        <w:rPr>
          <w:rFonts w:ascii="Times New Roman" w:hAnsi="Times New Roman" w:cs="Times New Roman"/>
          <w:bCs/>
          <w:color w:val="000000" w:themeColor="text1"/>
          <w:sz w:val="24"/>
          <w:szCs w:val="24"/>
          <w:lang w:val="en-US"/>
        </w:rPr>
        <w:t xml:space="preserve">8 -12 </w:t>
      </w:r>
      <w:r w:rsidRPr="00777D9F">
        <w:rPr>
          <w:rFonts w:ascii="Times New Roman" w:hAnsi="Times New Roman" w:cs="Times New Roman"/>
          <w:bCs/>
          <w:color w:val="000000" w:themeColor="text1"/>
          <w:sz w:val="24"/>
          <w:szCs w:val="24"/>
          <w:lang w:val="en-US"/>
        </w:rPr>
        <w:t>mmHg</w:t>
      </w:r>
      <w:r w:rsidR="007075A8" w:rsidRPr="00777D9F">
        <w:rPr>
          <w:rFonts w:ascii="Times New Roman" w:hAnsi="Times New Roman" w:cs="Times New Roman"/>
          <w:bCs/>
          <w:color w:val="000000" w:themeColor="text1"/>
          <w:sz w:val="24"/>
          <w:szCs w:val="24"/>
          <w:lang w:val="en-US"/>
        </w:rPr>
        <w:t xml:space="preserve"> </w:t>
      </w:r>
      <w:r w:rsidR="003978B5" w:rsidRPr="00777D9F">
        <w:rPr>
          <w:rFonts w:ascii="Times New Roman" w:hAnsi="Times New Roman" w:cs="Times New Roman"/>
          <w:bCs/>
          <w:color w:val="000000" w:themeColor="text1"/>
          <w:sz w:val="24"/>
          <w:szCs w:val="24"/>
          <w:lang w:val="en-US"/>
        </w:rPr>
        <w:fldChar w:fldCharType="begin" w:fldLock="1"/>
      </w:r>
      <w:r w:rsidR="00612593">
        <w:rPr>
          <w:rFonts w:ascii="Times New Roman" w:hAnsi="Times New Roman" w:cs="Times New Roman"/>
          <w:bCs/>
          <w:color w:val="000000" w:themeColor="text1"/>
          <w:sz w:val="24"/>
          <w:szCs w:val="24"/>
          <w:lang w:val="en-US"/>
        </w:rPr>
        <w:instrText>ADDIN CSL_CITATION {"citationItems":[{"id":"ITEM-1","itemData":{"DOI":"DOI: http://dx.doi.org/10.7454/jpdi.v1i1.38","author":[{"dropping-particle":"","family":"Sinto","given":"Robert","non-dropping-particle":"","parse-names":false,"suffix":""},{"dropping-particle":"","family":"Suwarto","given":"Suhendro","non-dropping-particle":"","parse-names":false,"suffix":""}],"container-title":"Jurnal Penyakit Dalam Indonesia","id":"ITEM-1","issue":"1","issued":{"date-parts":[["2014"]]},"page":"68-75","title":"Parameter Akhir Resusitasi Makrosirkulasi dan Mikrosirkulasi pada Sepsis Berat dan Renjatan Septik","type":"article-journal","volume":"1"},"uris":["http://www.mendeley.com/documents/?uuid=2d077b5f-9933-4b11-89c0-f7604ddc48d4"]}],"mendeley":{"formattedCitation":"(Sinto &amp; Suwarto, 2014)","plainTextFormattedCitation":"(Sinto &amp; Suwarto, 2014)","previouslyFormattedCitation":"(Sinto &amp; Suwarto, 2014)"},"properties":{"noteIndex":0},"schema":"https://github.com/citation-style-language/schema/raw/master/csl-citation.json"}</w:instrText>
      </w:r>
      <w:r w:rsidR="003978B5" w:rsidRPr="00777D9F">
        <w:rPr>
          <w:rFonts w:ascii="Times New Roman" w:hAnsi="Times New Roman" w:cs="Times New Roman"/>
          <w:bCs/>
          <w:color w:val="000000" w:themeColor="text1"/>
          <w:sz w:val="24"/>
          <w:szCs w:val="24"/>
          <w:lang w:val="en-US"/>
        </w:rPr>
        <w:fldChar w:fldCharType="separate"/>
      </w:r>
      <w:r w:rsidR="003978B5" w:rsidRPr="00777D9F">
        <w:rPr>
          <w:rFonts w:ascii="Times New Roman" w:hAnsi="Times New Roman" w:cs="Times New Roman"/>
          <w:bCs/>
          <w:noProof/>
          <w:color w:val="000000" w:themeColor="text1"/>
          <w:sz w:val="24"/>
          <w:szCs w:val="24"/>
          <w:lang w:val="en-US"/>
        </w:rPr>
        <w:t>(Sinto &amp; Suwarto, 2014)</w:t>
      </w:r>
      <w:r w:rsidR="003978B5"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 xml:space="preserve">; namun, praktisi layanan kesehatan harus menyadari bahwa kisaran ini dapat bervariasi. Pada pasien dewasa yang sakit kritis, CVP akan dimanipulasi dengan cairan intravena (IV) </w:t>
      </w:r>
      <w:r w:rsidR="003978B5" w:rsidRPr="00777D9F">
        <w:rPr>
          <w:rFonts w:ascii="Times New Roman" w:hAnsi="Times New Roman" w:cs="Times New Roman"/>
          <w:bCs/>
          <w:color w:val="000000" w:themeColor="text1"/>
          <w:sz w:val="24"/>
          <w:szCs w:val="24"/>
          <w:lang w:val="en-US"/>
        </w:rPr>
        <w:t xml:space="preserve">yang </w:t>
      </w:r>
      <w:r w:rsidRPr="00777D9F">
        <w:rPr>
          <w:rFonts w:ascii="Times New Roman" w:hAnsi="Times New Roman" w:cs="Times New Roman"/>
          <w:bCs/>
          <w:color w:val="000000" w:themeColor="text1"/>
          <w:sz w:val="24"/>
          <w:szCs w:val="24"/>
          <w:lang w:val="en-US"/>
        </w:rPr>
        <w:t xml:space="preserve">membantu dalam mengoptimalkan perfusi organ-organ vital, tergantung pada kondisi pasien misalnya ketika mengoptimalkan keseimbangan cairan pada gagal ginjal akut atau ketika </w:t>
      </w:r>
      <w:r w:rsidR="003978B5" w:rsidRPr="00777D9F">
        <w:rPr>
          <w:rFonts w:ascii="Times New Roman" w:hAnsi="Times New Roman" w:cs="Times New Roman"/>
          <w:bCs/>
          <w:color w:val="000000" w:themeColor="text1"/>
          <w:sz w:val="24"/>
          <w:szCs w:val="24"/>
          <w:lang w:val="en-US"/>
        </w:rPr>
        <w:t xml:space="preserve">pasien dicurigai </w:t>
      </w:r>
      <w:r w:rsidRPr="00777D9F">
        <w:rPr>
          <w:rFonts w:ascii="Times New Roman" w:hAnsi="Times New Roman" w:cs="Times New Roman"/>
          <w:bCs/>
          <w:color w:val="000000" w:themeColor="text1"/>
          <w:sz w:val="24"/>
          <w:szCs w:val="24"/>
          <w:lang w:val="en-US"/>
        </w:rPr>
        <w:t xml:space="preserve">sepsis </w:t>
      </w:r>
      <w:r w:rsidR="003978B5" w:rsidRPr="00777D9F">
        <w:rPr>
          <w:rFonts w:ascii="Times New Roman" w:hAnsi="Times New Roman" w:cs="Times New Roman"/>
          <w:bCs/>
          <w:color w:val="000000" w:themeColor="text1"/>
          <w:sz w:val="24"/>
          <w:szCs w:val="24"/>
          <w:lang w:val="en-US"/>
        </w:rPr>
        <w:t xml:space="preserve">(Rhodes et. Al (2017) dalam </w:t>
      </w:r>
      <w:r w:rsidR="003978B5" w:rsidRPr="00777D9F">
        <w:rPr>
          <w:rFonts w:ascii="Times New Roman" w:hAnsi="Times New Roman" w:cs="Times New Roman"/>
          <w:bCs/>
          <w:color w:val="000000" w:themeColor="text1"/>
          <w:sz w:val="24"/>
          <w:szCs w:val="24"/>
          <w:lang w:val="en-US"/>
        </w:rPr>
        <w:fldChar w:fldCharType="begin" w:fldLock="1"/>
      </w:r>
      <w:r w:rsidR="003978B5" w:rsidRPr="00777D9F">
        <w:rPr>
          <w:rFonts w:ascii="Times New Roman" w:hAnsi="Times New Roman" w:cs="Times New Roman"/>
          <w:bCs/>
          <w:color w:val="000000" w:themeColor="text1"/>
          <w:sz w:val="24"/>
          <w:szCs w:val="24"/>
          <w:lang w:val="en-US"/>
        </w:rPr>
        <w:instrText>ADDIN CSL_CITATION {"citationItems":[{"id":"ITEM-1","itemData":{"DOI":"10.7748/ns.2018.e10663","ISSN":"0029-6570","abstract":"Central venous pressure (CVP) monitoring is used to assess the fluid status of patients in critical care settings. This article explains CVP monitoring, discussing the rationale for its use, the ways CVP can be measured, and the physiological factors that can affect the reliability and validity of CVP measurement. It also discusses the complications associated with CVP monitoring and the nursing responsibilities in relation to this activity.","author":[{"dropping-particle":"","family":"Thomas Hill","given":"Barry","non-dropping-particle":"","parse-names":false,"suffix":""}],"container-title":"Nursing Standard","id":"ITEM-1","issue":"23","issued":{"date-parts":[["2017"]]},"page":"41-48","title":"Role of central venous pressure monitoring in critical care settings","type":"article-journal","volume":"32"},"uris":["http://www.mendeley.com/documents/?uuid=efbd338b-807f-4ae1-acca-016272c6ded6"]}],"mendeley":{"formattedCitation":"(Thomas Hill, 2017)","plainTextFormattedCitation":"(Thomas Hill, 2017)","previouslyFormattedCitation":"(Thomas Hill, 2017)"},"properties":{"noteIndex":0},"schema":"https://github.com/citation-style-language/schema/raw/master/csl-citation.json"}</w:instrText>
      </w:r>
      <w:r w:rsidR="003978B5" w:rsidRPr="00777D9F">
        <w:rPr>
          <w:rFonts w:ascii="Times New Roman" w:hAnsi="Times New Roman" w:cs="Times New Roman"/>
          <w:bCs/>
          <w:color w:val="000000" w:themeColor="text1"/>
          <w:sz w:val="24"/>
          <w:szCs w:val="24"/>
          <w:lang w:val="en-US"/>
        </w:rPr>
        <w:fldChar w:fldCharType="separate"/>
      </w:r>
      <w:r w:rsidR="003978B5" w:rsidRPr="00777D9F">
        <w:rPr>
          <w:rFonts w:ascii="Times New Roman" w:hAnsi="Times New Roman" w:cs="Times New Roman"/>
          <w:bCs/>
          <w:noProof/>
          <w:color w:val="000000" w:themeColor="text1"/>
          <w:sz w:val="24"/>
          <w:szCs w:val="24"/>
          <w:lang w:val="en-US"/>
        </w:rPr>
        <w:t>(Thomas Hill, 2017)</w:t>
      </w:r>
      <w:r w:rsidR="003978B5"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 Respons CVP terhadap</w:t>
      </w:r>
      <w:r w:rsidR="003978B5" w:rsidRPr="00777D9F">
        <w:rPr>
          <w:rFonts w:ascii="Times New Roman" w:hAnsi="Times New Roman" w:cs="Times New Roman"/>
          <w:bCs/>
          <w:color w:val="000000" w:themeColor="text1"/>
          <w:sz w:val="24"/>
          <w:szCs w:val="24"/>
          <w:lang w:val="en-US"/>
        </w:rPr>
        <w:t xml:space="preserve"> pemberian cairan</w:t>
      </w:r>
      <w:r w:rsidRPr="00777D9F">
        <w:rPr>
          <w:rFonts w:ascii="Times New Roman" w:hAnsi="Times New Roman" w:cs="Times New Roman"/>
          <w:bCs/>
          <w:color w:val="000000" w:themeColor="text1"/>
          <w:sz w:val="24"/>
          <w:szCs w:val="24"/>
          <w:lang w:val="en-US"/>
        </w:rPr>
        <w:t xml:space="preserve"> </w:t>
      </w:r>
      <w:r w:rsidR="003978B5" w:rsidRPr="00777D9F">
        <w:rPr>
          <w:rFonts w:ascii="Times New Roman" w:hAnsi="Times New Roman" w:cs="Times New Roman"/>
          <w:bCs/>
          <w:color w:val="000000" w:themeColor="text1"/>
          <w:sz w:val="24"/>
          <w:szCs w:val="24"/>
          <w:lang w:val="en-US"/>
        </w:rPr>
        <w:t>intravena</w:t>
      </w:r>
      <w:r w:rsidRPr="00777D9F">
        <w:rPr>
          <w:rFonts w:ascii="Times New Roman" w:hAnsi="Times New Roman" w:cs="Times New Roman"/>
          <w:bCs/>
          <w:color w:val="000000" w:themeColor="text1"/>
          <w:sz w:val="24"/>
          <w:szCs w:val="24"/>
          <w:lang w:val="en-US"/>
        </w:rPr>
        <w:t xml:space="preserve"> harus dipantau dan akan bervariasi tergantung pada berbagai faktor, seperti status cairan saat ini dan </w:t>
      </w:r>
      <w:r w:rsidR="003978B5" w:rsidRPr="00777D9F">
        <w:rPr>
          <w:rFonts w:ascii="Times New Roman" w:hAnsi="Times New Roman" w:cs="Times New Roman"/>
          <w:bCs/>
          <w:color w:val="000000" w:themeColor="text1"/>
          <w:sz w:val="24"/>
          <w:szCs w:val="24"/>
          <w:lang w:val="en-US"/>
        </w:rPr>
        <w:t xml:space="preserve">adanya derajat gagal jantung yang dialami pasien </w:t>
      </w:r>
      <w:r w:rsidR="003978B5" w:rsidRPr="00777D9F">
        <w:rPr>
          <w:rFonts w:ascii="Times New Roman" w:hAnsi="Times New Roman" w:cs="Times New Roman"/>
          <w:bCs/>
          <w:color w:val="000000" w:themeColor="text1"/>
          <w:sz w:val="24"/>
          <w:szCs w:val="24"/>
          <w:lang w:val="en-US"/>
        </w:rPr>
        <w:fldChar w:fldCharType="begin" w:fldLock="1"/>
      </w:r>
      <w:r w:rsidR="00612593">
        <w:rPr>
          <w:rFonts w:ascii="Times New Roman" w:hAnsi="Times New Roman" w:cs="Times New Roman"/>
          <w:bCs/>
          <w:color w:val="000000" w:themeColor="text1"/>
          <w:sz w:val="24"/>
          <w:szCs w:val="24"/>
          <w:lang w:val="en-US"/>
        </w:rPr>
        <w:instrText>ADDIN CSL_CITATION {"citationItems":[{"id":"ITEM-1","itemData":{"DOI":"10.7748/ns.2018.e10663","ISSN":"0029-6570","abstract":"Central venous pressure (CVP) monitoring is used to assess the fluid status of patients in critical care settings. This article explains CVP monitoring, discussing the rationale for its use, the ways CVP can be measured, and the physiological factors that can affect the reliability and validity of CVP measurement. It also discusses the complications associated with CVP monitoring and the nursing responsibilities in relation to this activity.","author":[{"dropping-particle":"","family":"Thomas Hill","given":"Barry","non-dropping-particle":"","parse-names":false,"suffix":""}],"container-title":"Nursing Standard","id":"ITEM-1","issue":"23","issued":{"date-parts":[["2017"]]},"page":"41-48","title":"Role of central venous pressure monitoring in critical care settings","type":"article-journal","volume":"32"},"uris":["http://www.mendeley.com/documents/?uuid=efbd338b-807f-4ae1-acca-016272c6ded6"]}],"mendeley":{"formattedCitation":"(Thomas Hill, 2017)","plainTextFormattedCitation":"(Thomas Hill, 2017)","previouslyFormattedCitation":"(Thomas Hill, 2017)"},"properties":{"noteIndex":0},"schema":"https://github.com/citation-style-language/schema/raw/master/csl-citation.json"}</w:instrText>
      </w:r>
      <w:r w:rsidR="003978B5" w:rsidRPr="00777D9F">
        <w:rPr>
          <w:rFonts w:ascii="Times New Roman" w:hAnsi="Times New Roman" w:cs="Times New Roman"/>
          <w:bCs/>
          <w:color w:val="000000" w:themeColor="text1"/>
          <w:sz w:val="24"/>
          <w:szCs w:val="24"/>
          <w:lang w:val="en-US"/>
        </w:rPr>
        <w:fldChar w:fldCharType="separate"/>
      </w:r>
      <w:r w:rsidR="003978B5" w:rsidRPr="00777D9F">
        <w:rPr>
          <w:rFonts w:ascii="Times New Roman" w:hAnsi="Times New Roman" w:cs="Times New Roman"/>
          <w:bCs/>
          <w:noProof/>
          <w:color w:val="000000" w:themeColor="text1"/>
          <w:sz w:val="24"/>
          <w:szCs w:val="24"/>
          <w:lang w:val="en-US"/>
        </w:rPr>
        <w:t>(Thomas Hill, 2017)</w:t>
      </w:r>
      <w:r w:rsidR="003978B5" w:rsidRPr="00777D9F">
        <w:rPr>
          <w:rFonts w:ascii="Times New Roman" w:hAnsi="Times New Roman" w:cs="Times New Roman"/>
          <w:bCs/>
          <w:color w:val="000000" w:themeColor="text1"/>
          <w:sz w:val="24"/>
          <w:szCs w:val="24"/>
          <w:lang w:val="en-US"/>
        </w:rPr>
        <w:fldChar w:fldCharType="end"/>
      </w:r>
      <w:r w:rsidR="003978B5" w:rsidRPr="00777D9F">
        <w:rPr>
          <w:rFonts w:ascii="Times New Roman" w:hAnsi="Times New Roman" w:cs="Times New Roman"/>
          <w:bCs/>
          <w:color w:val="000000" w:themeColor="text1"/>
          <w:sz w:val="24"/>
          <w:szCs w:val="24"/>
          <w:lang w:val="en-US"/>
        </w:rPr>
        <w:t>.</w:t>
      </w:r>
    </w:p>
    <w:p w14:paraId="57FC3453" w14:textId="017031E4" w:rsidR="003978B5" w:rsidRPr="00777D9F" w:rsidRDefault="003978B5" w:rsidP="00905B98">
      <w:pPr>
        <w:pStyle w:val="ListParagraph"/>
        <w:tabs>
          <w:tab w:val="left" w:pos="1080"/>
        </w:tabs>
        <w:spacing w:after="0" w:line="360" w:lineRule="auto"/>
        <w:ind w:left="900" w:firstLine="450"/>
        <w:jc w:val="both"/>
        <w:rPr>
          <w:rFonts w:ascii="Times New Roman" w:hAnsi="Times New Roman" w:cs="Times New Roman"/>
          <w:bCs/>
          <w:color w:val="000000" w:themeColor="text1"/>
          <w:sz w:val="24"/>
          <w:szCs w:val="24"/>
          <w:lang w:val="en-US"/>
        </w:rPr>
      </w:pPr>
    </w:p>
    <w:p w14:paraId="4836B438" w14:textId="75ACB19E" w:rsidR="003978B5" w:rsidRPr="00777D9F" w:rsidRDefault="003978B5" w:rsidP="00905B98">
      <w:pPr>
        <w:pStyle w:val="ListParagraph"/>
        <w:tabs>
          <w:tab w:val="left" w:pos="1080"/>
        </w:tabs>
        <w:spacing w:after="0" w:line="360" w:lineRule="auto"/>
        <w:ind w:left="900" w:firstLine="450"/>
        <w:jc w:val="both"/>
        <w:rPr>
          <w:rFonts w:ascii="Times New Roman" w:hAnsi="Times New Roman" w:cs="Times New Roman"/>
          <w:bCs/>
          <w:color w:val="000000" w:themeColor="text1"/>
          <w:sz w:val="24"/>
          <w:szCs w:val="24"/>
          <w:lang w:val="en-US"/>
        </w:rPr>
      </w:pPr>
    </w:p>
    <w:p w14:paraId="7D26E791" w14:textId="77777777" w:rsidR="003978B5" w:rsidRPr="00777D9F" w:rsidRDefault="003978B5" w:rsidP="00905B98">
      <w:pPr>
        <w:pStyle w:val="ListParagraph"/>
        <w:tabs>
          <w:tab w:val="left" w:pos="1080"/>
        </w:tabs>
        <w:spacing w:after="0" w:line="360" w:lineRule="auto"/>
        <w:ind w:left="900" w:firstLine="450"/>
        <w:jc w:val="both"/>
        <w:rPr>
          <w:rFonts w:ascii="Times New Roman" w:hAnsi="Times New Roman" w:cs="Times New Roman"/>
          <w:bCs/>
          <w:color w:val="000000" w:themeColor="text1"/>
          <w:sz w:val="24"/>
          <w:szCs w:val="24"/>
          <w:lang w:val="en-US"/>
        </w:rPr>
      </w:pPr>
    </w:p>
    <w:p w14:paraId="04077FBC" w14:textId="5D016274" w:rsidR="0033530E" w:rsidRPr="00777D9F" w:rsidRDefault="0033530E" w:rsidP="0073176B">
      <w:pPr>
        <w:pStyle w:val="ListParagraph"/>
        <w:tabs>
          <w:tab w:val="left" w:pos="1080"/>
        </w:tabs>
        <w:spacing w:after="0" w:line="360" w:lineRule="auto"/>
        <w:ind w:left="45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II</w:t>
      </w:r>
      <w:r w:rsidR="008206C9" w:rsidRPr="00777D9F">
        <w:rPr>
          <w:rFonts w:ascii="Times New Roman" w:hAnsi="Times New Roman" w:cs="Times New Roman"/>
          <w:b/>
          <w:color w:val="000000" w:themeColor="text1"/>
          <w:sz w:val="24"/>
          <w:szCs w:val="24"/>
          <w:lang w:val="en-US"/>
        </w:rPr>
        <w:t>I</w:t>
      </w:r>
      <w:r w:rsidRPr="00777D9F">
        <w:rPr>
          <w:rFonts w:ascii="Times New Roman" w:hAnsi="Times New Roman" w:cs="Times New Roman"/>
          <w:b/>
          <w:color w:val="000000" w:themeColor="text1"/>
          <w:sz w:val="24"/>
          <w:szCs w:val="24"/>
          <w:lang w:val="en-US"/>
        </w:rPr>
        <w:t>.3. Cara Pengukuran CVP</w:t>
      </w:r>
    </w:p>
    <w:p w14:paraId="2EBC01CD" w14:textId="684754B1" w:rsidR="00104D73" w:rsidRPr="00777D9F" w:rsidRDefault="00104D73" w:rsidP="0073176B">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Cara pengukuran CVP bisa dilakukan dengan 2 metode, yaitu secara manual dan membaca melalui monitor yang sudah dihubungkan oleh tran</w:t>
      </w:r>
      <w:r w:rsidR="00BB054C" w:rsidRPr="00777D9F">
        <w:rPr>
          <w:rFonts w:ascii="Times New Roman" w:hAnsi="Times New Roman" w:cs="Times New Roman"/>
          <w:color w:val="000000" w:themeColor="text1"/>
          <w:sz w:val="24"/>
          <w:szCs w:val="24"/>
          <w:lang w:val="en-US"/>
        </w:rPr>
        <w:t>s</w:t>
      </w:r>
      <w:r w:rsidRPr="00777D9F">
        <w:rPr>
          <w:rFonts w:ascii="Times New Roman" w:hAnsi="Times New Roman" w:cs="Times New Roman"/>
          <w:color w:val="000000" w:themeColor="text1"/>
          <w:sz w:val="24"/>
          <w:szCs w:val="24"/>
          <w:lang w:val="en-US"/>
        </w:rPr>
        <w:t>duser. Cara melakuka</w:t>
      </w:r>
      <w:r w:rsidR="00351075" w:rsidRPr="00777D9F">
        <w:rPr>
          <w:rFonts w:ascii="Times New Roman" w:hAnsi="Times New Roman" w:cs="Times New Roman"/>
          <w:color w:val="000000" w:themeColor="text1"/>
          <w:sz w:val="24"/>
          <w:szCs w:val="24"/>
          <w:lang w:val="en-US"/>
        </w:rPr>
        <w:t xml:space="preserve">n pengukuran CVP secara manual </w:t>
      </w:r>
      <w:r w:rsidR="00351075"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{"citationItems":[{"id":"ITEM-1","itemData":{"DOI":"10.7748/ns2010.03.24.29.49.c7629","author":[{"dropping-particle":"","family":"Scales","given":"","non-dropping-particle":"","parse-names":false,"suffix":""}],"container-title":"Nursing Standard","id":"ITEM-1","issued":{"date-parts":[["2010"]]},"title":"Central venous pressure monitoring in clinical practice","type":"article-journal","volume":"24"},"uris":["http://www.mendeley.com/documents/?uuid=3f005b32-6ab4-4206-9b80-8a1ea6315824"]}],"mendeley":{"formattedCitation":"(Scales, 2010)","plainTextFormattedCitation":"(Scales, 2010)","previouslyFormattedCitation":"(Scales, 2010)"},"properties":{"noteIndex":0},"schema":"https://github.com/citation-style-language/schema/raw/master/csl-citation.json"}</w:instrText>
      </w:r>
      <w:r w:rsidR="00351075" w:rsidRPr="00777D9F">
        <w:rPr>
          <w:rFonts w:ascii="Times New Roman" w:hAnsi="Times New Roman" w:cs="Times New Roman"/>
          <w:color w:val="000000" w:themeColor="text1"/>
          <w:sz w:val="24"/>
          <w:szCs w:val="24"/>
          <w:lang w:val="en-US"/>
        </w:rPr>
        <w:fldChar w:fldCharType="separate"/>
      </w:r>
      <w:r w:rsidR="00351075" w:rsidRPr="00777D9F">
        <w:rPr>
          <w:rFonts w:ascii="Times New Roman" w:hAnsi="Times New Roman" w:cs="Times New Roman"/>
          <w:noProof/>
          <w:color w:val="000000" w:themeColor="text1"/>
          <w:sz w:val="24"/>
          <w:szCs w:val="24"/>
          <w:lang w:val="en-US"/>
        </w:rPr>
        <w:t>(Scales, 2010)</w:t>
      </w:r>
      <w:r w:rsidR="00351075" w:rsidRPr="00777D9F">
        <w:rPr>
          <w:rFonts w:ascii="Times New Roman" w:hAnsi="Times New Roman" w:cs="Times New Roman"/>
          <w:color w:val="000000" w:themeColor="text1"/>
          <w:sz w:val="24"/>
          <w:szCs w:val="24"/>
          <w:lang w:val="en-US"/>
        </w:rPr>
        <w:fldChar w:fldCharType="end"/>
      </w:r>
      <w:r w:rsidR="00351075"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w:t>
      </w:r>
    </w:p>
    <w:p w14:paraId="7D9DD948" w14:textId="77777777" w:rsidR="00104D73" w:rsidRPr="00777D9F" w:rsidRDefault="00104D73" w:rsidP="0073176B">
      <w:pPr>
        <w:pStyle w:val="ListParagraph"/>
        <w:tabs>
          <w:tab w:val="left" w:pos="1080"/>
        </w:tabs>
        <w:spacing w:after="0" w:line="360" w:lineRule="auto"/>
        <w:ind w:left="1260" w:hanging="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1.  Persiapan alat</w:t>
      </w:r>
    </w:p>
    <w:p w14:paraId="2BA587C2" w14:textId="18B84B6B" w:rsidR="00104D73" w:rsidRPr="00777D9F" w:rsidRDefault="0073176B" w:rsidP="0073176B">
      <w:pPr>
        <w:pStyle w:val="ListParagraph"/>
        <w:tabs>
          <w:tab w:val="left" w:pos="1080"/>
        </w:tabs>
        <w:spacing w:after="0" w:line="360" w:lineRule="auto"/>
        <w:ind w:left="1260" w:hanging="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ab/>
      </w:r>
      <w:r w:rsidRPr="00777D9F">
        <w:rPr>
          <w:rFonts w:ascii="Times New Roman" w:hAnsi="Times New Roman" w:cs="Times New Roman"/>
          <w:color w:val="000000" w:themeColor="text1"/>
          <w:sz w:val="24"/>
          <w:szCs w:val="24"/>
          <w:lang w:val="en-US"/>
        </w:rPr>
        <w:tab/>
      </w:r>
      <w:r w:rsidR="00104D73" w:rsidRPr="00777D9F">
        <w:rPr>
          <w:rFonts w:ascii="Times New Roman" w:hAnsi="Times New Roman" w:cs="Times New Roman"/>
          <w:color w:val="000000" w:themeColor="text1"/>
          <w:sz w:val="24"/>
          <w:szCs w:val="24"/>
          <w:lang w:val="en-US"/>
        </w:rPr>
        <w:t>Alat yang digunakan untuk melakukan pengukuran CVP diantaranya manometer, cairan, water pass, extension tube, three way, bengkok dan plester.</w:t>
      </w:r>
    </w:p>
    <w:p w14:paraId="0855E6D6" w14:textId="77777777" w:rsidR="00104D73" w:rsidRPr="00777D9F" w:rsidRDefault="00104D73" w:rsidP="0073176B">
      <w:pPr>
        <w:pStyle w:val="ListParagraph"/>
        <w:tabs>
          <w:tab w:val="left" w:pos="1080"/>
        </w:tabs>
        <w:spacing w:after="0" w:line="360" w:lineRule="auto"/>
        <w:ind w:left="1260" w:hanging="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2.  Jelaskan tujuan dan prosedur pengukuran CVP kepada pasien.</w:t>
      </w:r>
    </w:p>
    <w:p w14:paraId="62854C8C" w14:textId="77777777" w:rsidR="00104D73" w:rsidRPr="00777D9F" w:rsidRDefault="00104D73" w:rsidP="0073176B">
      <w:pPr>
        <w:pStyle w:val="ListParagraph"/>
        <w:tabs>
          <w:tab w:val="left" w:pos="1080"/>
        </w:tabs>
        <w:spacing w:after="0" w:line="360" w:lineRule="auto"/>
        <w:ind w:left="1260" w:hanging="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3. Posisikan pasien dalam kondisi yang nyaman. Pasien diposisikan supinasi atau semi fowler (45</w:t>
      </w:r>
      <w:r w:rsidRPr="00777D9F">
        <w:rPr>
          <w:rFonts w:ascii="Times New Roman" w:hAnsi="Times New Roman" w:cs="Times New Roman"/>
          <w:color w:val="000000" w:themeColor="text1"/>
          <w:sz w:val="24"/>
          <w:szCs w:val="24"/>
          <w:vertAlign w:val="superscript"/>
          <w:lang w:val="en-US"/>
        </w:rPr>
        <w:t>0</w:t>
      </w:r>
      <w:r w:rsidRPr="00777D9F">
        <w:rPr>
          <w:rFonts w:ascii="Times New Roman" w:hAnsi="Times New Roman" w:cs="Times New Roman"/>
          <w:color w:val="000000" w:themeColor="text1"/>
          <w:sz w:val="24"/>
          <w:szCs w:val="24"/>
          <w:lang w:val="en-US"/>
        </w:rPr>
        <w:t>)</w:t>
      </w:r>
    </w:p>
    <w:p w14:paraId="2ED68887" w14:textId="77777777" w:rsidR="00104D73" w:rsidRPr="00777D9F" w:rsidRDefault="00104D73" w:rsidP="0073176B">
      <w:pPr>
        <w:pStyle w:val="ListParagraph"/>
        <w:tabs>
          <w:tab w:val="left" w:pos="1080"/>
        </w:tabs>
        <w:spacing w:after="0" w:line="360" w:lineRule="auto"/>
        <w:ind w:left="1260" w:hanging="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4. Dekatkan alat-alat ke tubuh pasien</w:t>
      </w:r>
    </w:p>
    <w:p w14:paraId="77406B92" w14:textId="77777777" w:rsidR="00104D73" w:rsidRPr="00777D9F" w:rsidRDefault="00104D73" w:rsidP="0073176B">
      <w:pPr>
        <w:pStyle w:val="ListParagraph"/>
        <w:tabs>
          <w:tab w:val="left" w:pos="180"/>
        </w:tabs>
        <w:spacing w:after="0" w:line="360" w:lineRule="auto"/>
        <w:ind w:left="1260" w:hanging="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5. Menentukan letak zero point pada pasien. Zero point merupakan suatu titik yang nantinya dijadikan acuan dalam pengukuran CVP. Zero point ditentukan dari SIC (spatium inter costa) ke 4 pada linea midclavicula karena SIC ke 4 tersebut merupakan sejajar dengan letak atrium kanan. Dari midclavicula ditarik ke lateral (samping) sampai mid axilla. Di titik mid axilla </w:t>
      </w:r>
      <w:r w:rsidR="00BD518E" w:rsidRPr="00777D9F">
        <w:rPr>
          <w:rFonts w:ascii="Times New Roman" w:hAnsi="Times New Roman" w:cs="Times New Roman"/>
          <w:color w:val="000000" w:themeColor="text1"/>
          <w:sz w:val="24"/>
          <w:szCs w:val="24"/>
          <w:lang w:val="en-US"/>
        </w:rPr>
        <w:t>itu diberikan</w:t>
      </w:r>
      <w:r w:rsidRPr="00777D9F">
        <w:rPr>
          <w:rFonts w:ascii="Times New Roman" w:hAnsi="Times New Roman" w:cs="Times New Roman"/>
          <w:color w:val="000000" w:themeColor="text1"/>
          <w:sz w:val="24"/>
          <w:szCs w:val="24"/>
          <w:lang w:val="en-US"/>
        </w:rPr>
        <w:t xml:space="preserve"> tanda.</w:t>
      </w:r>
    </w:p>
    <w:p w14:paraId="7D6BB9A5" w14:textId="77777777" w:rsidR="00BD518E" w:rsidRPr="00777D9F" w:rsidRDefault="00BD518E" w:rsidP="0073176B">
      <w:pPr>
        <w:pStyle w:val="ListParagraph"/>
        <w:tabs>
          <w:tab w:val="left" w:pos="180"/>
        </w:tabs>
        <w:spacing w:after="0" w:line="360" w:lineRule="auto"/>
        <w:ind w:left="1170"/>
        <w:jc w:val="both"/>
        <w:rPr>
          <w:rFonts w:ascii="Times New Roman" w:hAnsi="Times New Roman" w:cs="Times New Roman"/>
          <w:color w:val="000000" w:themeColor="text1"/>
          <w:sz w:val="24"/>
          <w:szCs w:val="24"/>
          <w:lang w:val="en-US"/>
        </w:rPr>
      </w:pPr>
      <w:r w:rsidRPr="00777D9F">
        <w:rPr>
          <w:rFonts w:ascii="Times New Roman" w:hAnsi="Times New Roman" w:cs="Times New Roman"/>
          <w:b/>
          <w:noProof/>
          <w:color w:val="000000" w:themeColor="text1"/>
          <w:sz w:val="24"/>
          <w:szCs w:val="24"/>
          <w:lang w:val="en-US"/>
        </w:rPr>
        <w:drawing>
          <wp:inline distT="0" distB="0" distL="0" distR="0" wp14:anchorId="6E0EFE02" wp14:editId="50338E95">
            <wp:extent cx="4155034" cy="2048256"/>
            <wp:effectExtent l="0" t="0" r="0" b="9525"/>
            <wp:docPr id="21" name="Picture 21" descr="D:\DATA\PASCASARJANA\Semester IV\TESIS N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PASCASARJANA\Semester IV\TESIS NIA\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5008" cy="2048243"/>
                    </a:xfrm>
                    <a:prstGeom prst="rect">
                      <a:avLst/>
                    </a:prstGeom>
                    <a:noFill/>
                    <a:ln>
                      <a:noFill/>
                    </a:ln>
                  </pic:spPr>
                </pic:pic>
              </a:graphicData>
            </a:graphic>
          </wp:inline>
        </w:drawing>
      </w:r>
    </w:p>
    <w:p w14:paraId="28BDE7A7" w14:textId="359C8A78" w:rsidR="00104D73" w:rsidRPr="00777D9F" w:rsidRDefault="00104D73" w:rsidP="002A4747">
      <w:pPr>
        <w:pStyle w:val="ListParagraph"/>
        <w:tabs>
          <w:tab w:val="left" w:pos="1080"/>
        </w:tabs>
        <w:spacing w:after="0" w:line="360" w:lineRule="auto"/>
        <w:ind w:left="-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 </w:t>
      </w:r>
      <w:r w:rsidR="00BD518E" w:rsidRPr="00777D9F">
        <w:rPr>
          <w:rFonts w:ascii="Times New Roman" w:hAnsi="Times New Roman" w:cs="Times New Roman"/>
          <w:color w:val="000000" w:themeColor="text1"/>
          <w:sz w:val="24"/>
          <w:szCs w:val="24"/>
          <w:lang w:val="en-US"/>
        </w:rPr>
        <w:tab/>
      </w:r>
      <w:r w:rsidR="0073176B" w:rsidRPr="00777D9F">
        <w:rPr>
          <w:rFonts w:ascii="Times New Roman" w:hAnsi="Times New Roman" w:cs="Times New Roman"/>
          <w:color w:val="000000" w:themeColor="text1"/>
          <w:sz w:val="24"/>
          <w:szCs w:val="24"/>
          <w:lang w:val="en-US"/>
        </w:rPr>
        <w:tab/>
      </w:r>
      <w:r w:rsidR="0073176B" w:rsidRPr="00777D9F">
        <w:rPr>
          <w:rFonts w:ascii="Times New Roman" w:hAnsi="Times New Roman" w:cs="Times New Roman"/>
          <w:color w:val="000000" w:themeColor="text1"/>
          <w:sz w:val="24"/>
          <w:szCs w:val="24"/>
          <w:lang w:val="en-US"/>
        </w:rPr>
        <w:tab/>
      </w:r>
      <w:r w:rsidR="0073176B" w:rsidRPr="00777D9F">
        <w:rPr>
          <w:rFonts w:ascii="Times New Roman" w:hAnsi="Times New Roman" w:cs="Times New Roman"/>
          <w:color w:val="000000" w:themeColor="text1"/>
          <w:sz w:val="24"/>
          <w:szCs w:val="24"/>
          <w:lang w:val="en-US"/>
        </w:rPr>
        <w:tab/>
      </w:r>
      <w:r w:rsidRPr="00777D9F">
        <w:rPr>
          <w:rFonts w:ascii="Times New Roman" w:hAnsi="Times New Roman" w:cs="Times New Roman"/>
          <w:color w:val="000000" w:themeColor="text1"/>
          <w:sz w:val="24"/>
          <w:szCs w:val="24"/>
          <w:lang w:val="en-US"/>
        </w:rPr>
        <w:t xml:space="preserve">Gambar </w:t>
      </w:r>
      <w:proofErr w:type="gramStart"/>
      <w:r w:rsidR="007448E0">
        <w:rPr>
          <w:rFonts w:ascii="Times New Roman" w:hAnsi="Times New Roman" w:cs="Times New Roman"/>
          <w:color w:val="000000" w:themeColor="text1"/>
          <w:sz w:val="24"/>
          <w:szCs w:val="24"/>
          <w:lang w:val="en-US"/>
        </w:rPr>
        <w:t xml:space="preserve">2.5 </w:t>
      </w:r>
      <w:r w:rsidRPr="00777D9F">
        <w:rPr>
          <w:rFonts w:ascii="Times New Roman" w:hAnsi="Times New Roman" w:cs="Times New Roman"/>
          <w:color w:val="000000" w:themeColor="text1"/>
          <w:sz w:val="24"/>
          <w:szCs w:val="24"/>
          <w:lang w:val="en-US"/>
        </w:rPr>
        <w:t xml:space="preserve"> Posisi</w:t>
      </w:r>
      <w:proofErr w:type="gramEnd"/>
      <w:r w:rsidRPr="00777D9F">
        <w:rPr>
          <w:rFonts w:ascii="Times New Roman" w:hAnsi="Times New Roman" w:cs="Times New Roman"/>
          <w:color w:val="000000" w:themeColor="text1"/>
          <w:sz w:val="24"/>
          <w:szCs w:val="24"/>
          <w:lang w:val="en-US"/>
        </w:rPr>
        <w:t xml:space="preserve"> zero point</w:t>
      </w:r>
    </w:p>
    <w:p w14:paraId="186CBD20" w14:textId="77777777" w:rsidR="00104D73" w:rsidRPr="00777D9F" w:rsidRDefault="00BD518E" w:rsidP="0073176B">
      <w:pPr>
        <w:pStyle w:val="ListParagraph"/>
        <w:tabs>
          <w:tab w:val="left" w:pos="1080"/>
        </w:tabs>
        <w:spacing w:after="0" w:line="360" w:lineRule="auto"/>
        <w:ind w:left="126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6. </w:t>
      </w:r>
      <w:r w:rsidR="00104D73" w:rsidRPr="00777D9F">
        <w:rPr>
          <w:rFonts w:ascii="Times New Roman" w:hAnsi="Times New Roman" w:cs="Times New Roman"/>
          <w:color w:val="000000" w:themeColor="text1"/>
          <w:sz w:val="24"/>
          <w:szCs w:val="24"/>
          <w:lang w:val="en-US"/>
        </w:rPr>
        <w:t>Dari tanda tersebut sejajarkan dengan titik nol pada manometer yang ditempelkan pada tiang infus. Caranya adalah dengan mensejajarkan titik tersebut dengan angka 0 dengan menggunakan waterpass. Setelah angka 0 pada manometer sejajar dengan titik SIC ke 4 midaxilla, maka plester manometer pada tiang infus.</w:t>
      </w:r>
    </w:p>
    <w:p w14:paraId="1EA024BB" w14:textId="77777777" w:rsidR="00104D73" w:rsidRPr="00777D9F" w:rsidRDefault="00BD518E" w:rsidP="0073176B">
      <w:pPr>
        <w:pStyle w:val="ListParagraph"/>
        <w:tabs>
          <w:tab w:val="left" w:pos="1080"/>
        </w:tabs>
        <w:spacing w:after="0" w:line="360" w:lineRule="auto"/>
        <w:ind w:left="126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7. </w:t>
      </w:r>
      <w:r w:rsidR="00104D73" w:rsidRPr="00777D9F">
        <w:rPr>
          <w:rFonts w:ascii="Times New Roman" w:hAnsi="Times New Roman" w:cs="Times New Roman"/>
          <w:color w:val="000000" w:themeColor="text1"/>
          <w:sz w:val="24"/>
          <w:szCs w:val="24"/>
          <w:lang w:val="en-US"/>
        </w:rPr>
        <w:t>Setelah berhasil menentukan zero point, kita aktifkan sistem 1 (satu). Caranya adalah dengan mengalirkan cairan dari sumber cairan (infus) kea rah pasien. Jalur threeway dari sumber cairan dan ke arah pasien kita buka, sementara jalur yang ke arah manometer kita tutup.</w:t>
      </w:r>
    </w:p>
    <w:p w14:paraId="00ADE4F1" w14:textId="77777777" w:rsidR="00104D73" w:rsidRPr="00777D9F" w:rsidRDefault="00BD518E" w:rsidP="0073176B">
      <w:pPr>
        <w:pStyle w:val="ListParagraph"/>
        <w:tabs>
          <w:tab w:val="left" w:pos="1080"/>
        </w:tabs>
        <w:spacing w:after="0" w:line="360" w:lineRule="auto"/>
        <w:ind w:left="126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8. </w:t>
      </w:r>
      <w:r w:rsidR="00104D73" w:rsidRPr="00777D9F">
        <w:rPr>
          <w:rFonts w:ascii="Times New Roman" w:hAnsi="Times New Roman" w:cs="Times New Roman"/>
          <w:color w:val="000000" w:themeColor="text1"/>
          <w:sz w:val="24"/>
          <w:szCs w:val="24"/>
          <w:lang w:val="en-US"/>
        </w:rPr>
        <w:t xml:space="preserve">Setelah aliran cairan dari sumber cairan ke pasien lancar, lanjutkan dengan mengaktifkan sistem 2 (dua). Caranya adalah dengan mengalirkan cairan dari sumber cairan ke arah manometer. Jalur threeway dari sumber cairan dan ke arah manometer dibuka, sementara yang ke arah pasien </w:t>
      </w:r>
      <w:r w:rsidRPr="00777D9F">
        <w:rPr>
          <w:rFonts w:ascii="Times New Roman" w:hAnsi="Times New Roman" w:cs="Times New Roman"/>
          <w:color w:val="000000" w:themeColor="text1"/>
          <w:sz w:val="24"/>
          <w:szCs w:val="24"/>
          <w:lang w:val="en-US"/>
        </w:rPr>
        <w:t>di</w:t>
      </w:r>
      <w:r w:rsidR="00104D73" w:rsidRPr="00777D9F">
        <w:rPr>
          <w:rFonts w:ascii="Times New Roman" w:hAnsi="Times New Roman" w:cs="Times New Roman"/>
          <w:color w:val="000000" w:themeColor="text1"/>
          <w:sz w:val="24"/>
          <w:szCs w:val="24"/>
          <w:lang w:val="en-US"/>
        </w:rPr>
        <w:t>tutup. Cairan yang masuk ke manometer dipastikan harus sudah melewati angka maksimal pada manometer tersebut.</w:t>
      </w:r>
    </w:p>
    <w:p w14:paraId="2A349E36" w14:textId="77777777" w:rsidR="00104D73" w:rsidRPr="00777D9F" w:rsidRDefault="00BD518E" w:rsidP="0073176B">
      <w:pPr>
        <w:pStyle w:val="ListParagraph"/>
        <w:tabs>
          <w:tab w:val="left" w:pos="1080"/>
        </w:tabs>
        <w:spacing w:after="0" w:line="360" w:lineRule="auto"/>
        <w:ind w:left="126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9. </w:t>
      </w:r>
      <w:r w:rsidR="00104D73" w:rsidRPr="00777D9F">
        <w:rPr>
          <w:rFonts w:ascii="Times New Roman" w:hAnsi="Times New Roman" w:cs="Times New Roman"/>
          <w:color w:val="000000" w:themeColor="text1"/>
          <w:sz w:val="24"/>
          <w:szCs w:val="24"/>
          <w:lang w:val="en-US"/>
        </w:rPr>
        <w:t>Setelah itu, aktifkan sistem 3 (tiga). Caranya adalah dengan cara mengalirkan cairan dari manometer ke tubuh pasien. Jalur threeway dari manometer dan ke arah pasien dibuka, sementara jalur yang dari sumber cairan ditutup.</w:t>
      </w:r>
    </w:p>
    <w:p w14:paraId="3FA63AFC" w14:textId="4C5B6ED2" w:rsidR="00104D73" w:rsidRPr="00777D9F" w:rsidRDefault="00BD518E" w:rsidP="0073176B">
      <w:pPr>
        <w:pStyle w:val="ListParagraph"/>
        <w:tabs>
          <w:tab w:val="left" w:pos="1080"/>
        </w:tabs>
        <w:spacing w:after="0" w:line="360" w:lineRule="auto"/>
        <w:ind w:left="126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10. </w:t>
      </w:r>
      <w:r w:rsidR="00104D73" w:rsidRPr="00777D9F">
        <w:rPr>
          <w:rFonts w:ascii="Times New Roman" w:hAnsi="Times New Roman" w:cs="Times New Roman"/>
          <w:color w:val="000000" w:themeColor="text1"/>
          <w:sz w:val="24"/>
          <w:szCs w:val="24"/>
          <w:lang w:val="en-US"/>
        </w:rPr>
        <w:t xml:space="preserve">Amati penurunan cairan pada manometer sampai posisi cairan stabil pada angka/titik tertentu. Lihat dan catat undulasinya. Undulasi merupakan naik turunnya cairan pada manometer mengikuti dengan proses inspirasi dan ekspirasi pasien. Saat inspirasi, permukaan cairan pada manometer akan naik, sementara saat pasien ekspirasi kondisi permukaan cairan akan turun. Posisi cairan yang turun (undulasi saat klien ekspirasi) itu yang dicatat dan disebut sebagai nilai CVP. Normalnya nilai CVP adalah </w:t>
      </w:r>
      <w:r w:rsidR="00293EFB" w:rsidRPr="00777D9F">
        <w:rPr>
          <w:rFonts w:ascii="Times New Roman" w:hAnsi="Times New Roman" w:cs="Times New Roman"/>
          <w:color w:val="000000" w:themeColor="text1"/>
          <w:sz w:val="24"/>
          <w:szCs w:val="24"/>
          <w:lang w:val="en-US"/>
        </w:rPr>
        <w:t>8</w:t>
      </w:r>
      <w:r w:rsidR="00104D73" w:rsidRPr="00777D9F">
        <w:rPr>
          <w:rFonts w:ascii="Times New Roman" w:hAnsi="Times New Roman" w:cs="Times New Roman"/>
          <w:color w:val="000000" w:themeColor="text1"/>
          <w:sz w:val="24"/>
          <w:szCs w:val="24"/>
          <w:lang w:val="en-US"/>
        </w:rPr>
        <w:t>-12 cmH2O.</w:t>
      </w:r>
    </w:p>
    <w:p w14:paraId="6731B1D2" w14:textId="0F43DA88" w:rsidR="00A16ED5" w:rsidRPr="00777D9F" w:rsidRDefault="0033530E" w:rsidP="0073176B">
      <w:pPr>
        <w:pStyle w:val="ListParagraph"/>
        <w:tabs>
          <w:tab w:val="left" w:pos="1080"/>
        </w:tabs>
        <w:spacing w:after="0" w:line="360" w:lineRule="auto"/>
        <w:ind w:left="45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I</w:t>
      </w:r>
      <w:r w:rsidR="008206C9" w:rsidRPr="00777D9F">
        <w:rPr>
          <w:rFonts w:ascii="Times New Roman" w:hAnsi="Times New Roman" w:cs="Times New Roman"/>
          <w:b/>
          <w:color w:val="000000" w:themeColor="text1"/>
          <w:sz w:val="24"/>
          <w:szCs w:val="24"/>
          <w:lang w:val="en-US"/>
        </w:rPr>
        <w:t>I</w:t>
      </w:r>
      <w:r w:rsidRPr="00777D9F">
        <w:rPr>
          <w:rFonts w:ascii="Times New Roman" w:hAnsi="Times New Roman" w:cs="Times New Roman"/>
          <w:b/>
          <w:color w:val="000000" w:themeColor="text1"/>
          <w:sz w:val="24"/>
          <w:szCs w:val="24"/>
          <w:lang w:val="en-US"/>
        </w:rPr>
        <w:t>I. 4. Faktor-faktor yang mempengaruhi hasil pengukuran tekanan vena sentral</w:t>
      </w:r>
    </w:p>
    <w:p w14:paraId="787FA665" w14:textId="77777777" w:rsidR="00470D3C" w:rsidRPr="00777D9F" w:rsidRDefault="00470D3C" w:rsidP="007F37F2">
      <w:pPr>
        <w:pStyle w:val="ListParagraph"/>
        <w:tabs>
          <w:tab w:val="left" w:pos="1080"/>
        </w:tabs>
        <w:spacing w:after="0" w:line="360" w:lineRule="auto"/>
        <w:ind w:left="90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1. Lokasi insersi kateter vena sentral.</w:t>
      </w:r>
    </w:p>
    <w:p w14:paraId="541F5A1D" w14:textId="472A8B1F" w:rsidR="00470D3C" w:rsidRPr="00777D9F" w:rsidRDefault="00470D3C" w:rsidP="007F37F2">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Tekanan vena sentral adalah istilah yang digunakan untuk menggambarkan tekanan dalam pembuluh darah besar yang memasok aliran balik vena ke sisi kanan jantung. Vena yang membawa aliran balik dari kepala, leher, lengan serta dada bagian atas bersatu untuk membentuk Vena Cava Superior (SVC), sedangkan pembuluh darah yang membawa aliran balik vena dari kaki, perut dan dada bagian bawah menyatu membentuk Vena Cava Inferior (IVC). Kedua vena cava ini berada dalam kesinambungan dengan atrium kanan sehingga tekanan pada vena cava ini sama dengan tekanan pada atrium kanan (RAP), sehingga Tekanan vena sentral sama dengan tekanan di atrum kanan (CVP = RAP)</w:t>
      </w:r>
      <w:r w:rsidR="006768FD" w:rsidRPr="00777D9F">
        <w:rPr>
          <w:rFonts w:ascii="Times New Roman" w:hAnsi="Times New Roman" w:cs="Times New Roman"/>
          <w:color w:val="000000" w:themeColor="text1"/>
          <w:sz w:val="24"/>
          <w:szCs w:val="24"/>
          <w:lang w:val="en-US"/>
        </w:rPr>
        <w:t xml:space="preserve"> </w:t>
      </w:r>
      <w:r w:rsidR="006768FD" w:rsidRPr="00777D9F">
        <w:rPr>
          <w:rFonts w:ascii="Times New Roman" w:hAnsi="Times New Roman" w:cs="Times New Roman"/>
          <w:color w:val="000000" w:themeColor="text1"/>
          <w:sz w:val="24"/>
          <w:szCs w:val="24"/>
          <w:lang w:val="en-US"/>
        </w:rPr>
        <w:fldChar w:fldCharType="begin" w:fldLock="1"/>
      </w:r>
      <w:r w:rsidR="006768FD" w:rsidRPr="00777D9F">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006768FD" w:rsidRPr="00777D9F">
        <w:rPr>
          <w:rFonts w:ascii="Times New Roman" w:hAnsi="Times New Roman" w:cs="Times New Roman"/>
          <w:color w:val="000000" w:themeColor="text1"/>
          <w:sz w:val="24"/>
          <w:szCs w:val="24"/>
          <w:lang w:val="en-US"/>
        </w:rPr>
        <w:fldChar w:fldCharType="separate"/>
      </w:r>
      <w:r w:rsidR="006768FD" w:rsidRPr="00777D9F">
        <w:rPr>
          <w:rFonts w:ascii="Times New Roman" w:hAnsi="Times New Roman" w:cs="Times New Roman"/>
          <w:noProof/>
          <w:color w:val="000000" w:themeColor="text1"/>
          <w:sz w:val="24"/>
          <w:szCs w:val="24"/>
          <w:lang w:val="en-US"/>
        </w:rPr>
        <w:t>(Jevon &amp; Ewens, 2012)</w:t>
      </w:r>
      <w:r w:rsidR="006768FD"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w:t>
      </w:r>
    </w:p>
    <w:p w14:paraId="51D0FA41" w14:textId="77777777" w:rsidR="00470D3C" w:rsidRPr="00777D9F" w:rsidRDefault="00470D3C" w:rsidP="007F37F2">
      <w:pPr>
        <w:pStyle w:val="ListParagraph"/>
        <w:tabs>
          <w:tab w:val="left" w:pos="1080"/>
        </w:tabs>
        <w:spacing w:after="0" w:line="360" w:lineRule="auto"/>
        <w:ind w:left="90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3"/>
          <w:szCs w:val="23"/>
          <w:lang w:val="en-US"/>
        </w:rPr>
        <w:t xml:space="preserve">2. Pengukuran pada setiap lumen kateter vena sentral. </w:t>
      </w:r>
    </w:p>
    <w:p w14:paraId="591D62C8" w14:textId="362B7128" w:rsidR="00470D3C" w:rsidRPr="00777D9F" w:rsidRDefault="000E108F" w:rsidP="007F37F2">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fldChar w:fldCharType="begin" w:fldLock="1"/>
      </w:r>
      <w:r w:rsidR="00D50FAE" w:rsidRPr="00777D9F">
        <w:rPr>
          <w:rFonts w:ascii="Times New Roman" w:hAnsi="Times New Roman" w:cs="Times New Roman"/>
          <w:color w:val="000000" w:themeColor="text1"/>
          <w:sz w:val="24"/>
          <w:szCs w:val="24"/>
          <w:lang w:val="en-US"/>
        </w:rPr>
        <w:instrText>ADDIN CSL_CITATION {"citationItems":[{"id":"ITEM-1","itemData":{"DOI":"10.4037/ajcc1998.7.1.60","author":[{"dropping-particle":"","family":"Scott","given":"Susan","non-dropping-particle":"","parse-names":false,"suffix":""},{"dropping-particle":"","family":"Giuliano","given":"Karen K","non-dropping-particle":"","parse-names":false,"suffix":""}],"container-title":"American Journal of Critical Care","id":"ITEM-1","issue":"February 1998","issued":{"date-parts":[["1998"]]},"page":"60-63","title":"Influence of Port Site on Central Venous Pressure Measureents from Triple lumen Catheters in Critically Ill Adults","type":"article-journal","volume":"7"},"uris":["http://www.mendeley.com/documents/?uuid=f8b5232b-7911-49e4-9a0e-391312bdd1a5"]}],"mendeley":{"formattedCitation":"(Scott &amp; Giuliano, 1998)","manualFormatting":"Scott &amp; Giuliano, (1998)","plainTextFormattedCitation":"(Scott &amp; Giuliano, 1998)","previouslyFormattedCitation":"(Scott &amp; Giuliano, 1998)"},"properties":{"noteIndex":0},"schema":"https://github.com/citation-style-language/schema/raw/master/csl-citation.json"}</w:instrText>
      </w:r>
      <w:r w:rsidRPr="00777D9F">
        <w:rPr>
          <w:rFonts w:ascii="Times New Roman" w:hAnsi="Times New Roman" w:cs="Times New Roman"/>
          <w:color w:val="000000" w:themeColor="text1"/>
          <w:sz w:val="24"/>
          <w:szCs w:val="24"/>
          <w:lang w:val="en-US"/>
        </w:rPr>
        <w:fldChar w:fldCharType="separate"/>
      </w:r>
      <w:r w:rsidRPr="00777D9F">
        <w:rPr>
          <w:rFonts w:ascii="Times New Roman" w:hAnsi="Times New Roman" w:cs="Times New Roman"/>
          <w:noProof/>
          <w:color w:val="000000" w:themeColor="text1"/>
          <w:sz w:val="24"/>
          <w:szCs w:val="24"/>
          <w:lang w:val="en-US"/>
        </w:rPr>
        <w:t xml:space="preserve">Scott &amp; Giuliano, </w:t>
      </w:r>
      <w:r w:rsidR="001B2BA8" w:rsidRPr="00777D9F">
        <w:rPr>
          <w:rFonts w:ascii="Times New Roman" w:hAnsi="Times New Roman" w:cs="Times New Roman"/>
          <w:noProof/>
          <w:color w:val="000000" w:themeColor="text1"/>
          <w:sz w:val="24"/>
          <w:szCs w:val="24"/>
          <w:lang w:val="en-US"/>
        </w:rPr>
        <w:t>(</w:t>
      </w:r>
      <w:r w:rsidRPr="00777D9F">
        <w:rPr>
          <w:rFonts w:ascii="Times New Roman" w:hAnsi="Times New Roman" w:cs="Times New Roman"/>
          <w:noProof/>
          <w:color w:val="000000" w:themeColor="text1"/>
          <w:sz w:val="24"/>
          <w:szCs w:val="24"/>
          <w:lang w:val="en-US"/>
        </w:rPr>
        <w:t>1998)</w:t>
      </w:r>
      <w:r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r w:rsidR="00470D3C" w:rsidRPr="00777D9F">
        <w:rPr>
          <w:rFonts w:ascii="Times New Roman" w:hAnsi="Times New Roman" w:cs="Times New Roman"/>
          <w:color w:val="000000" w:themeColor="text1"/>
          <w:sz w:val="24"/>
          <w:szCs w:val="24"/>
          <w:lang w:val="en-US"/>
        </w:rPr>
        <w:t xml:space="preserve"> meneliti mengenai perbedaan pengukuran tekanan vena sentral pada setiap lumen dari kateter trilumen pada 48 pasien dewasa di unit perawatan intensif. Hasil penelitian menunjukan bahwa terdapat perbedaan nyata nilai tekanan vena sentral antara masing-masing lumen. Analisis lebih lanjut perbedaan antara distal port, medial dan proksimal port itu 1,12 mmHg dan 1,28 mmHg yang secara statistik berbeda namun secara klinis tidak signifikan. Perbedaan antara port distal dengan port medial secara klinis signifikan dalam 12,5 % dan perbedaan antara pengukuran yang dilakukan pada port distal dan port proksimal secara klinis berbeda 14,6 %. Hasil penelitian ini mengarah pada kesimpulan bahwa lokasi lumen (proksimal, medial dan distal) tempat pengukuran tekanan vena sentral dapat mempengaruhi hasil pengukuran tekanan vena sentral sehingga demi keamanan mereka merekomendasikan pemantauan tekanan vena sentral dilakukan melalui port proksimal</w:t>
      </w:r>
      <w:r w:rsidR="006768FD" w:rsidRPr="00777D9F">
        <w:rPr>
          <w:rFonts w:ascii="Times New Roman" w:hAnsi="Times New Roman" w:cs="Times New Roman"/>
          <w:color w:val="000000" w:themeColor="text1"/>
          <w:sz w:val="24"/>
          <w:szCs w:val="24"/>
          <w:lang w:val="en-US"/>
        </w:rPr>
        <w:t xml:space="preserve"> </w:t>
      </w:r>
      <w:r w:rsidR="006768FD" w:rsidRPr="00777D9F">
        <w:rPr>
          <w:rFonts w:ascii="Times New Roman" w:hAnsi="Times New Roman" w:cs="Times New Roman"/>
          <w:color w:val="000000" w:themeColor="text1"/>
          <w:sz w:val="24"/>
          <w:szCs w:val="24"/>
          <w:lang w:val="en-US"/>
        </w:rPr>
        <w:fldChar w:fldCharType="begin" w:fldLock="1"/>
      </w:r>
      <w:r w:rsidR="006768FD" w:rsidRPr="00777D9F">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006768FD" w:rsidRPr="00777D9F">
        <w:rPr>
          <w:rFonts w:ascii="Times New Roman" w:hAnsi="Times New Roman" w:cs="Times New Roman"/>
          <w:color w:val="000000" w:themeColor="text1"/>
          <w:sz w:val="24"/>
          <w:szCs w:val="24"/>
          <w:lang w:val="en-US"/>
        </w:rPr>
        <w:fldChar w:fldCharType="separate"/>
      </w:r>
      <w:r w:rsidR="006768FD" w:rsidRPr="00777D9F">
        <w:rPr>
          <w:rFonts w:ascii="Times New Roman" w:hAnsi="Times New Roman" w:cs="Times New Roman"/>
          <w:noProof/>
          <w:color w:val="000000" w:themeColor="text1"/>
          <w:sz w:val="24"/>
          <w:szCs w:val="24"/>
          <w:lang w:val="en-US"/>
        </w:rPr>
        <w:t>(Jevon &amp; Ewens, 2012)</w:t>
      </w:r>
      <w:r w:rsidR="006768FD" w:rsidRPr="00777D9F">
        <w:rPr>
          <w:rFonts w:ascii="Times New Roman" w:hAnsi="Times New Roman" w:cs="Times New Roman"/>
          <w:color w:val="000000" w:themeColor="text1"/>
          <w:sz w:val="24"/>
          <w:szCs w:val="24"/>
          <w:lang w:val="en-US"/>
        </w:rPr>
        <w:fldChar w:fldCharType="end"/>
      </w:r>
      <w:r w:rsidR="00470D3C" w:rsidRPr="00777D9F">
        <w:rPr>
          <w:rFonts w:ascii="Times New Roman" w:hAnsi="Times New Roman" w:cs="Times New Roman"/>
          <w:color w:val="000000" w:themeColor="text1"/>
          <w:sz w:val="24"/>
          <w:szCs w:val="24"/>
          <w:lang w:val="en-US"/>
        </w:rPr>
        <w:t>.</w:t>
      </w:r>
    </w:p>
    <w:p w14:paraId="57638452" w14:textId="77777777" w:rsidR="00A90808" w:rsidRPr="00777D9F" w:rsidRDefault="00A90808" w:rsidP="007F37F2">
      <w:pPr>
        <w:pStyle w:val="ListParagraph"/>
        <w:tabs>
          <w:tab w:val="left" w:pos="1080"/>
        </w:tabs>
        <w:spacing w:after="0" w:line="360" w:lineRule="auto"/>
        <w:ind w:left="90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3. Tonus vaskuler.</w:t>
      </w:r>
    </w:p>
    <w:p w14:paraId="1FD82CAF" w14:textId="6A5C3EEA" w:rsidR="00A90808" w:rsidRPr="00777D9F" w:rsidRDefault="00A90808" w:rsidP="007F37F2">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CVP (tekanan vena sentral) juga dipengaruhi oleh tonus vaskuler, derajat penyempitan atau pelebaran pembuluh darah. Jika vena mengalami vasodilatasi maka darah akan terkumpul di sirkulasi perifer dan darah kembali kejantung akan berkurang, hal ini akan menyebabkan penurunan tekanan vena sentral, hal ini umunya terjadi pada pasien dengan demam, sepsis, syok anafilaksis dan pasien yang mendapatkan obat vasodilator. Pemberian obat vasokonstriksi menyebabkan peningkatan aliran darah kembali ke jantung sehingga dapat meningkatkan tekanan vena sentral. Vasokontriksi paling umum terjadi pada pasien hipotermia, hipovolemia dan pasien yang </w:t>
      </w:r>
      <w:r w:rsidR="004B109F" w:rsidRPr="00777D9F">
        <w:rPr>
          <w:rFonts w:ascii="Times New Roman" w:hAnsi="Times New Roman" w:cs="Times New Roman"/>
          <w:color w:val="000000" w:themeColor="text1"/>
          <w:sz w:val="24"/>
          <w:szCs w:val="24"/>
          <w:lang w:val="en-US"/>
        </w:rPr>
        <w:t xml:space="preserve">mendapatkan terapi vasodilator </w:t>
      </w:r>
      <w:r w:rsidR="004B109F"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{"citationItems":[{"id":"ITEM-1","itemData":{"DOI":"10.7748/ns2010.03.24.29.49.c7629","author":[{"dropping-particle":"","family":"Scales","given":"","non-dropping-particle":"","parse-names":false,"suffix":""}],"container-title":"Nursing Standard","id":"ITEM-1","issued":{"date-parts":[["2010"]]},"title":"Central venous pressure monitoring in clinical practice","type":"article-journal","volume":"24"},"uris":["http://www.mendeley.com/documents/?uuid=3f005b32-6ab4-4206-9b80-8a1ea6315824"]}],"mendeley":{"formattedCitation":"(Scales, 2010)","plainTextFormattedCitation":"(Scales, 2010)","previouslyFormattedCitation":"(Scales, 2010)"},"properties":{"noteIndex":0},"schema":"https://github.com/citation-style-language/schema/raw/master/csl-citation.json"}</w:instrText>
      </w:r>
      <w:r w:rsidR="004B109F" w:rsidRPr="00777D9F">
        <w:rPr>
          <w:rFonts w:ascii="Times New Roman" w:hAnsi="Times New Roman" w:cs="Times New Roman"/>
          <w:color w:val="000000" w:themeColor="text1"/>
          <w:sz w:val="24"/>
          <w:szCs w:val="24"/>
          <w:lang w:val="en-US"/>
        </w:rPr>
        <w:fldChar w:fldCharType="separate"/>
      </w:r>
      <w:r w:rsidR="004B109F" w:rsidRPr="00777D9F">
        <w:rPr>
          <w:rFonts w:ascii="Times New Roman" w:hAnsi="Times New Roman" w:cs="Times New Roman"/>
          <w:noProof/>
          <w:color w:val="000000" w:themeColor="text1"/>
          <w:sz w:val="24"/>
          <w:szCs w:val="24"/>
          <w:lang w:val="en-US"/>
        </w:rPr>
        <w:t>(Scales, 2010)</w:t>
      </w:r>
      <w:r w:rsidR="004B109F"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Hal yang dapat dilakukan oleh perawat adalah dalam pemberian obat vasokontriktor/ vasodilator gunakan line atau jalur lain (melalui infus), bila tetap memberikan obat pada salah satu port pada kanule vena sentral maka hentikan terlebih dahulu sebelum melakukan pengukuran tekanan vena sentral</w:t>
      </w:r>
      <w:r w:rsidR="00C8440A" w:rsidRPr="00777D9F">
        <w:rPr>
          <w:rFonts w:ascii="Times New Roman" w:hAnsi="Times New Roman" w:cs="Times New Roman"/>
          <w:color w:val="000000" w:themeColor="text1"/>
          <w:sz w:val="24"/>
          <w:szCs w:val="24"/>
          <w:lang w:val="en-US"/>
        </w:rPr>
        <w:t xml:space="preserve"> </w:t>
      </w:r>
      <w:r w:rsidR="00C8440A"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00C8440A" w:rsidRPr="00777D9F">
        <w:rPr>
          <w:rFonts w:ascii="Times New Roman" w:hAnsi="Times New Roman" w:cs="Times New Roman"/>
          <w:color w:val="000000" w:themeColor="text1"/>
          <w:sz w:val="24"/>
          <w:szCs w:val="24"/>
          <w:lang w:val="en-US"/>
        </w:rPr>
        <w:fldChar w:fldCharType="separate"/>
      </w:r>
      <w:r w:rsidR="00C8440A" w:rsidRPr="00777D9F">
        <w:rPr>
          <w:rFonts w:ascii="Times New Roman" w:hAnsi="Times New Roman" w:cs="Times New Roman"/>
          <w:noProof/>
          <w:color w:val="000000" w:themeColor="text1"/>
          <w:sz w:val="24"/>
          <w:szCs w:val="24"/>
          <w:lang w:val="en-US"/>
        </w:rPr>
        <w:t>(Jevon &amp; Ewens, 2012)</w:t>
      </w:r>
      <w:r w:rsidR="00C8440A"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433708D2" w14:textId="77777777" w:rsidR="00A90808" w:rsidRPr="00777D9F" w:rsidRDefault="00A90808" w:rsidP="007F37F2">
      <w:pPr>
        <w:pStyle w:val="ListParagraph"/>
        <w:tabs>
          <w:tab w:val="left" w:pos="1080"/>
        </w:tabs>
        <w:spacing w:after="0" w:line="360" w:lineRule="auto"/>
        <w:ind w:left="90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4. Gravitasi atau perubahan posisi tubuh pasien.</w:t>
      </w:r>
    </w:p>
    <w:p w14:paraId="315A3290" w14:textId="293826DE" w:rsidR="00A90808" w:rsidRPr="00777D9F" w:rsidRDefault="00A90808" w:rsidP="007F37F2">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Gravitasi/Posisi tubuh pasien saat dilakukan pengkuran tekanan vena sentral berpengaruh terhadap hasil pengukuran. Penelitian</w:t>
      </w:r>
      <w:r w:rsidR="00561CD3" w:rsidRPr="00777D9F">
        <w:rPr>
          <w:rFonts w:ascii="Times New Roman" w:hAnsi="Times New Roman" w:cs="Times New Roman"/>
          <w:color w:val="000000" w:themeColor="text1"/>
          <w:sz w:val="24"/>
          <w:szCs w:val="24"/>
          <w:lang w:val="en-US"/>
        </w:rPr>
        <w:t xml:space="preserve"> </w:t>
      </w:r>
      <w:r w:rsidR="00561CD3" w:rsidRPr="00777D9F">
        <w:rPr>
          <w:rFonts w:ascii="Times New Roman" w:hAnsi="Times New Roman" w:cs="Times New Roman"/>
          <w:color w:val="000000" w:themeColor="text1"/>
          <w:sz w:val="24"/>
          <w:szCs w:val="24"/>
          <w:lang w:val="en-US"/>
        </w:rPr>
        <w:fldChar w:fldCharType="begin" w:fldLock="1"/>
      </w:r>
      <w:r w:rsidR="001632A0" w:rsidRPr="00777D9F">
        <w:rPr>
          <w:rFonts w:ascii="Times New Roman" w:hAnsi="Times New Roman" w:cs="Times New Roman"/>
          <w:color w:val="000000" w:themeColor="text1"/>
          <w:sz w:val="24"/>
          <w:szCs w:val="24"/>
          <w:lang w:val="en-US"/>
        </w:rPr>
        <w:instrText>ADDIN CSL_CITATION {"citationItems":[{"id":"ITEM-1","itemData":{"DOI":"10.1111/j.1540-8175.2008.00772.x","ISSN":"07422822","abstract":"Background: Estimation of right atrial pressure (RAP) from variations in the diameter of the inferior vena cava (IVC) during the respiratory cycle using transthoracic echocardiography (TTE) is used routinely to calculate pulmonary artery systolic pressure, adding to right ventricular systolic pressure (RVSP) from the jet velocity of tricuspid regurgitation. Using transesophageal echocardiography (TEE) we sought to determine if the inferior vena cava diameter (IVCD) could be used to derive the central venous pressure (CVP) in anesthetized, mechanically ventilated patients. Methods: The IVCD was measured in its long axis (bicaval view) at the cavo-atrial junction using TEE and ECG synchronization (to coincide with the end of the T-wave) in 95 anesthetized, mechanically ventilated patients undergoing elective cardiac surgery. Each patient received a pulmonary artery catheter (PAC) that allowed for continuous monitoring of the CVP. Three independent readers were assigned to document the IVCD and the CVP. Statistical analysis was performed using bivariate correlation, variance (ANOVA), linear regression, Bland-Altman and Passing-Bablock analysis of agreement. Results: The IVCD measured in millimeters at the cavo-atrial junction showed a positive correlation with the CVP (n = 95, r = 0.860, P &lt; 0.0001, r2 = 0.737, P &lt; 0.0001). The linear regression equation [CVPc = (IVCD-4.004/0.751] was prospectively tested in a cohort of 12 anesthetized, mechanically ventilated patients under various hemodynamic conditions with a good correlation between the mean CVP (CVPm) and the calculated CVP (CVPc) (r = 0.923, P &lt; 0.0001, r2 = 0.851, P &lt; 0.0001). Conclusion: The TEE measured IVCD at the cavo-atrial junction showed a statistically significant correlation with the mean CVP. Using an equation derived from linear regression analysis, a reliable CVP can be estimated from the IVCD. © 2008, Wiley Periodicals, Inc.","author":[{"dropping-particle":"","family":"Arthur","given":"Mary E.","non-dropping-particle":"","parse-names":false,"suffix":""},{"dropping-particle":"","family":"Landolfo","given":"Carolyn","non-dropping-particle":"","parse-names":false,"suffix":""},{"dropping-particle":"","family":"Wade","given":"Marlene","non-dropping-particle":"","parse-names":false,"suffix":""},{"dropping-particle":"","family":"Castresana","given":"Manuel R.","non-dropping-particle":"","parse-names":false,"suffix":""}],"container-title":"Echocardiography","id":"ITEM-1","issue":"2","issued":{"date-parts":[["2009"]]},"page":"140-149","title":"Inferior Vena Cava Diameter (IVCD) Measured with Transesophageal Echocardiography (TEE) can be used to derive the Central Venous Pressure (CVP) in anesthetized mechanically ventilated patients","type":"article-journal","volume":"26"},"uris":["http://www.mendeley.com/documents/?uuid=c1f82f2a-bd20-477b-9f9e-e658c03c59b1"]}],"mendeley":{"formattedCitation":"(Arthur et al., 2009)","manualFormatting":"Arthur et al., (2009)","plainTextFormattedCitation":"(Arthur et al., 2009)","previouslyFormattedCitation":"(Arthur et al., 2009)"},"properties":{"noteIndex":0},"schema":"https://github.com/citation-style-language/schema/raw/master/csl-citation.json"}</w:instrText>
      </w:r>
      <w:r w:rsidR="00561CD3" w:rsidRPr="00777D9F">
        <w:rPr>
          <w:rFonts w:ascii="Times New Roman" w:hAnsi="Times New Roman" w:cs="Times New Roman"/>
          <w:color w:val="000000" w:themeColor="text1"/>
          <w:sz w:val="24"/>
          <w:szCs w:val="24"/>
          <w:lang w:val="en-US"/>
        </w:rPr>
        <w:fldChar w:fldCharType="separate"/>
      </w:r>
      <w:r w:rsidR="00561CD3" w:rsidRPr="00777D9F">
        <w:rPr>
          <w:rFonts w:ascii="Times New Roman" w:hAnsi="Times New Roman" w:cs="Times New Roman"/>
          <w:noProof/>
          <w:color w:val="000000" w:themeColor="text1"/>
          <w:sz w:val="24"/>
          <w:szCs w:val="24"/>
          <w:lang w:val="en-US"/>
        </w:rPr>
        <w:t>Arthur et al., (2009)</w:t>
      </w:r>
      <w:r w:rsidR="00561CD3" w:rsidRPr="00777D9F">
        <w:rPr>
          <w:rFonts w:ascii="Times New Roman" w:hAnsi="Times New Roman" w:cs="Times New Roman"/>
          <w:color w:val="000000" w:themeColor="text1"/>
          <w:sz w:val="24"/>
          <w:szCs w:val="24"/>
          <w:lang w:val="en-US"/>
        </w:rPr>
        <w:fldChar w:fldCharType="end"/>
      </w:r>
      <w:r w:rsidRPr="00777D9F">
        <w:rPr>
          <w:color w:val="000000" w:themeColor="text1"/>
          <w:lang w:val="en-US"/>
        </w:rPr>
        <w:t xml:space="preserve"> </w:t>
      </w:r>
      <w:r w:rsidRPr="00777D9F">
        <w:rPr>
          <w:rFonts w:ascii="Times New Roman" w:hAnsi="Times New Roman" w:cs="Times New Roman"/>
          <w:color w:val="000000" w:themeColor="text1"/>
          <w:sz w:val="24"/>
          <w:szCs w:val="24"/>
          <w:lang w:val="en-US"/>
        </w:rPr>
        <w:t>ingin membuktikan pengaruh diameter vena cava inferior terhadap tekanan vena sentral dimana didapatkan hasil terdapat korelasi antara tekanan vena sentral dengan diameter vena cava inferior pada pasien dengan ejeksi fraksi normal. Penelitian yang dilakukan oleh</w:t>
      </w:r>
      <w:r w:rsidR="001632A0" w:rsidRPr="00777D9F">
        <w:rPr>
          <w:rFonts w:ascii="Times New Roman" w:hAnsi="Times New Roman" w:cs="Times New Roman"/>
          <w:color w:val="000000" w:themeColor="text1"/>
          <w:sz w:val="24"/>
          <w:szCs w:val="24"/>
          <w:lang w:val="en-US"/>
        </w:rPr>
        <w:t xml:space="preserve"> </w:t>
      </w:r>
      <w:r w:rsidR="001632A0" w:rsidRPr="00777D9F">
        <w:rPr>
          <w:rFonts w:ascii="Times New Roman" w:hAnsi="Times New Roman" w:cs="Times New Roman"/>
          <w:color w:val="000000" w:themeColor="text1"/>
          <w:sz w:val="24"/>
          <w:szCs w:val="24"/>
          <w:lang w:val="en-US"/>
        </w:rPr>
        <w:fldChar w:fldCharType="begin" w:fldLock="1"/>
      </w:r>
      <w:r w:rsidR="000E108F" w:rsidRPr="00777D9F">
        <w:rPr>
          <w:rFonts w:ascii="Times New Roman" w:hAnsi="Times New Roman" w:cs="Times New Roman"/>
          <w:color w:val="000000" w:themeColor="text1"/>
          <w:sz w:val="24"/>
          <w:szCs w:val="24"/>
          <w:lang w:val="en-US"/>
        </w:rPr>
        <w:instrText>ADDIN CSL_CITATION {"citationItems":[{"id":"ITEM-1","itemData":{"DOI":"10.4037/ajcc2010502","ISSN":"10623264","abstract":"Objective To determine if the monitor cursor-line feature on bedside monitors is accurate for measuring central venous and pulmonary artery pressures in cardiac surgery patients. Methods: Central venous and pulmonary artery pressures were measured via 3 methods (end-expiratory graphic recording, monitor cursor-line display, and monitor digital display) in a convenience sample of postoperative cardiac surgery patients. Pressures were measured twice during both mechanical ventilation and spontaneous breathing. Analysis of variance was used to determine differences between measurement methods and the percentage of monitor pressures that differed by 4 mm Hg or more from the measurement obtained from the graphic recording. Significance level was set at P less than .05. Results: Twenty-five patients were studied during mechanical ventilation (50 measurements) and 21 patients during spontaneous breathing (42 measurements). Measurements obtained via the 3 methods did not differ significantly for either type of pressure (P&gt; .05). Graphically recorded pressures and measurements obtained via the monitor cursor-line or digital display methods differed by 4 mm Hg or more in 4% and 6% of measurements, respectively, during mechanical ventilation and 4% and 11%, respectively, during spontaneous breathing. Conclusion The monitor cursor-line method for measuring central venous and pulmonary artery pressures may be a reasonable alternative to the end-expiratory graphic recording method in hemodynamically stable, postoperative cardiac surgery patients. Use of the digital display on the bedside monitor may result in larger discrepancies from the graphically recorded pressures than when the cursor-line method is used, particularly in spontaneously breathing patients. © 2010 American Association of Critical-Care Nurses.","author":[{"dropping-particle":"","family":"Pasion","given":"Editha","non-dropping-particle":"","parse-names":false,"suffix":""},{"dropping-particle":"","family":"Good","given":"Levell","non-dropping-particle":"","parse-names":false,"suffix":""},{"dropping-particle":"","family":"Tizon","given":"Jisebelle","non-dropping-particle":"","parse-names":false,"suffix":""},{"dropping-particle":"","family":"Krieger","given":"Staci","non-dropping-particle":"","parse-names":false,"suffix":""},{"dropping-particle":"","family":"O'Kier","given":"Catherine","non-dropping-particle":"","parse-names":false,"suffix":""},{"dropping-particle":"","family":"Taylor","given":"Nicole","non-dropping-particle":"","parse-names":false,"suffix":""},{"dropping-particle":"","family":"Johnson","given":"Jennifer","non-dropping-particle":"","parse-names":false,"suffix":""},{"dropping-particle":"","family":"Horton","given":"Carrie M.","non-dropping-particle":"","parse-names":false,"suffix":""},{"dropping-particle":"","family":"Peterson","given":"Mary","non-dropping-particle":"","parse-names":false,"suffix":""}],"container-title":"American Journal of Critical Care","id":"ITEM-1","issue":"6","issued":{"date-parts":[["2010"]]},"page":"511-521","title":"Evaluation of the monitor cursor-line method for measuring pulmonary artery and central venous pressures","type":"article-journal","volume":"19"},"uris":["http://www.mendeley.com/documents/?uuid=02431a80-6369-4226-a67c-7f3b4410d31c"]}],"mendeley":{"formattedCitation":"(Pasion et al., 2010)","manualFormatting":"Pasion et al., (2010)","plainTextFormattedCitation":"(Pasion et al., 2010)","previouslyFormattedCitation":"(Pasion et al., 2010)"},"properties":{"noteIndex":0},"schema":"https://github.com/citation-style-language/schema/raw/master/csl-citation.json"}</w:instrText>
      </w:r>
      <w:r w:rsidR="001632A0" w:rsidRPr="00777D9F">
        <w:rPr>
          <w:rFonts w:ascii="Times New Roman" w:hAnsi="Times New Roman" w:cs="Times New Roman"/>
          <w:color w:val="000000" w:themeColor="text1"/>
          <w:sz w:val="24"/>
          <w:szCs w:val="24"/>
          <w:lang w:val="en-US"/>
        </w:rPr>
        <w:fldChar w:fldCharType="separate"/>
      </w:r>
      <w:r w:rsidR="001632A0" w:rsidRPr="00777D9F">
        <w:rPr>
          <w:rFonts w:ascii="Times New Roman" w:hAnsi="Times New Roman" w:cs="Times New Roman"/>
          <w:noProof/>
          <w:color w:val="000000" w:themeColor="text1"/>
          <w:sz w:val="24"/>
          <w:szCs w:val="24"/>
          <w:lang w:val="en-US"/>
        </w:rPr>
        <w:t>Pasion et al., (2010)</w:t>
      </w:r>
      <w:r w:rsidR="001632A0"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yang menempatkan pasien pada posisi supinasi dan posisi </w:t>
      </w:r>
      <w:r w:rsidRPr="00777D9F">
        <w:rPr>
          <w:rFonts w:ascii="Times New Roman" w:hAnsi="Times New Roman" w:cs="Times New Roman"/>
          <w:i/>
          <w:iCs/>
          <w:color w:val="000000" w:themeColor="text1"/>
          <w:sz w:val="24"/>
          <w:szCs w:val="24"/>
          <w:lang w:val="en-US"/>
        </w:rPr>
        <w:t>head of the bed</w:t>
      </w:r>
      <w:r w:rsidRPr="00777D9F">
        <w:rPr>
          <w:rFonts w:ascii="Times New Roman" w:hAnsi="Times New Roman" w:cs="Times New Roman"/>
          <w:color w:val="000000" w:themeColor="text1"/>
          <w:sz w:val="24"/>
          <w:szCs w:val="24"/>
          <w:lang w:val="en-US"/>
        </w:rPr>
        <w:t xml:space="preserve">, dimana terdapat 2 pasien dari 46 pasien pengamatan yang mengalami peningkatan tekanan vena sentral lebih dari 4 mmHg dari nilai sebelumnya. Sebagai perawat yang bekerja di ruang intensif untuk membantu memastikan validitas pengukuran dan keakuratan interpretasi tekanan vena sentral maka posisi pasien harus konstan (jika mungkin dalam posisi terlentang) dan harus menggunakan titik phlebostatik yang sama (mid aksila ICS </w:t>
      </w:r>
      <w:r w:rsidR="003978B5" w:rsidRPr="00777D9F">
        <w:rPr>
          <w:rFonts w:ascii="Times New Roman" w:hAnsi="Times New Roman" w:cs="Times New Roman"/>
          <w:color w:val="000000" w:themeColor="text1"/>
          <w:sz w:val="24"/>
          <w:szCs w:val="24"/>
          <w:lang w:val="en-US"/>
        </w:rPr>
        <w:t>IV</w:t>
      </w:r>
      <w:r w:rsidRPr="00777D9F">
        <w:rPr>
          <w:rFonts w:ascii="Times New Roman" w:hAnsi="Times New Roman" w:cs="Times New Roman"/>
          <w:color w:val="000000" w:themeColor="text1"/>
          <w:sz w:val="24"/>
          <w:szCs w:val="24"/>
          <w:lang w:val="en-US"/>
        </w:rPr>
        <w:t xml:space="preserve">) untuk setiap pembacaan. Bila posisi terlentang tidak memungkinkan maka dapat dilakukan pada posisi semifowler dengan lavelling harus dilakukan setiap kali posisi pasien berubah </w:t>
      </w:r>
      <w:r w:rsidR="006768FD" w:rsidRPr="00777D9F">
        <w:rPr>
          <w:rFonts w:ascii="Times New Roman" w:hAnsi="Times New Roman" w:cs="Times New Roman"/>
          <w:color w:val="000000" w:themeColor="text1"/>
          <w:sz w:val="24"/>
          <w:szCs w:val="24"/>
          <w:lang w:val="en-US"/>
        </w:rPr>
        <w:fldChar w:fldCharType="begin" w:fldLock="1"/>
      </w:r>
      <w:r w:rsidR="006768FD" w:rsidRPr="00777D9F">
        <w:rPr>
          <w:rFonts w:ascii="Times New Roman" w:hAnsi="Times New Roman" w:cs="Times New Roman"/>
          <w:color w:val="000000" w:themeColor="text1"/>
          <w:sz w:val="24"/>
          <w:szCs w:val="24"/>
          <w:lang w:val="en-US"/>
        </w:rPr>
        <w:instrText>ADDIN CSL_CITATION {"citationItems":[{"id":"ITEM-1","itemData":{"ISBN":"9781444337471","author":[{"dropping-particle":"","family":"Jevon","given":"Philip","non-dropping-particle":"","parse-names":false,"suffix":""},{"dropping-particle":"","family":"Ewens","given":"Beverley","non-dropping-particle":"","parse-names":false,"suffix":""}],"edition":"3rd Editio","id":"ITEM-1","issued":{"date-parts":[["2012"]]},"publisher":"Blackwell Publishing Ltd","publisher-place":"United Kingdom","title":"Monitoring The Critically Ill Patient","type":"book"},"uris":["http://www.mendeley.com/documents/?uuid=d799326f-e2f6-49f7-98a7-4598b26b7d12"]}],"mendeley":{"formattedCitation":"(Jevon &amp; Ewens, 2012)","plainTextFormattedCitation":"(Jevon &amp; Ewens, 2012)","previouslyFormattedCitation":"(Jevon &amp; Ewens, 2012)"},"properties":{"noteIndex":0},"schema":"https://github.com/citation-style-language/schema/raw/master/csl-citation.json"}</w:instrText>
      </w:r>
      <w:r w:rsidR="006768FD" w:rsidRPr="00777D9F">
        <w:rPr>
          <w:rFonts w:ascii="Times New Roman" w:hAnsi="Times New Roman" w:cs="Times New Roman"/>
          <w:color w:val="000000" w:themeColor="text1"/>
          <w:sz w:val="24"/>
          <w:szCs w:val="24"/>
          <w:lang w:val="en-US"/>
        </w:rPr>
        <w:fldChar w:fldCharType="separate"/>
      </w:r>
      <w:r w:rsidR="006768FD" w:rsidRPr="00777D9F">
        <w:rPr>
          <w:rFonts w:ascii="Times New Roman" w:hAnsi="Times New Roman" w:cs="Times New Roman"/>
          <w:noProof/>
          <w:color w:val="000000" w:themeColor="text1"/>
          <w:sz w:val="24"/>
          <w:szCs w:val="24"/>
          <w:lang w:val="en-US"/>
        </w:rPr>
        <w:t>(Jevon &amp; Ewens, 2012)</w:t>
      </w:r>
      <w:r w:rsidR="006768FD" w:rsidRPr="00777D9F">
        <w:rPr>
          <w:rFonts w:ascii="Times New Roman" w:hAnsi="Times New Roman" w:cs="Times New Roman"/>
          <w:color w:val="000000" w:themeColor="text1"/>
          <w:sz w:val="24"/>
          <w:szCs w:val="24"/>
          <w:lang w:val="en-US"/>
        </w:rPr>
        <w:fldChar w:fldCharType="end"/>
      </w:r>
      <w:r w:rsidR="006768FD" w:rsidRPr="00777D9F">
        <w:rPr>
          <w:rFonts w:ascii="Times New Roman" w:hAnsi="Times New Roman" w:cs="Times New Roman"/>
          <w:color w:val="000000" w:themeColor="text1"/>
          <w:sz w:val="24"/>
          <w:szCs w:val="24"/>
          <w:lang w:val="en-US"/>
        </w:rPr>
        <w:t>.</w:t>
      </w:r>
    </w:p>
    <w:p w14:paraId="6C5282B8" w14:textId="77777777" w:rsidR="00A90808" w:rsidRPr="00777D9F" w:rsidRDefault="00A90808" w:rsidP="007F37F2">
      <w:pPr>
        <w:pStyle w:val="ListParagraph"/>
        <w:tabs>
          <w:tab w:val="left" w:pos="1080"/>
        </w:tabs>
        <w:spacing w:after="0" w:line="360" w:lineRule="auto"/>
        <w:ind w:left="90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5. Tekanan Intratorakal.</w:t>
      </w:r>
    </w:p>
    <w:p w14:paraId="346DC6D4" w14:textId="33006377" w:rsidR="00A90808" w:rsidRPr="00777D9F" w:rsidRDefault="00A90808" w:rsidP="007F37F2">
      <w:pPr>
        <w:pStyle w:val="ListParagraph"/>
        <w:tabs>
          <w:tab w:val="left" w:pos="1080"/>
        </w:tabs>
        <w:spacing w:after="0" w:line="360" w:lineRule="auto"/>
        <w:ind w:left="90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Tekanan intratoracic berpengaruh terhadap nilai pengukuran tekanan vena sentral, nilai tekanan vena sentral dapat meningkat akibat peningkatan tekanan intratoracic yang disebabkan oleh embolus paru atau ventilasi mekanik</w:t>
      </w:r>
      <w:r w:rsidR="006768FD" w:rsidRPr="00777D9F">
        <w:rPr>
          <w:rFonts w:ascii="Times New Roman" w:hAnsi="Times New Roman" w:cs="Times New Roman"/>
          <w:color w:val="000000" w:themeColor="text1"/>
          <w:sz w:val="24"/>
          <w:szCs w:val="24"/>
          <w:lang w:val="en-US"/>
        </w:rPr>
        <w:t xml:space="preserve"> </w:t>
      </w:r>
      <w:r w:rsidR="006768FD" w:rsidRPr="00777D9F">
        <w:rPr>
          <w:rFonts w:ascii="Times New Roman" w:hAnsi="Times New Roman" w:cs="Times New Roman"/>
          <w:color w:val="000000" w:themeColor="text1"/>
          <w:sz w:val="24"/>
          <w:szCs w:val="24"/>
          <w:lang w:val="en-US"/>
        </w:rPr>
        <w:fldChar w:fldCharType="begin" w:fldLock="1"/>
      </w:r>
      <w:r w:rsidR="001C79D2" w:rsidRPr="00777D9F">
        <w:rPr>
          <w:rFonts w:ascii="Times New Roman" w:hAnsi="Times New Roman" w:cs="Times New Roman"/>
          <w:color w:val="000000" w:themeColor="text1"/>
          <w:sz w:val="24"/>
          <w:szCs w:val="24"/>
          <w:lang w:val="en-US"/>
        </w:rPr>
        <w:instrText>ADDIN CSL_CITATION {"citationItems":[{"id":"ITEM-1","itemData":{"ISBN":"978-0-19-878497-5","author":[{"dropping-particle":"","family":"Lei","given":"Yuan","non-dropping-particle":"","parse-names":false,"suffix":""}],"id":"ITEM-1","issued":{"date-parts":[["2017"]]},"publisher":"Oxford University Press","publisher-place":"United Kingdom","title":"Medical Ventilator System Basics Clinical Guideline","type":"book"},"uris":["http://www.mendeley.com/documents/?uuid=333d6b12-b61f-4dd2-b172-90346935a80e"]}],"mendeley":{"formattedCitation":"(Lei, 2017)","plainTextFormattedCitation":"(Lei, 2017)","previouslyFormattedCitation":"(Lei, 2017)"},"properties":{"noteIndex":0},"schema":"https://github.com/citation-style-language/schema/raw/master/csl-citation.json"}</w:instrText>
      </w:r>
      <w:r w:rsidR="006768FD" w:rsidRPr="00777D9F">
        <w:rPr>
          <w:rFonts w:ascii="Times New Roman" w:hAnsi="Times New Roman" w:cs="Times New Roman"/>
          <w:color w:val="000000" w:themeColor="text1"/>
          <w:sz w:val="24"/>
          <w:szCs w:val="24"/>
          <w:lang w:val="en-US"/>
        </w:rPr>
        <w:fldChar w:fldCharType="separate"/>
      </w:r>
      <w:r w:rsidR="006768FD" w:rsidRPr="00777D9F">
        <w:rPr>
          <w:rFonts w:ascii="Times New Roman" w:hAnsi="Times New Roman" w:cs="Times New Roman"/>
          <w:noProof/>
          <w:color w:val="000000" w:themeColor="text1"/>
          <w:sz w:val="24"/>
          <w:szCs w:val="24"/>
          <w:lang w:val="en-US"/>
        </w:rPr>
        <w:t>(Lei, 2017)</w:t>
      </w:r>
      <w:r w:rsidR="006768FD"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142692B5" w14:textId="436C90B2" w:rsidR="006A786D" w:rsidRPr="00777D9F" w:rsidRDefault="006A786D" w:rsidP="00020CDD">
      <w:pPr>
        <w:pStyle w:val="ListParagraph"/>
        <w:numPr>
          <w:ilvl w:val="0"/>
          <w:numId w:val="13"/>
        </w:numPr>
        <w:tabs>
          <w:tab w:val="left" w:pos="180"/>
          <w:tab w:val="left" w:pos="3828"/>
        </w:tabs>
        <w:spacing w:after="0" w:line="360" w:lineRule="auto"/>
        <w:ind w:left="270" w:hanging="18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Tinjauan mengenai </w:t>
      </w:r>
      <w:r w:rsidRPr="00777D9F">
        <w:rPr>
          <w:rFonts w:ascii="Times New Roman" w:hAnsi="Times New Roman" w:cs="Times New Roman"/>
          <w:b/>
          <w:i/>
          <w:iCs/>
          <w:color w:val="000000" w:themeColor="text1"/>
          <w:sz w:val="24"/>
          <w:szCs w:val="24"/>
          <w:lang w:val="en-US"/>
        </w:rPr>
        <w:t>Mean Arterial Pressure</w:t>
      </w:r>
    </w:p>
    <w:p w14:paraId="36F7C3D9" w14:textId="37E2B344" w:rsidR="006A786D" w:rsidRPr="00777D9F" w:rsidRDefault="006A786D" w:rsidP="00020CDD">
      <w:pPr>
        <w:pStyle w:val="ListParagraph"/>
        <w:numPr>
          <w:ilvl w:val="0"/>
          <w:numId w:val="24"/>
        </w:numPr>
        <w:tabs>
          <w:tab w:val="left" w:pos="180"/>
          <w:tab w:val="left" w:pos="3828"/>
        </w:tabs>
        <w:spacing w:after="0" w:line="360" w:lineRule="auto"/>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Konsep Dasar MAP</w:t>
      </w:r>
    </w:p>
    <w:p w14:paraId="62B39A4F" w14:textId="3945A4F2" w:rsidR="006A786D" w:rsidRPr="00777D9F" w:rsidRDefault="006A786D" w:rsidP="00B20D2B">
      <w:pPr>
        <w:pStyle w:val="ListParagraph"/>
        <w:tabs>
          <w:tab w:val="left" w:pos="180"/>
          <w:tab w:val="left" w:pos="1350"/>
        </w:tabs>
        <w:spacing w:after="0" w:line="360" w:lineRule="auto"/>
        <w:ind w:left="63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i/>
          <w:iCs/>
          <w:color w:val="000000" w:themeColor="text1"/>
          <w:sz w:val="24"/>
          <w:szCs w:val="24"/>
          <w:lang w:val="en-US"/>
        </w:rPr>
        <w:tab/>
        <w:t xml:space="preserve">Mean Arterial Pressure </w:t>
      </w:r>
      <w:r w:rsidRPr="00777D9F">
        <w:rPr>
          <w:rFonts w:ascii="Times New Roman" w:hAnsi="Times New Roman" w:cs="Times New Roman"/>
          <w:bCs/>
          <w:color w:val="000000" w:themeColor="text1"/>
          <w:sz w:val="24"/>
          <w:szCs w:val="24"/>
          <w:lang w:val="en-US"/>
        </w:rPr>
        <w:t xml:space="preserve">(MAP) adalah tekanan arteri rata-rata selama satu siklus denyutan jantung yang didapatkan dari hasil pengukuran tekanan darah </w:t>
      </w:r>
      <w:r w:rsidRPr="00777D9F">
        <w:rPr>
          <w:rFonts w:ascii="Times New Roman" w:hAnsi="Times New Roman" w:cs="Times New Roman"/>
          <w:bCs/>
          <w:i/>
          <w:iCs/>
          <w:color w:val="000000" w:themeColor="text1"/>
          <w:sz w:val="24"/>
          <w:szCs w:val="24"/>
          <w:lang w:val="en-US"/>
        </w:rPr>
        <w:t>systole</w:t>
      </w:r>
      <w:r w:rsidRPr="00777D9F">
        <w:rPr>
          <w:rFonts w:ascii="Times New Roman" w:hAnsi="Times New Roman" w:cs="Times New Roman"/>
          <w:bCs/>
          <w:color w:val="000000" w:themeColor="text1"/>
          <w:sz w:val="24"/>
          <w:szCs w:val="24"/>
          <w:lang w:val="en-US"/>
        </w:rPr>
        <w:t xml:space="preserve"> dan tekanan darah </w:t>
      </w:r>
      <w:r w:rsidRPr="00777D9F">
        <w:rPr>
          <w:rFonts w:ascii="Times New Roman" w:hAnsi="Times New Roman" w:cs="Times New Roman"/>
          <w:bCs/>
          <w:i/>
          <w:iCs/>
          <w:color w:val="000000" w:themeColor="text1"/>
          <w:sz w:val="24"/>
          <w:szCs w:val="24"/>
          <w:lang w:val="en-US"/>
        </w:rPr>
        <w:t xml:space="preserve">diastole. </w:t>
      </w:r>
      <w:r w:rsidR="00BA31E5" w:rsidRPr="00777D9F">
        <w:rPr>
          <w:rFonts w:ascii="Times New Roman" w:hAnsi="Times New Roman" w:cs="Times New Roman"/>
          <w:bCs/>
          <w:color w:val="000000" w:themeColor="text1"/>
          <w:sz w:val="24"/>
          <w:szCs w:val="24"/>
          <w:lang w:val="en-US"/>
        </w:rPr>
        <w:t xml:space="preserve">MAP merupakan hal penting dalam hemodinamik. Gangguan regulasi terhadap MAP memiliki konsekuensi penting dalam mekanisme patofisiologis. Penurunan MAP dapat menyebabkan aliran darah yang tidak adekuat untuk organ tubuh, menyebabkan sinkop dan syok. Di sisi lain, peningkatan MAP dapat menyebabkan peningkatan kebutuhan oksigen oleh jantung, perbaikan ventrikuler, kerusakan vaskular, kerusakan organ tubuh dan stroke </w:t>
      </w:r>
      <w:r w:rsidR="00BA31E5" w:rsidRPr="00777D9F">
        <w:rPr>
          <w:rFonts w:ascii="Times New Roman" w:hAnsi="Times New Roman" w:cs="Times New Roman"/>
          <w:bCs/>
          <w:color w:val="000000" w:themeColor="text1"/>
          <w:sz w:val="24"/>
          <w:szCs w:val="24"/>
          <w:lang w:val="en-US"/>
        </w:rPr>
        <w:fldChar w:fldCharType="begin" w:fldLock="1"/>
      </w:r>
      <w:r w:rsidR="000A63F7" w:rsidRPr="00777D9F">
        <w:rPr>
          <w:rFonts w:ascii="Times New Roman" w:hAnsi="Times New Roman" w:cs="Times New Roman"/>
          <w:bCs/>
          <w:color w:val="000000" w:themeColor="text1"/>
          <w:sz w:val="24"/>
          <w:szCs w:val="24"/>
          <w:lang w:val="en-US"/>
        </w:rPr>
        <w:instrText>ADDIN CSL_CITATION {"citationItems":[{"id":"ITEM-1","itemData":{"DOI":"10.1016/B978-0-444-53491-0.00008-0","ISSN":"00729752","abstract":"Mean arterial pressure (MAP) is a critical hemodynamic factor. The absence of proper regulation of MAP can have important pathophysiological consequences. Low MAP can cause inadequate blood flow to organs, syncope, and shock. On the other hand, elevated MAP contributes to increased oxygen demand by the heart, ventricular remodeling, vascular injury, end organ damage, and stroke. The arterial baroreflex system is a key controller of MAP and is a complex system. It can be considered in its entirety as an integrative physiological system or in terms of its regulated component parts. Those component parts include MAP, mechanosensory transduction, afferent pathways, central neural circuits, efferent pathways, receptor pharmacology, integration with other key homeostatic inputs, molecular biology, and/or other elements. This chapter provides an overview of each of these individual components but stresses the importance of the integrative nature of this reflex. In addition, this chapter explores common measurement techniques for the baroreflex and explores the baroreflex in diseases. © 2013 Elsevier B.V.","author":[{"dropping-particle":"","family":"Wehrwein","given":"Erica A.","non-dropping-particle":"","parse-names":false,"suffix":""},{"dropping-particle":"","family":"Joyner","given":"Michael J.","non-dropping-particle":"","parse-names":false,"suffix":""}],"container-title":"Handbook of Clinical Neurology","edition":"1","id":"ITEM-1","issued":{"date-parts":[["2013"]]},"number-of-pages":"89-102","publisher":"Elsevier B.V.","publisher-place":"United Stated Of America","title":"Regulation of blood pressure by the arterial baroreflex and autonomic nervous system","type":"book","volume":"117"},"uris":["http://www.mendeley.com/documents/?uuid=9fa632b5-3904-4db4-a310-00cc29b67de4"]}],"mendeley":{"formattedCitation":"(Wehrwein &amp; Joyner, 2013)","plainTextFormattedCitation":"(Wehrwein &amp; Joyner, 2013)","previouslyFormattedCitation":"(Wehrwein &amp; Joyner, 2013)"},"properties":{"noteIndex":0},"schema":"https://github.com/citation-style-language/schema/raw/master/csl-citation.json"}</w:instrText>
      </w:r>
      <w:r w:rsidR="00BA31E5" w:rsidRPr="00777D9F">
        <w:rPr>
          <w:rFonts w:ascii="Times New Roman" w:hAnsi="Times New Roman" w:cs="Times New Roman"/>
          <w:bCs/>
          <w:color w:val="000000" w:themeColor="text1"/>
          <w:sz w:val="24"/>
          <w:szCs w:val="24"/>
          <w:lang w:val="en-US"/>
        </w:rPr>
        <w:fldChar w:fldCharType="separate"/>
      </w:r>
      <w:r w:rsidR="00BA31E5" w:rsidRPr="00777D9F">
        <w:rPr>
          <w:rFonts w:ascii="Times New Roman" w:hAnsi="Times New Roman" w:cs="Times New Roman"/>
          <w:bCs/>
          <w:noProof/>
          <w:color w:val="000000" w:themeColor="text1"/>
          <w:sz w:val="24"/>
          <w:szCs w:val="24"/>
          <w:lang w:val="en-US"/>
        </w:rPr>
        <w:t>(Wehrwein &amp; Joyner, 2013)</w:t>
      </w:r>
      <w:r w:rsidR="00BA31E5" w:rsidRPr="00777D9F">
        <w:rPr>
          <w:rFonts w:ascii="Times New Roman" w:hAnsi="Times New Roman" w:cs="Times New Roman"/>
          <w:bCs/>
          <w:color w:val="000000" w:themeColor="text1"/>
          <w:sz w:val="24"/>
          <w:szCs w:val="24"/>
          <w:lang w:val="en-US"/>
        </w:rPr>
        <w:fldChar w:fldCharType="end"/>
      </w:r>
      <w:r w:rsidR="00BA31E5" w:rsidRPr="00777D9F">
        <w:rPr>
          <w:rFonts w:ascii="Times New Roman" w:hAnsi="Times New Roman" w:cs="Times New Roman"/>
          <w:bCs/>
          <w:color w:val="000000" w:themeColor="text1"/>
          <w:sz w:val="24"/>
          <w:szCs w:val="24"/>
          <w:lang w:val="en-US"/>
        </w:rPr>
        <w:t xml:space="preserve">. </w:t>
      </w:r>
      <w:r w:rsidRPr="00777D9F">
        <w:rPr>
          <w:rFonts w:ascii="Times New Roman" w:hAnsi="Times New Roman" w:cs="Times New Roman"/>
          <w:bCs/>
          <w:color w:val="000000" w:themeColor="text1"/>
          <w:sz w:val="24"/>
          <w:szCs w:val="24"/>
          <w:lang w:val="en-US"/>
        </w:rPr>
        <w:t>Nilai normal dari MAP adalah berkisar antara 60-100 mmHg</w:t>
      </w:r>
      <w:r w:rsidR="00B20D2B" w:rsidRPr="00777D9F">
        <w:rPr>
          <w:rFonts w:ascii="Times New Roman" w:hAnsi="Times New Roman" w:cs="Times New Roman"/>
          <w:bCs/>
          <w:color w:val="000000" w:themeColor="text1"/>
          <w:sz w:val="24"/>
          <w:szCs w:val="24"/>
          <w:lang w:val="en-US"/>
        </w:rPr>
        <w:t>.</w:t>
      </w:r>
      <w:r w:rsidRPr="00777D9F">
        <w:rPr>
          <w:rFonts w:ascii="Times New Roman" w:hAnsi="Times New Roman" w:cs="Times New Roman"/>
          <w:bCs/>
          <w:color w:val="000000" w:themeColor="text1"/>
          <w:sz w:val="24"/>
          <w:szCs w:val="24"/>
          <w:lang w:val="en-US"/>
        </w:rPr>
        <w:t xml:space="preserve"> Nilai </w:t>
      </w:r>
      <w:r w:rsidRPr="00777D9F">
        <w:rPr>
          <w:rFonts w:ascii="Times New Roman" w:hAnsi="Times New Roman" w:cs="Times New Roman"/>
          <w:bCs/>
          <w:i/>
          <w:iCs/>
          <w:color w:val="000000" w:themeColor="text1"/>
          <w:sz w:val="24"/>
          <w:szCs w:val="24"/>
          <w:lang w:val="en-US"/>
        </w:rPr>
        <w:t xml:space="preserve">Mean arterial Pressure </w:t>
      </w:r>
      <w:r w:rsidRPr="00777D9F">
        <w:rPr>
          <w:rFonts w:ascii="Times New Roman" w:hAnsi="Times New Roman" w:cs="Times New Roman"/>
          <w:bCs/>
          <w:color w:val="000000" w:themeColor="text1"/>
          <w:sz w:val="24"/>
          <w:szCs w:val="24"/>
          <w:lang w:val="en-US"/>
        </w:rPr>
        <w:t>didapatkan dar</w:t>
      </w:r>
      <w:r w:rsidR="00B20D2B" w:rsidRPr="00777D9F">
        <w:rPr>
          <w:rFonts w:ascii="Times New Roman" w:hAnsi="Times New Roman" w:cs="Times New Roman"/>
          <w:bCs/>
          <w:color w:val="000000" w:themeColor="text1"/>
          <w:sz w:val="24"/>
          <w:szCs w:val="24"/>
          <w:lang w:val="en-US"/>
        </w:rPr>
        <w:t xml:space="preserve">i tekanan darah sistolik ditambah dua kali tekanan darah diastolik, dibagi 3 </w:t>
      </w:r>
      <w:r w:rsidR="00B20D2B" w:rsidRPr="00777D9F">
        <w:rPr>
          <w:rFonts w:ascii="Times New Roman" w:hAnsi="Times New Roman" w:cs="Times New Roman"/>
          <w:bCs/>
          <w:color w:val="000000" w:themeColor="text1"/>
          <w:sz w:val="24"/>
          <w:szCs w:val="24"/>
          <w:lang w:val="en-US"/>
        </w:rPr>
        <w:fldChar w:fldCharType="begin" w:fldLock="1"/>
      </w:r>
      <w:r w:rsidR="00D83E1D" w:rsidRPr="00777D9F">
        <w:rPr>
          <w:rFonts w:ascii="Times New Roman" w:hAnsi="Times New Roman" w:cs="Times New Roman"/>
          <w:bCs/>
          <w:color w:val="000000" w:themeColor="text1"/>
          <w:sz w:val="24"/>
          <w:szCs w:val="24"/>
          <w:lang w:val="en-US"/>
        </w:rPr>
        <w:instrText>ADDIN CSL_CITATION {"citationItems":[{"id":"ITEM-1","itemData":{"ISBN":"979-448-608-6","author":[{"dropping-particle":"","family":"Potter","given":"Patricia A.","non-dropping-particle":"","parse-names":false,"suffix":""},{"dropping-particle":"","family":"Perry","given":"Anne Griffin","non-dropping-particle":"","parse-names":false,"suffix":""}],"edition":"Edisi 4","id":"ITEM-1","issued":{"date-parts":[["2005"]]},"publisher":"EGC","publisher-place":"Jakarta","title":"Fundamental Keperawatan : Konsep, Proses dan Praktik","type":"book"},"uris":["http://www.mendeley.com/documents/?uuid=3e935a98-9a9f-45e0-bd1f-63b1ae0956e2"]}],"mendeley":{"formattedCitation":"(Potter &amp; Perry, 2005)","plainTextFormattedCitation":"(Potter &amp; Perry, 2005)","previouslyFormattedCitation":"(Potter &amp; Perry, 2005)"},"properties":{"noteIndex":0},"schema":"https://github.com/citation-style-language/schema/raw/master/csl-citation.json"}</w:instrText>
      </w:r>
      <w:r w:rsidR="00B20D2B" w:rsidRPr="00777D9F">
        <w:rPr>
          <w:rFonts w:ascii="Times New Roman" w:hAnsi="Times New Roman" w:cs="Times New Roman"/>
          <w:bCs/>
          <w:color w:val="000000" w:themeColor="text1"/>
          <w:sz w:val="24"/>
          <w:szCs w:val="24"/>
          <w:lang w:val="en-US"/>
        </w:rPr>
        <w:fldChar w:fldCharType="separate"/>
      </w:r>
      <w:r w:rsidR="00B20D2B" w:rsidRPr="00777D9F">
        <w:rPr>
          <w:rFonts w:ascii="Times New Roman" w:hAnsi="Times New Roman" w:cs="Times New Roman"/>
          <w:bCs/>
          <w:noProof/>
          <w:color w:val="000000" w:themeColor="text1"/>
          <w:sz w:val="24"/>
          <w:szCs w:val="24"/>
          <w:lang w:val="en-US"/>
        </w:rPr>
        <w:t>(Potter &amp; Perry, 2005)</w:t>
      </w:r>
      <w:r w:rsidR="00B20D2B" w:rsidRPr="00777D9F">
        <w:rPr>
          <w:rFonts w:ascii="Times New Roman" w:hAnsi="Times New Roman" w:cs="Times New Roman"/>
          <w:bCs/>
          <w:color w:val="000000" w:themeColor="text1"/>
          <w:sz w:val="24"/>
          <w:szCs w:val="24"/>
          <w:lang w:val="en-US"/>
        </w:rPr>
        <w:fldChar w:fldCharType="end"/>
      </w:r>
      <w:r w:rsidR="00B20D2B" w:rsidRPr="00777D9F">
        <w:rPr>
          <w:rFonts w:ascii="Times New Roman" w:hAnsi="Times New Roman" w:cs="Times New Roman"/>
          <w:bCs/>
          <w:color w:val="000000" w:themeColor="text1"/>
          <w:sz w:val="24"/>
          <w:szCs w:val="24"/>
          <w:lang w:val="en-US"/>
        </w:rPr>
        <w:t>.</w:t>
      </w:r>
    </w:p>
    <w:p w14:paraId="723A7808" w14:textId="41DFD620" w:rsidR="006A786D" w:rsidRPr="00777D9F" w:rsidRDefault="006A786D" w:rsidP="006A786D">
      <w:pPr>
        <w:pStyle w:val="ListParagraph"/>
        <w:tabs>
          <w:tab w:val="left" w:pos="180"/>
          <w:tab w:val="left" w:pos="3828"/>
        </w:tabs>
        <w:spacing w:after="0" w:line="360" w:lineRule="auto"/>
        <w:ind w:left="630" w:firstLine="72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Pada penghitungan MAP akan didapatkan gambaran penting dalam tekanan darah, </w:t>
      </w:r>
      <w:proofErr w:type="gramStart"/>
      <w:r w:rsidRPr="00777D9F">
        <w:rPr>
          <w:rFonts w:ascii="Times New Roman" w:hAnsi="Times New Roman" w:cs="Times New Roman"/>
          <w:bCs/>
          <w:color w:val="000000" w:themeColor="text1"/>
          <w:sz w:val="24"/>
          <w:szCs w:val="24"/>
          <w:lang w:val="en-US"/>
        </w:rPr>
        <w:t>yaitu :</w:t>
      </w:r>
      <w:proofErr w:type="gramEnd"/>
      <w:r w:rsidRPr="00777D9F">
        <w:rPr>
          <w:rFonts w:ascii="Times New Roman" w:hAnsi="Times New Roman" w:cs="Times New Roman"/>
          <w:bCs/>
          <w:color w:val="000000" w:themeColor="text1"/>
          <w:sz w:val="24"/>
          <w:szCs w:val="24"/>
          <w:lang w:val="en-US"/>
        </w:rPr>
        <w:t xml:space="preserve"> tekanan </w:t>
      </w:r>
      <w:r w:rsidRPr="00777D9F">
        <w:rPr>
          <w:rFonts w:ascii="Times New Roman" w:hAnsi="Times New Roman" w:cs="Times New Roman"/>
          <w:bCs/>
          <w:i/>
          <w:iCs/>
          <w:color w:val="000000" w:themeColor="text1"/>
          <w:sz w:val="24"/>
          <w:szCs w:val="24"/>
          <w:lang w:val="en-US"/>
        </w:rPr>
        <w:t>sistolik</w:t>
      </w:r>
      <w:r w:rsidRPr="00777D9F">
        <w:rPr>
          <w:rFonts w:ascii="Times New Roman" w:hAnsi="Times New Roman" w:cs="Times New Roman"/>
          <w:bCs/>
          <w:color w:val="000000" w:themeColor="text1"/>
          <w:sz w:val="24"/>
          <w:szCs w:val="24"/>
          <w:lang w:val="en-US"/>
        </w:rPr>
        <w:t xml:space="preserve"> adalah tekanan maksimal Ketika darah dipompakan dari ventrikel kiri, batas normal dari tekanan sistolik adalah 100-140 mmHg, tekanan</w:t>
      </w:r>
      <w:r w:rsidR="00DD192B" w:rsidRPr="00777D9F">
        <w:rPr>
          <w:rFonts w:ascii="Times New Roman" w:hAnsi="Times New Roman" w:cs="Times New Roman"/>
          <w:bCs/>
          <w:color w:val="000000" w:themeColor="text1"/>
          <w:sz w:val="24"/>
          <w:szCs w:val="24"/>
          <w:lang w:val="en-US"/>
        </w:rPr>
        <w:t xml:space="preserve"> </w:t>
      </w:r>
      <w:r w:rsidR="00DD192B" w:rsidRPr="00777D9F">
        <w:rPr>
          <w:rFonts w:ascii="Times New Roman" w:hAnsi="Times New Roman" w:cs="Times New Roman"/>
          <w:bCs/>
          <w:i/>
          <w:iCs/>
          <w:color w:val="000000" w:themeColor="text1"/>
          <w:sz w:val="24"/>
          <w:szCs w:val="24"/>
          <w:lang w:val="en-US"/>
        </w:rPr>
        <w:t>diastolic</w:t>
      </w:r>
      <w:r w:rsidR="00DD192B" w:rsidRPr="00777D9F">
        <w:rPr>
          <w:rFonts w:ascii="Times New Roman" w:hAnsi="Times New Roman" w:cs="Times New Roman"/>
          <w:bCs/>
          <w:color w:val="000000" w:themeColor="text1"/>
          <w:sz w:val="24"/>
          <w:szCs w:val="24"/>
          <w:lang w:val="en-US"/>
        </w:rPr>
        <w:t xml:space="preserve"> adalah tekanan darah pada saat relaksasi, batas normal dari normal dari tekanan diastolik adalah 60-80 mmHg. Tekanan diastolik menggambarkan tahanan pembuluh darah yang harus dicapai oleh jantung </w:t>
      </w:r>
      <w:r w:rsidR="00DD192B" w:rsidRPr="00777D9F">
        <w:rPr>
          <w:rFonts w:ascii="Times New Roman" w:hAnsi="Times New Roman" w:cs="Times New Roman"/>
          <w:bCs/>
          <w:color w:val="000000" w:themeColor="text1"/>
          <w:sz w:val="24"/>
          <w:szCs w:val="24"/>
          <w:lang w:val="en-US"/>
        </w:rPr>
        <w:fldChar w:fldCharType="begin" w:fldLock="1"/>
      </w:r>
      <w:r w:rsidR="004C42CD" w:rsidRPr="00777D9F">
        <w:rPr>
          <w:rFonts w:ascii="Times New Roman" w:hAnsi="Times New Roman" w:cs="Times New Roman"/>
          <w:bCs/>
          <w:color w:val="000000" w:themeColor="text1"/>
          <w:sz w:val="24"/>
          <w:szCs w:val="24"/>
          <w:lang w:val="en-US"/>
        </w:rPr>
        <w:instrText>ADDIN CSL_CITATION {"citationItems":[{"id":"ITEM-1","itemData":{"ISBN":"979-448-608-6","author":[{"dropping-particle":"","family":"Potter","given":"Patricia A.","non-dropping-particle":"","parse-names":false,"suffix":""},{"dropping-particle":"","family":"Perry","given":"Anne Griffin","non-dropping-particle":"","parse-names":false,"suffix":""}],"edition":"Edisi 4","id":"ITEM-1","issued":{"date-parts":[["2005"]]},"publisher":"EGC","publisher-place":"Jakarta","title":"Fundamental Keperawatan : Konsep, Proses dan Praktik","type":"book"},"uris":["http://www.mendeley.com/documents/?uuid=3e935a98-9a9f-45e0-bd1f-63b1ae0956e2"]}],"mendeley":{"formattedCitation":"(Potter &amp; Perry, 2005)","plainTextFormattedCitation":"(Potter &amp; Perry, 2005)","previouslyFormattedCitation":"(Potter &amp; Perry, 2005)"},"properties":{"noteIndex":0},"schema":"https://github.com/citation-style-language/schema/raw/master/csl-citation.json"}</w:instrText>
      </w:r>
      <w:r w:rsidR="00DD192B" w:rsidRPr="00777D9F">
        <w:rPr>
          <w:rFonts w:ascii="Times New Roman" w:hAnsi="Times New Roman" w:cs="Times New Roman"/>
          <w:bCs/>
          <w:color w:val="000000" w:themeColor="text1"/>
          <w:sz w:val="24"/>
          <w:szCs w:val="24"/>
          <w:lang w:val="en-US"/>
        </w:rPr>
        <w:fldChar w:fldCharType="separate"/>
      </w:r>
      <w:r w:rsidR="00DD192B" w:rsidRPr="00777D9F">
        <w:rPr>
          <w:rFonts w:ascii="Times New Roman" w:hAnsi="Times New Roman" w:cs="Times New Roman"/>
          <w:bCs/>
          <w:noProof/>
          <w:color w:val="000000" w:themeColor="text1"/>
          <w:sz w:val="24"/>
          <w:szCs w:val="24"/>
          <w:lang w:val="en-US"/>
        </w:rPr>
        <w:t>(Potter &amp; Perry, 2005)</w:t>
      </w:r>
      <w:r w:rsidR="00DD192B" w:rsidRPr="00777D9F">
        <w:rPr>
          <w:rFonts w:ascii="Times New Roman" w:hAnsi="Times New Roman" w:cs="Times New Roman"/>
          <w:bCs/>
          <w:color w:val="000000" w:themeColor="text1"/>
          <w:sz w:val="24"/>
          <w:szCs w:val="24"/>
          <w:lang w:val="en-US"/>
        </w:rPr>
        <w:fldChar w:fldCharType="end"/>
      </w:r>
      <w:r w:rsidR="00DD192B" w:rsidRPr="00777D9F">
        <w:rPr>
          <w:rFonts w:ascii="Times New Roman" w:hAnsi="Times New Roman" w:cs="Times New Roman"/>
          <w:bCs/>
          <w:color w:val="000000" w:themeColor="text1"/>
          <w:sz w:val="24"/>
          <w:szCs w:val="24"/>
          <w:lang w:val="en-US"/>
        </w:rPr>
        <w:t>.</w:t>
      </w:r>
    </w:p>
    <w:p w14:paraId="115464DD" w14:textId="28A3CF10" w:rsidR="006A786D" w:rsidRPr="00777D9F" w:rsidRDefault="00867636" w:rsidP="000A63F7">
      <w:pPr>
        <w:pStyle w:val="ListParagraph"/>
        <w:tabs>
          <w:tab w:val="left" w:pos="180"/>
          <w:tab w:val="left" w:pos="3828"/>
        </w:tabs>
        <w:spacing w:after="0" w:line="360" w:lineRule="auto"/>
        <w:ind w:left="630" w:firstLine="720"/>
        <w:jc w:val="both"/>
        <w:rPr>
          <w:rFonts w:ascii="Times New Roman" w:hAnsi="Times New Roman" w:cs="Times New Roman"/>
          <w:b/>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Efek dari peningkatan MAP pada mikrosirkulasi adalah bervariasi. Pada pasien dengan syok septik, peningkatan MAP meningkatkan variabel mikrosirkulasi pasien dengan gangguan mikrosirkulasi pada awal. Sebaliknya, sirkulasi mikro terganggu ketika kondisi awal normal. Ini menggarisbawahi perlunya penilaian individual. </w:t>
      </w:r>
      <w:r w:rsidR="000A63F7" w:rsidRPr="00777D9F">
        <w:rPr>
          <w:rFonts w:ascii="Times New Roman" w:hAnsi="Times New Roman" w:cs="Times New Roman"/>
          <w:bCs/>
          <w:color w:val="000000" w:themeColor="text1"/>
          <w:sz w:val="24"/>
          <w:szCs w:val="24"/>
          <w:lang w:val="en-US"/>
        </w:rPr>
        <w:fldChar w:fldCharType="begin" w:fldLock="1"/>
      </w:r>
      <w:r w:rsidR="00770A09" w:rsidRPr="00777D9F">
        <w:rPr>
          <w:rFonts w:ascii="Times New Roman" w:hAnsi="Times New Roman" w:cs="Times New Roman"/>
          <w:bCs/>
          <w:color w:val="000000" w:themeColor="text1"/>
          <w:sz w:val="24"/>
          <w:szCs w:val="24"/>
          <w:lang w:val="en-US"/>
        </w:rPr>
        <w:instrText>ADDIN CSL_CITATION {"citationItems":[{"id":"ITEM-1","itemData":{"DOI":"10.1186/s13054-015-0794-z","ISSN":"1466609X","abstract":"Guidelines recommend that a mean arterial pressure (MAP) value greater than 65mm Hg should be the initial blood pressure target in septic shock, but what evidence is there to support this statement? We searched Pubmed and Google Scholar by using the key words 'arterial pressure', 'septic shock', and 'norepinephrine' and retrieved human studies published between 1 January 2000 and 31 July 2014. We identified seven comparative studies: two randomized clinical trials and five observational studies. The results of the literature review suggest that a MAP target of 65mm Hg is usually sufficient in patients with septic shock. However, a MAP of around 75 to 85mm Hg may reduce the development of acute kidney injury in patients with chronic arterial hypertension. Because of the high prevalence of chronic arterial hypertension in patients who develop septic shock, this finding is of considerable importance. Future studies should assess interactions between time, fluid volumes administered, and doses of vasopressors.","author":[{"dropping-particle":"","family":"Leone","given":"Marc","non-dropping-particle":"","parse-names":false,"suffix":""},{"dropping-particle":"","family":"Asfar","given":"Pierre","non-dropping-particle":"","parse-names":false,"suffix":""},{"dropping-particle":"","family":"Radermacher","given":"Peter","non-dropping-particle":"","parse-names":false,"suffix":""},{"dropping-particle":"","family":"Vincent","given":"Jean Louis","non-dropping-particle":"","parse-names":false,"suffix":""},{"dropping-particle":"","family":"Martin","given":"Claude","non-dropping-particle":"","parse-names":false,"suffix":""}],"container-title":"Critical Care","id":"ITEM-1","issue":"1","issued":{"date-parts":[["2015"]]},"page":"1-7","title":"Optimizing mean arterial pressure in septic shock: A critical reappraisal of the literature","type":"article-journal","volume":"19"},"uris":["http://www.mendeley.com/documents/?uuid=bf9b17c8-43e2-4307-af2b-43603753dba3"]}],"mendeley":{"formattedCitation":"(Leone et al., 2015)","manualFormatting":"Leone et al., (2015)","plainTextFormattedCitation":"(Leone et al., 2015)","previouslyFormattedCitation":"(Leone et al., 2015)"},"properties":{"noteIndex":0},"schema":"https://github.com/citation-style-language/schema/raw/master/csl-citation.json"}</w:instrText>
      </w:r>
      <w:r w:rsidR="000A63F7" w:rsidRPr="00777D9F">
        <w:rPr>
          <w:rFonts w:ascii="Times New Roman" w:hAnsi="Times New Roman" w:cs="Times New Roman"/>
          <w:bCs/>
          <w:color w:val="000000" w:themeColor="text1"/>
          <w:sz w:val="24"/>
          <w:szCs w:val="24"/>
          <w:lang w:val="en-US"/>
        </w:rPr>
        <w:fldChar w:fldCharType="separate"/>
      </w:r>
      <w:r w:rsidR="000A63F7" w:rsidRPr="00777D9F">
        <w:rPr>
          <w:rFonts w:ascii="Times New Roman" w:hAnsi="Times New Roman" w:cs="Times New Roman"/>
          <w:bCs/>
          <w:noProof/>
          <w:color w:val="000000" w:themeColor="text1"/>
          <w:sz w:val="24"/>
          <w:szCs w:val="24"/>
          <w:lang w:val="en-US"/>
        </w:rPr>
        <w:t>Leone et al., (2015)</w:t>
      </w:r>
      <w:r w:rsidR="000A63F7" w:rsidRPr="00777D9F">
        <w:rPr>
          <w:rFonts w:ascii="Times New Roman" w:hAnsi="Times New Roman" w:cs="Times New Roman"/>
          <w:bCs/>
          <w:color w:val="000000" w:themeColor="text1"/>
          <w:sz w:val="24"/>
          <w:szCs w:val="24"/>
          <w:lang w:val="en-US"/>
        </w:rPr>
        <w:fldChar w:fldCharType="end"/>
      </w:r>
      <w:r w:rsidR="000A63F7" w:rsidRPr="00777D9F">
        <w:rPr>
          <w:rFonts w:ascii="Times New Roman" w:hAnsi="Times New Roman" w:cs="Times New Roman"/>
          <w:bCs/>
          <w:color w:val="000000" w:themeColor="text1"/>
          <w:sz w:val="24"/>
          <w:szCs w:val="24"/>
          <w:lang w:val="en-US"/>
        </w:rPr>
        <w:t xml:space="preserve">, </w:t>
      </w:r>
      <w:r w:rsidRPr="00777D9F">
        <w:rPr>
          <w:rFonts w:ascii="Times New Roman" w:hAnsi="Times New Roman" w:cs="Times New Roman"/>
          <w:bCs/>
          <w:color w:val="000000" w:themeColor="text1"/>
          <w:sz w:val="24"/>
          <w:szCs w:val="24"/>
          <w:lang w:val="en-US"/>
        </w:rPr>
        <w:t>menemukan bahwa perfusi sedikit meningkat ketika MAP ditingkatkan dari 75 menjadi 85 mmHg tetapi itu terganggu ketika MAP berkurang menjadi 65 mm Hg. Namun, efek ini cukup bervariasi dari satu pasien ke pasien lainnya.</w:t>
      </w:r>
    </w:p>
    <w:p w14:paraId="0A1233B3" w14:textId="2631CEA4" w:rsidR="006A786D" w:rsidRPr="00777D9F" w:rsidRDefault="006A786D" w:rsidP="00020CDD">
      <w:pPr>
        <w:pStyle w:val="ListParagraph"/>
        <w:numPr>
          <w:ilvl w:val="0"/>
          <w:numId w:val="24"/>
        </w:numPr>
        <w:tabs>
          <w:tab w:val="left" w:pos="180"/>
          <w:tab w:val="left" w:pos="3828"/>
        </w:tabs>
        <w:spacing w:after="0" w:line="360" w:lineRule="auto"/>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Faktor-faktor yang Mempengaruhi MAP</w:t>
      </w:r>
    </w:p>
    <w:p w14:paraId="5FD140B8" w14:textId="35EDA782" w:rsidR="000A63F7" w:rsidRPr="00777D9F" w:rsidRDefault="00770A09" w:rsidP="00770A09">
      <w:pPr>
        <w:pStyle w:val="ListParagraph"/>
        <w:tabs>
          <w:tab w:val="left" w:pos="180"/>
          <w:tab w:val="left" w:pos="3828"/>
        </w:tabs>
        <w:spacing w:after="0" w:line="360" w:lineRule="auto"/>
        <w:ind w:left="630" w:firstLine="63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Secara konstan MAP dipantau oleh baroreseptor yang diperantarai secara otonom dan mempengaruhi jantung serta pembuluh darah untuk menyesuaikan curah jantung dan resistensi perifer total sebagai usaha memulihkan tekanan darah hingga batas normal. Reseptor penting yang berperan dalam pengaturan yang berkelanjutan yaitu sinus karotis dan baroreseptor lengkung aorta </w:t>
      </w:r>
      <w:r w:rsidRPr="00777D9F">
        <w:rPr>
          <w:rFonts w:ascii="Times New Roman" w:hAnsi="Times New Roman" w:cs="Times New Roman"/>
          <w:bCs/>
          <w:color w:val="000000" w:themeColor="text1"/>
          <w:sz w:val="24"/>
          <w:szCs w:val="24"/>
          <w:lang w:val="en-US"/>
        </w:rPr>
        <w:fldChar w:fldCharType="begin" w:fldLock="1"/>
      </w:r>
      <w:r w:rsidRPr="00777D9F">
        <w:rPr>
          <w:rFonts w:ascii="Times New Roman" w:hAnsi="Times New Roman" w:cs="Times New Roman"/>
          <w:bCs/>
          <w:color w:val="000000" w:themeColor="text1"/>
          <w:sz w:val="24"/>
          <w:szCs w:val="24"/>
          <w:lang w:val="en-US"/>
        </w:rPr>
        <w:instrText>ADDIN CSL_CITATION {"citationItems":[{"id":"ITEM-1","itemData":{"DOI":"10.1016/B978-0-444-53491-0.00008-0","ISSN":"00729752","abstract":"Mean arterial pressure (MAP) is a critical hemodynamic factor. The absence of proper regulation of MAP can have important pathophysiological consequences. Low MAP can cause inadequate blood flow to organs, syncope, and shock. On the other hand, elevated MAP contributes to increased oxygen demand by the heart, ventricular remodeling, vascular injury, end organ damage, and stroke. The arterial baroreflex system is a key controller of MAP and is a complex system. It can be considered in its entirety as an integrative physiological system or in terms of its regulated component parts. Those component parts include MAP, mechanosensory transduction, afferent pathways, central neural circuits, efferent pathways, receptor pharmacology, integration with other key homeostatic inputs, molecular biology, and/or other elements. This chapter provides an overview of each of these individual components but stresses the importance of the integrative nature of this reflex. In addition, this chapter explores common measurement techniques for the baroreflex and explores the baroreflex in diseases. © 2013 Elsevier B.V.","author":[{"dropping-particle":"","family":"Wehrwein","given":"Erica A.","non-dropping-particle":"","parse-names":false,"suffix":""},{"dropping-particle":"","family":"Joyner","given":"Michael J.","non-dropping-particle":"","parse-names":false,"suffix":""}],"container-title":"Handbook of Clinical Neurology","edition":"1","id":"ITEM-1","issued":{"date-parts":[["2013"]]},"number-of-pages":"89-102","publisher":"Elsevier B.V.","publisher-place":"United Stated Of America","title":"Regulation of blood pressure by the arterial baroreflex and autonomic nervous system","type":"book","volume":"117"},"uris":["http://www.mendeley.com/documents/?uuid=9fa632b5-3904-4db4-a310-00cc29b67de4"]}],"mendeley":{"formattedCitation":"(Wehrwein &amp; Joyner, 2013)","plainTextFormattedCitation":"(Wehrwein &amp; Joyner, 2013)","previouslyFormattedCitation":"(Wehrwein &amp; Joyner, 2013)"},"properties":{"noteIndex":0},"schema":"https://github.com/citation-style-language/schema/raw/master/csl-citation.json"}</w:instrText>
      </w:r>
      <w:r w:rsidRPr="00777D9F">
        <w:rPr>
          <w:rFonts w:ascii="Times New Roman" w:hAnsi="Times New Roman" w:cs="Times New Roman"/>
          <w:bCs/>
          <w:color w:val="000000" w:themeColor="text1"/>
          <w:sz w:val="24"/>
          <w:szCs w:val="24"/>
          <w:lang w:val="en-US"/>
        </w:rPr>
        <w:fldChar w:fldCharType="separate"/>
      </w:r>
      <w:r w:rsidRPr="00777D9F">
        <w:rPr>
          <w:rFonts w:ascii="Times New Roman" w:hAnsi="Times New Roman" w:cs="Times New Roman"/>
          <w:bCs/>
          <w:noProof/>
          <w:color w:val="000000" w:themeColor="text1"/>
          <w:sz w:val="24"/>
          <w:szCs w:val="24"/>
          <w:lang w:val="en-US"/>
        </w:rPr>
        <w:t>(Wehrwein &amp; Joyner, 2013)</w:t>
      </w:r>
      <w:r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w:t>
      </w:r>
    </w:p>
    <w:p w14:paraId="7F45B2C4" w14:textId="69EF1471" w:rsidR="00770A09" w:rsidRPr="00777D9F" w:rsidRDefault="00770A09" w:rsidP="00770A09">
      <w:pPr>
        <w:pStyle w:val="ListParagraph"/>
        <w:tabs>
          <w:tab w:val="left" w:pos="180"/>
          <w:tab w:val="left" w:pos="3828"/>
        </w:tabs>
        <w:spacing w:after="0" w:line="360" w:lineRule="auto"/>
        <w:ind w:left="630" w:firstLine="63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Terdapat dua faktor utama yang mempengaruhi </w:t>
      </w:r>
      <w:proofErr w:type="gramStart"/>
      <w:r w:rsidRPr="00777D9F">
        <w:rPr>
          <w:rFonts w:ascii="Times New Roman" w:hAnsi="Times New Roman" w:cs="Times New Roman"/>
          <w:bCs/>
          <w:color w:val="000000" w:themeColor="text1"/>
          <w:sz w:val="24"/>
          <w:szCs w:val="24"/>
          <w:lang w:val="en-US"/>
        </w:rPr>
        <w:t>MAP :</w:t>
      </w:r>
      <w:proofErr w:type="gramEnd"/>
      <w:r w:rsidRPr="00777D9F">
        <w:rPr>
          <w:rFonts w:ascii="Times New Roman" w:hAnsi="Times New Roman" w:cs="Times New Roman"/>
          <w:bCs/>
          <w:color w:val="000000" w:themeColor="text1"/>
          <w:sz w:val="24"/>
          <w:szCs w:val="24"/>
          <w:lang w:val="en-US"/>
        </w:rPr>
        <w:t xml:space="preserve"> (1) stroke volume, (2) komplians (distensibiltas total) dari percabangan arteri. MAP pada usia lanjut kadang-kadang mengalami peningkatan sampai dua kali normal, akibat arteri yang menjadi kaku karena arteriosclerosis sehingga arteri menjadi relative tidak lentur </w:t>
      </w:r>
      <w:r w:rsidRPr="00777D9F">
        <w:rPr>
          <w:rFonts w:ascii="Times New Roman" w:hAnsi="Times New Roman" w:cs="Times New Roman"/>
          <w:bCs/>
          <w:color w:val="000000" w:themeColor="text1"/>
          <w:sz w:val="24"/>
          <w:szCs w:val="24"/>
          <w:lang w:val="en-US"/>
        </w:rPr>
        <w:fldChar w:fldCharType="begin" w:fldLock="1"/>
      </w:r>
      <w:r w:rsidR="00B20D2B" w:rsidRPr="00777D9F">
        <w:rPr>
          <w:rFonts w:ascii="Times New Roman" w:hAnsi="Times New Roman" w:cs="Times New Roman"/>
          <w:bCs/>
          <w:color w:val="000000" w:themeColor="text1"/>
          <w:sz w:val="24"/>
          <w:szCs w:val="24"/>
          <w:lang w:val="en-US"/>
        </w:rPr>
        <w:instrText>ADDIN CSL_CITATION {"citationItems":[{"id":"ITEM-1","itemData":{"DOI":"10.1016/B978-0-444-53491-0.00008-0","ISSN":"00729752","abstract":"Mean arterial pressure (MAP) is a critical hemodynamic factor. The absence of proper regulation of MAP can have important pathophysiological consequences. Low MAP can cause inadequate blood flow to organs, syncope, and shock. On the other hand, elevated MAP contributes to increased oxygen demand by the heart, ventricular remodeling, vascular injury, end organ damage, and stroke. The arterial baroreflex system is a key controller of MAP and is a complex system. It can be considered in its entirety as an integrative physiological system or in terms of its regulated component parts. Those component parts include MAP, mechanosensory transduction, afferent pathways, central neural circuits, efferent pathways, receptor pharmacology, integration with other key homeostatic inputs, molecular biology, and/or other elements. This chapter provides an overview of each of these individual components but stresses the importance of the integrative nature of this reflex. In addition, this chapter explores common measurement techniques for the baroreflex and explores the baroreflex in diseases. © 2013 Elsevier B.V.","author":[{"dropping-particle":"","family":"Wehrwein","given":"Erica A.","non-dropping-particle":"","parse-names":false,"suffix":""},{"dropping-particle":"","family":"Joyner","given":"Michael J.","non-dropping-particle":"","parse-names":false,"suffix":""}],"container-title":"Handbook of Clinical Neurology","edition":"1","id":"ITEM-1","issued":{"date-parts":[["2013"]]},"number-of-pages":"89-102","publisher":"Elsevier B.V.","publisher-place":"United Stated Of America","title":"Regulation of blood pressure by the arterial baroreflex and autonomic nervous system","type":"book","volume":"117"},"uris":["http://www.mendeley.com/documents/?uuid=9fa632b5-3904-4db4-a310-00cc29b67de4"]}],"mendeley":{"formattedCitation":"(Wehrwein &amp; Joyner, 2013)","plainTextFormattedCitation":"(Wehrwein &amp; Joyner, 2013)","previouslyFormattedCitation":"(Wehrwein &amp; Joyner, 2013)"},"properties":{"noteIndex":0},"schema":"https://github.com/citation-style-language/schema/raw/master/csl-citation.json"}</w:instrText>
      </w:r>
      <w:r w:rsidRPr="00777D9F">
        <w:rPr>
          <w:rFonts w:ascii="Times New Roman" w:hAnsi="Times New Roman" w:cs="Times New Roman"/>
          <w:bCs/>
          <w:color w:val="000000" w:themeColor="text1"/>
          <w:sz w:val="24"/>
          <w:szCs w:val="24"/>
          <w:lang w:val="en-US"/>
        </w:rPr>
        <w:fldChar w:fldCharType="separate"/>
      </w:r>
      <w:r w:rsidRPr="00777D9F">
        <w:rPr>
          <w:rFonts w:ascii="Times New Roman" w:hAnsi="Times New Roman" w:cs="Times New Roman"/>
          <w:bCs/>
          <w:noProof/>
          <w:color w:val="000000" w:themeColor="text1"/>
          <w:sz w:val="24"/>
          <w:szCs w:val="24"/>
          <w:lang w:val="en-US"/>
        </w:rPr>
        <w:t>(Wehrwein &amp; Joyner, 2013)</w:t>
      </w:r>
      <w:r w:rsidRPr="00777D9F">
        <w:rPr>
          <w:rFonts w:ascii="Times New Roman" w:hAnsi="Times New Roman" w:cs="Times New Roman"/>
          <w:bCs/>
          <w:color w:val="000000" w:themeColor="text1"/>
          <w:sz w:val="24"/>
          <w:szCs w:val="24"/>
          <w:lang w:val="en-US"/>
        </w:rPr>
        <w:fldChar w:fldCharType="end"/>
      </w:r>
      <w:r w:rsidRPr="00777D9F">
        <w:rPr>
          <w:rFonts w:ascii="Times New Roman" w:hAnsi="Times New Roman" w:cs="Times New Roman"/>
          <w:bCs/>
          <w:color w:val="000000" w:themeColor="text1"/>
          <w:sz w:val="24"/>
          <w:szCs w:val="24"/>
          <w:lang w:val="en-US"/>
        </w:rPr>
        <w:t>.</w:t>
      </w:r>
    </w:p>
    <w:p w14:paraId="71118B4E" w14:textId="562ACF3C" w:rsidR="00770A09" w:rsidRPr="00777D9F" w:rsidRDefault="00770A09" w:rsidP="00770A09">
      <w:pPr>
        <w:pStyle w:val="ListParagraph"/>
        <w:tabs>
          <w:tab w:val="left" w:pos="180"/>
          <w:tab w:val="left" w:pos="3828"/>
        </w:tabs>
        <w:spacing w:after="0" w:line="360" w:lineRule="auto"/>
        <w:ind w:left="630" w:firstLine="63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Pengaturan perubahan tekanan darah, diatur oleh beberapa s</w:t>
      </w:r>
      <w:r w:rsidR="00B20D2B" w:rsidRPr="00777D9F">
        <w:rPr>
          <w:rFonts w:ascii="Times New Roman" w:hAnsi="Times New Roman" w:cs="Times New Roman"/>
          <w:bCs/>
          <w:color w:val="000000" w:themeColor="text1"/>
          <w:sz w:val="24"/>
          <w:szCs w:val="24"/>
          <w:lang w:val="en-US"/>
        </w:rPr>
        <w:t>i</w:t>
      </w:r>
      <w:r w:rsidRPr="00777D9F">
        <w:rPr>
          <w:rFonts w:ascii="Times New Roman" w:hAnsi="Times New Roman" w:cs="Times New Roman"/>
          <w:bCs/>
          <w:color w:val="000000" w:themeColor="text1"/>
          <w:sz w:val="24"/>
          <w:szCs w:val="24"/>
          <w:lang w:val="en-US"/>
        </w:rPr>
        <w:t xml:space="preserve">stem, </w:t>
      </w:r>
      <w:proofErr w:type="gramStart"/>
      <w:r w:rsidRPr="00777D9F">
        <w:rPr>
          <w:rFonts w:ascii="Times New Roman" w:hAnsi="Times New Roman" w:cs="Times New Roman"/>
          <w:bCs/>
          <w:color w:val="000000" w:themeColor="text1"/>
          <w:sz w:val="24"/>
          <w:szCs w:val="24"/>
          <w:lang w:val="en-US"/>
        </w:rPr>
        <w:t>ya</w:t>
      </w:r>
      <w:r w:rsidR="00B20D2B" w:rsidRPr="00777D9F">
        <w:rPr>
          <w:rFonts w:ascii="Times New Roman" w:hAnsi="Times New Roman" w:cs="Times New Roman"/>
          <w:bCs/>
          <w:color w:val="000000" w:themeColor="text1"/>
          <w:sz w:val="24"/>
          <w:szCs w:val="24"/>
          <w:lang w:val="en-US"/>
        </w:rPr>
        <w:t>it</w:t>
      </w:r>
      <w:r w:rsidRPr="00777D9F">
        <w:rPr>
          <w:rFonts w:ascii="Times New Roman" w:hAnsi="Times New Roman" w:cs="Times New Roman"/>
          <w:bCs/>
          <w:color w:val="000000" w:themeColor="text1"/>
          <w:sz w:val="24"/>
          <w:szCs w:val="24"/>
          <w:lang w:val="en-US"/>
        </w:rPr>
        <w:t>u :</w:t>
      </w:r>
      <w:proofErr w:type="gramEnd"/>
      <w:r w:rsidRPr="00777D9F">
        <w:rPr>
          <w:rFonts w:ascii="Times New Roman" w:hAnsi="Times New Roman" w:cs="Times New Roman"/>
          <w:bCs/>
          <w:color w:val="000000" w:themeColor="text1"/>
          <w:sz w:val="24"/>
          <w:szCs w:val="24"/>
          <w:lang w:val="en-US"/>
        </w:rPr>
        <w:t xml:space="preserve"> </w:t>
      </w:r>
    </w:p>
    <w:p w14:paraId="627045EF" w14:textId="643240B4" w:rsidR="00770A09" w:rsidRPr="00777D9F" w:rsidRDefault="00770A09" w:rsidP="00770A09">
      <w:pPr>
        <w:pStyle w:val="ListParagraph"/>
        <w:numPr>
          <w:ilvl w:val="0"/>
          <w:numId w:val="25"/>
        </w:numPr>
        <w:tabs>
          <w:tab w:val="left" w:pos="180"/>
          <w:tab w:val="left" w:pos="3828"/>
        </w:tabs>
        <w:spacing w:after="0" w:line="360" w:lineRule="auto"/>
        <w:ind w:left="99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Sistem syaraf yang terdiri dari pusat-pusat yang terdapat di batang otak, misalnya pusat vasomotor dan di luar susunan syaraf pusat, misalnya baroreseptor dan kemoreseptor.</w:t>
      </w:r>
    </w:p>
    <w:p w14:paraId="76E933F8" w14:textId="1C3E2662" w:rsidR="00770A09" w:rsidRPr="00777D9F" w:rsidRDefault="00770A09" w:rsidP="00770A09">
      <w:pPr>
        <w:pStyle w:val="ListParagraph"/>
        <w:numPr>
          <w:ilvl w:val="0"/>
          <w:numId w:val="25"/>
        </w:numPr>
        <w:tabs>
          <w:tab w:val="left" w:pos="180"/>
          <w:tab w:val="left" w:pos="3828"/>
        </w:tabs>
        <w:spacing w:after="0" w:line="360" w:lineRule="auto"/>
        <w:ind w:left="99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Sistem humoral atau kimia yangf dapat berlangsing local atau sistemik, misalnya renin-angiotensin, vasopressin, epinefrin, norepinefrin, asetilkolin, serotonin, adenosin</w:t>
      </w:r>
      <w:r w:rsidR="00B20D2B" w:rsidRPr="00777D9F">
        <w:rPr>
          <w:rFonts w:ascii="Times New Roman" w:hAnsi="Times New Roman" w:cs="Times New Roman"/>
          <w:bCs/>
          <w:color w:val="000000" w:themeColor="text1"/>
          <w:sz w:val="24"/>
          <w:szCs w:val="24"/>
          <w:lang w:val="en-US"/>
        </w:rPr>
        <w:t xml:space="preserve"> dan kalsium, magnesium, hydrogen dan kalium.</w:t>
      </w:r>
    </w:p>
    <w:p w14:paraId="17532B9C" w14:textId="63F21AF0" w:rsidR="00B20D2B" w:rsidRPr="00777D9F" w:rsidRDefault="00B20D2B" w:rsidP="00770A09">
      <w:pPr>
        <w:pStyle w:val="ListParagraph"/>
        <w:numPr>
          <w:ilvl w:val="0"/>
          <w:numId w:val="25"/>
        </w:numPr>
        <w:tabs>
          <w:tab w:val="left" w:pos="180"/>
          <w:tab w:val="left" w:pos="3828"/>
        </w:tabs>
        <w:spacing w:after="0" w:line="360" w:lineRule="auto"/>
        <w:ind w:left="99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Sistem hemodinamik yang lebih banyak dipengaruhi oleh volume darah, susunan kapiler, serta perubahan tekanan osmotic dan hidrostatik di bagian dalam dan di luar sistem vaskuler.</w:t>
      </w:r>
    </w:p>
    <w:p w14:paraId="727181C3" w14:textId="1677FCB6" w:rsidR="00011E8C" w:rsidRPr="00777D9F" w:rsidRDefault="00011E8C" w:rsidP="00020CDD">
      <w:pPr>
        <w:pStyle w:val="ListParagraph"/>
        <w:numPr>
          <w:ilvl w:val="0"/>
          <w:numId w:val="13"/>
        </w:numPr>
        <w:tabs>
          <w:tab w:val="left" w:pos="180"/>
          <w:tab w:val="left" w:pos="3828"/>
        </w:tabs>
        <w:spacing w:after="0" w:line="360" w:lineRule="auto"/>
        <w:ind w:left="270" w:hanging="18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rPr>
        <w:t>Tinjauan Teori Model Keperawatan</w:t>
      </w:r>
      <w:r w:rsidRPr="00777D9F">
        <w:rPr>
          <w:rFonts w:ascii="Times New Roman" w:hAnsi="Times New Roman" w:cs="Times New Roman"/>
          <w:b/>
          <w:color w:val="000000" w:themeColor="text1"/>
          <w:sz w:val="24"/>
          <w:szCs w:val="24"/>
          <w:lang w:val="en-US"/>
        </w:rPr>
        <w:t>: Adaptasi Roy</w:t>
      </w:r>
    </w:p>
    <w:p w14:paraId="62CE8659" w14:textId="02E7DEC6" w:rsidR="008724B5"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Model adaptasi yang dikemukakan oleh Roy adalah teori yang dikembangkan dari teori yang telah dikemukakan oleh beberapa pakar sebelumnya. Salah satunya adalah Harry Helson yang  membahas tentang psikofisika yang kemudian dikembangkan menjadi ilmu social dan perilaku.</w:t>
      </w:r>
      <w:r w:rsidR="00351075"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t>Helson mengemukakan bahwa adaptasi merupakan rangkaian tindakan dalam menanggapi hal yang berbeda dari sebelumnya (positif/negatif). Sedangkan proses adaptasi oleh Helson diartikan sebagai peran dari sebuah rangsangan yang ada serta level dari penyesuaian diri seseorang. Dimana rangsangan itu sendiri merupakan hal yang ikut menyebabkan terjadinya tanggapan jika terjadi rangsangan baik dari dalam maupun dari luar tubuh seseorang</w:t>
      </w:r>
      <w:r w:rsidR="008724B5" w:rsidRPr="00777D9F">
        <w:rPr>
          <w:rFonts w:ascii="Times New Roman" w:hAnsi="Times New Roman" w:cs="Times New Roman"/>
          <w:color w:val="000000" w:themeColor="text1"/>
          <w:sz w:val="24"/>
          <w:szCs w:val="24"/>
          <w:lang w:val="en-US"/>
        </w:rPr>
        <w:t xml:space="preserve"> </w:t>
      </w:r>
      <w:r w:rsidR="008724B5"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724B5" w:rsidRPr="00777D9F">
        <w:rPr>
          <w:rFonts w:ascii="Times New Roman" w:hAnsi="Times New Roman" w:cs="Times New Roman"/>
          <w:color w:val="000000" w:themeColor="text1"/>
          <w:sz w:val="24"/>
          <w:szCs w:val="24"/>
          <w:lang w:val="en-US"/>
        </w:rPr>
        <w:fldChar w:fldCharType="separate"/>
      </w:r>
      <w:r w:rsidR="008724B5" w:rsidRPr="00777D9F">
        <w:rPr>
          <w:rFonts w:ascii="Times New Roman" w:hAnsi="Times New Roman" w:cs="Times New Roman"/>
          <w:noProof/>
          <w:color w:val="000000" w:themeColor="text1"/>
          <w:sz w:val="24"/>
          <w:szCs w:val="24"/>
          <w:lang w:val="en-US"/>
        </w:rPr>
        <w:t>(Alligood, 2014)</w:t>
      </w:r>
      <w:r w:rsidR="008724B5" w:rsidRPr="00777D9F">
        <w:rPr>
          <w:rFonts w:ascii="Times New Roman" w:hAnsi="Times New Roman" w:cs="Times New Roman"/>
          <w:color w:val="000000" w:themeColor="text1"/>
          <w:sz w:val="24"/>
          <w:szCs w:val="24"/>
          <w:lang w:val="en-US"/>
        </w:rPr>
        <w:fldChar w:fldCharType="end"/>
      </w:r>
      <w:r w:rsidR="008724B5" w:rsidRPr="00777D9F">
        <w:rPr>
          <w:rFonts w:ascii="Times New Roman" w:hAnsi="Times New Roman" w:cs="Times New Roman"/>
          <w:color w:val="000000" w:themeColor="text1"/>
          <w:sz w:val="24"/>
          <w:szCs w:val="24"/>
          <w:lang w:val="en-US"/>
        </w:rPr>
        <w:t>.</w:t>
      </w:r>
    </w:p>
    <w:p w14:paraId="078C1260" w14:textId="07997CD4" w:rsidR="00DA607C"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Roy menggabungkan teori Helson dengan pemahaman Rapoport mengenai s</w:t>
      </w:r>
      <w:r w:rsidR="00351075" w:rsidRPr="00777D9F">
        <w:rPr>
          <w:rFonts w:ascii="Times New Roman" w:hAnsi="Times New Roman" w:cs="Times New Roman"/>
          <w:color w:val="000000" w:themeColor="text1"/>
          <w:sz w:val="24"/>
          <w:szCs w:val="24"/>
          <w:lang w:val="en-US"/>
        </w:rPr>
        <w:t>i</w:t>
      </w:r>
      <w:r w:rsidRPr="00777D9F">
        <w:rPr>
          <w:rFonts w:ascii="Times New Roman" w:hAnsi="Times New Roman" w:cs="Times New Roman"/>
          <w:color w:val="000000" w:themeColor="text1"/>
          <w:sz w:val="24"/>
          <w:szCs w:val="24"/>
          <w:lang w:val="en-US"/>
        </w:rPr>
        <w:t>stem, yaitu bahwa Roy melihat man</w:t>
      </w:r>
      <w:r w:rsidR="00351075" w:rsidRPr="00777D9F">
        <w:rPr>
          <w:rFonts w:ascii="Times New Roman" w:hAnsi="Times New Roman" w:cs="Times New Roman"/>
          <w:color w:val="000000" w:themeColor="text1"/>
          <w:sz w:val="24"/>
          <w:szCs w:val="24"/>
          <w:lang w:val="en-US"/>
        </w:rPr>
        <w:t>usia dalam perspektif sebagai si</w:t>
      </w:r>
      <w:r w:rsidRPr="00777D9F">
        <w:rPr>
          <w:rFonts w:ascii="Times New Roman" w:hAnsi="Times New Roman" w:cs="Times New Roman"/>
          <w:color w:val="000000" w:themeColor="text1"/>
          <w:sz w:val="24"/>
          <w:szCs w:val="24"/>
          <w:lang w:val="en-US"/>
        </w:rPr>
        <w:t>stem adaptasi. Pada teori sistem, yaitu sistem penyesuaian diri manusia dianggap elemen yang bisa diberdayakan dan terkoordinir sehingga hasil yang diinginkan dapat tercapai.</w:t>
      </w:r>
    </w:p>
    <w:p w14:paraId="23A99C28" w14:textId="77777777" w:rsidR="0044241A"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4 Asumsi utama dalam model adaptasi Roy antara </w:t>
      </w:r>
      <w:proofErr w:type="gramStart"/>
      <w:r w:rsidRPr="00777D9F">
        <w:rPr>
          <w:rFonts w:ascii="Times New Roman" w:hAnsi="Times New Roman" w:cs="Times New Roman"/>
          <w:color w:val="000000" w:themeColor="text1"/>
          <w:sz w:val="24"/>
          <w:szCs w:val="24"/>
          <w:lang w:val="en-US"/>
        </w:rPr>
        <w:t>lain :</w:t>
      </w:r>
      <w:proofErr w:type="gramEnd"/>
    </w:p>
    <w:p w14:paraId="3CD8759C" w14:textId="2AC3A390" w:rsidR="0044241A" w:rsidRPr="00777D9F" w:rsidRDefault="0044241A" w:rsidP="007F37F2">
      <w:pPr>
        <w:pStyle w:val="ListParagraph"/>
        <w:tabs>
          <w:tab w:val="left" w:pos="90"/>
        </w:tabs>
        <w:autoSpaceDE w:val="0"/>
        <w:autoSpaceDN w:val="0"/>
        <w:adjustRightInd w:val="0"/>
        <w:spacing w:after="0" w:line="360" w:lineRule="auto"/>
        <w:ind w:left="54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1.</w:t>
      </w:r>
      <w:r w:rsidR="007F37F2"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 xml:space="preserve">Keperawatan </w:t>
      </w:r>
    </w:p>
    <w:p w14:paraId="5724BBA9" w14:textId="57C68985" w:rsidR="0044241A" w:rsidRPr="00777D9F" w:rsidRDefault="0044241A" w:rsidP="007F37F2">
      <w:pPr>
        <w:pStyle w:val="ListParagraph"/>
        <w:tabs>
          <w:tab w:val="left" w:pos="90"/>
        </w:tabs>
        <w:autoSpaceDE w:val="0"/>
        <w:autoSpaceDN w:val="0"/>
        <w:adjustRightInd w:val="0"/>
        <w:spacing w:after="0" w:line="360" w:lineRule="auto"/>
        <w:ind w:left="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Keperawatan menurut Roy merupakan kegiatan pelayanan kesehatan yang menitikberatkan pada siklus dalam kehidupan manusia yaitu pada kegiatan interaktif baik perorangan, lingkup keluarga, golongan, dan masyarakat pada umumnya.</w:t>
      </w:r>
    </w:p>
    <w:p w14:paraId="7696A19C" w14:textId="0BC2C5E7" w:rsidR="007A34E1" w:rsidRPr="00777D9F" w:rsidRDefault="007A34E1" w:rsidP="007F37F2">
      <w:pPr>
        <w:pStyle w:val="ListParagraph"/>
        <w:tabs>
          <w:tab w:val="left" w:pos="90"/>
        </w:tabs>
        <w:autoSpaceDE w:val="0"/>
        <w:autoSpaceDN w:val="0"/>
        <w:adjustRightInd w:val="0"/>
        <w:spacing w:after="0" w:line="360" w:lineRule="auto"/>
        <w:ind w:left="540"/>
        <w:jc w:val="both"/>
        <w:rPr>
          <w:rFonts w:ascii="Times New Roman" w:hAnsi="Times New Roman" w:cs="Times New Roman"/>
          <w:color w:val="000000" w:themeColor="text1"/>
          <w:sz w:val="24"/>
          <w:szCs w:val="24"/>
          <w:lang w:val="en-US"/>
        </w:rPr>
      </w:pPr>
    </w:p>
    <w:p w14:paraId="4A2ED581" w14:textId="43E0F568" w:rsidR="007A34E1" w:rsidRPr="00777D9F" w:rsidRDefault="007A34E1" w:rsidP="007F37F2">
      <w:pPr>
        <w:pStyle w:val="ListParagraph"/>
        <w:tabs>
          <w:tab w:val="left" w:pos="90"/>
        </w:tabs>
        <w:autoSpaceDE w:val="0"/>
        <w:autoSpaceDN w:val="0"/>
        <w:adjustRightInd w:val="0"/>
        <w:spacing w:after="0" w:line="360" w:lineRule="auto"/>
        <w:ind w:left="540"/>
        <w:jc w:val="both"/>
        <w:rPr>
          <w:rFonts w:ascii="Times New Roman" w:hAnsi="Times New Roman" w:cs="Times New Roman"/>
          <w:color w:val="000000" w:themeColor="text1"/>
          <w:sz w:val="24"/>
          <w:szCs w:val="24"/>
          <w:lang w:val="en-US"/>
        </w:rPr>
      </w:pPr>
    </w:p>
    <w:p w14:paraId="283367C8" w14:textId="77777777" w:rsidR="007A34E1" w:rsidRPr="00777D9F" w:rsidRDefault="007A34E1" w:rsidP="007F37F2">
      <w:pPr>
        <w:pStyle w:val="ListParagraph"/>
        <w:tabs>
          <w:tab w:val="left" w:pos="90"/>
        </w:tabs>
        <w:autoSpaceDE w:val="0"/>
        <w:autoSpaceDN w:val="0"/>
        <w:adjustRightInd w:val="0"/>
        <w:spacing w:after="0" w:line="360" w:lineRule="auto"/>
        <w:ind w:left="540"/>
        <w:jc w:val="both"/>
        <w:rPr>
          <w:rFonts w:ascii="Times New Roman" w:hAnsi="Times New Roman" w:cs="Times New Roman"/>
          <w:color w:val="000000" w:themeColor="text1"/>
          <w:sz w:val="24"/>
          <w:szCs w:val="24"/>
          <w:lang w:val="en-US"/>
        </w:rPr>
      </w:pPr>
    </w:p>
    <w:p w14:paraId="37402201" w14:textId="77777777" w:rsidR="0044241A" w:rsidRPr="00777D9F" w:rsidRDefault="0044241A" w:rsidP="007F37F2">
      <w:pPr>
        <w:pStyle w:val="ListParagraph"/>
        <w:tabs>
          <w:tab w:val="left" w:pos="90"/>
        </w:tabs>
        <w:autoSpaceDE w:val="0"/>
        <w:autoSpaceDN w:val="0"/>
        <w:adjustRightInd w:val="0"/>
        <w:spacing w:after="0" w:line="360" w:lineRule="auto"/>
        <w:ind w:left="54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2.</w:t>
      </w:r>
      <w:r w:rsidRPr="00777D9F">
        <w:rPr>
          <w:rFonts w:ascii="Times New Roman" w:hAnsi="Times New Roman" w:cs="Times New Roman"/>
          <w:color w:val="000000" w:themeColor="text1"/>
          <w:sz w:val="24"/>
          <w:szCs w:val="24"/>
          <w:lang w:val="en-US"/>
        </w:rPr>
        <w:tab/>
        <w:t>Manusia</w:t>
      </w:r>
    </w:p>
    <w:p w14:paraId="32655183" w14:textId="77777777" w:rsidR="0044241A" w:rsidRPr="00777D9F" w:rsidRDefault="0044241A" w:rsidP="007F37F2">
      <w:pPr>
        <w:pStyle w:val="ListParagraph"/>
        <w:tabs>
          <w:tab w:val="left" w:pos="90"/>
        </w:tabs>
        <w:autoSpaceDE w:val="0"/>
        <w:autoSpaceDN w:val="0"/>
        <w:adjustRightInd w:val="0"/>
        <w:spacing w:after="0" w:line="360" w:lineRule="auto"/>
        <w:ind w:left="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Manusia merupakan </w:t>
      </w:r>
      <w:r w:rsidR="00351075" w:rsidRPr="00777D9F">
        <w:rPr>
          <w:rFonts w:ascii="Times New Roman" w:hAnsi="Times New Roman" w:cs="Times New Roman"/>
          <w:color w:val="000000" w:themeColor="text1"/>
          <w:sz w:val="24"/>
          <w:szCs w:val="24"/>
          <w:lang w:val="en-US"/>
        </w:rPr>
        <w:t>sistem</w:t>
      </w:r>
      <w:r w:rsidRPr="00777D9F">
        <w:rPr>
          <w:rFonts w:ascii="Times New Roman" w:hAnsi="Times New Roman" w:cs="Times New Roman"/>
          <w:color w:val="000000" w:themeColor="text1"/>
          <w:sz w:val="24"/>
          <w:szCs w:val="24"/>
          <w:lang w:val="en-US"/>
        </w:rPr>
        <w:t xml:space="preserve"> yang kompleks dan mampu menyesuaikan diri. Proses penyesuaian diri sebagai </w:t>
      </w:r>
      <w:r w:rsidR="00351075" w:rsidRPr="00777D9F">
        <w:rPr>
          <w:rFonts w:ascii="Times New Roman" w:hAnsi="Times New Roman" w:cs="Times New Roman"/>
          <w:color w:val="000000" w:themeColor="text1"/>
          <w:sz w:val="24"/>
          <w:szCs w:val="24"/>
          <w:lang w:val="en-US"/>
        </w:rPr>
        <w:t>sistem</w:t>
      </w:r>
      <w:r w:rsidRPr="00777D9F">
        <w:rPr>
          <w:rFonts w:ascii="Times New Roman" w:hAnsi="Times New Roman" w:cs="Times New Roman"/>
          <w:color w:val="000000" w:themeColor="text1"/>
          <w:sz w:val="24"/>
          <w:szCs w:val="24"/>
          <w:lang w:val="en-US"/>
        </w:rPr>
        <w:t>, dimana manusia adalah lingkup yang luas dengan berbagai elemen yang bekerjasama untuk mencapai hasil yang berbeda.</w:t>
      </w:r>
    </w:p>
    <w:p w14:paraId="73F4DD90" w14:textId="77777777" w:rsidR="0044241A" w:rsidRPr="00777D9F" w:rsidRDefault="0044241A" w:rsidP="007F37F2">
      <w:pPr>
        <w:pStyle w:val="ListParagraph"/>
        <w:tabs>
          <w:tab w:val="left" w:pos="90"/>
        </w:tabs>
        <w:autoSpaceDE w:val="0"/>
        <w:autoSpaceDN w:val="0"/>
        <w:adjustRightInd w:val="0"/>
        <w:spacing w:after="0" w:line="360" w:lineRule="auto"/>
        <w:ind w:left="54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3.</w:t>
      </w:r>
      <w:r w:rsidRPr="00777D9F">
        <w:rPr>
          <w:rFonts w:ascii="Times New Roman" w:hAnsi="Times New Roman" w:cs="Times New Roman"/>
          <w:color w:val="000000" w:themeColor="text1"/>
          <w:sz w:val="24"/>
          <w:szCs w:val="24"/>
          <w:lang w:val="en-US"/>
        </w:rPr>
        <w:tab/>
        <w:t xml:space="preserve">Kesehatan </w:t>
      </w:r>
    </w:p>
    <w:p w14:paraId="13E4C863" w14:textId="77777777" w:rsidR="0044241A" w:rsidRPr="00777D9F" w:rsidRDefault="0044241A" w:rsidP="007F37F2">
      <w:pPr>
        <w:pStyle w:val="ListParagraph"/>
        <w:tabs>
          <w:tab w:val="left" w:pos="90"/>
        </w:tabs>
        <w:autoSpaceDE w:val="0"/>
        <w:autoSpaceDN w:val="0"/>
        <w:adjustRightInd w:val="0"/>
        <w:spacing w:after="0" w:line="360" w:lineRule="auto"/>
        <w:ind w:left="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Kesehatan</w:t>
      </w:r>
      <w:r w:rsidR="00053F99" w:rsidRPr="00777D9F">
        <w:rPr>
          <w:rFonts w:ascii="Times New Roman" w:hAnsi="Times New Roman" w:cs="Times New Roman"/>
          <w:color w:val="000000" w:themeColor="text1"/>
          <w:sz w:val="24"/>
          <w:szCs w:val="24"/>
          <w:lang w:val="en-US"/>
        </w:rPr>
        <w:t xml:space="preserve"> merupakan kegiatan yang timbal</w:t>
      </w:r>
      <w:r w:rsidRPr="00777D9F">
        <w:rPr>
          <w:rFonts w:ascii="Times New Roman" w:hAnsi="Times New Roman" w:cs="Times New Roman"/>
          <w:color w:val="000000" w:themeColor="text1"/>
          <w:sz w:val="24"/>
          <w:szCs w:val="24"/>
          <w:lang w:val="en-US"/>
        </w:rPr>
        <w:t xml:space="preserve"> balik antara manusia dengan tempat manusia tersebut berada. Diman kesehatan tidak mencegah manusia dari terpaparnya penyakit hingga manusia mengalami kematian, merasakan kesusahan, serta mencegah dari stress. Tetapi kesehatan adalah kesanggupan manusia dalam menjalani hal-hal tersebut secara standar.</w:t>
      </w:r>
    </w:p>
    <w:p w14:paraId="4AE8472B" w14:textId="77777777" w:rsidR="0044241A" w:rsidRPr="00777D9F" w:rsidRDefault="0044241A" w:rsidP="007F37F2">
      <w:pPr>
        <w:pStyle w:val="ListParagraph"/>
        <w:tabs>
          <w:tab w:val="left" w:pos="90"/>
        </w:tabs>
        <w:autoSpaceDE w:val="0"/>
        <w:autoSpaceDN w:val="0"/>
        <w:adjustRightInd w:val="0"/>
        <w:spacing w:after="0" w:line="360" w:lineRule="auto"/>
        <w:ind w:left="54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4.</w:t>
      </w:r>
      <w:r w:rsidRPr="00777D9F">
        <w:rPr>
          <w:rFonts w:ascii="Times New Roman" w:hAnsi="Times New Roman" w:cs="Times New Roman"/>
          <w:color w:val="000000" w:themeColor="text1"/>
          <w:sz w:val="24"/>
          <w:szCs w:val="24"/>
          <w:lang w:val="en-US"/>
        </w:rPr>
        <w:tab/>
        <w:t>Lingkungan</w:t>
      </w:r>
    </w:p>
    <w:p w14:paraId="4BFF2838" w14:textId="77777777" w:rsidR="0044241A" w:rsidRPr="00777D9F" w:rsidRDefault="0044241A" w:rsidP="007F37F2">
      <w:pPr>
        <w:pStyle w:val="ListParagraph"/>
        <w:tabs>
          <w:tab w:val="left" w:pos="90"/>
        </w:tabs>
        <w:autoSpaceDE w:val="0"/>
        <w:autoSpaceDN w:val="0"/>
        <w:adjustRightInd w:val="0"/>
        <w:spacing w:after="0" w:line="360" w:lineRule="auto"/>
        <w:ind w:left="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Lingkungan merupakan keseluruhan dari situasi dan kekuatan yang menaungi dan memberikan efek bagi kemajuan dan tingkah laku individu, bahkan golongan dari masyarakat.</w:t>
      </w:r>
    </w:p>
    <w:p w14:paraId="16B6BFE4" w14:textId="77777777" w:rsidR="0044241A"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Dalam model adaptasi Roy, manusia memiliki sistem adaptasi baik terhadap stimulus maupun stressor. Proses adaptasi tersebut antara </w:t>
      </w:r>
      <w:proofErr w:type="gramStart"/>
      <w:r w:rsidRPr="00777D9F">
        <w:rPr>
          <w:rFonts w:ascii="Times New Roman" w:hAnsi="Times New Roman" w:cs="Times New Roman"/>
          <w:color w:val="000000" w:themeColor="text1"/>
          <w:sz w:val="24"/>
          <w:szCs w:val="24"/>
          <w:lang w:val="en-US"/>
        </w:rPr>
        <w:t>lain :</w:t>
      </w:r>
      <w:proofErr w:type="gramEnd"/>
      <w:r w:rsidRPr="00777D9F">
        <w:rPr>
          <w:rFonts w:ascii="Times New Roman" w:hAnsi="Times New Roman" w:cs="Times New Roman"/>
          <w:color w:val="000000" w:themeColor="text1"/>
          <w:sz w:val="24"/>
          <w:szCs w:val="24"/>
          <w:lang w:val="en-US"/>
        </w:rPr>
        <w:t xml:space="preserve"> </w:t>
      </w:r>
    </w:p>
    <w:p w14:paraId="7BEC559B" w14:textId="77777777" w:rsidR="0044241A" w:rsidRPr="00777D9F" w:rsidRDefault="0044241A" w:rsidP="007F37F2">
      <w:pPr>
        <w:pStyle w:val="ListParagraph"/>
        <w:tabs>
          <w:tab w:val="left" w:pos="90"/>
        </w:tabs>
        <w:autoSpaceDE w:val="0"/>
        <w:autoSpaceDN w:val="0"/>
        <w:adjustRightInd w:val="0"/>
        <w:spacing w:after="0" w:line="360" w:lineRule="auto"/>
        <w:ind w:left="54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a.</w:t>
      </w:r>
      <w:r w:rsidRPr="00777D9F">
        <w:rPr>
          <w:rFonts w:ascii="Times New Roman" w:hAnsi="Times New Roman" w:cs="Times New Roman"/>
          <w:color w:val="000000" w:themeColor="text1"/>
          <w:sz w:val="24"/>
          <w:szCs w:val="24"/>
          <w:lang w:val="en-US"/>
        </w:rPr>
        <w:tab/>
        <w:t>Sistem Adaptif Manusia</w:t>
      </w:r>
    </w:p>
    <w:p w14:paraId="349D1BF6" w14:textId="0CDCDC10" w:rsidR="0044241A"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Manusia sebagai suatu sistem merupakan seluruh dengan bagian-bagian yang berfungsi sebagai kesatuan untuk beberapa tujuan dan sebagai keutuhan dalam satu ekspresi perilaku manusia yang bermakna dan memiliki keterkaitan satu sama lain. Manusia sebagai sistem memiliki kapasitas berpikir dan perasaan yang bersumber pada kesadaran dan makna, dimana mereka menyesuaikan perubahan lingkungan dan mempengaruhi lingkungan. Sistem manusia termasuk orang sebagai individu atau dalam kelompok termasuk keluarga, organisasi, masyarakat, dan masyarakat secara keseluruhan. Konsep Sistem Adaptive Manusia memiliki dua dimensi yaitu orang individu yang mengacu pada satu orang sebagai sistem adaptif manusia dan kelompok yang merupakan grup mengacu pada sistem adaptif manusia sebagai kolektif atau agregat (Roy &amp; Andrews, 1999 dalam</w:t>
      </w:r>
      <w:r w:rsidR="00F55642" w:rsidRPr="00777D9F">
        <w:rPr>
          <w:rFonts w:ascii="Times New Roman" w:hAnsi="Times New Roman" w:cs="Times New Roman"/>
          <w:color w:val="000000" w:themeColor="text1"/>
          <w:sz w:val="24"/>
          <w:szCs w:val="24"/>
          <w:lang w:val="en-US"/>
        </w:rPr>
        <w:t xml:space="preserve"> </w:t>
      </w:r>
      <w:r w:rsidR="00F55642"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{"citationItems":[{"id":"ITEM-1","itemData":{"DOI":"10.1177/0894318409344753","author":[{"dropping-particle":"","family":"Madeya","given":"Susan DeSanto","non-dropping-particle":"","parse-names":false,"suffix":""},{"dropping-particle":"","family":"Fawcett","given":"Jacqueline","non-dropping-particle":"","parse-names":false,"suffix":""}],"container-title":"Nursing Science Quarterly","id":"ITEM-1","issue":"4","issued":{"date-parts":[["2013"]]},"title":"Toward Understanding and Measuring Adaptation Level in the Context of the Roy Adaptation Model","type":"article-journal","volume":"22"},"uris":["http://www.mendeley.com/documents/?uuid=0c234bbb-1f2c-4d03-a8c7-2a4220f833fe"]}],"mendeley":{"formattedCitation":"(Madeya &amp; Fawcett, 2013)","manualFormatting":"Madeya &amp; Fawcett, 2013)","plainTextFormattedCitation":"(Madeya &amp; Fawcett, 2013)","previouslyFormattedCitation":"(Madeya &amp; Fawcett, 2013)"},"properties":{"noteIndex":0},"schema":"https://github.com/citation-style-language/schema/raw/master/csl-citation.json"}</w:instrText>
      </w:r>
      <w:r w:rsidR="00F55642" w:rsidRPr="00777D9F">
        <w:rPr>
          <w:rFonts w:ascii="Times New Roman" w:hAnsi="Times New Roman" w:cs="Times New Roman"/>
          <w:color w:val="000000" w:themeColor="text1"/>
          <w:sz w:val="24"/>
          <w:szCs w:val="24"/>
          <w:lang w:val="en-US"/>
        </w:rPr>
        <w:fldChar w:fldCharType="separate"/>
      </w:r>
      <w:r w:rsidR="00F55642" w:rsidRPr="00777D9F">
        <w:rPr>
          <w:rFonts w:ascii="Times New Roman" w:hAnsi="Times New Roman" w:cs="Times New Roman"/>
          <w:noProof/>
          <w:color w:val="000000" w:themeColor="text1"/>
          <w:sz w:val="24"/>
          <w:szCs w:val="24"/>
          <w:lang w:val="en-US"/>
        </w:rPr>
        <w:t>Madeya &amp; Fawcett, 2013)</w:t>
      </w:r>
      <w:r w:rsidR="00F55642"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Relasional Orang mengacu pada sistem adaptif manusia sebagai individu yang berkaitan dalam kelompok seperti keluarga, organisasi, masyarakat, bangsa, dan masyarakat secara keseluruhan atau kelompok orang dalam hubungan </w:t>
      </w:r>
      <w:r w:rsidR="0055670A"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{"citationItems":[{"id":"ITEM-1","itemData":{"DOI":"10.1177/08943180122108148","author":[{"dropping-particle":"","family":"Hanna","given":"Debra R","non-dropping-particle":"","parse-names":false,"suffix":""},{"dropping-particle":"","family":"Roy","given":"Callista","non-dropping-particle":"","parse-names":false,"suffix":""}],"container-title":"Nursing Science Quarterly","id":"ITEM-1","issued":{"date-parts":[["2001"]]},"title":"Roy Adaptation Model and Perspectives on the Family","type":"article-journal","volume":"14"},"uris":["http://www.mendeley.com/documents/?uuid=37490470-7e2b-4604-baa7-aa17ab1eb20c"]}],"mendeley":{"formattedCitation":"(Hanna &amp; Roy, 2001)","plainTextFormattedCitation":"(Hanna &amp; Roy, 2001)","previouslyFormattedCitation":"(Hanna &amp; Roy, 2001)"},"properties":{"noteIndex":0},"schema":"https://github.com/citation-style-language/schema/raw/master/csl-citation.json"}</w:instrText>
      </w:r>
      <w:r w:rsidR="0055670A" w:rsidRPr="00777D9F">
        <w:rPr>
          <w:rFonts w:ascii="Times New Roman" w:hAnsi="Times New Roman" w:cs="Times New Roman"/>
          <w:color w:val="000000" w:themeColor="text1"/>
          <w:sz w:val="24"/>
          <w:szCs w:val="24"/>
          <w:lang w:val="en-US"/>
        </w:rPr>
        <w:fldChar w:fldCharType="separate"/>
      </w:r>
      <w:r w:rsidR="0055670A" w:rsidRPr="00777D9F">
        <w:rPr>
          <w:rFonts w:ascii="Times New Roman" w:hAnsi="Times New Roman" w:cs="Times New Roman"/>
          <w:noProof/>
          <w:color w:val="000000" w:themeColor="text1"/>
          <w:sz w:val="24"/>
          <w:szCs w:val="24"/>
          <w:lang w:val="en-US"/>
        </w:rPr>
        <w:t>(Hanna &amp; Roy, 2001)</w:t>
      </w:r>
      <w:r w:rsidR="0055670A" w:rsidRPr="00777D9F">
        <w:rPr>
          <w:rFonts w:ascii="Times New Roman" w:hAnsi="Times New Roman" w:cs="Times New Roman"/>
          <w:color w:val="000000" w:themeColor="text1"/>
          <w:sz w:val="24"/>
          <w:szCs w:val="24"/>
          <w:lang w:val="en-US"/>
        </w:rPr>
        <w:fldChar w:fldCharType="end"/>
      </w:r>
    </w:p>
    <w:p w14:paraId="0A468190" w14:textId="77777777" w:rsidR="0044241A" w:rsidRPr="00777D9F" w:rsidRDefault="0044241A" w:rsidP="007F37F2">
      <w:pPr>
        <w:pStyle w:val="ListParagraph"/>
        <w:tabs>
          <w:tab w:val="left" w:pos="90"/>
        </w:tabs>
        <w:autoSpaceDE w:val="0"/>
        <w:autoSpaceDN w:val="0"/>
        <w:adjustRightInd w:val="0"/>
        <w:spacing w:after="0" w:line="360" w:lineRule="auto"/>
        <w:ind w:left="54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b.</w:t>
      </w:r>
      <w:r w:rsidRPr="00777D9F">
        <w:rPr>
          <w:rFonts w:ascii="Times New Roman" w:hAnsi="Times New Roman" w:cs="Times New Roman"/>
          <w:color w:val="000000" w:themeColor="text1"/>
          <w:sz w:val="24"/>
          <w:szCs w:val="24"/>
          <w:lang w:val="en-US"/>
        </w:rPr>
        <w:tab/>
        <w:t>Tingkat Adaptasi</w:t>
      </w:r>
    </w:p>
    <w:p w14:paraId="4DE538F2" w14:textId="77777777" w:rsidR="0044241A"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Proses adaptasi merupakan cara bawaan atau diperoleh dari berinteraksi dengan (menanggapi ke dan mempengaruhi) perubahan lingkungan. Proses adaptasi menggambarkan tingkat terpadu, terkompensasi dan dikompromikan. Masalah adaptasi dipengaruhi oleh input atau stimulus yang masuk baik dari lingkungan maupun dari dirinya sendiri. Tingkat adaptasi diteentukan oleh kombinasi efek stimulus fokal, kontekstual dan </w:t>
      </w:r>
      <w:proofErr w:type="gramStart"/>
      <w:r w:rsidRPr="00777D9F">
        <w:rPr>
          <w:rFonts w:ascii="Times New Roman" w:hAnsi="Times New Roman" w:cs="Times New Roman"/>
          <w:color w:val="000000" w:themeColor="text1"/>
          <w:sz w:val="24"/>
          <w:szCs w:val="24"/>
          <w:lang w:val="en-US"/>
        </w:rPr>
        <w:t>residual</w:t>
      </w:r>
      <w:r w:rsidR="005838F0" w:rsidRPr="00777D9F">
        <w:rPr>
          <w:rFonts w:ascii="Times New Roman" w:hAnsi="Times New Roman" w:cs="Times New Roman"/>
          <w:color w:val="000000" w:themeColor="text1"/>
          <w:sz w:val="24"/>
          <w:szCs w:val="24"/>
          <w:lang w:val="en-US"/>
        </w:rPr>
        <w:t xml:space="preserve"> .</w:t>
      </w:r>
      <w:proofErr w:type="gramEnd"/>
    </w:p>
    <w:p w14:paraId="6DC66843" w14:textId="6AA57559" w:rsidR="0044241A" w:rsidRPr="00777D9F" w:rsidRDefault="0044241A" w:rsidP="007F37F2">
      <w:pPr>
        <w:pStyle w:val="ListParagraph"/>
        <w:autoSpaceDE w:val="0"/>
        <w:autoSpaceDN w:val="0"/>
        <w:adjustRightInd w:val="0"/>
        <w:spacing w:after="0" w:line="360" w:lineRule="auto"/>
        <w:ind w:left="270" w:firstLine="63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Level penyesuaian diri adalah akibat dari ikatan tiga kelas rangsangan, yaitu</w:t>
      </w:r>
      <w:r w:rsidR="00593CAC" w:rsidRPr="00777D9F">
        <w:rPr>
          <w:rFonts w:ascii="Times New Roman" w:hAnsi="Times New Roman" w:cs="Times New Roman"/>
          <w:color w:val="000000" w:themeColor="text1"/>
          <w:sz w:val="24"/>
          <w:szCs w:val="24"/>
          <w:lang w:val="en-US"/>
        </w:rPr>
        <w:t xml:space="preserve"> </w:t>
      </w:r>
      <w:r w:rsidR="008724B5"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724B5" w:rsidRPr="00777D9F">
        <w:rPr>
          <w:rFonts w:ascii="Times New Roman" w:hAnsi="Times New Roman" w:cs="Times New Roman"/>
          <w:color w:val="000000" w:themeColor="text1"/>
          <w:sz w:val="24"/>
          <w:szCs w:val="24"/>
          <w:lang w:val="en-US"/>
        </w:rPr>
        <w:fldChar w:fldCharType="separate"/>
      </w:r>
      <w:r w:rsidR="008724B5" w:rsidRPr="00777D9F">
        <w:rPr>
          <w:rFonts w:ascii="Times New Roman" w:hAnsi="Times New Roman" w:cs="Times New Roman"/>
          <w:noProof/>
          <w:color w:val="000000" w:themeColor="text1"/>
          <w:sz w:val="24"/>
          <w:szCs w:val="24"/>
          <w:lang w:val="en-US"/>
        </w:rPr>
        <w:t>(Alligood, 2014)</w:t>
      </w:r>
      <w:r w:rsidR="008724B5"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 </w:t>
      </w:r>
    </w:p>
    <w:p w14:paraId="6F9AD610" w14:textId="77777777" w:rsidR="0044241A" w:rsidRPr="00777D9F" w:rsidRDefault="00DA607C" w:rsidP="007F37F2">
      <w:pPr>
        <w:pStyle w:val="ListParagraph"/>
        <w:autoSpaceDE w:val="0"/>
        <w:autoSpaceDN w:val="0"/>
        <w:adjustRightInd w:val="0"/>
        <w:spacing w:after="0" w:line="360" w:lineRule="auto"/>
        <w:ind w:left="63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1. </w:t>
      </w:r>
      <w:r w:rsidR="0044241A" w:rsidRPr="00777D9F">
        <w:rPr>
          <w:rFonts w:ascii="Times New Roman" w:hAnsi="Times New Roman" w:cs="Times New Roman"/>
          <w:color w:val="000000" w:themeColor="text1"/>
          <w:sz w:val="24"/>
          <w:szCs w:val="24"/>
          <w:lang w:val="en-US"/>
        </w:rPr>
        <w:t xml:space="preserve">Rangsangan </w:t>
      </w:r>
      <w:proofErr w:type="gramStart"/>
      <w:r w:rsidR="0044241A" w:rsidRPr="00777D9F">
        <w:rPr>
          <w:rFonts w:ascii="Times New Roman" w:hAnsi="Times New Roman" w:cs="Times New Roman"/>
          <w:color w:val="000000" w:themeColor="text1"/>
          <w:sz w:val="24"/>
          <w:szCs w:val="24"/>
          <w:lang w:val="en-US"/>
        </w:rPr>
        <w:t>fokal ;</w:t>
      </w:r>
      <w:proofErr w:type="gramEnd"/>
      <w:r w:rsidR="0044241A" w:rsidRPr="00777D9F">
        <w:rPr>
          <w:rFonts w:ascii="Times New Roman" w:hAnsi="Times New Roman" w:cs="Times New Roman"/>
          <w:color w:val="000000" w:themeColor="text1"/>
          <w:sz w:val="24"/>
          <w:szCs w:val="24"/>
          <w:lang w:val="en-US"/>
        </w:rPr>
        <w:t xml:space="preserve"> merupakan rangsangan yang menggerakkan seseorang untuk bertindak cepat</w:t>
      </w:r>
    </w:p>
    <w:p w14:paraId="22130A3E" w14:textId="77777777" w:rsidR="0044241A" w:rsidRPr="00777D9F" w:rsidRDefault="0044241A" w:rsidP="007F37F2">
      <w:pPr>
        <w:pStyle w:val="ListParagraph"/>
        <w:autoSpaceDE w:val="0"/>
        <w:autoSpaceDN w:val="0"/>
        <w:adjustRightInd w:val="0"/>
        <w:spacing w:after="0" w:line="360" w:lineRule="auto"/>
        <w:ind w:left="63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2.</w:t>
      </w:r>
      <w:r w:rsidRPr="00777D9F">
        <w:rPr>
          <w:rFonts w:ascii="Times New Roman" w:hAnsi="Times New Roman" w:cs="Times New Roman"/>
          <w:color w:val="000000" w:themeColor="text1"/>
          <w:sz w:val="24"/>
          <w:szCs w:val="24"/>
          <w:lang w:val="en-US"/>
        </w:rPr>
        <w:tab/>
        <w:t xml:space="preserve">Rangsangan </w:t>
      </w:r>
      <w:proofErr w:type="gramStart"/>
      <w:r w:rsidRPr="00777D9F">
        <w:rPr>
          <w:rFonts w:ascii="Times New Roman" w:hAnsi="Times New Roman" w:cs="Times New Roman"/>
          <w:color w:val="000000" w:themeColor="text1"/>
          <w:sz w:val="24"/>
          <w:szCs w:val="24"/>
          <w:lang w:val="en-US"/>
        </w:rPr>
        <w:t>kontekstual ;</w:t>
      </w:r>
      <w:proofErr w:type="gramEnd"/>
      <w:r w:rsidRPr="00777D9F">
        <w:rPr>
          <w:rFonts w:ascii="Times New Roman" w:hAnsi="Times New Roman" w:cs="Times New Roman"/>
          <w:color w:val="000000" w:themeColor="text1"/>
          <w:sz w:val="24"/>
          <w:szCs w:val="24"/>
          <w:lang w:val="en-US"/>
        </w:rPr>
        <w:t xml:space="preserve"> merupakan rangsangan yang berbeda, namun meningkatkan efek pada rangsangan fokal</w:t>
      </w:r>
    </w:p>
    <w:p w14:paraId="4F7CABB0" w14:textId="77777777" w:rsidR="0044241A" w:rsidRPr="00777D9F" w:rsidRDefault="0044241A" w:rsidP="007F37F2">
      <w:pPr>
        <w:pStyle w:val="ListParagraph"/>
        <w:autoSpaceDE w:val="0"/>
        <w:autoSpaceDN w:val="0"/>
        <w:adjustRightInd w:val="0"/>
        <w:spacing w:after="0" w:line="360" w:lineRule="auto"/>
        <w:ind w:left="63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3.</w:t>
      </w:r>
      <w:r w:rsidRPr="00777D9F">
        <w:rPr>
          <w:rFonts w:ascii="Times New Roman" w:hAnsi="Times New Roman" w:cs="Times New Roman"/>
          <w:color w:val="000000" w:themeColor="text1"/>
          <w:sz w:val="24"/>
          <w:szCs w:val="24"/>
          <w:lang w:val="en-US"/>
        </w:rPr>
        <w:tab/>
        <w:t xml:space="preserve">Rangsangan </w:t>
      </w:r>
      <w:proofErr w:type="gramStart"/>
      <w:r w:rsidRPr="00777D9F">
        <w:rPr>
          <w:rFonts w:ascii="Times New Roman" w:hAnsi="Times New Roman" w:cs="Times New Roman"/>
          <w:color w:val="000000" w:themeColor="text1"/>
          <w:sz w:val="24"/>
          <w:szCs w:val="24"/>
          <w:lang w:val="en-US"/>
        </w:rPr>
        <w:t>residual ;</w:t>
      </w:r>
      <w:proofErr w:type="gramEnd"/>
      <w:r w:rsidRPr="00777D9F">
        <w:rPr>
          <w:rFonts w:ascii="Times New Roman" w:hAnsi="Times New Roman" w:cs="Times New Roman"/>
          <w:color w:val="000000" w:themeColor="text1"/>
          <w:sz w:val="24"/>
          <w:szCs w:val="24"/>
          <w:lang w:val="en-US"/>
        </w:rPr>
        <w:t xml:space="preserve"> merupakan hal yang berbeda yang efeknya tidak terlihat secara gambling pada beberapa kondisi.</w:t>
      </w:r>
    </w:p>
    <w:p w14:paraId="7CD35D7E" w14:textId="77777777" w:rsidR="0044241A" w:rsidRPr="00777D9F" w:rsidRDefault="0044241A" w:rsidP="007F37F2">
      <w:pPr>
        <w:pStyle w:val="ListParagraph"/>
        <w:tabs>
          <w:tab w:val="left" w:pos="720"/>
          <w:tab w:val="left" w:pos="990"/>
        </w:tabs>
        <w:autoSpaceDE w:val="0"/>
        <w:autoSpaceDN w:val="0"/>
        <w:adjustRightInd w:val="0"/>
        <w:spacing w:after="0" w:line="360" w:lineRule="auto"/>
        <w:ind w:left="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c.</w:t>
      </w:r>
      <w:r w:rsidR="00DA607C"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Proses Koping</w:t>
      </w:r>
    </w:p>
    <w:p w14:paraId="53B6B3D1" w14:textId="518577FF" w:rsidR="0044241A"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Proses koping merupakan cara yang dilakukan seseorang baik dari luar maupun dari dalam untuk berinteraksi dengan perubahan lingkungan. Mekanisme koping ada yang</w:t>
      </w:r>
      <w:r w:rsidR="005838F0" w:rsidRPr="00777D9F">
        <w:rPr>
          <w:rFonts w:ascii="Times New Roman" w:hAnsi="Times New Roman" w:cs="Times New Roman"/>
          <w:color w:val="000000" w:themeColor="text1"/>
          <w:sz w:val="24"/>
          <w:szCs w:val="24"/>
          <w:lang w:val="en-US"/>
        </w:rPr>
        <w:t xml:space="preserve"> d</w:t>
      </w:r>
      <w:r w:rsidRPr="00777D9F">
        <w:rPr>
          <w:rFonts w:ascii="Times New Roman" w:hAnsi="Times New Roman" w:cs="Times New Roman"/>
          <w:color w:val="000000" w:themeColor="text1"/>
          <w:sz w:val="24"/>
          <w:szCs w:val="24"/>
          <w:lang w:val="en-US"/>
        </w:rPr>
        <w:t>alamnya terdapat dimensi sub sistem regulator yang berkaitan dengan individunya yang melibatkan sistem syaraf, kimiawi dan hormonal sedangkan dimensi  terjadi secara intrinsik yaitu mekanisme koping yang diperoleh secara genetik dan otomatis terjadi dalam dirinya dimana manusia melakukannya tanpa perlu berpikir terlebih dahulu sedangkan mekanisme koping yang didapat merupakan mekanisme koping yang diperoleh berdasarkan proses belajar atau pengembangan strategi yang diperoleh berdasarkan pengalaman yang dihadapi dalam hidup (roy &amp; Andrews,1999 dalam</w:t>
      </w:r>
      <w:r w:rsidR="008724B5" w:rsidRPr="00777D9F">
        <w:rPr>
          <w:rFonts w:ascii="Times New Roman" w:hAnsi="Times New Roman" w:cs="Times New Roman"/>
          <w:color w:val="000000" w:themeColor="text1"/>
          <w:sz w:val="24"/>
          <w:szCs w:val="24"/>
          <w:lang w:val="en-US"/>
        </w:rPr>
        <w:t xml:space="preserve"> </w:t>
      </w:r>
      <w:r w:rsidR="008724B5"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724B5" w:rsidRPr="00777D9F">
        <w:rPr>
          <w:rFonts w:ascii="Times New Roman" w:hAnsi="Times New Roman" w:cs="Times New Roman"/>
          <w:color w:val="000000" w:themeColor="text1"/>
          <w:sz w:val="24"/>
          <w:szCs w:val="24"/>
          <w:lang w:val="en-US"/>
        </w:rPr>
        <w:fldChar w:fldCharType="separate"/>
      </w:r>
      <w:r w:rsidR="008724B5" w:rsidRPr="00777D9F">
        <w:rPr>
          <w:rFonts w:ascii="Times New Roman" w:hAnsi="Times New Roman" w:cs="Times New Roman"/>
          <w:noProof/>
          <w:color w:val="000000" w:themeColor="text1"/>
          <w:sz w:val="24"/>
          <w:szCs w:val="24"/>
          <w:lang w:val="en-US"/>
        </w:rPr>
        <w:t>Alligood, 2014)</w:t>
      </w:r>
      <w:r w:rsidR="008724B5"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w:t>
      </w:r>
    </w:p>
    <w:p w14:paraId="231D3B4F" w14:textId="76B0D6D3" w:rsidR="0044241A" w:rsidRPr="00777D9F" w:rsidRDefault="0044241A" w:rsidP="007F37F2">
      <w:pPr>
        <w:pStyle w:val="ListParagraph"/>
        <w:autoSpaceDE w:val="0"/>
        <w:autoSpaceDN w:val="0"/>
        <w:adjustRightInd w:val="0"/>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Di</w:t>
      </w:r>
      <w:r w:rsidR="00DA607C"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 xml:space="preserve">dalam model Roy terdapat dua subsistem yang saling berhubungan. Sub sistem regulator merupakan proses koping yang melibatkan sistem syaraf, kimiawi dan hormonal sedangkan sub sistem kognator yang melibatkan kognitif dan emosional.Persepsi dan pengolahan informasi meliputi kegiatan perhatian selektif, coding, dan </w:t>
      </w:r>
      <w:proofErr w:type="gramStart"/>
      <w:r w:rsidRPr="00777D9F">
        <w:rPr>
          <w:rFonts w:ascii="Times New Roman" w:hAnsi="Times New Roman" w:cs="Times New Roman"/>
          <w:color w:val="000000" w:themeColor="text1"/>
          <w:sz w:val="24"/>
          <w:szCs w:val="24"/>
          <w:lang w:val="en-US"/>
        </w:rPr>
        <w:t>memori .</w:t>
      </w:r>
      <w:proofErr w:type="gramEnd"/>
      <w:r w:rsidRPr="00777D9F">
        <w:rPr>
          <w:rFonts w:ascii="Times New Roman" w:hAnsi="Times New Roman" w:cs="Times New Roman"/>
          <w:color w:val="000000" w:themeColor="text1"/>
          <w:sz w:val="24"/>
          <w:szCs w:val="24"/>
          <w:lang w:val="en-US"/>
        </w:rPr>
        <w:t xml:space="preserve"> Belajar melibatkan imitasi, penguatan, dan wawasan. Proses penilaian meliputi kegiatan seperti sebagai pemecahan masalah dan pengambilan keputusan.  Melalui emosi seseorang, pertahanan digunakan untuk mencari bantuan dari kecemasan untuk membuat afektif penilaian dan lampiran </w:t>
      </w:r>
      <w:r w:rsidR="005838F0" w:rsidRPr="00777D9F">
        <w:rPr>
          <w:rFonts w:ascii="Times New Roman" w:hAnsi="Times New Roman" w:cs="Times New Roman"/>
          <w:color w:val="000000" w:themeColor="text1"/>
          <w:sz w:val="24"/>
          <w:szCs w:val="24"/>
          <w:lang w:val="en-US"/>
        </w:rPr>
        <w:t xml:space="preserve">(Roy &amp; Andrews, 1999 dalam </w:t>
      </w:r>
      <w:r w:rsidR="005838F0"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{"citationItems":[{"id":"ITEM-1","itemData":{"DOI":"10.1177/0894318409344753","author":[{"dropping-particle":"","family":"Madeya","given":"Susan DeSanto","non-dropping-particle":"","parse-names":false,"suffix":""},{"dropping-particle":"","family":"Fawcett","given":"Jacqueline","non-dropping-particle":"","parse-names":false,"suffix":""}],"container-title":"Nursing Science Quarterly","id":"ITEM-1","issue":"4","issued":{"date-parts":[["2013"]]},"title":"Toward Understanding and Measuring Adaptation Level in the Context of the Roy Adaptation Model","type":"article-journal","volume":"22"},"uris":["http://www.mendeley.com/documents/?uuid=0c234bbb-1f2c-4d03-a8c7-2a4220f833fe"]}],"mendeley":{"formattedCitation":"(Madeya &amp; Fawcett, 2013)","manualFormatting":"Madeya &amp; Fawcett, 2013)","plainTextFormattedCitation":"(Madeya &amp; Fawcett, 2013)","previouslyFormattedCitation":"(Madeya &amp; Fawcett, 2013)"},"properties":{"noteIndex":0},"schema":"https://github.com/citation-style-language/schema/raw/master/csl-citation.json"}</w:instrText>
      </w:r>
      <w:r w:rsidR="005838F0" w:rsidRPr="00777D9F">
        <w:rPr>
          <w:rFonts w:ascii="Times New Roman" w:hAnsi="Times New Roman" w:cs="Times New Roman"/>
          <w:color w:val="000000" w:themeColor="text1"/>
          <w:sz w:val="24"/>
          <w:szCs w:val="24"/>
          <w:lang w:val="en-US"/>
        </w:rPr>
        <w:fldChar w:fldCharType="separate"/>
      </w:r>
      <w:r w:rsidR="005838F0" w:rsidRPr="00777D9F">
        <w:rPr>
          <w:rFonts w:ascii="Times New Roman" w:hAnsi="Times New Roman" w:cs="Times New Roman"/>
          <w:noProof/>
          <w:color w:val="000000" w:themeColor="text1"/>
          <w:sz w:val="24"/>
          <w:szCs w:val="24"/>
          <w:lang w:val="en-US"/>
        </w:rPr>
        <w:t>Madeya &amp; Fawcett, 2013)</w:t>
      </w:r>
      <w:r w:rsidR="005838F0" w:rsidRPr="00777D9F">
        <w:rPr>
          <w:rFonts w:ascii="Times New Roman" w:hAnsi="Times New Roman" w:cs="Times New Roman"/>
          <w:color w:val="000000" w:themeColor="text1"/>
          <w:sz w:val="24"/>
          <w:szCs w:val="24"/>
          <w:lang w:val="en-US"/>
        </w:rPr>
        <w:fldChar w:fldCharType="end"/>
      </w:r>
      <w:r w:rsidR="005838F0" w:rsidRPr="00777D9F">
        <w:rPr>
          <w:rFonts w:ascii="Times New Roman" w:hAnsi="Times New Roman" w:cs="Times New Roman"/>
          <w:color w:val="000000" w:themeColor="text1"/>
          <w:sz w:val="24"/>
          <w:szCs w:val="24"/>
          <w:lang w:val="en-US"/>
        </w:rPr>
        <w:t>.</w:t>
      </w:r>
    </w:p>
    <w:p w14:paraId="33790C22" w14:textId="77777777" w:rsidR="0044241A" w:rsidRPr="00777D9F" w:rsidRDefault="0044241A" w:rsidP="007F37F2">
      <w:pPr>
        <w:pStyle w:val="ListParagraph"/>
        <w:tabs>
          <w:tab w:val="left" w:pos="990"/>
        </w:tabs>
        <w:autoSpaceDE w:val="0"/>
        <w:autoSpaceDN w:val="0"/>
        <w:adjustRightInd w:val="0"/>
        <w:spacing w:after="0" w:line="360" w:lineRule="auto"/>
        <w:ind w:left="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d.</w:t>
      </w:r>
      <w:r w:rsidR="00DA607C"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Masalah Adaptasi</w:t>
      </w:r>
    </w:p>
    <w:p w14:paraId="45D3444D" w14:textId="7C2B65A7" w:rsidR="0044241A" w:rsidRPr="00777D9F" w:rsidRDefault="0044241A" w:rsidP="007F37F2">
      <w:pPr>
        <w:pStyle w:val="ListParagraph"/>
        <w:autoSpaceDE w:val="0"/>
        <w:autoSpaceDN w:val="0"/>
        <w:adjustRightInd w:val="0"/>
        <w:spacing w:after="0" w:line="360" w:lineRule="auto"/>
        <w:ind w:left="270" w:firstLine="63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Masalah adaptasi merupakan area masalah yang menggambarkan adanya kesulitan berhubungan dengan indikator adaptasi positif (Roy &amp; Andrew,1999 dalam</w:t>
      </w:r>
      <w:r w:rsidR="008724B5" w:rsidRPr="00777D9F">
        <w:rPr>
          <w:rFonts w:ascii="Times New Roman" w:hAnsi="Times New Roman" w:cs="Times New Roman"/>
          <w:color w:val="000000" w:themeColor="text1"/>
          <w:sz w:val="24"/>
          <w:szCs w:val="24"/>
          <w:lang w:val="en-US"/>
        </w:rPr>
        <w:t xml:space="preserve"> </w:t>
      </w:r>
      <w:r w:rsidR="008724B5"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724B5" w:rsidRPr="00777D9F">
        <w:rPr>
          <w:rFonts w:ascii="Times New Roman" w:hAnsi="Times New Roman" w:cs="Times New Roman"/>
          <w:color w:val="000000" w:themeColor="text1"/>
          <w:sz w:val="24"/>
          <w:szCs w:val="24"/>
          <w:lang w:val="en-US"/>
        </w:rPr>
        <w:fldChar w:fldCharType="separate"/>
      </w:r>
      <w:r w:rsidR="008724B5" w:rsidRPr="00777D9F">
        <w:rPr>
          <w:rFonts w:ascii="Times New Roman" w:hAnsi="Times New Roman" w:cs="Times New Roman"/>
          <w:noProof/>
          <w:color w:val="000000" w:themeColor="text1"/>
          <w:sz w:val="24"/>
          <w:szCs w:val="24"/>
          <w:lang w:val="en-US"/>
        </w:rPr>
        <w:t>Alligood, 2014)</w:t>
      </w:r>
      <w:r w:rsidR="008724B5"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w:t>
      </w:r>
    </w:p>
    <w:p w14:paraId="536DAFCB" w14:textId="77777777" w:rsidR="0044241A" w:rsidRPr="00777D9F" w:rsidRDefault="0044241A" w:rsidP="007F37F2">
      <w:pPr>
        <w:pStyle w:val="ListParagraph"/>
        <w:tabs>
          <w:tab w:val="left" w:pos="90"/>
        </w:tabs>
        <w:autoSpaceDE w:val="0"/>
        <w:autoSpaceDN w:val="0"/>
        <w:adjustRightInd w:val="0"/>
        <w:spacing w:after="0" w:line="360" w:lineRule="auto"/>
        <w:ind w:left="540" w:hanging="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e.</w:t>
      </w:r>
      <w:r w:rsidRPr="00777D9F">
        <w:rPr>
          <w:rFonts w:ascii="Times New Roman" w:hAnsi="Times New Roman" w:cs="Times New Roman"/>
          <w:color w:val="000000" w:themeColor="text1"/>
          <w:sz w:val="24"/>
          <w:szCs w:val="24"/>
          <w:lang w:val="en-US"/>
        </w:rPr>
        <w:tab/>
        <w:t>Efektor</w:t>
      </w:r>
    </w:p>
    <w:p w14:paraId="31FDCEFF" w14:textId="446B0718" w:rsidR="0044241A" w:rsidRPr="00777D9F" w:rsidRDefault="0044241A" w:rsidP="007F37F2">
      <w:pPr>
        <w:pStyle w:val="ListParagraph"/>
        <w:autoSpaceDE w:val="0"/>
        <w:autoSpaceDN w:val="0"/>
        <w:adjustRightInd w:val="0"/>
        <w:spacing w:after="0" w:line="360" w:lineRule="auto"/>
        <w:ind w:left="270" w:firstLine="63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Merupakan proses kehidupan terpadu dimana seluruh struktur dan fungsi dari proses kehidupan bekerja sama sebagai kesatuan dalam pemenuhan kebutuhan manusia (Roy &amp; Andrews,1999 dalam</w:t>
      </w:r>
      <w:r w:rsidR="008724B5" w:rsidRPr="00777D9F">
        <w:rPr>
          <w:rFonts w:ascii="Times New Roman" w:hAnsi="Times New Roman" w:cs="Times New Roman"/>
          <w:color w:val="000000" w:themeColor="text1"/>
          <w:sz w:val="24"/>
          <w:szCs w:val="24"/>
          <w:lang w:val="en-US"/>
        </w:rPr>
        <w:t xml:space="preserve"> </w:t>
      </w:r>
      <w:r w:rsidR="008724B5"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724B5" w:rsidRPr="00777D9F">
        <w:rPr>
          <w:rFonts w:ascii="Times New Roman" w:hAnsi="Times New Roman" w:cs="Times New Roman"/>
          <w:color w:val="000000" w:themeColor="text1"/>
          <w:sz w:val="24"/>
          <w:szCs w:val="24"/>
          <w:lang w:val="en-US"/>
        </w:rPr>
        <w:fldChar w:fldCharType="separate"/>
      </w:r>
      <w:r w:rsidR="008724B5" w:rsidRPr="00777D9F">
        <w:rPr>
          <w:rFonts w:ascii="Times New Roman" w:hAnsi="Times New Roman" w:cs="Times New Roman"/>
          <w:noProof/>
          <w:color w:val="000000" w:themeColor="text1"/>
          <w:sz w:val="24"/>
          <w:szCs w:val="24"/>
          <w:lang w:val="en-US"/>
        </w:rPr>
        <w:t>Alligood, 2014)</w:t>
      </w:r>
      <w:r w:rsidR="008724B5"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w:t>
      </w:r>
    </w:p>
    <w:p w14:paraId="70FAD4B7" w14:textId="77777777" w:rsidR="0044241A" w:rsidRPr="00777D9F" w:rsidRDefault="0044241A" w:rsidP="007F37F2">
      <w:pPr>
        <w:pStyle w:val="ListParagraph"/>
        <w:autoSpaceDE w:val="0"/>
        <w:autoSpaceDN w:val="0"/>
        <w:adjustRightInd w:val="0"/>
        <w:spacing w:after="0" w:line="360" w:lineRule="auto"/>
        <w:ind w:left="180" w:firstLine="72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Respon klien </w:t>
      </w:r>
      <w:proofErr w:type="gramStart"/>
      <w:r w:rsidRPr="00777D9F">
        <w:rPr>
          <w:rFonts w:ascii="Times New Roman" w:hAnsi="Times New Roman" w:cs="Times New Roman"/>
          <w:color w:val="000000" w:themeColor="text1"/>
          <w:sz w:val="24"/>
          <w:szCs w:val="24"/>
          <w:lang w:val="en-US"/>
        </w:rPr>
        <w:t>untuk  berinteraksi</w:t>
      </w:r>
      <w:proofErr w:type="gramEnd"/>
      <w:r w:rsidRPr="00777D9F">
        <w:rPr>
          <w:rFonts w:ascii="Times New Roman" w:hAnsi="Times New Roman" w:cs="Times New Roman"/>
          <w:color w:val="000000" w:themeColor="text1"/>
          <w:sz w:val="24"/>
          <w:szCs w:val="24"/>
          <w:lang w:val="en-US"/>
        </w:rPr>
        <w:t xml:space="preserve"> terhadap lingkungannya dan adaptasi yang dilakukan dapat dilihat sebagai berikut : </w:t>
      </w:r>
    </w:p>
    <w:p w14:paraId="61BF66A4" w14:textId="2E932D39" w:rsidR="0044241A" w:rsidRPr="00777D9F" w:rsidRDefault="0044241A" w:rsidP="00020CDD">
      <w:pPr>
        <w:pStyle w:val="ListParagraph"/>
        <w:numPr>
          <w:ilvl w:val="0"/>
          <w:numId w:val="17"/>
        </w:numPr>
        <w:tabs>
          <w:tab w:val="left" w:pos="180"/>
        </w:tabs>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Mode Fisiologis-Fisik (Physiologis-physical Mode) </w:t>
      </w:r>
    </w:p>
    <w:p w14:paraId="06D18CA8" w14:textId="32E3FA3C"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Kaidah fisiologis- fisik bagi individu dan kelompok merupakan hasil dari kebutuhan individu dalam kesatuan fisiologis dan cara manusia berinteraksi dengan lingkungan sebagai mahluk hidup. Perilaku dalam metode ini mencerminkan proses fisiologis sel, jaringan, organ, dan sistem tubuh. Ada lima kebutuhan </w:t>
      </w:r>
      <w:proofErr w:type="gramStart"/>
      <w:r w:rsidRPr="00777D9F">
        <w:rPr>
          <w:rFonts w:ascii="Times New Roman" w:hAnsi="Times New Roman" w:cs="Times New Roman"/>
          <w:color w:val="000000" w:themeColor="text1"/>
          <w:sz w:val="24"/>
          <w:szCs w:val="24"/>
          <w:lang w:val="en-US"/>
        </w:rPr>
        <w:t>dasar  fisiologis</w:t>
      </w:r>
      <w:proofErr w:type="gramEnd"/>
      <w:r w:rsidRPr="00777D9F">
        <w:rPr>
          <w:rFonts w:ascii="Times New Roman" w:hAnsi="Times New Roman" w:cs="Times New Roman"/>
          <w:color w:val="000000" w:themeColor="text1"/>
          <w:sz w:val="24"/>
          <w:szCs w:val="24"/>
          <w:lang w:val="en-US"/>
        </w:rPr>
        <w:t xml:space="preserve"> dan empat pengatur dalam metode ini. Kebutuhan fisiologis terdiri dari aktivitas dan istirahat, nutrisi, eliminasi, oksigenasi, dan perlindungan. Proses pengaturan digambarkan seperti  indera, cairan, dan elektrolit, keseimbangan asam-basa, fungsi neurologis, dan konsep fungsional</w:t>
      </w:r>
      <w:r w:rsidR="009F37B4" w:rsidRPr="00777D9F">
        <w:rPr>
          <w:rFonts w:ascii="Times New Roman" w:hAnsi="Times New Roman" w:cs="Times New Roman"/>
          <w:color w:val="000000" w:themeColor="text1"/>
          <w:sz w:val="24"/>
          <w:szCs w:val="24"/>
          <w:lang w:val="en-US"/>
        </w:rPr>
        <w:t xml:space="preserve"> </w:t>
      </w:r>
      <w:r w:rsidR="009F37B4"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{"citationItems":[{"id":"ITEM-1","itemData":{"ISBN":"978-1-60547-211-9","author":[{"dropping-particle":"","family":"Meleis","given":"Afaf Ibrahim","non-dropping-particle":"","parse-names":false,"suffix":""}],"edition":"5th Editio","id":"ITEM-1","issued":{"date-parts":[["2012"]]},"publisher":"Lippicont William &amp; Wilkins","publisher-place":"Philadelphia","title":"Theoretical Nursing : Development and Progress","type":"book"},"uris":["http://www.mendeley.com/documents/?uuid=c2505552-59a7-4e76-859e-ae55ab13869d"]}],"mendeley":{"formattedCitation":"(Meleis, 2012)","plainTextFormattedCitation":"(Meleis, 2012)","previouslyFormattedCitation":"(Meleis, 2012)"},"properties":{"noteIndex":0},"schema":"https://github.com/citation-style-language/schema/raw/master/csl-citation.json"}</w:instrText>
      </w:r>
      <w:r w:rsidR="009F37B4" w:rsidRPr="00777D9F">
        <w:rPr>
          <w:rFonts w:ascii="Times New Roman" w:hAnsi="Times New Roman" w:cs="Times New Roman"/>
          <w:color w:val="000000" w:themeColor="text1"/>
          <w:sz w:val="24"/>
          <w:szCs w:val="24"/>
          <w:lang w:val="en-US"/>
        </w:rPr>
        <w:fldChar w:fldCharType="separate"/>
      </w:r>
      <w:r w:rsidR="009F37B4" w:rsidRPr="00777D9F">
        <w:rPr>
          <w:rFonts w:ascii="Times New Roman" w:hAnsi="Times New Roman" w:cs="Times New Roman"/>
          <w:noProof/>
          <w:color w:val="000000" w:themeColor="text1"/>
          <w:sz w:val="24"/>
          <w:szCs w:val="24"/>
          <w:lang w:val="en-US"/>
        </w:rPr>
        <w:t>(Meleis, 2012)</w:t>
      </w:r>
      <w:r w:rsidR="009F37B4" w:rsidRPr="00777D9F">
        <w:rPr>
          <w:rFonts w:ascii="Times New Roman" w:hAnsi="Times New Roman" w:cs="Times New Roman"/>
          <w:color w:val="000000" w:themeColor="text1"/>
          <w:sz w:val="24"/>
          <w:szCs w:val="24"/>
          <w:lang w:val="en-US"/>
        </w:rPr>
        <w:fldChar w:fldCharType="end"/>
      </w:r>
      <w:r w:rsidR="009B68EA" w:rsidRPr="00777D9F">
        <w:rPr>
          <w:rFonts w:ascii="Times New Roman" w:hAnsi="Times New Roman" w:cs="Times New Roman"/>
          <w:color w:val="000000" w:themeColor="text1"/>
          <w:sz w:val="24"/>
          <w:szCs w:val="24"/>
          <w:lang w:val="en-US"/>
        </w:rPr>
        <w:t>.</w:t>
      </w:r>
    </w:p>
    <w:p w14:paraId="300DABCD" w14:textId="0B3C37BA"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Model konsep diri berhubungan dengan kebutuhan keutuhan psikis dan spiritual (Roy dan Andrews, 1999) dalam</w:t>
      </w:r>
      <w:r w:rsidR="009B68EA" w:rsidRPr="00777D9F">
        <w:rPr>
          <w:rFonts w:ascii="Times New Roman" w:hAnsi="Times New Roman" w:cs="Times New Roman"/>
          <w:color w:val="000000" w:themeColor="text1"/>
          <w:sz w:val="24"/>
          <w:szCs w:val="24"/>
          <w:lang w:val="en-US"/>
        </w:rPr>
        <w:t xml:space="preserve"> </w:t>
      </w:r>
      <w:r w:rsidR="009B68EA"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{"citationItems":[{"id":"ITEM-1","itemData":{"ISBN":"978-1-60547-211-9","author":[{"dropping-particle":"","family":"Meleis","given":"Afaf Ibrahim","non-dropping-particle":"","parse-names":false,"suffix":""}],"edition":"5th Editio","id":"ITEM-1","issued":{"date-parts":[["2012"]]},"publisher":"Lippicont William &amp; Wilkins","publisher-place":"Philadelphia","title":"Theoretical Nursing : Development and Progress","type":"book"},"uris":["http://www.mendeley.com/documents/?uuid=c2505552-59a7-4e76-859e-ae55ab13869d"]}],"mendeley":{"formattedCitation":"(Meleis, 2012)","plainTextFormattedCitation":"(Meleis, 2012)","previouslyFormattedCitation":"(Meleis, 2012)"},"properties":{"noteIndex":0},"schema":"https://github.com/citation-style-language/schema/raw/master/csl-citation.json"}</w:instrText>
      </w:r>
      <w:r w:rsidR="009B68EA" w:rsidRPr="00777D9F">
        <w:rPr>
          <w:rFonts w:ascii="Times New Roman" w:hAnsi="Times New Roman" w:cs="Times New Roman"/>
          <w:color w:val="000000" w:themeColor="text1"/>
          <w:sz w:val="24"/>
          <w:szCs w:val="24"/>
          <w:lang w:val="en-US"/>
        </w:rPr>
        <w:fldChar w:fldCharType="separate"/>
      </w:r>
      <w:r w:rsidR="009B68EA" w:rsidRPr="00777D9F">
        <w:rPr>
          <w:rFonts w:ascii="Times New Roman" w:hAnsi="Times New Roman" w:cs="Times New Roman"/>
          <w:noProof/>
          <w:color w:val="000000" w:themeColor="text1"/>
          <w:sz w:val="24"/>
          <w:szCs w:val="24"/>
          <w:lang w:val="en-US"/>
        </w:rPr>
        <w:t>(Meleis, 2012)</w:t>
      </w:r>
      <w:r w:rsidR="009B68EA"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Konsep diri diartikan asumsi terhadap diri sendiri dan asumsi dari orang lain. Selain itu mencakup pandangan integratif dari fisik dan pribadi. Fisik diwujudkan dalam sensasi tubuh (perasaan dan pengalaman) dan citra tubuh (melihat diri). Pribadi terdiri dari komponen yang mandiri  dan konsistensi (kontinuitas diri), Ideal diri (harapan), dan moral etik spiritual diri  (nilai) (Andrews dan Roy, 1986; Roy, 1987; Roy dan Andrews, 1999 dalam</w:t>
      </w:r>
      <w:r w:rsidR="009B68EA" w:rsidRPr="00777D9F">
        <w:rPr>
          <w:rFonts w:ascii="Times New Roman" w:hAnsi="Times New Roman" w:cs="Times New Roman"/>
          <w:color w:val="000000" w:themeColor="text1"/>
          <w:sz w:val="24"/>
          <w:szCs w:val="24"/>
          <w:lang w:val="en-US"/>
        </w:rPr>
        <w:t xml:space="preserve"> </w:t>
      </w:r>
      <w:r w:rsidR="009B68EA"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{"citationItems":[{"id":"ITEM-1","itemData":{"ISBN":"978-1-60547-211-9","author":[{"dropping-particle":"","family":"Meleis","given":"Afaf Ibrahim","non-dropping-particle":"","parse-names":false,"suffix":""}],"edition":"5th Editio","id":"ITEM-1","issued":{"date-parts":[["2012"]]},"publisher":"Lippicont William &amp; Wilkins","publisher-place":"Philadelphia","title":"Theoretical Nursing : Development and Progress","type":"book"},"uris":["http://www.mendeley.com/documents/?uuid=c2505552-59a7-4e76-859e-ae55ab13869d"]}],"mendeley":{"formattedCitation":"(Meleis, 2012)","plainTextFormattedCitation":"(Meleis, 2012)","previouslyFormattedCitation":"(Meleis, 2012)"},"properties":{"noteIndex":0},"schema":"https://github.com/citation-style-language/schema/raw/master/csl-citation.json"}</w:instrText>
      </w:r>
      <w:r w:rsidR="009B68EA" w:rsidRPr="00777D9F">
        <w:rPr>
          <w:rFonts w:ascii="Times New Roman" w:hAnsi="Times New Roman" w:cs="Times New Roman"/>
          <w:color w:val="000000" w:themeColor="text1"/>
          <w:sz w:val="24"/>
          <w:szCs w:val="24"/>
          <w:lang w:val="en-US"/>
        </w:rPr>
        <w:fldChar w:fldCharType="separate"/>
      </w:r>
      <w:r w:rsidR="009B68EA" w:rsidRPr="00777D9F">
        <w:rPr>
          <w:rFonts w:ascii="Times New Roman" w:hAnsi="Times New Roman" w:cs="Times New Roman"/>
          <w:noProof/>
          <w:color w:val="000000" w:themeColor="text1"/>
          <w:sz w:val="24"/>
          <w:szCs w:val="24"/>
          <w:lang w:val="en-US"/>
        </w:rPr>
        <w:t>(Meleis, 2012)</w:t>
      </w:r>
      <w:r w:rsidR="009B68EA"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Harga diri adalah komponen dari konsep diri dan diartikan sejauh mana individu menerima diri mereka (Andrews, 1991 dalam</w:t>
      </w:r>
      <w:r w:rsidR="009B68EA" w:rsidRPr="00777D9F">
        <w:rPr>
          <w:rFonts w:ascii="Times New Roman" w:hAnsi="Times New Roman" w:cs="Times New Roman"/>
          <w:color w:val="000000" w:themeColor="text1"/>
          <w:sz w:val="24"/>
          <w:szCs w:val="24"/>
          <w:lang w:val="en-US"/>
        </w:rPr>
        <w:t xml:space="preserve"> </w:t>
      </w:r>
      <w:r w:rsidR="009B68EA"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{"citationItems":[{"id":"ITEM-1","itemData":{"ISBN":"978-1-60547-211-9","author":[{"dropping-particle":"","family":"Meleis","given":"Afaf Ibrahim","non-dropping-particle":"","parse-names":false,"suffix":""}],"edition":"5th Editio","id":"ITEM-1","issued":{"date-parts":[["2012"]]},"publisher":"Lippicont William &amp; Wilkins","publisher-place":"Philadelphia","title":"Theoretical Nursing : Development and Progress","type":"book"},"uris":["http://www.mendeley.com/documents/?uuid=c2505552-59a7-4e76-859e-ae55ab13869d"]}],"mendeley":{"formattedCitation":"(Meleis, 2012)","manualFormatting":"Meleis, 2012)","plainTextFormattedCitation":"(Meleis, 2012)","previouslyFormattedCitation":"(Meleis, 2012)"},"properties":{"noteIndex":0},"schema":"https://github.com/citation-style-language/schema/raw/master/csl-citation.json"}</w:instrText>
      </w:r>
      <w:r w:rsidR="009B68EA" w:rsidRPr="00777D9F">
        <w:rPr>
          <w:rFonts w:ascii="Times New Roman" w:hAnsi="Times New Roman" w:cs="Times New Roman"/>
          <w:color w:val="000000" w:themeColor="text1"/>
          <w:sz w:val="24"/>
          <w:szCs w:val="24"/>
          <w:lang w:val="en-US"/>
        </w:rPr>
        <w:fldChar w:fldCharType="separate"/>
      </w:r>
      <w:r w:rsidR="009B68EA" w:rsidRPr="00777D9F">
        <w:rPr>
          <w:rFonts w:ascii="Times New Roman" w:hAnsi="Times New Roman" w:cs="Times New Roman"/>
          <w:noProof/>
          <w:color w:val="000000" w:themeColor="text1"/>
          <w:sz w:val="24"/>
          <w:szCs w:val="24"/>
          <w:lang w:val="en-US"/>
        </w:rPr>
        <w:t>Meleis, 2012)</w:t>
      </w:r>
      <w:r w:rsidR="009B68EA"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Identitas kelompok digunakan untuk model konsep diri berhubungan dengan kelompok, dan terdiri dari hubungan interpersonal, kelompok citra diri, lingkungan sosial, dan budaya (Roy dan Andrews, 1999 dalam </w:t>
      </w:r>
      <w:r w:rsidR="009F37B4"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{"citationItems":[{"id":"ITEM-1","itemData":{"ISBN":"978-1-60547-211-9","author":[{"dropping-particle":"","family":"Meleis","given":"Afaf Ibrahim","non-dropping-particle":"","parse-names":false,"suffix":""}],"edition":"5th Editio","id":"ITEM-1","issued":{"date-parts":[["2012"]]},"publisher":"Lippicont William &amp; Wilkins","publisher-place":"Philadelphia","title":"Theoretical Nursing : Development and Progress","type":"book"},"uris":["http://www.mendeley.com/documents/?uuid=c2505552-59a7-4e76-859e-ae55ab13869d"]}],"mendeley":{"formattedCitation":"(Meleis, 2012)","manualFormatting":"Meleis, 2012)","plainTextFormattedCitation":"(Meleis, 2012)","previouslyFormattedCitation":"(Meleis, 2012)"},"properties":{"noteIndex":0},"schema":"https://github.com/citation-style-language/schema/raw/master/csl-citation.json"}</w:instrText>
      </w:r>
      <w:r w:rsidR="009F37B4" w:rsidRPr="00777D9F">
        <w:rPr>
          <w:rFonts w:ascii="Times New Roman" w:hAnsi="Times New Roman" w:cs="Times New Roman"/>
          <w:color w:val="000000" w:themeColor="text1"/>
          <w:sz w:val="24"/>
          <w:szCs w:val="24"/>
          <w:lang w:val="en-US"/>
        </w:rPr>
        <w:fldChar w:fldCharType="separate"/>
      </w:r>
      <w:r w:rsidR="009F37B4" w:rsidRPr="00777D9F">
        <w:rPr>
          <w:rFonts w:ascii="Times New Roman" w:hAnsi="Times New Roman" w:cs="Times New Roman"/>
          <w:noProof/>
          <w:color w:val="000000" w:themeColor="text1"/>
          <w:sz w:val="24"/>
          <w:szCs w:val="24"/>
          <w:lang w:val="en-US"/>
        </w:rPr>
        <w:t>Meleis, 2012)</w:t>
      </w:r>
      <w:r w:rsidR="009F37B4" w:rsidRPr="00777D9F">
        <w:rPr>
          <w:rFonts w:ascii="Times New Roman" w:hAnsi="Times New Roman" w:cs="Times New Roman"/>
          <w:color w:val="000000" w:themeColor="text1"/>
          <w:sz w:val="24"/>
          <w:szCs w:val="24"/>
          <w:lang w:val="en-US"/>
        </w:rPr>
        <w:fldChar w:fldCharType="end"/>
      </w:r>
    </w:p>
    <w:p w14:paraId="178495BE" w14:textId="77777777"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Proses fisik dan kimia merupakan hal yang terlibat dalam fungsi dan kegiatan mahluk hidup; kebutuhan yang mendasari merupakan keutuhan fisiologis yang terjadi ketika keutuhan dapat dicapai melalui proses </w:t>
      </w:r>
      <w:proofErr w:type="gramStart"/>
      <w:r w:rsidRPr="00777D9F">
        <w:rPr>
          <w:rFonts w:ascii="Times New Roman" w:hAnsi="Times New Roman" w:cs="Times New Roman"/>
          <w:color w:val="000000" w:themeColor="text1"/>
          <w:sz w:val="24"/>
          <w:szCs w:val="24"/>
          <w:lang w:val="en-US"/>
        </w:rPr>
        <w:t>adaptasi  terhadap</w:t>
      </w:r>
      <w:proofErr w:type="gramEnd"/>
      <w:r w:rsidRPr="00777D9F">
        <w:rPr>
          <w:rFonts w:ascii="Times New Roman" w:hAnsi="Times New Roman" w:cs="Times New Roman"/>
          <w:color w:val="000000" w:themeColor="text1"/>
          <w:sz w:val="24"/>
          <w:szCs w:val="24"/>
          <w:lang w:val="en-US"/>
        </w:rPr>
        <w:t xml:space="preserve"> perubahan kebutuhan. Dalam proses ini dibagi menjadi 2 bagian </w:t>
      </w:r>
      <w:proofErr w:type="gramStart"/>
      <w:r w:rsidRPr="00777D9F">
        <w:rPr>
          <w:rFonts w:ascii="Times New Roman" w:hAnsi="Times New Roman" w:cs="Times New Roman"/>
          <w:color w:val="000000" w:themeColor="text1"/>
          <w:sz w:val="24"/>
          <w:szCs w:val="24"/>
          <w:lang w:val="en-US"/>
        </w:rPr>
        <w:t>yaitu  kebutuhan</w:t>
      </w:r>
      <w:proofErr w:type="gramEnd"/>
      <w:r w:rsidRPr="00777D9F">
        <w:rPr>
          <w:rFonts w:ascii="Times New Roman" w:hAnsi="Times New Roman" w:cs="Times New Roman"/>
          <w:color w:val="000000" w:themeColor="text1"/>
          <w:sz w:val="24"/>
          <w:szCs w:val="24"/>
          <w:lang w:val="en-US"/>
        </w:rPr>
        <w:t xml:space="preserve"> dasar dan kompleks. Proses kebutuhan dasar terdiri dari kebutuhan yang berhubungan dengan oksigenasi, nutrisi, eliminasi, aktivitas dan istirahat, dan perlindungan. Proses komplek berhubungan dengan indera, cairan dan elektrolit, fungsi neurologis dan fungsi endokrin (Ganzalo, 2011) </w:t>
      </w:r>
    </w:p>
    <w:p w14:paraId="54714B53" w14:textId="13A0F2C2"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Dalam metode fisiologis, adaptasi melibatkan pemeliharaan ke</w:t>
      </w:r>
      <w:r w:rsidR="00D0606A" w:rsidRPr="00777D9F">
        <w:rPr>
          <w:rFonts w:ascii="Times New Roman" w:hAnsi="Times New Roman" w:cs="Times New Roman"/>
          <w:color w:val="000000" w:themeColor="text1"/>
          <w:sz w:val="24"/>
          <w:szCs w:val="24"/>
          <w:lang w:val="en-US"/>
        </w:rPr>
        <w:t>b</w:t>
      </w:r>
      <w:r w:rsidRPr="00777D9F">
        <w:rPr>
          <w:rFonts w:ascii="Times New Roman" w:hAnsi="Times New Roman" w:cs="Times New Roman"/>
          <w:color w:val="000000" w:themeColor="text1"/>
          <w:sz w:val="24"/>
          <w:szCs w:val="24"/>
          <w:lang w:val="en-US"/>
        </w:rPr>
        <w:t>utuhan fisik. Kebutuhan dasar manusia seperti nutrisi, oksigen, cairan, dan pengaturan suhu termasuk dalam metode ini</w:t>
      </w:r>
      <w:r w:rsidR="00AB1F8D" w:rsidRPr="00777D9F">
        <w:rPr>
          <w:rFonts w:ascii="Times New Roman" w:hAnsi="Times New Roman" w:cs="Times New Roman"/>
          <w:color w:val="000000" w:themeColor="text1"/>
          <w:sz w:val="24"/>
          <w:szCs w:val="24"/>
          <w:lang w:val="en-US"/>
        </w:rPr>
        <w:t xml:space="preserve"> </w:t>
      </w:r>
      <w:r w:rsidR="00AB1F8D"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{"citationItems":[{"id":"ITEM-1","itemData":{"ISBN":"0803611943","author":[{"dropping-particle":"","family":"Fawcett","given":"Jacqueline","non-dropping-particle":"","parse-names":false,"suffix":""}],"edition":"Second Edi","id":"ITEM-1","issued":{"date-parts":[["2006"]]},"publisher":"F.A. Davis Company","publisher-place":"Philadephia","title":"Contemporary Nursing Knowledge : Analysis and Evaluation of Nursing Models and Theories","type":"book"},"uris":["http://www.mendeley.com/documents/?uuid=b5b6148e-61c3-403f-b6be-6a9e1510af11"]}],"mendeley":{"formattedCitation":"(Fawcett, 2006)","plainTextFormattedCitation":"(Fawcett, 2006)","previouslyFormattedCitation":"(Fawcett, 2006)"},"properties":{"noteIndex":0},"schema":"https://github.com/citation-style-language/schema/raw/master/csl-citation.json"}</w:instrText>
      </w:r>
      <w:r w:rsidR="00AB1F8D" w:rsidRPr="00777D9F">
        <w:rPr>
          <w:rFonts w:ascii="Times New Roman" w:hAnsi="Times New Roman" w:cs="Times New Roman"/>
          <w:color w:val="000000" w:themeColor="text1"/>
          <w:sz w:val="24"/>
          <w:szCs w:val="24"/>
          <w:lang w:val="en-US"/>
        </w:rPr>
        <w:fldChar w:fldCharType="separate"/>
      </w:r>
      <w:r w:rsidR="00AB1F8D" w:rsidRPr="00777D9F">
        <w:rPr>
          <w:rFonts w:ascii="Times New Roman" w:hAnsi="Times New Roman" w:cs="Times New Roman"/>
          <w:noProof/>
          <w:color w:val="000000" w:themeColor="text1"/>
          <w:sz w:val="24"/>
          <w:szCs w:val="24"/>
          <w:lang w:val="en-US"/>
        </w:rPr>
        <w:t>(Fawcett, 2006)</w:t>
      </w:r>
      <w:r w:rsidR="00AB1F8D"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Dalam mengkaji sebuah keluarga, perawat akan bertanya bagaimana keluarga </w:t>
      </w:r>
      <w:proofErr w:type="gramStart"/>
      <w:r w:rsidRPr="00777D9F">
        <w:rPr>
          <w:rFonts w:ascii="Times New Roman" w:hAnsi="Times New Roman" w:cs="Times New Roman"/>
          <w:color w:val="000000" w:themeColor="text1"/>
          <w:sz w:val="24"/>
          <w:szCs w:val="24"/>
          <w:lang w:val="en-US"/>
        </w:rPr>
        <w:t>memfasilitasi  kebutuhan</w:t>
      </w:r>
      <w:proofErr w:type="gramEnd"/>
      <w:r w:rsidRPr="00777D9F">
        <w:rPr>
          <w:rFonts w:ascii="Times New Roman" w:hAnsi="Times New Roman" w:cs="Times New Roman"/>
          <w:color w:val="000000" w:themeColor="text1"/>
          <w:sz w:val="24"/>
          <w:szCs w:val="24"/>
          <w:lang w:val="en-US"/>
        </w:rPr>
        <w:t xml:space="preserve"> fisik dan kelangsungan hidup anggota keluarga. Fungsi dari metode konsep diri merupakan </w:t>
      </w:r>
      <w:proofErr w:type="gramStart"/>
      <w:r w:rsidRPr="00777D9F">
        <w:rPr>
          <w:rFonts w:ascii="Times New Roman" w:hAnsi="Times New Roman" w:cs="Times New Roman"/>
          <w:color w:val="000000" w:themeColor="text1"/>
          <w:sz w:val="24"/>
          <w:szCs w:val="24"/>
          <w:lang w:val="en-US"/>
        </w:rPr>
        <w:t>bagaimana  pemeliharaan</w:t>
      </w:r>
      <w:proofErr w:type="gramEnd"/>
      <w:r w:rsidRPr="00777D9F">
        <w:rPr>
          <w:rFonts w:ascii="Times New Roman" w:hAnsi="Times New Roman" w:cs="Times New Roman"/>
          <w:color w:val="000000" w:themeColor="text1"/>
          <w:sz w:val="24"/>
          <w:szCs w:val="24"/>
          <w:lang w:val="en-US"/>
        </w:rPr>
        <w:t xml:space="preserve"> kebutuhan dari keutuhan psikis. Persepsi diri seseorang tentang fisik dan pribadi termasuk dalam metode ini. </w:t>
      </w:r>
    </w:p>
    <w:p w14:paraId="19639CED" w14:textId="37DD58F2" w:rsidR="0044241A" w:rsidRPr="00777D9F" w:rsidRDefault="0044241A" w:rsidP="00020CDD">
      <w:pPr>
        <w:pStyle w:val="ListParagraph"/>
        <w:numPr>
          <w:ilvl w:val="0"/>
          <w:numId w:val="17"/>
        </w:numPr>
        <w:tabs>
          <w:tab w:val="left" w:pos="-90"/>
          <w:tab w:val="left" w:pos="90"/>
        </w:tabs>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Mode Identitas Konsep Diri-Kelompok (Self concept – Group Identity mode)</w:t>
      </w:r>
    </w:p>
    <w:p w14:paraId="1D87E78C" w14:textId="43999C60"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Adaptasi ini berfokus pada keutuhan psikologis dan spiritual dan rasa persatuan, kehidupan yang bermakna, mencapai tujuan dalam kehidupan. Konsep diri individu dijelaskan oleh Roy sebagai “Kumpulan keyakinan atau perasaan yang dimiliki individu mengenai ia dan dirinya pada waktu tertentu (Roy &amp; Andrew,1999 dikutip dalam</w:t>
      </w:r>
      <w:r w:rsidR="008724B5" w:rsidRPr="00777D9F">
        <w:rPr>
          <w:rFonts w:ascii="Times New Roman" w:hAnsi="Times New Roman" w:cs="Times New Roman"/>
          <w:color w:val="000000" w:themeColor="text1"/>
          <w:sz w:val="24"/>
          <w:szCs w:val="24"/>
          <w:lang w:val="en-US"/>
        </w:rPr>
        <w:t xml:space="preserve"> </w:t>
      </w:r>
      <w:r w:rsidR="008724B5"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724B5" w:rsidRPr="00777D9F">
        <w:rPr>
          <w:rFonts w:ascii="Times New Roman" w:hAnsi="Times New Roman" w:cs="Times New Roman"/>
          <w:color w:val="000000" w:themeColor="text1"/>
          <w:sz w:val="24"/>
          <w:szCs w:val="24"/>
          <w:lang w:val="en-US"/>
        </w:rPr>
        <w:fldChar w:fldCharType="separate"/>
      </w:r>
      <w:r w:rsidR="008724B5" w:rsidRPr="00777D9F">
        <w:rPr>
          <w:rFonts w:ascii="Times New Roman" w:hAnsi="Times New Roman" w:cs="Times New Roman"/>
          <w:noProof/>
          <w:color w:val="000000" w:themeColor="text1"/>
          <w:sz w:val="24"/>
          <w:szCs w:val="24"/>
          <w:lang w:val="en-US"/>
        </w:rPr>
        <w:t>(Alligood, 2014</w:t>
      </w:r>
      <w:r w:rsidR="008724B5"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r w:rsidR="008724B5" w:rsidRPr="00777D9F">
        <w:rPr>
          <w:rFonts w:ascii="Times New Roman" w:hAnsi="Times New Roman" w:cs="Times New Roman"/>
          <w:color w:val="000000" w:themeColor="text1"/>
          <w:sz w:val="24"/>
          <w:szCs w:val="24"/>
          <w:lang w:val="en-US"/>
        </w:rPr>
        <w:t>.</w:t>
      </w:r>
      <w:r w:rsidRPr="00777D9F">
        <w:rPr>
          <w:rFonts w:ascii="Times New Roman" w:hAnsi="Times New Roman" w:cs="Times New Roman"/>
          <w:color w:val="000000" w:themeColor="text1"/>
          <w:sz w:val="24"/>
          <w:szCs w:val="24"/>
          <w:lang w:val="en-US"/>
        </w:rPr>
        <w:t xml:space="preserve"> Konsep diri Individu dibagi menjadi perseorangan secara jasmani (persepsi diri dan gambaran diri) dan perseorangan sebagai personal (kestabilan diri, ideal diri, nilai diri dan spiritual diri) </w:t>
      </w:r>
    </w:p>
    <w:p w14:paraId="01CAA939" w14:textId="572124B1"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Mode identitas kelompok merupakan pandangan anggota kelompok terhadap diri mereka sendiri karena adanya respon dari lingkungan sekitarnya. Mode ini terbentuk dari hubungan interpersonal, citra diri kelompok,lingkungan sosial dan budaya sedangkan kebutuhan dasarnya adalah integritas identitas (Roy &amp; Andrews, 1999 dalam  </w:t>
      </w:r>
      <w:r w:rsidR="008724B5"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724B5" w:rsidRPr="00777D9F">
        <w:rPr>
          <w:rFonts w:ascii="Times New Roman" w:hAnsi="Times New Roman" w:cs="Times New Roman"/>
          <w:color w:val="000000" w:themeColor="text1"/>
          <w:sz w:val="24"/>
          <w:szCs w:val="24"/>
          <w:lang w:val="en-US"/>
        </w:rPr>
        <w:fldChar w:fldCharType="separate"/>
      </w:r>
      <w:r w:rsidR="008724B5" w:rsidRPr="00777D9F">
        <w:rPr>
          <w:rFonts w:ascii="Times New Roman" w:hAnsi="Times New Roman" w:cs="Times New Roman"/>
          <w:noProof/>
          <w:color w:val="000000" w:themeColor="text1"/>
          <w:sz w:val="24"/>
          <w:szCs w:val="24"/>
          <w:lang w:val="en-US"/>
        </w:rPr>
        <w:t>Alligood, 2014)</w:t>
      </w:r>
      <w:r w:rsidR="008724B5"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2D898D9E" w14:textId="77777777" w:rsidR="007A34E1" w:rsidRPr="00777D9F" w:rsidRDefault="007A34E1"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p>
    <w:p w14:paraId="56CAAE7F" w14:textId="5294F286" w:rsidR="0044241A" w:rsidRPr="00777D9F" w:rsidRDefault="0044241A" w:rsidP="00020CDD">
      <w:pPr>
        <w:pStyle w:val="ListParagraph"/>
        <w:numPr>
          <w:ilvl w:val="0"/>
          <w:numId w:val="17"/>
        </w:numPr>
        <w:tabs>
          <w:tab w:val="left" w:pos="90"/>
        </w:tabs>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Mode Fungsi Peran (Role function mode)</w:t>
      </w:r>
    </w:p>
    <w:p w14:paraId="38952039" w14:textId="77777777"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Model fungsi peran merupakan model sosial yang merujuk pada peran individu dalam masyarakat, dalam mengisi kebutuhan integritas sosial, dan mengetahui hubungan antara orang yang satu dengan yang lain. Setiap orang memiliki peran baik peran primer</w:t>
      </w:r>
      <w:proofErr w:type="gramStart"/>
      <w:r w:rsidRPr="00777D9F">
        <w:rPr>
          <w:rFonts w:ascii="Times New Roman" w:hAnsi="Times New Roman" w:cs="Times New Roman"/>
          <w:color w:val="000000" w:themeColor="text1"/>
          <w:sz w:val="24"/>
          <w:szCs w:val="24"/>
          <w:lang w:val="en-US"/>
        </w:rPr>
        <w:t>,sekunder</w:t>
      </w:r>
      <w:proofErr w:type="gramEnd"/>
      <w:r w:rsidRPr="00777D9F">
        <w:rPr>
          <w:rFonts w:ascii="Times New Roman" w:hAnsi="Times New Roman" w:cs="Times New Roman"/>
          <w:color w:val="000000" w:themeColor="text1"/>
          <w:sz w:val="24"/>
          <w:szCs w:val="24"/>
          <w:lang w:val="en-US"/>
        </w:rPr>
        <w:t xml:space="preserve"> dan tersier yang dilaksanakan dengan perilaku yang bersifat instrumental maupun ekspresif.</w:t>
      </w:r>
    </w:p>
    <w:p w14:paraId="4C01EC45" w14:textId="24AEDA94" w:rsidR="0044241A" w:rsidRPr="00777D9F" w:rsidRDefault="0044241A" w:rsidP="0045159A">
      <w:pPr>
        <w:pStyle w:val="ListParagraph"/>
        <w:autoSpaceDE w:val="0"/>
        <w:autoSpaceDN w:val="0"/>
        <w:adjustRightInd w:val="0"/>
        <w:spacing w:after="0" w:line="360" w:lineRule="auto"/>
        <w:ind w:left="18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Peran primer merupakan perilaku yang dimiliki seseorang yang menentukan perilaku utama yang dipengaruhi oleh usia, jenis kelamin, dan tingkat perkembangan. Perilaku sekunder dilakukan untuk melengkapi tugas perkembangan dan tugas dari peran primer sedangkan perilaku tersier dapat dipilih secara bebas dan mewakili perilaku seseorang dalam memenuhi kewajibannya sesuai dengan perannya</w:t>
      </w:r>
      <w:r w:rsidR="00823A91" w:rsidRPr="00777D9F">
        <w:rPr>
          <w:rFonts w:ascii="Times New Roman" w:hAnsi="Times New Roman" w:cs="Times New Roman"/>
          <w:color w:val="000000" w:themeColor="text1"/>
          <w:sz w:val="24"/>
          <w:szCs w:val="24"/>
          <w:lang w:val="en-US"/>
        </w:rPr>
        <w:t xml:space="preserve"> </w:t>
      </w:r>
      <w:r w:rsidR="00823A91"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23A91" w:rsidRPr="00777D9F">
        <w:rPr>
          <w:rFonts w:ascii="Times New Roman" w:hAnsi="Times New Roman" w:cs="Times New Roman"/>
          <w:color w:val="000000" w:themeColor="text1"/>
          <w:sz w:val="24"/>
          <w:szCs w:val="24"/>
          <w:lang w:val="en-US"/>
        </w:rPr>
        <w:fldChar w:fldCharType="separate"/>
      </w:r>
      <w:r w:rsidR="00823A91" w:rsidRPr="00777D9F">
        <w:rPr>
          <w:rFonts w:ascii="Times New Roman" w:hAnsi="Times New Roman" w:cs="Times New Roman"/>
          <w:noProof/>
          <w:color w:val="000000" w:themeColor="text1"/>
          <w:sz w:val="24"/>
          <w:szCs w:val="24"/>
          <w:lang w:val="en-US"/>
        </w:rPr>
        <w:t>(Alligood, 2014)</w:t>
      </w:r>
      <w:r w:rsidR="00823A91" w:rsidRPr="00777D9F">
        <w:rPr>
          <w:rFonts w:ascii="Times New Roman" w:hAnsi="Times New Roman" w:cs="Times New Roman"/>
          <w:color w:val="000000" w:themeColor="text1"/>
          <w:sz w:val="24"/>
          <w:szCs w:val="24"/>
          <w:lang w:val="en-US"/>
        </w:rPr>
        <w:fldChar w:fldCharType="end"/>
      </w:r>
      <w:r w:rsidR="00E36B30" w:rsidRPr="00777D9F">
        <w:rPr>
          <w:rFonts w:ascii="Times New Roman" w:hAnsi="Times New Roman" w:cs="Times New Roman"/>
          <w:color w:val="000000" w:themeColor="text1"/>
          <w:sz w:val="24"/>
          <w:szCs w:val="24"/>
          <w:lang w:val="en-US"/>
        </w:rPr>
        <w:t>.</w:t>
      </w:r>
    </w:p>
    <w:p w14:paraId="00D1EA70" w14:textId="6D0ED910" w:rsidR="0044241A" w:rsidRPr="00777D9F" w:rsidRDefault="0044241A" w:rsidP="00020CDD">
      <w:pPr>
        <w:pStyle w:val="ListParagraph"/>
        <w:numPr>
          <w:ilvl w:val="0"/>
          <w:numId w:val="17"/>
        </w:numPr>
        <w:tabs>
          <w:tab w:val="left" w:pos="540"/>
        </w:tabs>
        <w:autoSpaceDE w:val="0"/>
        <w:autoSpaceDN w:val="0"/>
        <w:adjustRightInd w:val="0"/>
        <w:spacing w:after="0"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Mode Interdependensi (Interdependent Mode) </w:t>
      </w:r>
    </w:p>
    <w:p w14:paraId="101B7639" w14:textId="31F31C70" w:rsidR="0044241A" w:rsidRPr="00777D9F" w:rsidRDefault="0044241A" w:rsidP="0045159A">
      <w:pPr>
        <w:pStyle w:val="ListParagraph"/>
        <w:autoSpaceDE w:val="0"/>
        <w:autoSpaceDN w:val="0"/>
        <w:adjustRightInd w:val="0"/>
        <w:spacing w:after="0" w:line="360" w:lineRule="auto"/>
        <w:ind w:left="270" w:firstLine="63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Mode interdependensi menitikberatkan pada ikatan yang kuat antara manusia dan tujuan mereka, dan juga perkembangan mereka. Ikatan  interdependensi ini mengaitkan antara kehendak dan kesanggupan manusia dalam upaya penerimaanya terhadap orang lain pada beberapa sudut pandang, diantaranya rasa cinta, saling menjaga, menghormati, dan sebagainya</w:t>
      </w:r>
      <w:r w:rsidR="00823A91" w:rsidRPr="00777D9F">
        <w:rPr>
          <w:rFonts w:ascii="Times New Roman" w:hAnsi="Times New Roman" w:cs="Times New Roman"/>
          <w:color w:val="000000" w:themeColor="text1"/>
          <w:sz w:val="24"/>
          <w:szCs w:val="24"/>
          <w:lang w:val="en-US"/>
        </w:rPr>
        <w:t xml:space="preserve"> </w:t>
      </w:r>
      <w:r w:rsidR="00823A91"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23A91" w:rsidRPr="00777D9F">
        <w:rPr>
          <w:rFonts w:ascii="Times New Roman" w:hAnsi="Times New Roman" w:cs="Times New Roman"/>
          <w:color w:val="000000" w:themeColor="text1"/>
          <w:sz w:val="24"/>
          <w:szCs w:val="24"/>
          <w:lang w:val="en-US"/>
        </w:rPr>
        <w:fldChar w:fldCharType="separate"/>
      </w:r>
      <w:r w:rsidR="00823A91" w:rsidRPr="00777D9F">
        <w:rPr>
          <w:rFonts w:ascii="Times New Roman" w:hAnsi="Times New Roman" w:cs="Times New Roman"/>
          <w:noProof/>
          <w:color w:val="000000" w:themeColor="text1"/>
          <w:sz w:val="24"/>
          <w:szCs w:val="24"/>
          <w:lang w:val="en-US"/>
        </w:rPr>
        <w:t>(Alligood, 2014)</w:t>
      </w:r>
      <w:r w:rsidR="00823A91" w:rsidRPr="00777D9F">
        <w:rPr>
          <w:rFonts w:ascii="Times New Roman" w:hAnsi="Times New Roman" w:cs="Times New Roman"/>
          <w:color w:val="000000" w:themeColor="text1"/>
          <w:sz w:val="24"/>
          <w:szCs w:val="24"/>
          <w:lang w:val="en-US"/>
        </w:rPr>
        <w:fldChar w:fldCharType="end"/>
      </w:r>
      <w:r w:rsidR="00E36B30" w:rsidRPr="00777D9F">
        <w:rPr>
          <w:rFonts w:ascii="Times New Roman" w:hAnsi="Times New Roman" w:cs="Times New Roman"/>
          <w:color w:val="000000" w:themeColor="text1"/>
          <w:sz w:val="24"/>
          <w:szCs w:val="24"/>
          <w:lang w:val="en-US"/>
        </w:rPr>
        <w:t>.</w:t>
      </w:r>
    </w:p>
    <w:p w14:paraId="089330A5" w14:textId="7AB2D635" w:rsidR="0044241A" w:rsidRPr="00777D9F" w:rsidRDefault="0044241A" w:rsidP="0045159A">
      <w:pPr>
        <w:pStyle w:val="ListParagraph"/>
        <w:autoSpaceDE w:val="0"/>
        <w:autoSpaceDN w:val="0"/>
        <w:adjustRightInd w:val="0"/>
        <w:spacing w:after="0" w:line="360" w:lineRule="auto"/>
        <w:ind w:left="270" w:firstLine="63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Kebutuhan pokok dari mode ini disebut pula sebagai mutu atau kualitas hubungan itu sendiri. </w:t>
      </w:r>
      <w:proofErr w:type="gramStart"/>
      <w:r w:rsidRPr="00777D9F">
        <w:rPr>
          <w:rFonts w:ascii="Times New Roman" w:hAnsi="Times New Roman" w:cs="Times New Roman"/>
          <w:color w:val="000000" w:themeColor="text1"/>
          <w:sz w:val="24"/>
          <w:szCs w:val="24"/>
          <w:lang w:val="en-US"/>
        </w:rPr>
        <w:t>Dimana terdapat dua hubungan khusus yang menjadi kajian utamanya sebab mode ini ditujukan untuk manusia dalam konteksnya secara perorangan.Hal pertama yaitu ikatannya pada orang terdekat (orang yang paling berarti bagi orang tersebut).</w:t>
      </w:r>
      <w:proofErr w:type="gramEnd"/>
      <w:r w:rsidRPr="00777D9F">
        <w:rPr>
          <w:rFonts w:ascii="Times New Roman" w:hAnsi="Times New Roman" w:cs="Times New Roman"/>
          <w:color w:val="000000" w:themeColor="text1"/>
          <w:sz w:val="24"/>
          <w:szCs w:val="24"/>
          <w:lang w:val="en-US"/>
        </w:rPr>
        <w:t xml:space="preserve"> Sedangkan yang kedua adalah support sistem, dimana support sistem ini adalah orang lain diluar orang yang bersangkutan dan orang dianggap paling berarti yang ternyata mempunyai andil pada kebutuhan interdependensi orang tersebut  </w:t>
      </w:r>
      <w:r w:rsidR="00823A91"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23A91" w:rsidRPr="00777D9F">
        <w:rPr>
          <w:rFonts w:ascii="Times New Roman" w:hAnsi="Times New Roman" w:cs="Times New Roman"/>
          <w:color w:val="000000" w:themeColor="text1"/>
          <w:sz w:val="24"/>
          <w:szCs w:val="24"/>
          <w:lang w:val="en-US"/>
        </w:rPr>
        <w:fldChar w:fldCharType="separate"/>
      </w:r>
      <w:r w:rsidR="00823A91" w:rsidRPr="00777D9F">
        <w:rPr>
          <w:rFonts w:ascii="Times New Roman" w:hAnsi="Times New Roman" w:cs="Times New Roman"/>
          <w:noProof/>
          <w:color w:val="000000" w:themeColor="text1"/>
          <w:sz w:val="24"/>
          <w:szCs w:val="24"/>
          <w:lang w:val="en-US"/>
        </w:rPr>
        <w:t>(Alligood, 2014)</w:t>
      </w:r>
      <w:r w:rsidR="00823A91" w:rsidRPr="00777D9F">
        <w:rPr>
          <w:rFonts w:ascii="Times New Roman" w:hAnsi="Times New Roman" w:cs="Times New Roman"/>
          <w:color w:val="000000" w:themeColor="text1"/>
          <w:sz w:val="24"/>
          <w:szCs w:val="24"/>
          <w:lang w:val="en-US"/>
        </w:rPr>
        <w:fldChar w:fldCharType="end"/>
      </w:r>
      <w:r w:rsidR="00E36B30" w:rsidRPr="00777D9F">
        <w:rPr>
          <w:rFonts w:ascii="Times New Roman" w:hAnsi="Times New Roman" w:cs="Times New Roman"/>
          <w:color w:val="000000" w:themeColor="text1"/>
          <w:sz w:val="24"/>
          <w:szCs w:val="24"/>
          <w:lang w:val="en-US"/>
        </w:rPr>
        <w:t>.</w:t>
      </w:r>
    </w:p>
    <w:p w14:paraId="11BDD0F2" w14:textId="109221D2" w:rsidR="0044241A" w:rsidRPr="00777D9F" w:rsidRDefault="0044241A" w:rsidP="0045159A">
      <w:pPr>
        <w:pStyle w:val="ListParagraph"/>
        <w:tabs>
          <w:tab w:val="left" w:pos="90"/>
        </w:tabs>
        <w:autoSpaceDE w:val="0"/>
        <w:autoSpaceDN w:val="0"/>
        <w:adjustRightInd w:val="0"/>
        <w:spacing w:after="0" w:line="360" w:lineRule="auto"/>
        <w:ind w:left="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f.</w:t>
      </w:r>
      <w:r w:rsidR="0045159A"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Output</w:t>
      </w:r>
    </w:p>
    <w:p w14:paraId="3A058914" w14:textId="47D47B02" w:rsidR="0044241A" w:rsidRPr="00777D9F" w:rsidRDefault="0044241A" w:rsidP="0045159A">
      <w:pPr>
        <w:pStyle w:val="ListParagraph"/>
        <w:autoSpaceDE w:val="0"/>
        <w:autoSpaceDN w:val="0"/>
        <w:adjustRightInd w:val="0"/>
        <w:spacing w:after="0" w:line="360" w:lineRule="auto"/>
        <w:ind w:left="27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Manusia selalu mengalami proses stimulus dari lingkungan. Pada akhirnya stimulus yang ada menghasilkan respon baik adaptif maupun inadaptif. Respon adaptif membuat manusia mencapai tujuan adaptasi dan meningkatkan integritas manusia sedangkan respon inadaptif merupakan kondisi dimana manusia gagal mencapai tujuan adaptasi bahkan mengancam pencapaian tujuan (Roy &amp; Andrews,1999 dalam</w:t>
      </w:r>
      <w:r w:rsidR="00823A91" w:rsidRPr="00777D9F">
        <w:rPr>
          <w:rFonts w:ascii="Times New Roman" w:hAnsi="Times New Roman" w:cs="Times New Roman"/>
          <w:color w:val="000000" w:themeColor="text1"/>
          <w:sz w:val="24"/>
          <w:szCs w:val="24"/>
          <w:lang w:val="en-US"/>
        </w:rPr>
        <w:t xml:space="preserve"> </w:t>
      </w:r>
      <w:r w:rsidR="00823A91" w:rsidRPr="00777D9F">
        <w:rPr>
          <w:rFonts w:ascii="Times New Roman" w:hAnsi="Times New Roman" w:cs="Times New Roman"/>
          <w:color w:val="000000" w:themeColor="text1"/>
          <w:sz w:val="24"/>
          <w:szCs w:val="24"/>
          <w:lang w:val="en-US"/>
        </w:rPr>
        <w:fldChar w:fldCharType="begin" w:fldLock="1"/>
      </w:r>
      <w:r w:rsidR="00310393" w:rsidRPr="00777D9F">
        <w:rPr>
          <w:rFonts w:ascii="Times New Roman" w:hAnsi="Times New Roman" w:cs="Times New Roman"/>
          <w:color w:val="000000" w:themeColor="text1"/>
          <w:sz w:val="24"/>
          <w:szCs w:val="24"/>
          <w:lang w:val="en-US"/>
        </w:rPr>
        <w:instrText>ADDIN CSL_CITATION {"citationItems":[{"id":"ITEM-1","itemData":{"ISBN":"978-0-323-09194-7","author":[{"dropping-particle":"","family":"Alligood","given":"Martha Raile","non-dropping-particle":"","parse-names":false,"suffix":""}],"edition":"Eight Edit","id":"ITEM-1","issued":{"date-parts":[["2014"]]},"publisher":"Elsevier Inc.","publisher-place":"St. Louis, Missouri","title":"Nursing Theorist and Their Work","type":"book"},"uris":["http://www.mendeley.com/documents/?uuid=e0de7cd0-f1cd-4402-8913-be943a351b9a"]}],"mendeley":{"formattedCitation":"(Alligood, 2014)","manualFormatting":"Alligood, 2014)","plainTextFormattedCitation":"(Alligood, 2014)","previouslyFormattedCitation":"(Alligood, 2014)"},"properties":{"noteIndex":0},"schema":"https://github.com/citation-style-language/schema/raw/master/csl-citation.json"}</w:instrText>
      </w:r>
      <w:r w:rsidR="00823A91" w:rsidRPr="00777D9F">
        <w:rPr>
          <w:rFonts w:ascii="Times New Roman" w:hAnsi="Times New Roman" w:cs="Times New Roman"/>
          <w:color w:val="000000" w:themeColor="text1"/>
          <w:sz w:val="24"/>
          <w:szCs w:val="24"/>
          <w:lang w:val="en-US"/>
        </w:rPr>
        <w:fldChar w:fldCharType="separate"/>
      </w:r>
      <w:r w:rsidR="00823A91" w:rsidRPr="00777D9F">
        <w:rPr>
          <w:rFonts w:ascii="Times New Roman" w:hAnsi="Times New Roman" w:cs="Times New Roman"/>
          <w:noProof/>
          <w:color w:val="000000" w:themeColor="text1"/>
          <w:sz w:val="24"/>
          <w:szCs w:val="24"/>
          <w:lang w:val="en-US"/>
        </w:rPr>
        <w:t>Alligood, 2014)</w:t>
      </w:r>
      <w:r w:rsidR="00823A91"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w:t>
      </w:r>
    </w:p>
    <w:p w14:paraId="3BEAB71F" w14:textId="4FA061E5" w:rsidR="0045159A" w:rsidRPr="00777D9F" w:rsidRDefault="0045159A" w:rsidP="002A4747">
      <w:pPr>
        <w:spacing w:after="0" w:line="360" w:lineRule="auto"/>
        <w:ind w:left="1170" w:hanging="945"/>
        <w:jc w:val="both"/>
        <w:rPr>
          <w:rFonts w:ascii="Arial" w:hAnsi="Arial" w:cs="Arial"/>
          <w:color w:val="000000" w:themeColor="text1"/>
          <w:lang w:val="en-US"/>
        </w:rPr>
      </w:pPr>
    </w:p>
    <w:p w14:paraId="5F9ACA4C" w14:textId="1F32EEA3" w:rsidR="00BC3407" w:rsidRPr="00777D9F" w:rsidRDefault="00CC1004" w:rsidP="00020CDD">
      <w:pPr>
        <w:pStyle w:val="ListParagraph"/>
        <w:numPr>
          <w:ilvl w:val="0"/>
          <w:numId w:val="11"/>
        </w:numPr>
        <w:tabs>
          <w:tab w:val="left" w:pos="3828"/>
        </w:tabs>
        <w:spacing w:line="480" w:lineRule="auto"/>
        <w:ind w:left="36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Kerangka Teori</w:t>
      </w:r>
    </w:p>
    <w:p w14:paraId="504FB567" w14:textId="4C008B33" w:rsidR="00BC3407" w:rsidRPr="00777D9F" w:rsidRDefault="00496162"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r w:rsidRPr="00777D9F">
        <w:rPr>
          <w:noProof/>
          <w:color w:val="000000" w:themeColor="text1"/>
          <w:lang w:val="en-US"/>
        </w:rPr>
        <mc:AlternateContent>
          <mc:Choice Requires="wps">
            <w:drawing>
              <wp:anchor distT="0" distB="0" distL="114300" distR="114300" simplePos="0" relativeHeight="251650048" behindDoc="0" locked="0" layoutInCell="1" allowOverlap="1" wp14:anchorId="7589B43C" wp14:editId="5E25133D">
                <wp:simplePos x="0" y="0"/>
                <wp:positionH relativeFrom="column">
                  <wp:posOffset>3754755</wp:posOffset>
                </wp:positionH>
                <wp:positionV relativeFrom="paragraph">
                  <wp:posOffset>16510</wp:posOffset>
                </wp:positionV>
                <wp:extent cx="1828800" cy="4527550"/>
                <wp:effectExtent l="0" t="0" r="19050" b="25400"/>
                <wp:wrapNone/>
                <wp:docPr id="46" name="Rectangle 46"/>
                <wp:cNvGraphicFramePr/>
                <a:graphic xmlns:a="http://schemas.openxmlformats.org/drawingml/2006/main">
                  <a:graphicData uri="http://schemas.microsoft.com/office/word/2010/wordprocessingShape">
                    <wps:wsp>
                      <wps:cNvSpPr/>
                      <wps:spPr>
                        <a:xfrm>
                          <a:off x="0" y="0"/>
                          <a:ext cx="1828800" cy="4527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00B4FC" w14:textId="3B51A57D" w:rsidR="001D4BFE" w:rsidRPr="00496162" w:rsidRDefault="001D4BFE" w:rsidP="00496162">
                            <w:pPr>
                              <w:spacing w:after="80"/>
                              <w:jc w:val="center"/>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Pemberian PEEP yang tinggi dapat menurunkan curah jantung </w:t>
                            </w:r>
                            <w:r w:rsidRPr="00777D9F">
                              <w:rPr>
                                <w:rFonts w:ascii="Times New Roman" w:hAnsi="Times New Roman" w:cs="Times New Roman"/>
                                <w:color w:val="000000" w:themeColor="text1"/>
                                <w:sz w:val="24"/>
                                <w:szCs w:val="24"/>
                                <w:lang w:val="en-US"/>
                              </w:rPr>
                              <w:t>dengan</w:t>
                            </w:r>
                            <w:r>
                              <w:rPr>
                                <w:rFonts w:ascii="Times New Roman" w:hAnsi="Times New Roman" w:cs="Times New Roman"/>
                                <w:color w:val="000000" w:themeColor="text1"/>
                                <w:sz w:val="24"/>
                                <w:szCs w:val="24"/>
                                <w:lang w:val="en-US"/>
                              </w:rPr>
                              <w:t xml:space="preserve"> mekanisme menaikkan tekanan ventrikel kanan sehingga menyebabkan nilai CVP meningkat, yang pada akhirnya menurunkan jumlah cairan yang masuk ke ventrikel kanan dan berakibat pada penurunan M</w:t>
                            </w:r>
                            <w:r w:rsidRPr="00777D9F">
                              <w:rPr>
                                <w:rFonts w:ascii="Times New Roman" w:hAnsi="Times New Roman" w:cs="Times New Roman"/>
                                <w:color w:val="000000" w:themeColor="text1"/>
                                <w:sz w:val="24"/>
                                <w:szCs w:val="24"/>
                                <w:lang w:val="en-US"/>
                              </w:rPr>
                              <w:t xml:space="preserve">AP </w:t>
                            </w:r>
                            <w:r>
                              <w:rPr>
                                <w:rFonts w:ascii="Times New Roman" w:hAnsi="Times New Roman" w:cs="Times New Roman"/>
                                <w:color w:val="000000" w:themeColor="text1"/>
                                <w:sz w:val="24"/>
                                <w:szCs w:val="24"/>
                                <w:lang w:val="en-US"/>
                              </w:rPr>
                              <w:t xml:space="preserve">pasien. Peningkatan PEEP 10 cmH2O dapat menyebabkan  kenaikan CVP </w:t>
                            </w:r>
                            <w:r w:rsidRPr="00496162">
                              <w:rPr>
                                <w:rFonts w:ascii="Times New Roman" w:hAnsi="Times New Roman" w:cs="Times New Roman"/>
                                <w:color w:val="000000" w:themeColor="text1"/>
                                <w:sz w:val="24"/>
                                <w:szCs w:val="24"/>
                                <w:u w:val="single"/>
                                <w:lang w:val="en-US"/>
                              </w:rPr>
                              <w:t>+</w:t>
                            </w:r>
                            <w:r>
                              <w:rPr>
                                <w:rFonts w:ascii="Times New Roman" w:hAnsi="Times New Roman" w:cs="Times New Roman"/>
                                <w:color w:val="000000" w:themeColor="text1"/>
                                <w:sz w:val="24"/>
                                <w:szCs w:val="24"/>
                                <w:lang w:val="en-US"/>
                              </w:rPr>
                              <w:t xml:space="preserve"> 2.4 mmgHg dan menurunkan MAP 3 </w:t>
                            </w:r>
                            <w:r w:rsidRPr="00496162">
                              <w:rPr>
                                <w:rFonts w:ascii="Times New Roman" w:hAnsi="Times New Roman" w:cs="Times New Roman"/>
                                <w:color w:val="000000" w:themeColor="text1"/>
                                <w:sz w:val="24"/>
                                <w:szCs w:val="24"/>
                                <w:lang w:val="en-US"/>
                              </w:rPr>
                              <w:t xml:space="preserve">mmHg </w:t>
                            </w:r>
                            <w:r w:rsidRPr="00496162">
                              <w:rPr>
                                <w:rFonts w:ascii="Times New Roman" w:hAnsi="Times New Roman" w:cs="Times New Roman"/>
                                <w:color w:val="000000" w:themeColor="text1"/>
                                <w:sz w:val="24"/>
                                <w:szCs w:val="24"/>
                              </w:rPr>
                              <w:t xml:space="preserve">(Fougeres et al., </w:t>
                            </w:r>
                            <w:r w:rsidRPr="00496162">
                              <w:rPr>
                                <w:rFonts w:ascii="Times New Roman" w:hAnsi="Times New Roman" w:cs="Times New Roman"/>
                                <w:color w:val="000000" w:themeColor="text1"/>
                                <w:sz w:val="24"/>
                                <w:szCs w:val="24"/>
                                <w:lang w:val="en-US"/>
                              </w:rPr>
                              <w:t>(</w:t>
                            </w:r>
                            <w:r w:rsidRPr="00496162">
                              <w:rPr>
                                <w:rFonts w:ascii="Times New Roman" w:hAnsi="Times New Roman" w:cs="Times New Roman"/>
                                <w:color w:val="000000" w:themeColor="text1"/>
                                <w:sz w:val="24"/>
                                <w:szCs w:val="24"/>
                              </w:rPr>
                              <w:t>2010);</w:t>
                            </w:r>
                            <w:r w:rsidRPr="00496162">
                              <w:rPr>
                                <w:rFonts w:ascii="Times New Roman" w:hAnsi="Times New Roman" w:cs="Times New Roman"/>
                                <w:color w:val="000000" w:themeColor="text1"/>
                                <w:sz w:val="24"/>
                                <w:szCs w:val="24"/>
                                <w:lang w:val="en-US"/>
                              </w:rPr>
                              <w:t xml:space="preserve"> dan </w:t>
                            </w:r>
                            <w:r w:rsidRPr="00496162">
                              <w:rPr>
                                <w:rFonts w:ascii="Times New Roman" w:hAnsi="Times New Roman" w:cs="Times New Roman"/>
                                <w:color w:val="000000" w:themeColor="text1"/>
                                <w:sz w:val="24"/>
                                <w:szCs w:val="24"/>
                              </w:rPr>
                              <w:fldChar w:fldCharType="begin" w:fldLock="1"/>
                            </w:r>
                            <w:r w:rsidRPr="00496162">
                              <w:rPr>
                                <w:rFonts w:ascii="Times New Roman" w:hAnsi="Times New Roman" w:cs="Times New Roman"/>
                                <w:color w:val="000000" w:themeColor="text1"/>
                                <w:sz w:val="24"/>
                                <w:szCs w:val="24"/>
                              </w:rPr>
                              <w:instrText>ADDIN CSL_CITATION {"citationItems":[{"id":"ITEM-1","itemData":{"DOI":"10.1093/bja/aer125","ISBN":"1471-6771","ISSN":"00070912","PMID":"21622963","abstract":"BACKGROUND: /st&gt; Changes in central venous pressure (CVP) rather than absolute values may be used to guide fluid therapy in critically ill patients undergoing mechanical ventilation. We conducted a study comparing the changes in the CVP produced by an increase in PEEP and stroke volume variation (SVV) as indicators of fluid responsiveness. Fluid responsiveness was assessed by the changes in cardiac output (CO) produced by passive leg raising (PLR). METHODS: /st&gt; In 20 fully mechanically ventilated patients after cardiac surgery, PEEP was increased +10 cm H(2)O for 5 min followed by PLR. CVP, SVV, and thermodilution CO were measured before, during, and directly after the PEEP challenge and 30° PLR. The CO increase &gt;7% upon PLR was used to define responders. RESULTS: /st&gt; Twenty patients were included; of whom, 10 responded to PLR. The increase in CO by PLR directly related (r=0.77, P&lt;0.001) to the increase in CVP by PEEP. PLR responsiveness was predicted by the PEEP-induced increase in CVP [area under receiver-operating characteristic (AUROC) curve 0.99, P&lt;0.001] and by baseline SVV (AUROC 0.90, P=0.003). The AUROC's for dCVP and SVV did not differ significantly (P=0.299). CONCLUSIONS: /st&gt; Our data in mechanically ventilated, cardiac surgery patients suggest that the newly defined parameter, PEEP-induced CVP changes, like SVV, appears to be a good parameter to predict fluid responsiveness.","author":[{"dropping-particle":"","family":"Geerts","given":"B F","non-dropping-particle":"","parse-names":false,"suffix":""},{"dropping-particle":"","family":"Aarts","given":"L P H J","non-dropping-particle":"","parse-names":false,"suffix":""},{"dropping-particle":"","family":"Groeneveld","given":"A B","non-dropping-particle":"","parse-names":false,"suffix":""},{"dropping-particle":"","family":"Jansen","given":"J R C","non-dropping-particle":"","parse-names":false,"suffix":""}],"container-title":"British Journal of Anaesthesia","id":"ITEM-1","issue":"2","issued":{"date-parts":[["2011"]]},"page":"150-156","title":"Predicting cardiac output responses to passive leg raising by a PEEP-induced increase in central venous pressure, in cardiac surgery patients.","type":"article-journal","volume":"107"},"uris":["http://www.mendeley.com/documents/?uuid=3ec66f7b-fe94-4534-a75f-63baad953c5d"]}],"mendeley":{"formattedCitation":"(Geerts et al., 2011)","manualFormatting":"(Geerts, Aarts, Groeneveld, &amp; Jansen, (2011)","plainTextFormattedCitation":"(Geerts et al., 2011)","previouslyFormattedCitation":"(Geerts et al., 2011)"},"properties":{"noteIndex":0},"schema":"https://github.com/citation-style-language/schema/raw/master/csl-citation.json"}</w:instrText>
                            </w:r>
                            <w:r w:rsidRPr="00496162">
                              <w:rPr>
                                <w:rFonts w:ascii="Times New Roman" w:hAnsi="Times New Roman" w:cs="Times New Roman"/>
                                <w:color w:val="000000" w:themeColor="text1"/>
                                <w:sz w:val="24"/>
                                <w:szCs w:val="24"/>
                              </w:rPr>
                              <w:fldChar w:fldCharType="separate"/>
                            </w:r>
                            <w:r w:rsidRPr="00496162">
                              <w:rPr>
                                <w:rFonts w:ascii="Times New Roman" w:hAnsi="Times New Roman" w:cs="Times New Roman"/>
                                <w:noProof/>
                                <w:color w:val="000000" w:themeColor="text1"/>
                                <w:sz w:val="24"/>
                                <w:szCs w:val="24"/>
                              </w:rPr>
                              <w:t>Geerts, Aarts, Groeneveld, &amp; Jansen, (2011)</w:t>
                            </w:r>
                            <w:r w:rsidRPr="00496162">
                              <w:rPr>
                                <w:rFonts w:ascii="Times New Roman" w:hAnsi="Times New Roman" w:cs="Times New Roman"/>
                                <w:color w:val="000000" w:themeColor="text1"/>
                                <w:sz w:val="24"/>
                                <w:szCs w:val="24"/>
                              </w:rPr>
                              <w:fldChar w:fldCharType="end"/>
                            </w:r>
                            <w:r w:rsidRPr="00496162">
                              <w:rPr>
                                <w:rFonts w:ascii="Times New Roman" w:hAnsi="Times New Roman" w:cs="Times New Roman"/>
                                <w:color w:val="000000" w:themeColor="text1"/>
                                <w:sz w:val="24"/>
                                <w:szCs w:val="24"/>
                                <w:lang w:val="en-US"/>
                              </w:rPr>
                              <w:t>)</w:t>
                            </w:r>
                          </w:p>
                          <w:p w14:paraId="5EFF4F8C" w14:textId="77777777" w:rsidR="001D4BFE" w:rsidRPr="00777D9F" w:rsidRDefault="001D4BFE" w:rsidP="00964F20">
                            <w:pPr>
                              <w:spacing w:after="80"/>
                              <w:jc w:val="center"/>
                              <w:rPr>
                                <w:rFonts w:ascii="Times New Roman" w:hAnsi="Times New Roman" w:cs="Times New Roman"/>
                                <w:color w:val="000000" w:themeColor="text1"/>
                                <w:sz w:val="24"/>
                                <w:szCs w:val="24"/>
                                <w:lang w:val="en-US"/>
                              </w:rPr>
                            </w:pPr>
                          </w:p>
                          <w:p w14:paraId="72C9154A" w14:textId="77777777" w:rsidR="001D4BFE" w:rsidRPr="00777D9F" w:rsidRDefault="001D4BFE" w:rsidP="00964F20">
                            <w:pPr>
                              <w:spacing w:after="80"/>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9B43C" id="Rectangle 46" o:spid="_x0000_s1052" style="position:absolute;left:0;text-align:left;margin-left:295.65pt;margin-top:1.3pt;width:2in;height:3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" filled="f" strokecolor="#243f60 [1604]" strokeweight="2pt">
                <v:textbox>
                  <w:txbxContent>
                    <w:p w14:paraId="0C00B4FC" w14:textId="3B51A57D" w:rsidR="001D4BFE" w:rsidRPr="00496162" w:rsidRDefault="001D4BFE" w:rsidP="00496162">
                      <w:pPr>
                        <w:spacing w:after="80"/>
                        <w:jc w:val="center"/>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Pemberian PEEP yang tinggi dapat menurunkan curah jantung </w:t>
                      </w:r>
                      <w:r w:rsidRPr="00777D9F">
                        <w:rPr>
                          <w:rFonts w:ascii="Times New Roman" w:hAnsi="Times New Roman" w:cs="Times New Roman"/>
                          <w:color w:val="000000" w:themeColor="text1"/>
                          <w:sz w:val="24"/>
                          <w:szCs w:val="24"/>
                          <w:lang w:val="en-US"/>
                        </w:rPr>
                        <w:t>dengan</w:t>
                      </w:r>
                      <w:r>
                        <w:rPr>
                          <w:rFonts w:ascii="Times New Roman" w:hAnsi="Times New Roman" w:cs="Times New Roman"/>
                          <w:color w:val="000000" w:themeColor="text1"/>
                          <w:sz w:val="24"/>
                          <w:szCs w:val="24"/>
                          <w:lang w:val="en-US"/>
                        </w:rPr>
                        <w:t xml:space="preserve"> mekanisme menaikkan tekanan ventrikel kanan sehingga menyebabkan nilai CVP meningkat, yang pada akhirnya menurunkan jumlah cairan yang masuk ke ventrikel kanan dan berakibat pada penurunan M</w:t>
                      </w:r>
                      <w:r w:rsidRPr="00777D9F">
                        <w:rPr>
                          <w:rFonts w:ascii="Times New Roman" w:hAnsi="Times New Roman" w:cs="Times New Roman"/>
                          <w:color w:val="000000" w:themeColor="text1"/>
                          <w:sz w:val="24"/>
                          <w:szCs w:val="24"/>
                          <w:lang w:val="en-US"/>
                        </w:rPr>
                        <w:t xml:space="preserve">AP </w:t>
                      </w:r>
                      <w:r>
                        <w:rPr>
                          <w:rFonts w:ascii="Times New Roman" w:hAnsi="Times New Roman" w:cs="Times New Roman"/>
                          <w:color w:val="000000" w:themeColor="text1"/>
                          <w:sz w:val="24"/>
                          <w:szCs w:val="24"/>
                          <w:lang w:val="en-US"/>
                        </w:rPr>
                        <w:t xml:space="preserve">pasien. Peningkatan PEEP 10 cmH2O dapat menyebabkan  kenaikan CVP </w:t>
                      </w:r>
                      <w:r w:rsidRPr="00496162">
                        <w:rPr>
                          <w:rFonts w:ascii="Times New Roman" w:hAnsi="Times New Roman" w:cs="Times New Roman"/>
                          <w:color w:val="000000" w:themeColor="text1"/>
                          <w:sz w:val="24"/>
                          <w:szCs w:val="24"/>
                          <w:u w:val="single"/>
                          <w:lang w:val="en-US"/>
                        </w:rPr>
                        <w:t>+</w:t>
                      </w:r>
                      <w:r>
                        <w:rPr>
                          <w:rFonts w:ascii="Times New Roman" w:hAnsi="Times New Roman" w:cs="Times New Roman"/>
                          <w:color w:val="000000" w:themeColor="text1"/>
                          <w:sz w:val="24"/>
                          <w:szCs w:val="24"/>
                          <w:lang w:val="en-US"/>
                        </w:rPr>
                        <w:t xml:space="preserve"> 2.4 mmgHg dan menurunkan MAP 3 </w:t>
                      </w:r>
                      <w:r w:rsidRPr="00496162">
                        <w:rPr>
                          <w:rFonts w:ascii="Times New Roman" w:hAnsi="Times New Roman" w:cs="Times New Roman"/>
                          <w:color w:val="000000" w:themeColor="text1"/>
                          <w:sz w:val="24"/>
                          <w:szCs w:val="24"/>
                          <w:lang w:val="en-US"/>
                        </w:rPr>
                        <w:t xml:space="preserve">mmHg </w:t>
                      </w:r>
                      <w:r w:rsidRPr="00496162">
                        <w:rPr>
                          <w:rFonts w:ascii="Times New Roman" w:hAnsi="Times New Roman" w:cs="Times New Roman"/>
                          <w:color w:val="000000" w:themeColor="text1"/>
                          <w:sz w:val="24"/>
                          <w:szCs w:val="24"/>
                        </w:rPr>
                        <w:t xml:space="preserve">(Fougeres et al., </w:t>
                      </w:r>
                      <w:r w:rsidRPr="00496162">
                        <w:rPr>
                          <w:rFonts w:ascii="Times New Roman" w:hAnsi="Times New Roman" w:cs="Times New Roman"/>
                          <w:color w:val="000000" w:themeColor="text1"/>
                          <w:sz w:val="24"/>
                          <w:szCs w:val="24"/>
                          <w:lang w:val="en-US"/>
                        </w:rPr>
                        <w:t>(</w:t>
                      </w:r>
                      <w:r w:rsidRPr="00496162">
                        <w:rPr>
                          <w:rFonts w:ascii="Times New Roman" w:hAnsi="Times New Roman" w:cs="Times New Roman"/>
                          <w:color w:val="000000" w:themeColor="text1"/>
                          <w:sz w:val="24"/>
                          <w:szCs w:val="24"/>
                        </w:rPr>
                        <w:t>2010);</w:t>
                      </w:r>
                      <w:r w:rsidRPr="00496162">
                        <w:rPr>
                          <w:rFonts w:ascii="Times New Roman" w:hAnsi="Times New Roman" w:cs="Times New Roman"/>
                          <w:color w:val="000000" w:themeColor="text1"/>
                          <w:sz w:val="24"/>
                          <w:szCs w:val="24"/>
                          <w:lang w:val="en-US"/>
                        </w:rPr>
                        <w:t xml:space="preserve"> dan </w:t>
                      </w:r>
                      <w:r w:rsidRPr="00496162">
                        <w:rPr>
                          <w:rFonts w:ascii="Times New Roman" w:hAnsi="Times New Roman" w:cs="Times New Roman"/>
                          <w:color w:val="000000" w:themeColor="text1"/>
                          <w:sz w:val="24"/>
                          <w:szCs w:val="24"/>
                        </w:rPr>
                        <w:fldChar w:fldCharType="begin" w:fldLock="1"/>
                      </w:r>
                      <w:r w:rsidRPr="00496162">
                        <w:rPr>
                          <w:rFonts w:ascii="Times New Roman" w:hAnsi="Times New Roman" w:cs="Times New Roman"/>
                          <w:color w:val="000000" w:themeColor="text1"/>
                          <w:sz w:val="24"/>
                          <w:szCs w:val="24"/>
                        </w:rPr>
                        <w:instrText>ADDIN CSL_CITATION {"citationItems":[{"id":"ITEM-1","itemData":{"DOI":"10.1093/bja/aer125","ISBN":"1471-6771","ISSN":"00070912","PMID":"21622963","abstract":"BACKGROUND: /st&gt; Changes in central venous pressure (CVP) rather than absolute values may be used to guide fluid therapy in critically ill patients undergoing mechanical ventilation. We conducted a study comparing the changes in the CVP produced by an increase in PEEP and stroke volume variation (SVV) as indicators of fluid responsiveness. Fluid responsiveness was assessed by the changes in cardiac output (CO) produced by passive leg raising (PLR). METHODS: /st&gt; In 20 fully mechanically ventilated patients after cardiac surgery, PEEP was increased +10 cm H(2)O for 5 min followed by PLR. CVP, SVV, and thermodilution CO were measured before, during, and directly after the PEEP challenge and 30° PLR. The CO increase &gt;7% upon PLR was used to define responders. RESULTS: /st&gt; Twenty patients were included; of whom, 10 responded to PLR. The increase in CO by PLR directly related (r=0.77, P&lt;0.001) to the increase in CVP by PEEP. PLR responsiveness was predicted by the PEEP-induced increase in CVP [area under receiver-operating characteristic (AUROC) curve 0.99, P&lt;0.001] and by baseline SVV (AUROC 0.90, P=0.003). The AUROC's for dCVP and SVV did not differ significantly (P=0.299). CONCLUSIONS: /st&gt; Our data in mechanically ventilated, cardiac surgery patients suggest that the newly defined parameter, PEEP-induced CVP changes, like SVV, appears to be a good parameter to predict fluid responsiveness.","author":[{"dropping-particle":"","family":"Geerts","given":"B F","non-dropping-particle":"","parse-names":false,"suffix":""},{"dropping-particle":"","family":"Aarts","given":"L P H J","non-dropping-particle":"","parse-names":false,"suffix":""},{"dropping-particle":"","family":"Groeneveld","given":"A B","non-dropping-particle":"","parse-names":false,"suffix":""},{"dropping-particle":"","family":"Jansen","given":"J R C","non-dropping-particle":"","parse-names":false,"suffix":""}],"container-title":"British Journal of Anaesthesia","id":"ITEM-1","issue":"2","issued":{"date-parts":[["2011"]]},"page":"150-156","title":"Predicting cardiac output responses to passive leg raising by a PEEP-induced increase in central venous pressure, in cardiac surgery patients.","type":"article-journal","volume":"107"},"uris":["http://www.mendeley.com/documents/?uuid=3ec66f7b-fe94-4534-a75f-63baad953c5d"]}],"mendeley":{"formattedCitation":"(Geerts et al., 2011)","manualFormatting":"(Geerts, Aarts, Groeneveld, &amp; Jansen, (2011)","plainTextFormattedCitation":"(Geerts et al., 2011)","previouslyFormattedCitation":"(Geerts et al., 2011)"},"properties":{"noteIndex":0},"schema":"https://github.com/citation-style-language/schema/raw/master/csl-citation.json"}</w:instrText>
                      </w:r>
                      <w:r w:rsidRPr="00496162">
                        <w:rPr>
                          <w:rFonts w:ascii="Times New Roman" w:hAnsi="Times New Roman" w:cs="Times New Roman"/>
                          <w:color w:val="000000" w:themeColor="text1"/>
                          <w:sz w:val="24"/>
                          <w:szCs w:val="24"/>
                        </w:rPr>
                        <w:fldChar w:fldCharType="separate"/>
                      </w:r>
                      <w:r w:rsidRPr="00496162">
                        <w:rPr>
                          <w:rFonts w:ascii="Times New Roman" w:hAnsi="Times New Roman" w:cs="Times New Roman"/>
                          <w:noProof/>
                          <w:color w:val="000000" w:themeColor="text1"/>
                          <w:sz w:val="24"/>
                          <w:szCs w:val="24"/>
                        </w:rPr>
                        <w:t>Geerts, Aarts, Groeneveld, &amp; Jansen, (2011)</w:t>
                      </w:r>
                      <w:r w:rsidRPr="00496162">
                        <w:rPr>
                          <w:rFonts w:ascii="Times New Roman" w:hAnsi="Times New Roman" w:cs="Times New Roman"/>
                          <w:color w:val="000000" w:themeColor="text1"/>
                          <w:sz w:val="24"/>
                          <w:szCs w:val="24"/>
                        </w:rPr>
                        <w:fldChar w:fldCharType="end"/>
                      </w:r>
                      <w:r w:rsidRPr="00496162">
                        <w:rPr>
                          <w:rFonts w:ascii="Times New Roman" w:hAnsi="Times New Roman" w:cs="Times New Roman"/>
                          <w:color w:val="000000" w:themeColor="text1"/>
                          <w:sz w:val="24"/>
                          <w:szCs w:val="24"/>
                          <w:lang w:val="en-US"/>
                        </w:rPr>
                        <w:t>)</w:t>
                      </w:r>
                    </w:p>
                    <w:p w14:paraId="5EFF4F8C" w14:textId="77777777" w:rsidR="001D4BFE" w:rsidRPr="00777D9F" w:rsidRDefault="001D4BFE" w:rsidP="00964F20">
                      <w:pPr>
                        <w:spacing w:after="80"/>
                        <w:jc w:val="center"/>
                        <w:rPr>
                          <w:rFonts w:ascii="Times New Roman" w:hAnsi="Times New Roman" w:cs="Times New Roman"/>
                          <w:color w:val="000000" w:themeColor="text1"/>
                          <w:sz w:val="24"/>
                          <w:szCs w:val="24"/>
                          <w:lang w:val="en-US"/>
                        </w:rPr>
                      </w:pPr>
                    </w:p>
                    <w:p w14:paraId="72C9154A" w14:textId="77777777" w:rsidR="001D4BFE" w:rsidRPr="00777D9F" w:rsidRDefault="001D4BFE" w:rsidP="00964F20">
                      <w:pPr>
                        <w:spacing w:after="80"/>
                        <w:jc w:val="center"/>
                        <w:rPr>
                          <w:rFonts w:ascii="Times New Roman" w:hAnsi="Times New Roman" w:cs="Times New Roman"/>
                          <w:color w:val="000000" w:themeColor="text1"/>
                          <w:sz w:val="24"/>
                          <w:szCs w:val="24"/>
                        </w:rPr>
                      </w:pPr>
                    </w:p>
                  </w:txbxContent>
                </v:textbox>
              </v:rect>
            </w:pict>
          </mc:Fallback>
        </mc:AlternateContent>
      </w:r>
      <w:r w:rsidR="00964F20" w:rsidRPr="00777D9F">
        <w:rPr>
          <w:noProof/>
          <w:color w:val="000000" w:themeColor="text1"/>
          <w:lang w:val="en-US"/>
        </w:rPr>
        <mc:AlternateContent>
          <mc:Choice Requires="wps">
            <w:drawing>
              <wp:anchor distT="0" distB="0" distL="114300" distR="114300" simplePos="0" relativeHeight="251654144" behindDoc="0" locked="0" layoutInCell="1" allowOverlap="1" wp14:anchorId="7FFBEF74" wp14:editId="15920BA4">
                <wp:simplePos x="0" y="0"/>
                <wp:positionH relativeFrom="margin">
                  <wp:posOffset>0</wp:posOffset>
                </wp:positionH>
                <wp:positionV relativeFrom="paragraph">
                  <wp:posOffset>38100</wp:posOffset>
                </wp:positionV>
                <wp:extent cx="2927350" cy="1524000"/>
                <wp:effectExtent l="0" t="0" r="25400" b="19050"/>
                <wp:wrapNone/>
                <wp:docPr id="62" name="Rectangle 62"/>
                <wp:cNvGraphicFramePr/>
                <a:graphic xmlns:a="http://schemas.openxmlformats.org/drawingml/2006/main">
                  <a:graphicData uri="http://schemas.microsoft.com/office/word/2010/wordprocessingShape">
                    <wps:wsp>
                      <wps:cNvSpPr/>
                      <wps:spPr>
                        <a:xfrm>
                          <a:off x="0" y="0"/>
                          <a:ext cx="2927350" cy="1524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9E8C4D" w14:textId="3B4F9EDD" w:rsidR="001D4BFE" w:rsidRPr="00AF52C3" w:rsidRDefault="001D4BFE" w:rsidP="008D658C">
                            <w:pPr>
                              <w:jc w:val="center"/>
                              <w:rPr>
                                <w:color w:val="000000" w:themeColor="text1"/>
                              </w:rPr>
                            </w:pPr>
                            <w:r w:rsidRPr="00EA4FDC">
                              <w:rPr>
                                <w:rFonts w:ascii="Times New Roman" w:hAnsi="Times New Roman" w:cs="Times New Roman"/>
                                <w:color w:val="000000" w:themeColor="text1"/>
                                <w:sz w:val="24"/>
                                <w:szCs w:val="24"/>
                              </w:rPr>
                              <w:t>Resusitasi cairan yang tidak adekuat merupakan kesalahan terbanyak yang menyebabkan angka kematian tertinggi di Rumah Sakit</w:t>
                            </w:r>
                            <w:r>
                              <w:rPr>
                                <w:rFonts w:ascii="Times New Roman" w:hAnsi="Times New Roman" w:cs="Times New Roman"/>
                                <w:color w:val="000000" w:themeColor="text1"/>
                                <w:sz w:val="24"/>
                                <w:szCs w:val="24"/>
                              </w:rPr>
                              <w:t>.</w:t>
                            </w:r>
                            <w:r w:rsidRPr="00EA4FDC">
                              <w:rPr>
                                <w:rFonts w:ascii="Times New Roman" w:hAnsi="Times New Roman" w:cs="Times New Roman"/>
                                <w:color w:val="000000" w:themeColor="text1"/>
                                <w:sz w:val="24"/>
                                <w:szCs w:val="24"/>
                              </w:rPr>
                              <w:t xml:space="preserve"> Syok hipovolemia tercatat merupakan 30-90% penyebab angka kematian pada pasien </w:t>
                            </w:r>
                            <w:r w:rsidRPr="00EA4FD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{"citationItems":[{"id":"ITEM-1","itemData":{"DOI":"10.1177/0885066618790537","ISBN":"0885066618","author":[{"dropping-particle":"","family":"Suresh","given":"Mithun R","non-dropping-particle":"","parse-names":false,"suffix":""},{"dropping-particle":"","family":"Chung","given":"Kevin K","non-dropping-particle":"","parse-names":false,"suffix":""},{"dropping-particle":"","family":"Schiller","given":"Alicia M","non-dropping-particle":"","parse-names":false,"suffix":""},{"dropping-particle":"","family":"Holley","given":"Aaron B","non-dropping-particle":"","parse-names":false,"suffix":""},{"dropping-particle":"","family":"Howard","given":"Jeffrey T","non-dropping-particle":"","parse-names":false,"suffix":""},{"dropping-particle":"","family":"Convertino","given":"Victor A","non-dropping-particle":"","parse-names":false,"suffix":""}],"container-title":"Journal of Intensive Care Medicine","id":"ITEM-1","issued":{"date-parts":[["2018"]]},"page":"1-11","title":"Unmasking the Hypovolemic Shock Continuum : The Compensatory Reserve","type":"article-journal"},"uris":["http://www.mendeley.com/documents/?uuid=c64a788b-24c0-46a5-a7d9-81b631b07578"]}],"mendeley":{"formattedCitation":"(Suresh et al., 2018)","plainTextFormattedCitation":"(Suresh et al., 2018)","previouslyFormattedCitation":"(Suresh et al., 2018)"},"properties":{"noteIndex":0},"schema":"https://github.com/citation-style-language/schema/raw/master/csl-citation.json"}</w:instrText>
                            </w:r>
                            <w:r w:rsidRPr="00EA4FDC">
                              <w:rPr>
                                <w:rFonts w:ascii="Times New Roman" w:hAnsi="Times New Roman" w:cs="Times New Roman"/>
                                <w:color w:val="000000" w:themeColor="text1"/>
                                <w:sz w:val="24"/>
                                <w:szCs w:val="24"/>
                              </w:rPr>
                              <w:fldChar w:fldCharType="separate"/>
                            </w:r>
                            <w:r w:rsidRPr="00EA4FDC">
                              <w:rPr>
                                <w:rFonts w:ascii="Times New Roman" w:hAnsi="Times New Roman" w:cs="Times New Roman"/>
                                <w:noProof/>
                                <w:color w:val="000000" w:themeColor="text1"/>
                                <w:sz w:val="24"/>
                                <w:szCs w:val="24"/>
                              </w:rPr>
                              <w:t>(Suresh et al., 2018)</w:t>
                            </w:r>
                            <w:r w:rsidRPr="00EA4FDC">
                              <w:rPr>
                                <w:rFonts w:ascii="Times New Roman" w:hAnsi="Times New Roman" w:cs="Times New Roman"/>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BEF74" id="Rectangle 62" o:spid="_x0000_s1053" style="position:absolute;left:0;text-align:left;margin-left:0;margin-top:3pt;width:230.5pt;height:1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" filled="f" strokecolor="#243f60 [1604]" strokeweight="2pt">
                <v:textbox>
                  <w:txbxContent>
                    <w:p w14:paraId="1D9E8C4D" w14:textId="3B4F9EDD" w:rsidR="001D4BFE" w:rsidRPr="00AF52C3" w:rsidRDefault="001D4BFE" w:rsidP="008D658C">
                      <w:pPr>
                        <w:jc w:val="center"/>
                        <w:rPr>
                          <w:color w:val="000000" w:themeColor="text1"/>
                        </w:rPr>
                      </w:pPr>
                      <w:r w:rsidRPr="00EA4FDC">
                        <w:rPr>
                          <w:rFonts w:ascii="Times New Roman" w:hAnsi="Times New Roman" w:cs="Times New Roman"/>
                          <w:color w:val="000000" w:themeColor="text1"/>
                          <w:sz w:val="24"/>
                          <w:szCs w:val="24"/>
                        </w:rPr>
                        <w:t>Resusitasi cairan yang tidak adekuat merupakan kesalahan terbanyak yang menyebabkan angka kematian tertinggi di Rumah Sakit</w:t>
                      </w:r>
                      <w:r>
                        <w:rPr>
                          <w:rFonts w:ascii="Times New Roman" w:hAnsi="Times New Roman" w:cs="Times New Roman"/>
                          <w:color w:val="000000" w:themeColor="text1"/>
                          <w:sz w:val="24"/>
                          <w:szCs w:val="24"/>
                        </w:rPr>
                        <w:t>.</w:t>
                      </w:r>
                      <w:r w:rsidRPr="00EA4FDC">
                        <w:rPr>
                          <w:rFonts w:ascii="Times New Roman" w:hAnsi="Times New Roman" w:cs="Times New Roman"/>
                          <w:color w:val="000000" w:themeColor="text1"/>
                          <w:sz w:val="24"/>
                          <w:szCs w:val="24"/>
                        </w:rPr>
                        <w:t xml:space="preserve"> Syok hipovolemia tercatat merupakan 30-90% penyebab angka kematian pada pasien </w:t>
                      </w:r>
                      <w:r w:rsidRPr="00EA4FD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{"citationItems":[{"id":"ITEM-1","itemData":{"DOI":"10.1177/0885066618790537","ISBN":"0885066618","author":[{"dropping-particle":"","family":"Suresh","given":"Mithun R","non-dropping-particle":"","parse-names":false,"suffix":""},{"dropping-particle":"","family":"Chung","given":"Kevin K","non-dropping-particle":"","parse-names":false,"suffix":""},{"dropping-particle":"","family":"Schiller","given":"Alicia M","non-dropping-particle":"","parse-names":false,"suffix":""},{"dropping-particle":"","family":"Holley","given":"Aaron B","non-dropping-particle":"","parse-names":false,"suffix":""},{"dropping-particle":"","family":"Howard","given":"Jeffrey T","non-dropping-particle":"","parse-names":false,"suffix":""},{"dropping-particle":"","family":"Convertino","given":"Victor A","non-dropping-particle":"","parse-names":false,"suffix":""}],"container-title":"Journal of Intensive Care Medicine","id":"ITEM-1","issued":{"date-parts":[["2018"]]},"page":"1-11","title":"Unmasking the Hypovolemic Shock Continuum : The Compensatory Reserve","type":"article-journal"},"uris":["http://www.mendeley.com/documents/?uuid=c64a788b-24c0-46a5-a7d9-81b631b07578"]}],"mendeley":{"formattedCitation":"(Suresh et al., 2018)","plainTextFormattedCitation":"(Suresh et al., 2018)","previouslyFormattedCitation":"(Suresh et al., 2018)"},"properties":{"noteIndex":0},"schema":"https://github.com/citation-style-language/schema/raw/master/csl-citation.json"}</w:instrText>
                      </w:r>
                      <w:r w:rsidRPr="00EA4FDC">
                        <w:rPr>
                          <w:rFonts w:ascii="Times New Roman" w:hAnsi="Times New Roman" w:cs="Times New Roman"/>
                          <w:color w:val="000000" w:themeColor="text1"/>
                          <w:sz w:val="24"/>
                          <w:szCs w:val="24"/>
                        </w:rPr>
                        <w:fldChar w:fldCharType="separate"/>
                      </w:r>
                      <w:r w:rsidRPr="00EA4FDC">
                        <w:rPr>
                          <w:rFonts w:ascii="Times New Roman" w:hAnsi="Times New Roman" w:cs="Times New Roman"/>
                          <w:noProof/>
                          <w:color w:val="000000" w:themeColor="text1"/>
                          <w:sz w:val="24"/>
                          <w:szCs w:val="24"/>
                        </w:rPr>
                        <w:t>(Suresh et al., 2018)</w:t>
                      </w:r>
                      <w:r w:rsidRPr="00EA4FDC">
                        <w:rPr>
                          <w:rFonts w:ascii="Times New Roman" w:hAnsi="Times New Roman" w:cs="Times New Roman"/>
                          <w:color w:val="000000" w:themeColor="text1"/>
                          <w:sz w:val="24"/>
                          <w:szCs w:val="24"/>
                        </w:rPr>
                        <w:fldChar w:fldCharType="end"/>
                      </w:r>
                    </w:p>
                  </w:txbxContent>
                </v:textbox>
                <w10:wrap anchorx="margin"/>
              </v:rect>
            </w:pict>
          </mc:Fallback>
        </mc:AlternateContent>
      </w:r>
    </w:p>
    <w:p w14:paraId="1CEF0A8F" w14:textId="1E247048" w:rsidR="00BC3407" w:rsidRPr="00777D9F" w:rsidRDefault="00BC3407"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p>
    <w:p w14:paraId="1974D722" w14:textId="03A0F438" w:rsidR="00BC3407" w:rsidRPr="00777D9F" w:rsidRDefault="00BC3407"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p>
    <w:p w14:paraId="326DFC42" w14:textId="6B66098A" w:rsidR="00D64103" w:rsidRPr="00777D9F" w:rsidRDefault="00D64103"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p>
    <w:p w14:paraId="40733FB3" w14:textId="1B0BFFBA" w:rsidR="00D64103" w:rsidRPr="00777D9F" w:rsidRDefault="00964F20"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r w:rsidRPr="00777D9F">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66432" behindDoc="0" locked="0" layoutInCell="1" allowOverlap="1" wp14:anchorId="365E48B5" wp14:editId="589B72A9">
                <wp:simplePos x="0" y="0"/>
                <wp:positionH relativeFrom="column">
                  <wp:posOffset>821055</wp:posOffset>
                </wp:positionH>
                <wp:positionV relativeFrom="paragraph">
                  <wp:posOffset>171450</wp:posOffset>
                </wp:positionV>
                <wp:extent cx="6350" cy="520700"/>
                <wp:effectExtent l="38100" t="0" r="69850" b="50800"/>
                <wp:wrapNone/>
                <wp:docPr id="84" name="Straight Arrow Connector 84"/>
                <wp:cNvGraphicFramePr/>
                <a:graphic xmlns:a="http://schemas.openxmlformats.org/drawingml/2006/main">
                  <a:graphicData uri="http://schemas.microsoft.com/office/word/2010/wordprocessingShape">
                    <wps:wsp>
                      <wps:cNvCnPr/>
                      <wps:spPr>
                        <a:xfrm>
                          <a:off x="0" y="0"/>
                          <a:ext cx="6350" cy="520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0C140A" id="_x0000_t32" coordsize="21600,21600" o:spt="32" o:oned="t" path="m,l21600,21600e" filled="f">
                <v:path arrowok="t" fillok="f" o:connecttype="none"/>
                <o:lock v:ext="edit" shapetype="t"/>
              </v:shapetype>
              <v:shape id="Straight Arrow Connector 84" o:spid="_x0000_s1026" type="#_x0000_t32" style="position:absolute;margin-left:64.65pt;margin-top:13.5pt;width:.5pt;height:4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" strokecolor="black [3213]">
                <v:stroke endarrow="block"/>
              </v:shape>
            </w:pict>
          </mc:Fallback>
        </mc:AlternateContent>
      </w:r>
    </w:p>
    <w:p w14:paraId="205F9A0F" w14:textId="1BF1EF08" w:rsidR="00D64103" w:rsidRPr="00777D9F" w:rsidRDefault="00964F20"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r w:rsidRPr="00777D9F">
        <w:rPr>
          <w:noProof/>
          <w:color w:val="000000" w:themeColor="text1"/>
          <w:lang w:val="en-US"/>
        </w:rPr>
        <mc:AlternateContent>
          <mc:Choice Requires="wps">
            <w:drawing>
              <wp:anchor distT="0" distB="0" distL="114300" distR="114300" simplePos="0" relativeHeight="251636736" behindDoc="0" locked="0" layoutInCell="1" allowOverlap="1" wp14:anchorId="019116C9" wp14:editId="5E8AB401">
                <wp:simplePos x="0" y="0"/>
                <wp:positionH relativeFrom="column">
                  <wp:posOffset>1934210</wp:posOffset>
                </wp:positionH>
                <wp:positionV relativeFrom="paragraph">
                  <wp:posOffset>305435</wp:posOffset>
                </wp:positionV>
                <wp:extent cx="1473958" cy="2101755"/>
                <wp:effectExtent l="0" t="0" r="12065" b="13335"/>
                <wp:wrapNone/>
                <wp:docPr id="59" name="Rectangle 59"/>
                <wp:cNvGraphicFramePr/>
                <a:graphic xmlns:a="http://schemas.openxmlformats.org/drawingml/2006/main">
                  <a:graphicData uri="http://schemas.microsoft.com/office/word/2010/wordprocessingShape">
                    <wps:wsp>
                      <wps:cNvSpPr/>
                      <wps:spPr>
                        <a:xfrm>
                          <a:off x="0" y="0"/>
                          <a:ext cx="1473958" cy="21017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2FE2F4" w14:textId="7BE0610D" w:rsidR="001D4BFE" w:rsidRPr="00586E98" w:rsidRDefault="001D4BFE" w:rsidP="008D658C">
                            <w:pPr>
                              <w:jc w:val="center"/>
                              <w:rPr>
                                <w:rFonts w:ascii="Times New Roman" w:hAnsi="Times New Roman" w:cs="Times New Roman"/>
                                <w:color w:val="000000" w:themeColor="text1"/>
                                <w:sz w:val="24"/>
                                <w:szCs w:val="24"/>
                              </w:rPr>
                            </w:pPr>
                            <w:r w:rsidRPr="00586E98">
                              <w:rPr>
                                <w:rFonts w:ascii="Times New Roman" w:hAnsi="Times New Roman" w:cs="Times New Roman"/>
                                <w:color w:val="000000" w:themeColor="text1"/>
                                <w:sz w:val="24"/>
                                <w:szCs w:val="24"/>
                              </w:rPr>
                              <w:t xml:space="preserve">Pemberian tekanan positif (PEEP) memperbaiki oksigenasi dan ventilasinya saat perekrutan alveolar dengan PEEP standar 5-10 cmH2O </w:t>
                            </w:r>
                            <w:r w:rsidRPr="00586E98">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{"citationItems":[{"id":"ITEM-1","itemData":{"DOI":"10.1213/ANE.0000000000000105","ISBN":"1526-7598 (Electronic)\\r0003-2999 (Linking)","ISSN":"00032999","PMID":"24557111","abstract":"BACKGROUND: We investigated whether individualized positive end-expiratory pressure (PEEP) improves oxygenation, ventilation, and lung mechanics during one-lung ventilation compared with standardized PEEP.\\n\\nMETHODS: Thirty patients undergoing thoracic surgery were randomly allocated to the study or control group. Both groups received an alveolar recruitment maneuver at the beginning and end of one-lung ventilation. After the alveolar recruitment maneuver, the control group had their lungs ventilated with a 5 cm·H2O PEEP, while the study group had their lungs ventilated with an individualized PEEP level determined by a PEEP decrement trial. Arterial blood samples, lung mechanics, and volumetric capnography were recorded at multiple timepoints throughout the procedure.\\n\\nRESULTS: The individualized PEEP values in study group were higher than the standardized PEEP values (10 ± 2 vs 5 cm·H2O; P &lt; 0.001). In both groups, arterial oxygenation decreased when bilateral-lung ventilation was switched to one-lung ventilation and increased after the alveolar recruitment maneuver. During one-lung ventilation, oxygenation was maintained in the study group but decreased in the control group. After one-lung ventilation, arterial oxygenation was significantly higher in the study group (306 vs 231 mm·Hg, P = 0.007). Static compliance decreased in both groups when bilateral-lung ventilation was switched to one-lung ventilation. Static compliance increased significantly only in the study group (P &lt; 0.001) after the alveolar recruitment maneuver and optimal PEEP adjustment. The alveolar recruitment maneuver did not decrease cardiac index in any patient.\\n\\nCONCLUSIONS: During one-lung ventilation, the improvements in oxygenation and lung mechanics after an alveolar recruitment maneuver were better preserved by ventilation by using individualized PEEP with a PEEP decrement trial than with a standardized 5 cm·H2O of PEEP.","author":[{"dropping-particle":"","family":"Ferrando","given":"Carlos","non-dropping-particle":"","parse-names":false,"suffix":""},{"dropping-particle":"","family":"Mugarra","given":"Ana","non-dropping-particle":"","parse-names":false,"suffix":""},{"dropping-particle":"","family":"Gutierrez","given":"Andrea","non-dropping-particle":"","parse-names":false,"suffix":""},{"dropping-particle":"","family":"Carbonell","given":"Jose Antonio","non-dropping-particle":"","parse-names":false,"suffix":""},{"dropping-particle":"","family":"García","given":"Marisa","non-dropping-particle":"","parse-names":false,"suffix":""},{"dropping-particle":"","family":"Soro","given":"Marina","non-dropping-particle":"","parse-names":false,"suffix":""},{"dropping-particle":"","family":"Tusman","given":"Gerardo","non-dropping-particle":"","parse-names":false,"suffix":""},{"dropping-particle":"","family":"Belda","given":"Francisco Javier","non-dropping-particle":"","parse-names":false,"suffix":""}],"container-title":"Anesthesia and Analgesia","id":"ITEM-1","issue":"3","issued":{"date-parts":[["2014"]]},"page":"657-665","title":"Setting individualized positive end-expiratory pressure level with a positive end-expiratory pressure decrement trial after a recruitment maneuver improves oxygenation and lung mechanics during one-lung ventilation","type":"article-journal","volume":"118"},"uris":["http://www.mendeley.com/documents/?uuid=b7d57897-a3c4-4e15-ac86-ed4e53ea7dcf"]}],"mendeley":{"formattedCitation":"(Ferrando et al., 2014)","plainTextFormattedCitation":"(Ferrando et al., 2014)","previouslyFormattedCitation":"(Ferrando et al., 2014)"},"properties":{"noteIndex":0},"schema":"https://github.com/citation-style-language/schema/raw/master/csl-citation.json"}</w:instrText>
                            </w:r>
                            <w:r w:rsidRPr="00586E98">
                              <w:rPr>
                                <w:rFonts w:ascii="Times New Roman" w:hAnsi="Times New Roman" w:cs="Times New Roman"/>
                                <w:color w:val="000000" w:themeColor="text1"/>
                                <w:sz w:val="24"/>
                                <w:szCs w:val="24"/>
                              </w:rPr>
                              <w:fldChar w:fldCharType="separate"/>
                            </w:r>
                            <w:r w:rsidRPr="00586E98">
                              <w:rPr>
                                <w:rFonts w:ascii="Times New Roman" w:hAnsi="Times New Roman" w:cs="Times New Roman"/>
                                <w:noProof/>
                                <w:color w:val="000000" w:themeColor="text1"/>
                                <w:sz w:val="24"/>
                                <w:szCs w:val="24"/>
                              </w:rPr>
                              <w:t>(Ferrando et al., 2014)</w:t>
                            </w:r>
                            <w:r w:rsidRPr="00586E98">
                              <w:rPr>
                                <w:rFonts w:ascii="Times New Roman" w:hAnsi="Times New Roman" w:cs="Times New Roman"/>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9116C9" id="Rectangle 59" o:spid="_x0000_s1054" style="position:absolute;left:0;text-align:left;margin-left:152.3pt;margin-top:24.05pt;width:116.05pt;height:16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" filled="f" strokecolor="#243f60 [1604]" strokeweight="2pt">
                <v:textbox>
                  <w:txbxContent>
                    <w:p w14:paraId="062FE2F4" w14:textId="7BE0610D" w:rsidR="001D4BFE" w:rsidRPr="00586E98" w:rsidRDefault="001D4BFE" w:rsidP="008D658C">
                      <w:pPr>
                        <w:jc w:val="center"/>
                        <w:rPr>
                          <w:rFonts w:ascii="Times New Roman" w:hAnsi="Times New Roman" w:cs="Times New Roman"/>
                          <w:color w:val="000000" w:themeColor="text1"/>
                          <w:sz w:val="24"/>
                          <w:szCs w:val="24"/>
                        </w:rPr>
                      </w:pPr>
                      <w:r w:rsidRPr="00586E98">
                        <w:rPr>
                          <w:rFonts w:ascii="Times New Roman" w:hAnsi="Times New Roman" w:cs="Times New Roman"/>
                          <w:color w:val="000000" w:themeColor="text1"/>
                          <w:sz w:val="24"/>
                          <w:szCs w:val="24"/>
                        </w:rPr>
                        <w:t xml:space="preserve">Pemberian tekanan positif (PEEP) memperbaiki oksigenasi dan ventilasinya saat perekrutan alveolar dengan PEEP standar 5-10 cmH2O </w:t>
                      </w:r>
                      <w:r w:rsidRPr="00586E98">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{"citationItems":[{"id":"ITEM-1","itemData":{"DOI":"10.1213/ANE.0000000000000105","ISBN":"1526-7598 (Electronic)\\r0003-2999 (Linking)","ISSN":"00032999","PMID":"24557111","abstract":"BACKGROUND: We investigated whether individualized positive end-expiratory pressure (PEEP) improves oxygenation, ventilation, and lung mechanics during one-lung ventilation compared with standardized PEEP.\\n\\nMETHODS: Thirty patients undergoing thoracic surgery were randomly allocated to the study or control group. Both groups received an alveolar recruitment maneuver at the beginning and end of one-lung ventilation. After the alveolar recruitment maneuver, the control group had their lungs ventilated with a 5 cm·H2O PEEP, while the study group had their lungs ventilated with an individualized PEEP level determined by a PEEP decrement trial. Arterial blood samples, lung mechanics, and volumetric capnography were recorded at multiple timepoints throughout the procedure.\\n\\nRESULTS: The individualized PEEP values in study group were higher than the standardized PEEP values (10 ± 2 vs 5 cm·H2O; P &lt; 0.001). In both groups, arterial oxygenation decreased when bilateral-lung ventilation was switched to one-lung ventilation and increased after the alveolar recruitment maneuver. During one-lung ventilation, oxygenation was maintained in the study group but decreased in the control group. After one-lung ventilation, arterial oxygenation was significantly higher in the study group (306 vs 231 mm·Hg, P = 0.007). Static compliance decreased in both groups when bilateral-lung ventilation was switched to one-lung ventilation. Static compliance increased significantly only in the study group (P &lt; 0.001) after the alveolar recruitment maneuver and optimal PEEP adjustment. The alveolar recruitment maneuver did not decrease cardiac index in any patient.\\n\\nCONCLUSIONS: During one-lung ventilation, the improvements in oxygenation and lung mechanics after an alveolar recruitment maneuver were better preserved by ventilation by using individualized PEEP with a PEEP decrement trial than with a standardized 5 cm·H2O of PEEP.","author":[{"dropping-particle":"","family":"Ferrando","given":"Carlos","non-dropping-particle":"","parse-names":false,"suffix":""},{"dropping-particle":"","family":"Mugarra","given":"Ana","non-dropping-particle":"","parse-names":false,"suffix":""},{"dropping-particle":"","family":"Gutierrez","given":"Andrea","non-dropping-particle":"","parse-names":false,"suffix":""},{"dropping-particle":"","family":"Carbonell","given":"Jose Antonio","non-dropping-particle":"","parse-names":false,"suffix":""},{"dropping-particle":"","family":"García","given":"Marisa","non-dropping-particle":"","parse-names":false,"suffix":""},{"dropping-particle":"","family":"Soro","given":"Marina","non-dropping-particle":"","parse-names":false,"suffix":""},{"dropping-particle":"","family":"Tusman","given":"Gerardo","non-dropping-particle":"","parse-names":false,"suffix":""},{"dropping-particle":"","family":"Belda","given":"Francisco Javier","non-dropping-particle":"","parse-names":false,"suffix":""}],"container-title":"Anesthesia and Analgesia","id":"ITEM-1","issue":"3","issued":{"date-parts":[["2014"]]},"page":"657-665","title":"Setting individualized positive end-expiratory pressure level with a positive end-expiratory pressure decrement trial after a recruitment maneuver improves oxygenation and lung mechanics during one-lung ventilation","type":"article-journal","volume":"118"},"uris":["http://www.mendeley.com/documents/?uuid=b7d57897-a3c4-4e15-ac86-ed4e53ea7dcf"]}],"mendeley":{"formattedCitation":"(Ferrando et al., 2014)","plainTextFormattedCitation":"(Ferrando et al., 2014)","previouslyFormattedCitation":"(Ferrando et al., 2014)"},"properties":{"noteIndex":0},"schema":"https://github.com/citation-style-language/schema/raw/master/csl-citation.json"}</w:instrText>
                      </w:r>
                      <w:r w:rsidRPr="00586E98">
                        <w:rPr>
                          <w:rFonts w:ascii="Times New Roman" w:hAnsi="Times New Roman" w:cs="Times New Roman"/>
                          <w:color w:val="000000" w:themeColor="text1"/>
                          <w:sz w:val="24"/>
                          <w:szCs w:val="24"/>
                        </w:rPr>
                        <w:fldChar w:fldCharType="separate"/>
                      </w:r>
                      <w:r w:rsidRPr="00586E98">
                        <w:rPr>
                          <w:rFonts w:ascii="Times New Roman" w:hAnsi="Times New Roman" w:cs="Times New Roman"/>
                          <w:noProof/>
                          <w:color w:val="000000" w:themeColor="text1"/>
                          <w:sz w:val="24"/>
                          <w:szCs w:val="24"/>
                        </w:rPr>
                        <w:t>(Ferrando et al., 2014)</w:t>
                      </w:r>
                      <w:r w:rsidRPr="00586E98">
                        <w:rPr>
                          <w:rFonts w:ascii="Times New Roman" w:hAnsi="Times New Roman" w:cs="Times New Roman"/>
                          <w:color w:val="000000" w:themeColor="text1"/>
                          <w:sz w:val="24"/>
                          <w:szCs w:val="24"/>
                        </w:rPr>
                        <w:fldChar w:fldCharType="end"/>
                      </w:r>
                    </w:p>
                  </w:txbxContent>
                </v:textbox>
              </v:rect>
            </w:pict>
          </mc:Fallback>
        </mc:AlternateContent>
      </w:r>
    </w:p>
    <w:p w14:paraId="0EA5F7BC" w14:textId="6526BA9B" w:rsidR="00D64103" w:rsidRPr="00777D9F" w:rsidRDefault="00964F20"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r w:rsidRPr="00777D9F">
        <w:rPr>
          <w:noProof/>
          <w:color w:val="000000" w:themeColor="text1"/>
          <w:lang w:val="en-US"/>
        </w:rPr>
        <mc:AlternateContent>
          <mc:Choice Requires="wps">
            <w:drawing>
              <wp:anchor distT="0" distB="0" distL="114300" distR="114300" simplePos="0" relativeHeight="251635712" behindDoc="0" locked="0" layoutInCell="1" allowOverlap="1" wp14:anchorId="64F1CDB5" wp14:editId="0A2878D0">
                <wp:simplePos x="0" y="0"/>
                <wp:positionH relativeFrom="margin">
                  <wp:posOffset>-635</wp:posOffset>
                </wp:positionH>
                <wp:positionV relativeFrom="paragraph">
                  <wp:posOffset>76835</wp:posOffset>
                </wp:positionV>
                <wp:extent cx="1541780" cy="1924335"/>
                <wp:effectExtent l="0" t="0" r="20320" b="19050"/>
                <wp:wrapNone/>
                <wp:docPr id="61" name="Rectangle 61"/>
                <wp:cNvGraphicFramePr/>
                <a:graphic xmlns:a="http://schemas.openxmlformats.org/drawingml/2006/main">
                  <a:graphicData uri="http://schemas.microsoft.com/office/word/2010/wordprocessingShape">
                    <wps:wsp>
                      <wps:cNvSpPr/>
                      <wps:spPr>
                        <a:xfrm>
                          <a:off x="0" y="0"/>
                          <a:ext cx="1541780" cy="19243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F6EA46" w14:textId="72C102A0" w:rsidR="001D4BFE" w:rsidRPr="00586E98" w:rsidRDefault="001D4BFE" w:rsidP="008D658C">
                            <w:pPr>
                              <w:jc w:val="center"/>
                              <w:rPr>
                                <w:rFonts w:ascii="Times New Roman" w:hAnsi="Times New Roman" w:cs="Times New Roman"/>
                                <w:color w:val="000000" w:themeColor="text1"/>
                                <w:sz w:val="24"/>
                                <w:szCs w:val="24"/>
                              </w:rPr>
                            </w:pPr>
                            <w:r w:rsidRPr="00586E98">
                              <w:rPr>
                                <w:rFonts w:ascii="Times New Roman" w:hAnsi="Times New Roman" w:cs="Times New Roman"/>
                                <w:color w:val="000000" w:themeColor="text1"/>
                                <w:sz w:val="24"/>
                                <w:szCs w:val="24"/>
                              </w:rPr>
                              <w:t xml:space="preserve">Pasien mengalami penurunan kesadaran/ gagal nafas/ membutuhkan jalan nafas buatan, dilakukan pemasangan ventilator </w:t>
                            </w:r>
                            <w:r w:rsidRPr="00586E98">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{"citationItems":[{"id":"ITEM-1","itemData":{"DOI":"10.1016/j.cnc.2016.07.005","ISBN":"9780323496261","ISSN":"08995885","PMID":"28236392","abstract":"Mechanical ventilation is a fundamental aspect of critical care practice to help meet the respiratory needs of critically ill patients. Complications can occur though, as a direct result of being mechanically ventilated, or indirectly because of a secondary process. Preventing, identifying, and managing these complications significantly contribute to the role and responsibilities of critical care nurses in promoting patient safety. This article reviews common ventilator-associated events, including both infectious (eg, ventilator-associated pneumonia) and noninfectious causes (eg, acute respiratory distress syndrome, pulmonary edema, pleural effusion, and atelectasis).","author":[{"dropping-particle":"","family":"Baid","given":"Heather","non-dropping-particle":"","parse-names":false,"suffix":""}],"container-title":"Critical Care Nursing Clinics of North America","id":"ITEM-1","issue":"4","issued":{"date-parts":[["2016"]]},"page":"451-462","publisher":"Elsevier Inc","title":"Patient Safety: Identifying and Managing Complications of Mechanical Ventilation","type":"article-journal","volume":"28"},"uris":["http://www.mendeley.com/documents/?uuid=f0005a08-6e83-4930-9f00-80c4e6cbd27f"]}],"mendeley":{"formattedCitation":"(Baid, 2016)","plainTextFormattedCitation":"(Baid, 2016)","previouslyFormattedCitation":"(Baid, 2016)"},"properties":{"noteIndex":0},"schema":"https://github.com/citation-style-language/schema/raw/master/csl-citation.json"}</w:instrText>
                            </w:r>
                            <w:r w:rsidRPr="00586E98">
                              <w:rPr>
                                <w:rFonts w:ascii="Times New Roman" w:hAnsi="Times New Roman" w:cs="Times New Roman"/>
                                <w:color w:val="000000" w:themeColor="text1"/>
                                <w:sz w:val="24"/>
                                <w:szCs w:val="24"/>
                              </w:rPr>
                              <w:fldChar w:fldCharType="separate"/>
                            </w:r>
                            <w:r w:rsidRPr="00586E98">
                              <w:rPr>
                                <w:rFonts w:ascii="Times New Roman" w:hAnsi="Times New Roman" w:cs="Times New Roman"/>
                                <w:noProof/>
                                <w:color w:val="000000" w:themeColor="text1"/>
                                <w:sz w:val="24"/>
                                <w:szCs w:val="24"/>
                              </w:rPr>
                              <w:t>(Baid, 2016)</w:t>
                            </w:r>
                            <w:r w:rsidRPr="00586E98">
                              <w:rPr>
                                <w:rFonts w:ascii="Times New Roman" w:hAnsi="Times New Roman" w:cs="Times New Roman"/>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F1CDB5" id="Rectangle 61" o:spid="_x0000_s1055" style="position:absolute;left:0;text-align:left;margin-left:-.05pt;margin-top:6.05pt;width:121.4pt;height:15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" filled="f" strokecolor="#243f60 [1604]" strokeweight="2pt">
                <v:textbox>
                  <w:txbxContent>
                    <w:p w14:paraId="2EF6EA46" w14:textId="72C102A0" w:rsidR="001D4BFE" w:rsidRPr="00586E98" w:rsidRDefault="001D4BFE" w:rsidP="008D658C">
                      <w:pPr>
                        <w:jc w:val="center"/>
                        <w:rPr>
                          <w:rFonts w:ascii="Times New Roman" w:hAnsi="Times New Roman" w:cs="Times New Roman"/>
                          <w:color w:val="000000" w:themeColor="text1"/>
                          <w:sz w:val="24"/>
                          <w:szCs w:val="24"/>
                        </w:rPr>
                      </w:pPr>
                      <w:r w:rsidRPr="00586E98">
                        <w:rPr>
                          <w:rFonts w:ascii="Times New Roman" w:hAnsi="Times New Roman" w:cs="Times New Roman"/>
                          <w:color w:val="000000" w:themeColor="text1"/>
                          <w:sz w:val="24"/>
                          <w:szCs w:val="24"/>
                        </w:rPr>
                        <w:t xml:space="preserve">Pasien mengalami penurunan kesadaran/ gagal nafas/ membutuhkan jalan nafas buatan, dilakukan pemasangan ventilator </w:t>
                      </w:r>
                      <w:r w:rsidRPr="00586E98">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{"citationItems":[{"id":"ITEM-1","itemData":{"DOI":"10.1016/j.cnc.2016.07.005","ISBN":"9780323496261","ISSN":"08995885","PMID":"28236392","abstract":"Mechanical ventilation is a fundamental aspect of critical care practice to help meet the respiratory needs of critically ill patients. Complications can occur though, as a direct result of being mechanically ventilated, or indirectly because of a secondary process. Preventing, identifying, and managing these complications significantly contribute to the role and responsibilities of critical care nurses in promoting patient safety. This article reviews common ventilator-associated events, including both infectious (eg, ventilator-associated pneumonia) and noninfectious causes (eg, acute respiratory distress syndrome, pulmonary edema, pleural effusion, and atelectasis).","author":[{"dropping-particle":"","family":"Baid","given":"Heather","non-dropping-particle":"","parse-names":false,"suffix":""}],"container-title":"Critical Care Nursing Clinics of North America","id":"ITEM-1","issue":"4","issued":{"date-parts":[["2016"]]},"page":"451-462","publisher":"Elsevier Inc","title":"Patient Safety: Identifying and Managing Complications of Mechanical Ventilation","type":"article-journal","volume":"28"},"uris":["http://www.mendeley.com/documents/?uuid=f0005a08-6e83-4930-9f00-80c4e6cbd27f"]}],"mendeley":{"formattedCitation":"(Baid, 2016)","plainTextFormattedCitation":"(Baid, 2016)","previouslyFormattedCitation":"(Baid, 2016)"},"properties":{"noteIndex":0},"schema":"https://github.com/citation-style-language/schema/raw/master/csl-citation.json"}</w:instrText>
                      </w:r>
                      <w:r w:rsidRPr="00586E98">
                        <w:rPr>
                          <w:rFonts w:ascii="Times New Roman" w:hAnsi="Times New Roman" w:cs="Times New Roman"/>
                          <w:color w:val="000000" w:themeColor="text1"/>
                          <w:sz w:val="24"/>
                          <w:szCs w:val="24"/>
                        </w:rPr>
                        <w:fldChar w:fldCharType="separate"/>
                      </w:r>
                      <w:r w:rsidRPr="00586E98">
                        <w:rPr>
                          <w:rFonts w:ascii="Times New Roman" w:hAnsi="Times New Roman" w:cs="Times New Roman"/>
                          <w:noProof/>
                          <w:color w:val="000000" w:themeColor="text1"/>
                          <w:sz w:val="24"/>
                          <w:szCs w:val="24"/>
                        </w:rPr>
                        <w:t>(Baid, 2016)</w:t>
                      </w:r>
                      <w:r w:rsidRPr="00586E98">
                        <w:rPr>
                          <w:rFonts w:ascii="Times New Roman" w:hAnsi="Times New Roman" w:cs="Times New Roman"/>
                          <w:color w:val="000000" w:themeColor="text1"/>
                          <w:sz w:val="24"/>
                          <w:szCs w:val="24"/>
                        </w:rPr>
                        <w:fldChar w:fldCharType="end"/>
                      </w:r>
                    </w:p>
                  </w:txbxContent>
                </v:textbox>
                <w10:wrap anchorx="margin"/>
              </v:rect>
            </w:pict>
          </mc:Fallback>
        </mc:AlternateContent>
      </w:r>
    </w:p>
    <w:p w14:paraId="101DA950" w14:textId="1A392AA1" w:rsidR="00D64103" w:rsidRPr="00777D9F" w:rsidRDefault="00D64103"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p>
    <w:p w14:paraId="5CF51683" w14:textId="11E9F166" w:rsidR="00D64103" w:rsidRPr="00777D9F" w:rsidRDefault="00964F20"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r w:rsidRPr="00777D9F">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77696" behindDoc="0" locked="0" layoutInCell="1" allowOverlap="1" wp14:anchorId="7FB8C8B5" wp14:editId="4DAF6CFF">
                <wp:simplePos x="0" y="0"/>
                <wp:positionH relativeFrom="column">
                  <wp:posOffset>1570355</wp:posOffset>
                </wp:positionH>
                <wp:positionV relativeFrom="paragraph">
                  <wp:posOffset>274320</wp:posOffset>
                </wp:positionV>
                <wp:extent cx="323850" cy="0"/>
                <wp:effectExtent l="0" t="76200" r="19050" b="95250"/>
                <wp:wrapNone/>
                <wp:docPr id="48" name="Straight Arrow Connector 48"/>
                <wp:cNvGraphicFramePr/>
                <a:graphic xmlns:a="http://schemas.openxmlformats.org/drawingml/2006/main">
                  <a:graphicData uri="http://schemas.microsoft.com/office/word/2010/wordprocessingShape">
                    <wps:wsp>
                      <wps:cNvCnPr/>
                      <wps:spPr>
                        <a:xfrm>
                          <a:off x="0" y="0"/>
                          <a:ext cx="323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8C0FF" id="Straight Arrow Connector 48" o:spid="_x0000_s1026" type="#_x0000_t32" style="position:absolute;margin-left:123.65pt;margin-top:21.6pt;width:25.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" strokecolor="black [3213]">
                <v:stroke endarrow="block"/>
              </v:shape>
            </w:pict>
          </mc:Fallback>
        </mc:AlternateContent>
      </w:r>
      <w:r w:rsidRPr="00777D9F">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78720" behindDoc="0" locked="0" layoutInCell="1" allowOverlap="1" wp14:anchorId="04B17BEE" wp14:editId="5DF55DA2">
                <wp:simplePos x="0" y="0"/>
                <wp:positionH relativeFrom="column">
                  <wp:posOffset>3416300</wp:posOffset>
                </wp:positionH>
                <wp:positionV relativeFrom="paragraph">
                  <wp:posOffset>80645</wp:posOffset>
                </wp:positionV>
                <wp:extent cx="323850" cy="0"/>
                <wp:effectExtent l="0" t="76200" r="19050" b="95250"/>
                <wp:wrapNone/>
                <wp:docPr id="63" name="Straight Arrow Connector 63"/>
                <wp:cNvGraphicFramePr/>
                <a:graphic xmlns:a="http://schemas.openxmlformats.org/drawingml/2006/main">
                  <a:graphicData uri="http://schemas.microsoft.com/office/word/2010/wordprocessingShape">
                    <wps:wsp>
                      <wps:cNvCnPr/>
                      <wps:spPr>
                        <a:xfrm>
                          <a:off x="0" y="0"/>
                          <a:ext cx="323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53928" id="Straight Arrow Connector 63" o:spid="_x0000_s1026" type="#_x0000_t32" style="position:absolute;margin-left:269pt;margin-top:6.35pt;width:25.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" strokecolor="black [3213]">
                <v:stroke endarrow="block"/>
              </v:shape>
            </w:pict>
          </mc:Fallback>
        </mc:AlternateContent>
      </w:r>
    </w:p>
    <w:p w14:paraId="416D7F20" w14:textId="682750EF" w:rsidR="00D64103" w:rsidRPr="00777D9F" w:rsidRDefault="00D64103"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p>
    <w:p w14:paraId="20B2B8CE" w14:textId="747CF283" w:rsidR="00D64103" w:rsidRPr="00777D9F" w:rsidRDefault="00D64103"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p>
    <w:p w14:paraId="036889EF" w14:textId="3346DFBA" w:rsidR="00D64103" w:rsidRPr="00777D9F" w:rsidRDefault="00D64103" w:rsidP="00876487">
      <w:pPr>
        <w:pStyle w:val="ListParagraph"/>
        <w:tabs>
          <w:tab w:val="left" w:pos="3828"/>
        </w:tabs>
        <w:spacing w:line="480" w:lineRule="auto"/>
        <w:ind w:left="709"/>
        <w:jc w:val="both"/>
        <w:rPr>
          <w:rFonts w:ascii="Times New Roman" w:hAnsi="Times New Roman" w:cs="Times New Roman"/>
          <w:b/>
          <w:color w:val="000000" w:themeColor="text1"/>
          <w:sz w:val="24"/>
          <w:szCs w:val="24"/>
          <w:lang w:val="en-US"/>
        </w:rPr>
      </w:pPr>
    </w:p>
    <w:p w14:paraId="5C805A28" w14:textId="005B6FA4" w:rsidR="00783810" w:rsidRPr="00777D9F" w:rsidRDefault="00964F20" w:rsidP="00876487">
      <w:pPr>
        <w:spacing w:after="0" w:line="480" w:lineRule="auto"/>
        <w:ind w:firstLine="720"/>
        <w:jc w:val="center"/>
        <w:rPr>
          <w:rFonts w:ascii="Times New Roman" w:hAnsi="Times New Roman" w:cs="Times New Roman"/>
          <w:b/>
          <w:color w:val="000000" w:themeColor="text1"/>
          <w:sz w:val="28"/>
          <w:szCs w:val="28"/>
          <w:lang w:val="en-US"/>
        </w:rPr>
      </w:pPr>
      <w:r w:rsidRPr="00777D9F">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64384" behindDoc="0" locked="0" layoutInCell="1" allowOverlap="1" wp14:anchorId="632B33A8" wp14:editId="2915F861">
                <wp:simplePos x="0" y="0"/>
                <wp:positionH relativeFrom="column">
                  <wp:posOffset>4758055</wp:posOffset>
                </wp:positionH>
                <wp:positionV relativeFrom="paragraph">
                  <wp:posOffset>238125</wp:posOffset>
                </wp:positionV>
                <wp:extent cx="6350" cy="279400"/>
                <wp:effectExtent l="76200" t="0" r="69850" b="63500"/>
                <wp:wrapNone/>
                <wp:docPr id="64" name="Straight Arrow Connector 64"/>
                <wp:cNvGraphicFramePr/>
                <a:graphic xmlns:a="http://schemas.openxmlformats.org/drawingml/2006/main">
                  <a:graphicData uri="http://schemas.microsoft.com/office/word/2010/wordprocessingShape">
                    <wps:wsp>
                      <wps:cNvCnPr/>
                      <wps:spPr>
                        <a:xfrm>
                          <a:off x="0" y="0"/>
                          <a:ext cx="6350" cy="279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DC966" id="Straight Arrow Connector 64" o:spid="_x0000_s1026" type="#_x0000_t32" style="position:absolute;margin-left:374.65pt;margin-top:18.75pt;width:.5pt;height:2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" strokecolor="black [3213]">
                <v:stroke endarrow="block"/>
              </v:shape>
            </w:pict>
          </mc:Fallback>
        </mc:AlternateContent>
      </w:r>
    </w:p>
    <w:p w14:paraId="430FA38C" w14:textId="50EAD965" w:rsidR="00783810" w:rsidRPr="00777D9F" w:rsidRDefault="00A2256A" w:rsidP="00876487">
      <w:pPr>
        <w:spacing w:after="0" w:line="480" w:lineRule="auto"/>
        <w:ind w:firstLine="720"/>
        <w:jc w:val="center"/>
        <w:rPr>
          <w:rFonts w:ascii="Times New Roman" w:hAnsi="Times New Roman" w:cs="Times New Roman"/>
          <w:b/>
          <w:color w:val="000000" w:themeColor="text1"/>
          <w:sz w:val="28"/>
          <w:szCs w:val="28"/>
          <w:lang w:val="en-US"/>
        </w:rPr>
      </w:pPr>
      <w:r w:rsidRPr="00777D9F">
        <w:rPr>
          <w:noProof/>
          <w:color w:val="000000" w:themeColor="text1"/>
          <w:lang w:val="en-US"/>
        </w:rPr>
        <mc:AlternateContent>
          <mc:Choice Requires="wps">
            <w:drawing>
              <wp:anchor distT="0" distB="0" distL="114300" distR="114300" simplePos="0" relativeHeight="251659264" behindDoc="0" locked="0" layoutInCell="1" allowOverlap="1" wp14:anchorId="7402B448" wp14:editId="0FBFAAB8">
                <wp:simplePos x="0" y="0"/>
                <wp:positionH relativeFrom="margin">
                  <wp:posOffset>4158615</wp:posOffset>
                </wp:positionH>
                <wp:positionV relativeFrom="paragraph">
                  <wp:posOffset>133350</wp:posOffset>
                </wp:positionV>
                <wp:extent cx="1377950" cy="2361063"/>
                <wp:effectExtent l="0" t="0" r="12700" b="20320"/>
                <wp:wrapNone/>
                <wp:docPr id="42" name="Rectangle 42"/>
                <wp:cNvGraphicFramePr/>
                <a:graphic xmlns:a="http://schemas.openxmlformats.org/drawingml/2006/main">
                  <a:graphicData uri="http://schemas.microsoft.com/office/word/2010/wordprocessingShape">
                    <wps:wsp>
                      <wps:cNvSpPr/>
                      <wps:spPr>
                        <a:xfrm>
                          <a:off x="0" y="0"/>
                          <a:ext cx="1377950" cy="23610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E02DF7" w14:textId="5984A0B3" w:rsidR="001D4BFE" w:rsidRPr="00496162" w:rsidRDefault="001D4BFE" w:rsidP="008D658C">
                            <w:pPr>
                              <w:jc w:val="center"/>
                              <w:rPr>
                                <w:rFonts w:ascii="Times New Roman" w:hAnsi="Times New Roman" w:cs="Times New Roman"/>
                                <w:color w:val="000000" w:themeColor="text1"/>
                                <w:sz w:val="24"/>
                                <w:szCs w:val="24"/>
                              </w:rPr>
                            </w:pPr>
                            <w:r w:rsidRPr="00496162">
                              <w:rPr>
                                <w:rFonts w:ascii="Times New Roman" w:hAnsi="Times New Roman" w:cs="Times New Roman"/>
                                <w:color w:val="000000" w:themeColor="text1"/>
                                <w:sz w:val="24"/>
                                <w:szCs w:val="24"/>
                              </w:rPr>
                              <w:t>Kesalahan interpretasi status volume cairan tubuh akibat nilai CVP</w:t>
                            </w:r>
                            <w:r w:rsidRPr="00496162">
                              <w:rPr>
                                <w:rFonts w:ascii="Times New Roman" w:hAnsi="Times New Roman" w:cs="Times New Roman"/>
                                <w:color w:val="000000" w:themeColor="text1"/>
                                <w:sz w:val="24"/>
                                <w:szCs w:val="24"/>
                                <w:lang w:val="en-US"/>
                              </w:rPr>
                              <w:t xml:space="preserve"> dan hemodinamik</w:t>
                            </w:r>
                            <w:r w:rsidRPr="00496162">
                              <w:rPr>
                                <w:rFonts w:ascii="Times New Roman" w:hAnsi="Times New Roman" w:cs="Times New Roman"/>
                                <w:color w:val="000000" w:themeColor="text1"/>
                                <w:sz w:val="24"/>
                                <w:szCs w:val="24"/>
                              </w:rPr>
                              <w:t xml:space="preserve"> yang dipengaruhi oleh PEEP yang diberikan </w:t>
                            </w:r>
                            <w:r w:rsidRPr="00496162">
                              <w:rPr>
                                <w:rFonts w:ascii="Times New Roman" w:hAnsi="Times New Roman" w:cs="Times New Roman"/>
                                <w:color w:val="000000" w:themeColor="text1"/>
                                <w:sz w:val="24"/>
                                <w:szCs w:val="24"/>
                              </w:rPr>
                              <w:fldChar w:fldCharType="begin" w:fldLock="1"/>
                            </w:r>
                            <w:r w:rsidRPr="00496162">
                              <w:rPr>
                                <w:rFonts w:ascii="Times New Roman" w:hAnsi="Times New Roman" w:cs="Times New Roman"/>
                                <w:color w:val="000000" w:themeColor="text1"/>
                                <w:sz w:val="24"/>
                                <w:szCs w:val="24"/>
                              </w:rPr>
                              <w:instrText>ADDIN CSL_CITATION {"citationItems":[{"id":"ITEM-1","itemData":{"DOI":"10.1016/j.compbiomed.2011.09.002","author":[{"dropping-particle":"","family":"Bardossy","given":"Gergely","non-dropping-particle":"","parse-names":false,"suffix":""},{"dropping-particle":"","family":"Hala'sz","given":"Ga'bor","non-dropping-particle":"","parse-names":false,"suffix":""},{"dropping-particle":"","family":"Gondos","given":"Tibor","non-dropping-particle":"","parse-names":false,"suffix":""}],"container-title":"Elsevier","id":"ITEM-1","issued":{"date-parts":[["2011"]]},"page":"1022-1032","title":"The diagnosis of hypovolemia using advanced statistical methods","type":"article-journal","volume":"41"},"uris":["http://www.mendeley.com/documents/?uuid=d0b753dd-977d-4ff8-a047-e93193e61a9a"]}],"mendeley":{"formattedCitation":"(Bardossy et al., 2011)","plainTextFormattedCitation":"(Bardossy et al., 2011)","previouslyFormattedCitation":"(Bardossy et al., 2011)"},"properties":{"noteIndex":0},"schema":"https://github.com/citation-style-language/schema/raw/master/csl-citation.json"}</w:instrText>
                            </w:r>
                            <w:r w:rsidRPr="00496162">
                              <w:rPr>
                                <w:rFonts w:ascii="Times New Roman" w:hAnsi="Times New Roman" w:cs="Times New Roman"/>
                                <w:color w:val="000000" w:themeColor="text1"/>
                                <w:sz w:val="24"/>
                                <w:szCs w:val="24"/>
                              </w:rPr>
                              <w:fldChar w:fldCharType="separate"/>
                            </w:r>
                            <w:r w:rsidRPr="00496162">
                              <w:rPr>
                                <w:rFonts w:ascii="Times New Roman" w:hAnsi="Times New Roman" w:cs="Times New Roman"/>
                                <w:noProof/>
                                <w:color w:val="000000" w:themeColor="text1"/>
                                <w:sz w:val="24"/>
                                <w:szCs w:val="24"/>
                              </w:rPr>
                              <w:t>(Bardossy et al., 2011)</w:t>
                            </w:r>
                            <w:r w:rsidRPr="00496162">
                              <w:rPr>
                                <w:rFonts w:ascii="Times New Roman" w:hAnsi="Times New Roman" w:cs="Times New Roman"/>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02B448" id="Rectangle 42" o:spid="_x0000_s1056" style="position:absolute;left:0;text-align:left;margin-left:327.45pt;margin-top:10.5pt;width:108.5pt;height:185.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" filled="f" strokecolor="#243f60 [1604]" strokeweight="2pt">
                <v:textbox>
                  <w:txbxContent>
                    <w:p w14:paraId="36E02DF7" w14:textId="5984A0B3" w:rsidR="001D4BFE" w:rsidRPr="00496162" w:rsidRDefault="001D4BFE" w:rsidP="008D658C">
                      <w:pPr>
                        <w:jc w:val="center"/>
                        <w:rPr>
                          <w:rFonts w:ascii="Times New Roman" w:hAnsi="Times New Roman" w:cs="Times New Roman"/>
                          <w:color w:val="000000" w:themeColor="text1"/>
                          <w:sz w:val="24"/>
                          <w:szCs w:val="24"/>
                        </w:rPr>
                      </w:pPr>
                      <w:r w:rsidRPr="00496162">
                        <w:rPr>
                          <w:rFonts w:ascii="Times New Roman" w:hAnsi="Times New Roman" w:cs="Times New Roman"/>
                          <w:color w:val="000000" w:themeColor="text1"/>
                          <w:sz w:val="24"/>
                          <w:szCs w:val="24"/>
                        </w:rPr>
                        <w:t>Kesalahan interpretasi status volume cairan tubuh akibat nilai CVP</w:t>
                      </w:r>
                      <w:r w:rsidRPr="00496162">
                        <w:rPr>
                          <w:rFonts w:ascii="Times New Roman" w:hAnsi="Times New Roman" w:cs="Times New Roman"/>
                          <w:color w:val="000000" w:themeColor="text1"/>
                          <w:sz w:val="24"/>
                          <w:szCs w:val="24"/>
                          <w:lang w:val="en-US"/>
                        </w:rPr>
                        <w:t xml:space="preserve"> dan hemodinamik</w:t>
                      </w:r>
                      <w:r w:rsidRPr="00496162">
                        <w:rPr>
                          <w:rFonts w:ascii="Times New Roman" w:hAnsi="Times New Roman" w:cs="Times New Roman"/>
                          <w:color w:val="000000" w:themeColor="text1"/>
                          <w:sz w:val="24"/>
                          <w:szCs w:val="24"/>
                        </w:rPr>
                        <w:t xml:space="preserve"> yang dipengaruhi oleh PEEP yang diberikan </w:t>
                      </w:r>
                      <w:r w:rsidRPr="00496162">
                        <w:rPr>
                          <w:rFonts w:ascii="Times New Roman" w:hAnsi="Times New Roman" w:cs="Times New Roman"/>
                          <w:color w:val="000000" w:themeColor="text1"/>
                          <w:sz w:val="24"/>
                          <w:szCs w:val="24"/>
                        </w:rPr>
                        <w:fldChar w:fldCharType="begin" w:fldLock="1"/>
                      </w:r>
                      <w:r w:rsidRPr="00496162">
                        <w:rPr>
                          <w:rFonts w:ascii="Times New Roman" w:hAnsi="Times New Roman" w:cs="Times New Roman"/>
                          <w:color w:val="000000" w:themeColor="text1"/>
                          <w:sz w:val="24"/>
                          <w:szCs w:val="24"/>
                        </w:rPr>
                        <w:instrText>ADDIN CSL_CITATION {"citationItems":[{"id":"ITEM-1","itemData":{"DOI":"10.1016/j.compbiomed.2011.09.002","author":[{"dropping-particle":"","family":"Bardossy","given":"Gergely","non-dropping-particle":"","parse-names":false,"suffix":""},{"dropping-particle":"","family":"Hala'sz","given":"Ga'bor","non-dropping-particle":"","parse-names":false,"suffix":""},{"dropping-particle":"","family":"Gondos","given":"Tibor","non-dropping-particle":"","parse-names":false,"suffix":""}],"container-title":"Elsevier","id":"ITEM-1","issued":{"date-parts":[["2011"]]},"page":"1022-1032","title":"The diagnosis of hypovolemia using advanced statistical methods","type":"article-journal","volume":"41"},"uris":["http://www.mendeley.com/documents/?uuid=d0b753dd-977d-4ff8-a047-e93193e61a9a"]}],"mendeley":{"formattedCitation":"(Bardossy et al., 2011)","plainTextFormattedCitation":"(Bardossy et al., 2011)","previouslyFormattedCitation":"(Bardossy et al., 2011)"},"properties":{"noteIndex":0},"schema":"https://github.com/citation-style-language/schema/raw/master/csl-citation.json"}</w:instrText>
                      </w:r>
                      <w:r w:rsidRPr="00496162">
                        <w:rPr>
                          <w:rFonts w:ascii="Times New Roman" w:hAnsi="Times New Roman" w:cs="Times New Roman"/>
                          <w:color w:val="000000" w:themeColor="text1"/>
                          <w:sz w:val="24"/>
                          <w:szCs w:val="24"/>
                        </w:rPr>
                        <w:fldChar w:fldCharType="separate"/>
                      </w:r>
                      <w:r w:rsidRPr="00496162">
                        <w:rPr>
                          <w:rFonts w:ascii="Times New Roman" w:hAnsi="Times New Roman" w:cs="Times New Roman"/>
                          <w:noProof/>
                          <w:color w:val="000000" w:themeColor="text1"/>
                          <w:sz w:val="24"/>
                          <w:szCs w:val="24"/>
                        </w:rPr>
                        <w:t>(Bardossy et al., 2011)</w:t>
                      </w:r>
                      <w:r w:rsidRPr="00496162">
                        <w:rPr>
                          <w:rFonts w:ascii="Times New Roman" w:hAnsi="Times New Roman" w:cs="Times New Roman"/>
                          <w:color w:val="000000" w:themeColor="text1"/>
                          <w:sz w:val="24"/>
                          <w:szCs w:val="24"/>
                        </w:rPr>
                        <w:fldChar w:fldCharType="end"/>
                      </w:r>
                    </w:p>
                  </w:txbxContent>
                </v:textbox>
                <w10:wrap anchorx="margin"/>
              </v:rect>
            </w:pict>
          </mc:Fallback>
        </mc:AlternateContent>
      </w:r>
    </w:p>
    <w:p w14:paraId="4A0204BB" w14:textId="5CA2D008" w:rsidR="00783810" w:rsidRPr="00777D9F" w:rsidRDefault="00496162" w:rsidP="00876487">
      <w:pPr>
        <w:spacing w:after="0" w:line="480" w:lineRule="auto"/>
        <w:ind w:firstLine="720"/>
        <w:jc w:val="center"/>
        <w:rPr>
          <w:rFonts w:ascii="Times New Roman" w:hAnsi="Times New Roman" w:cs="Times New Roman"/>
          <w:b/>
          <w:color w:val="000000" w:themeColor="text1"/>
          <w:sz w:val="28"/>
          <w:szCs w:val="28"/>
          <w:lang w:val="en-US"/>
        </w:rPr>
      </w:pPr>
      <w:r w:rsidRPr="00777D9F">
        <w:rPr>
          <w:noProof/>
          <w:color w:val="000000" w:themeColor="text1"/>
          <w:lang w:val="en-US"/>
        </w:rPr>
        <mc:AlternateContent>
          <mc:Choice Requires="wps">
            <w:drawing>
              <wp:anchor distT="0" distB="0" distL="114300" distR="114300" simplePos="0" relativeHeight="251662336" behindDoc="0" locked="0" layoutInCell="1" allowOverlap="1" wp14:anchorId="231F4862" wp14:editId="4108AD69">
                <wp:simplePos x="0" y="0"/>
                <wp:positionH relativeFrom="margin">
                  <wp:posOffset>1905</wp:posOffset>
                </wp:positionH>
                <wp:positionV relativeFrom="paragraph">
                  <wp:posOffset>117475</wp:posOffset>
                </wp:positionV>
                <wp:extent cx="1473835" cy="1574800"/>
                <wp:effectExtent l="0" t="0" r="12065" b="25400"/>
                <wp:wrapNone/>
                <wp:docPr id="7" name="Rectangle 7"/>
                <wp:cNvGraphicFramePr/>
                <a:graphic xmlns:a="http://schemas.openxmlformats.org/drawingml/2006/main">
                  <a:graphicData uri="http://schemas.microsoft.com/office/word/2010/wordprocessingShape">
                    <wps:wsp>
                      <wps:cNvSpPr/>
                      <wps:spPr>
                        <a:xfrm>
                          <a:off x="0" y="0"/>
                          <a:ext cx="1473835" cy="157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2716E2" w14:textId="3CBFCF94" w:rsidR="001D4BFE" w:rsidRPr="00496162" w:rsidRDefault="001D4BFE" w:rsidP="00496162">
                            <w:pPr>
                              <w:jc w:val="center"/>
                              <w:rPr>
                                <w:rFonts w:ascii="Times New Roman" w:hAnsi="Times New Roman" w:cs="Times New Roman"/>
                                <w:color w:val="000000" w:themeColor="text1"/>
                                <w:sz w:val="24"/>
                                <w:szCs w:val="24"/>
                              </w:rPr>
                            </w:pPr>
                            <w:r w:rsidRPr="00777D9F">
                              <w:rPr>
                                <w:rFonts w:ascii="Times New Roman" w:hAnsi="Times New Roman" w:cs="Times New Roman"/>
                                <w:color w:val="000000" w:themeColor="text1"/>
                                <w:sz w:val="24"/>
                                <w:szCs w:val="24"/>
                              </w:rPr>
                              <w:t xml:space="preserve">Menginterpretasi nilai CVP pasien berdasarkan selisih nilai CVP </w:t>
                            </w:r>
                            <w:r>
                              <w:rPr>
                                <w:rFonts w:ascii="Times New Roman" w:hAnsi="Times New Roman" w:cs="Times New Roman"/>
                                <w:color w:val="000000" w:themeColor="text1"/>
                                <w:sz w:val="24"/>
                                <w:szCs w:val="24"/>
                                <w:lang w:val="en-US"/>
                              </w:rPr>
                              <w:t xml:space="preserve">dan perubahan MAP pasien </w:t>
                            </w:r>
                            <w:r w:rsidRPr="00777D9F">
                              <w:rPr>
                                <w:rFonts w:ascii="Times New Roman" w:hAnsi="Times New Roman" w:cs="Times New Roman"/>
                                <w:color w:val="000000" w:themeColor="text1"/>
                                <w:sz w:val="24"/>
                                <w:szCs w:val="24"/>
                              </w:rPr>
                              <w:t>akibat pengaturan PEEP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F4862" id="Rectangle 7" o:spid="_x0000_s1057" style="position:absolute;left:0;text-align:left;margin-left:.15pt;margin-top:9.25pt;width:116.05pt;height:12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" filled="f" strokecolor="#243f60 [1604]" strokeweight="2pt">
                <v:textbox>
                  <w:txbxContent>
                    <w:p w14:paraId="3F2716E2" w14:textId="3CBFCF94" w:rsidR="001D4BFE" w:rsidRPr="00496162" w:rsidRDefault="001D4BFE" w:rsidP="00496162">
                      <w:pPr>
                        <w:jc w:val="center"/>
                        <w:rPr>
                          <w:rFonts w:ascii="Times New Roman" w:hAnsi="Times New Roman" w:cs="Times New Roman"/>
                          <w:color w:val="000000" w:themeColor="text1"/>
                          <w:sz w:val="24"/>
                          <w:szCs w:val="24"/>
                        </w:rPr>
                      </w:pPr>
                      <w:r w:rsidRPr="00777D9F">
                        <w:rPr>
                          <w:rFonts w:ascii="Times New Roman" w:hAnsi="Times New Roman" w:cs="Times New Roman"/>
                          <w:color w:val="000000" w:themeColor="text1"/>
                          <w:sz w:val="24"/>
                          <w:szCs w:val="24"/>
                        </w:rPr>
                        <w:t xml:space="preserve">Menginterpretasi nilai CVP pasien berdasarkan selisih nilai CVP </w:t>
                      </w:r>
                      <w:r>
                        <w:rPr>
                          <w:rFonts w:ascii="Times New Roman" w:hAnsi="Times New Roman" w:cs="Times New Roman"/>
                          <w:color w:val="000000" w:themeColor="text1"/>
                          <w:sz w:val="24"/>
                          <w:szCs w:val="24"/>
                          <w:lang w:val="en-US"/>
                        </w:rPr>
                        <w:t xml:space="preserve">dan perubahan MAP pasien </w:t>
                      </w:r>
                      <w:r w:rsidRPr="00777D9F">
                        <w:rPr>
                          <w:rFonts w:ascii="Times New Roman" w:hAnsi="Times New Roman" w:cs="Times New Roman"/>
                          <w:color w:val="000000" w:themeColor="text1"/>
                          <w:sz w:val="24"/>
                          <w:szCs w:val="24"/>
                        </w:rPr>
                        <w:t>akibat pengaturan PEEP</w:t>
                      </w:r>
                    </w:p>
                  </w:txbxContent>
                </v:textbox>
                <w10:wrap anchorx="margin"/>
              </v:rect>
            </w:pict>
          </mc:Fallback>
        </mc:AlternateContent>
      </w:r>
      <w:r w:rsidR="00A2256A" w:rsidRPr="00777D9F">
        <w:rPr>
          <w:noProof/>
          <w:color w:val="000000" w:themeColor="text1"/>
          <w:lang w:val="en-US"/>
        </w:rPr>
        <mc:AlternateContent>
          <mc:Choice Requires="wps">
            <w:drawing>
              <wp:anchor distT="0" distB="0" distL="114300" distR="114300" simplePos="0" relativeHeight="251637760" behindDoc="0" locked="0" layoutInCell="1" allowOverlap="1" wp14:anchorId="670A568B" wp14:editId="317D7BCD">
                <wp:simplePos x="0" y="0"/>
                <wp:positionH relativeFrom="margin">
                  <wp:posOffset>1990725</wp:posOffset>
                </wp:positionH>
                <wp:positionV relativeFrom="paragraph">
                  <wp:posOffset>3175</wp:posOffset>
                </wp:positionV>
                <wp:extent cx="1624084" cy="1651379"/>
                <wp:effectExtent l="0" t="0" r="14605" b="25400"/>
                <wp:wrapNone/>
                <wp:docPr id="14" name="Rectangle 14"/>
                <wp:cNvGraphicFramePr/>
                <a:graphic xmlns:a="http://schemas.openxmlformats.org/drawingml/2006/main">
                  <a:graphicData uri="http://schemas.microsoft.com/office/word/2010/wordprocessingShape">
                    <wps:wsp>
                      <wps:cNvSpPr/>
                      <wps:spPr>
                        <a:xfrm>
                          <a:off x="0" y="0"/>
                          <a:ext cx="1624084" cy="16513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6503F9" w14:textId="2AC57B0C" w:rsidR="001D4BFE" w:rsidRPr="00777D9F" w:rsidRDefault="001D4BFE" w:rsidP="008D658C">
                            <w:pPr>
                              <w:jc w:val="center"/>
                              <w:rPr>
                                <w:rFonts w:ascii="Times New Roman" w:hAnsi="Times New Roman" w:cs="Times New Roman"/>
                                <w:color w:val="000000" w:themeColor="text1"/>
                                <w:sz w:val="24"/>
                                <w:szCs w:val="24"/>
                              </w:rPr>
                            </w:pPr>
                            <w:r w:rsidRPr="00777D9F">
                              <w:rPr>
                                <w:rFonts w:ascii="Times New Roman" w:hAnsi="Times New Roman" w:cs="Times New Roman"/>
                                <w:color w:val="000000" w:themeColor="text1"/>
                                <w:sz w:val="24"/>
                                <w:szCs w:val="24"/>
                                <w:lang w:val="en-US"/>
                              </w:rPr>
                              <w:t>Menganalisis</w:t>
                            </w:r>
                            <w:r w:rsidRPr="00777D9F">
                              <w:rPr>
                                <w:rFonts w:ascii="Times New Roman" w:hAnsi="Times New Roman" w:cs="Times New Roman"/>
                                <w:color w:val="000000" w:themeColor="text1"/>
                                <w:sz w:val="24"/>
                                <w:szCs w:val="24"/>
                              </w:rPr>
                              <w:t xml:space="preserve"> pengaturan PEEP 1 </w:t>
                            </w:r>
                            <w:r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rPr>
                              <w:t xml:space="preserve"> untuk melihat perubahan CVP dan</w:t>
                            </w:r>
                            <w:r w:rsidRPr="00777D9F">
                              <w:rPr>
                                <w:rFonts w:ascii="Times New Roman" w:hAnsi="Times New Roman" w:cs="Times New Roman"/>
                                <w:color w:val="000000" w:themeColor="text1"/>
                                <w:sz w:val="24"/>
                                <w:szCs w:val="24"/>
                                <w:lang w:val="en-US"/>
                              </w:rPr>
                              <w:t xml:space="preserve"> MAP yang</w:t>
                            </w:r>
                            <w:r w:rsidRPr="00777D9F">
                              <w:rPr>
                                <w:rFonts w:ascii="Times New Roman" w:hAnsi="Times New Roman" w:cs="Times New Roman"/>
                                <w:color w:val="000000" w:themeColor="text1"/>
                                <w:sz w:val="24"/>
                                <w:szCs w:val="24"/>
                              </w:rPr>
                              <w:t xml:space="preserve"> tidak mempengaruhi curah jantung pasien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A568B" id="Rectangle 14" o:spid="_x0000_s1058" style="position:absolute;left:0;text-align:left;margin-left:156.75pt;margin-top:.25pt;width:127.9pt;height:130.0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" filled="f" strokecolor="#243f60 [1604]" strokeweight="2pt">
                <v:textbox>
                  <w:txbxContent>
                    <w:p w14:paraId="546503F9" w14:textId="2AC57B0C" w:rsidR="001D4BFE" w:rsidRPr="00777D9F" w:rsidRDefault="001D4BFE" w:rsidP="008D658C">
                      <w:pPr>
                        <w:jc w:val="center"/>
                        <w:rPr>
                          <w:rFonts w:ascii="Times New Roman" w:hAnsi="Times New Roman" w:cs="Times New Roman"/>
                          <w:color w:val="000000" w:themeColor="text1"/>
                          <w:sz w:val="24"/>
                          <w:szCs w:val="24"/>
                        </w:rPr>
                      </w:pPr>
                      <w:r w:rsidRPr="00777D9F">
                        <w:rPr>
                          <w:rFonts w:ascii="Times New Roman" w:hAnsi="Times New Roman" w:cs="Times New Roman"/>
                          <w:color w:val="000000" w:themeColor="text1"/>
                          <w:sz w:val="24"/>
                          <w:szCs w:val="24"/>
                          <w:lang w:val="en-US"/>
                        </w:rPr>
                        <w:t>Menganalisis</w:t>
                      </w:r>
                      <w:r w:rsidRPr="00777D9F">
                        <w:rPr>
                          <w:rFonts w:ascii="Times New Roman" w:hAnsi="Times New Roman" w:cs="Times New Roman"/>
                          <w:color w:val="000000" w:themeColor="text1"/>
                          <w:sz w:val="24"/>
                          <w:szCs w:val="24"/>
                        </w:rPr>
                        <w:t xml:space="preserve"> pengaturan PEEP 1 </w:t>
                      </w:r>
                      <w:r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rPr>
                        <w:t xml:space="preserve"> untuk melihat perubahan CVP dan</w:t>
                      </w:r>
                      <w:r w:rsidRPr="00777D9F">
                        <w:rPr>
                          <w:rFonts w:ascii="Times New Roman" w:hAnsi="Times New Roman" w:cs="Times New Roman"/>
                          <w:color w:val="000000" w:themeColor="text1"/>
                          <w:sz w:val="24"/>
                          <w:szCs w:val="24"/>
                          <w:lang w:val="en-US"/>
                        </w:rPr>
                        <w:t xml:space="preserve"> MAP yang</w:t>
                      </w:r>
                      <w:r w:rsidRPr="00777D9F">
                        <w:rPr>
                          <w:rFonts w:ascii="Times New Roman" w:hAnsi="Times New Roman" w:cs="Times New Roman"/>
                          <w:color w:val="000000" w:themeColor="text1"/>
                          <w:sz w:val="24"/>
                          <w:szCs w:val="24"/>
                        </w:rPr>
                        <w:t xml:space="preserve"> tidak mempengaruhi curah jantung pasien</w:t>
                      </w:r>
                    </w:p>
                  </w:txbxContent>
                </v:textbox>
                <w10:wrap anchorx="margin"/>
              </v:rect>
            </w:pict>
          </mc:Fallback>
        </mc:AlternateContent>
      </w:r>
    </w:p>
    <w:p w14:paraId="4A7C4FBA" w14:textId="12004D95" w:rsidR="00783810" w:rsidRPr="00777D9F" w:rsidRDefault="00964F20" w:rsidP="00876487">
      <w:pPr>
        <w:spacing w:after="0" w:line="480" w:lineRule="auto"/>
        <w:ind w:firstLine="720"/>
        <w:jc w:val="center"/>
        <w:rPr>
          <w:rFonts w:ascii="Times New Roman" w:hAnsi="Times New Roman" w:cs="Times New Roman"/>
          <w:b/>
          <w:color w:val="000000" w:themeColor="text1"/>
          <w:sz w:val="28"/>
          <w:szCs w:val="28"/>
          <w:lang w:val="en-US"/>
        </w:rPr>
      </w:pPr>
      <w:r w:rsidRPr="00777D9F">
        <w:rPr>
          <w:noProof/>
          <w:color w:val="000000" w:themeColor="text1"/>
          <w:lang w:val="en-US"/>
        </w:rPr>
        <mc:AlternateContent>
          <mc:Choice Requires="wps">
            <w:drawing>
              <wp:anchor distT="0" distB="0" distL="114300" distR="114300" simplePos="0" relativeHeight="251673600" behindDoc="0" locked="0" layoutInCell="1" allowOverlap="1" wp14:anchorId="2E45F18C" wp14:editId="36033387">
                <wp:simplePos x="0" y="0"/>
                <wp:positionH relativeFrom="column">
                  <wp:posOffset>3637280</wp:posOffset>
                </wp:positionH>
                <wp:positionV relativeFrom="paragraph">
                  <wp:posOffset>402590</wp:posOffset>
                </wp:positionV>
                <wp:extent cx="504825"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28891" id="Straight Arrow Connector 41" o:spid="_x0000_s1026" type="#_x0000_t32" style="position:absolute;margin-left:286.4pt;margin-top:31.7pt;width:39.7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" strokecolor="black [3213]">
                <v:stroke endarrow="block"/>
              </v:shape>
            </w:pict>
          </mc:Fallback>
        </mc:AlternateContent>
      </w:r>
    </w:p>
    <w:p w14:paraId="1E0B6B96" w14:textId="274C37F8" w:rsidR="00783810" w:rsidRPr="00777D9F" w:rsidRDefault="00964F20" w:rsidP="00876487">
      <w:pPr>
        <w:spacing w:after="0" w:line="480" w:lineRule="auto"/>
        <w:ind w:firstLine="720"/>
        <w:jc w:val="center"/>
        <w:rPr>
          <w:rFonts w:ascii="Times New Roman" w:hAnsi="Times New Roman" w:cs="Times New Roman"/>
          <w:b/>
          <w:color w:val="000000" w:themeColor="text1"/>
          <w:sz w:val="28"/>
          <w:szCs w:val="28"/>
          <w:lang w:val="en-US"/>
        </w:rPr>
      </w:pPr>
      <w:r w:rsidRPr="00777D9F">
        <w:rPr>
          <w:noProof/>
          <w:color w:val="000000" w:themeColor="text1"/>
          <w:lang w:val="en-US"/>
        </w:rPr>
        <mc:AlternateContent>
          <mc:Choice Requires="wps">
            <w:drawing>
              <wp:anchor distT="0" distB="0" distL="114300" distR="114300" simplePos="0" relativeHeight="251674624" behindDoc="0" locked="0" layoutInCell="1" allowOverlap="1" wp14:anchorId="683B7222" wp14:editId="33DC8388">
                <wp:simplePos x="0" y="0"/>
                <wp:positionH relativeFrom="column">
                  <wp:posOffset>1475105</wp:posOffset>
                </wp:positionH>
                <wp:positionV relativeFrom="paragraph">
                  <wp:posOffset>8890</wp:posOffset>
                </wp:positionV>
                <wp:extent cx="504825"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183FD" id="Straight Arrow Connector 11" o:spid="_x0000_s1026" type="#_x0000_t32" style="position:absolute;margin-left:116.15pt;margin-top:.7pt;width:39.7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" strokecolor="black [3213]">
                <v:stroke endarrow="block"/>
              </v:shape>
            </w:pict>
          </mc:Fallback>
        </mc:AlternateContent>
      </w:r>
    </w:p>
    <w:p w14:paraId="372B2B3D" w14:textId="3269FE44" w:rsidR="00783810" w:rsidRPr="00777D9F" w:rsidRDefault="00783810" w:rsidP="00876487">
      <w:pPr>
        <w:spacing w:after="0" w:line="480" w:lineRule="auto"/>
        <w:ind w:firstLine="720"/>
        <w:jc w:val="center"/>
        <w:rPr>
          <w:rFonts w:ascii="Times New Roman" w:hAnsi="Times New Roman" w:cs="Times New Roman"/>
          <w:b/>
          <w:color w:val="000000" w:themeColor="text1"/>
          <w:sz w:val="28"/>
          <w:szCs w:val="28"/>
          <w:lang w:val="en-US"/>
        </w:rPr>
      </w:pPr>
    </w:p>
    <w:p w14:paraId="0E26A385" w14:textId="77777777" w:rsidR="008D658C" w:rsidRPr="00777D9F" w:rsidRDefault="008D658C" w:rsidP="00876487">
      <w:pPr>
        <w:spacing w:after="0" w:line="480" w:lineRule="auto"/>
        <w:ind w:firstLine="720"/>
        <w:jc w:val="center"/>
        <w:rPr>
          <w:rFonts w:ascii="Times New Roman" w:hAnsi="Times New Roman" w:cs="Times New Roman"/>
          <w:b/>
          <w:color w:val="000000" w:themeColor="text1"/>
          <w:sz w:val="24"/>
          <w:szCs w:val="24"/>
        </w:rPr>
      </w:pPr>
    </w:p>
    <w:p w14:paraId="7B5BEF6B" w14:textId="77777777" w:rsidR="008D658C" w:rsidRPr="00777D9F" w:rsidRDefault="008D658C" w:rsidP="00876487">
      <w:pPr>
        <w:spacing w:after="0" w:line="480" w:lineRule="auto"/>
        <w:ind w:firstLine="720"/>
        <w:jc w:val="center"/>
        <w:rPr>
          <w:rFonts w:ascii="Times New Roman" w:hAnsi="Times New Roman" w:cs="Times New Roman"/>
          <w:b/>
          <w:color w:val="000000" w:themeColor="text1"/>
          <w:sz w:val="24"/>
          <w:szCs w:val="24"/>
        </w:rPr>
      </w:pPr>
    </w:p>
    <w:p w14:paraId="10FCCE5D" w14:textId="77777777" w:rsidR="008D658C" w:rsidRPr="00777D9F" w:rsidRDefault="008D658C" w:rsidP="00876487">
      <w:pPr>
        <w:spacing w:after="0" w:line="480" w:lineRule="auto"/>
        <w:ind w:firstLine="720"/>
        <w:jc w:val="center"/>
        <w:rPr>
          <w:rFonts w:ascii="Times New Roman" w:hAnsi="Times New Roman" w:cs="Times New Roman"/>
          <w:b/>
          <w:color w:val="000000" w:themeColor="text1"/>
          <w:sz w:val="24"/>
          <w:szCs w:val="24"/>
        </w:rPr>
      </w:pPr>
    </w:p>
    <w:p w14:paraId="4D858E3E" w14:textId="77777777" w:rsidR="00BC3407" w:rsidRPr="00777D9F" w:rsidRDefault="00BC3407" w:rsidP="002A4747">
      <w:pPr>
        <w:spacing w:after="0" w:line="360" w:lineRule="auto"/>
        <w:ind w:firstLine="720"/>
        <w:jc w:val="center"/>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rPr>
        <w:t>BAB III</w:t>
      </w:r>
    </w:p>
    <w:p w14:paraId="17AEACCE" w14:textId="77777777" w:rsidR="00124BB1" w:rsidRPr="00777D9F" w:rsidRDefault="00BC3422" w:rsidP="002A4747">
      <w:pPr>
        <w:spacing w:after="0" w:line="360" w:lineRule="auto"/>
        <w:ind w:firstLine="72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KERANGKA KONSEPTUAL &amp; HIPOTESIS PENELITIAN</w:t>
      </w:r>
    </w:p>
    <w:p w14:paraId="23280ADE" w14:textId="77777777" w:rsidR="00BC3407" w:rsidRPr="00777D9F" w:rsidRDefault="00BC3407" w:rsidP="002A4747">
      <w:pPr>
        <w:spacing w:after="0" w:line="360" w:lineRule="auto"/>
        <w:ind w:firstLine="720"/>
        <w:jc w:val="center"/>
        <w:rPr>
          <w:rFonts w:ascii="Times New Roman" w:hAnsi="Times New Roman" w:cs="Times New Roman"/>
          <w:b/>
          <w:color w:val="000000" w:themeColor="text1"/>
          <w:sz w:val="28"/>
          <w:szCs w:val="28"/>
        </w:rPr>
      </w:pPr>
    </w:p>
    <w:p w14:paraId="5235AAAF" w14:textId="77777777" w:rsidR="00BC3407" w:rsidRPr="00777D9F" w:rsidRDefault="00BC3422" w:rsidP="005F6A2F">
      <w:pPr>
        <w:spacing w:after="0" w:line="360" w:lineRule="auto"/>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A</w:t>
      </w:r>
      <w:r w:rsidR="00933B3E" w:rsidRPr="00777D9F">
        <w:rPr>
          <w:rFonts w:ascii="Times New Roman" w:hAnsi="Times New Roman" w:cs="Times New Roman"/>
          <w:b/>
          <w:color w:val="000000" w:themeColor="text1"/>
          <w:sz w:val="24"/>
          <w:szCs w:val="24"/>
          <w:lang w:val="en-US"/>
        </w:rPr>
        <w:t xml:space="preserve">. </w:t>
      </w:r>
      <w:r w:rsidR="00D64103" w:rsidRPr="00777D9F">
        <w:rPr>
          <w:rFonts w:ascii="Times New Roman" w:hAnsi="Times New Roman" w:cs="Times New Roman"/>
          <w:b/>
          <w:color w:val="000000" w:themeColor="text1"/>
          <w:sz w:val="24"/>
          <w:szCs w:val="24"/>
        </w:rPr>
        <w:t>KERANGKA KONSEP PENELITIAN</w:t>
      </w:r>
    </w:p>
    <w:p w14:paraId="6FE1D2B7" w14:textId="77777777" w:rsidR="00BC3407" w:rsidRPr="00777D9F" w:rsidRDefault="00BC3407" w:rsidP="005F6A2F">
      <w:pPr>
        <w:pStyle w:val="ListParagraph"/>
        <w:spacing w:after="0" w:line="360" w:lineRule="auto"/>
        <w:ind w:left="270" w:firstLine="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Pada penelitian ini akan dianalisis hubungan antara variabel independen dengan variabel dependen. Variabel independen yang akan  diteliti  adalah </w:t>
      </w:r>
      <w:r w:rsidR="00E457DF" w:rsidRPr="00777D9F">
        <w:rPr>
          <w:rFonts w:ascii="Times New Roman" w:hAnsi="Times New Roman" w:cs="Times New Roman"/>
          <w:color w:val="000000" w:themeColor="text1"/>
          <w:sz w:val="24"/>
          <w:szCs w:val="24"/>
          <w:lang w:val="en-US"/>
        </w:rPr>
        <w:t>perubahan PEEP</w:t>
      </w:r>
      <w:r w:rsidR="003F053E" w:rsidRPr="00777D9F">
        <w:rPr>
          <w:rFonts w:ascii="Times New Roman" w:hAnsi="Times New Roman" w:cs="Times New Roman"/>
          <w:color w:val="000000" w:themeColor="text1"/>
          <w:sz w:val="24"/>
          <w:szCs w:val="24"/>
        </w:rPr>
        <w:t>.</w:t>
      </w:r>
      <w:r w:rsidR="003F053E" w:rsidRPr="00777D9F">
        <w:rPr>
          <w:rFonts w:ascii="Times New Roman" w:hAnsi="Times New Roman" w:cs="Times New Roman"/>
          <w:color w:val="000000" w:themeColor="text1"/>
          <w:sz w:val="24"/>
          <w:szCs w:val="24"/>
          <w:lang w:val="en-US"/>
        </w:rPr>
        <w:t xml:space="preserve"> </w:t>
      </w:r>
      <w:r w:rsidR="0096520B" w:rsidRPr="00777D9F">
        <w:rPr>
          <w:rFonts w:ascii="Times New Roman" w:hAnsi="Times New Roman" w:cs="Times New Roman"/>
          <w:color w:val="000000" w:themeColor="text1"/>
          <w:sz w:val="24"/>
          <w:szCs w:val="24"/>
        </w:rPr>
        <w:t xml:space="preserve">Setiap </w:t>
      </w:r>
      <w:r w:rsidR="0096520B" w:rsidRPr="00777D9F">
        <w:rPr>
          <w:rFonts w:ascii="Times New Roman" w:hAnsi="Times New Roman" w:cs="Times New Roman"/>
          <w:color w:val="000000" w:themeColor="text1"/>
          <w:sz w:val="24"/>
          <w:szCs w:val="24"/>
          <w:lang w:val="en-US"/>
        </w:rPr>
        <w:t>variabel independent ini</w:t>
      </w:r>
      <w:r w:rsidRPr="00777D9F">
        <w:rPr>
          <w:rFonts w:ascii="Times New Roman" w:hAnsi="Times New Roman" w:cs="Times New Roman"/>
          <w:color w:val="000000" w:themeColor="text1"/>
          <w:sz w:val="24"/>
          <w:szCs w:val="24"/>
        </w:rPr>
        <w:t xml:space="preserve"> ini akan dihubungkan dengan variabel dependen, yaitu</w:t>
      </w:r>
      <w:r w:rsidR="0096520B" w:rsidRPr="00777D9F">
        <w:rPr>
          <w:rFonts w:ascii="Times New Roman" w:hAnsi="Times New Roman" w:cs="Times New Roman"/>
          <w:color w:val="000000" w:themeColor="text1"/>
          <w:sz w:val="24"/>
          <w:szCs w:val="24"/>
          <w:lang w:val="en-US"/>
        </w:rPr>
        <w:t xml:space="preserve"> </w:t>
      </w:r>
      <w:r w:rsidR="00E457DF" w:rsidRPr="00777D9F">
        <w:rPr>
          <w:rFonts w:ascii="Times New Roman" w:hAnsi="Times New Roman" w:cs="Times New Roman"/>
          <w:color w:val="000000" w:themeColor="text1"/>
          <w:sz w:val="24"/>
          <w:szCs w:val="24"/>
          <w:lang w:val="en-US"/>
        </w:rPr>
        <w:t xml:space="preserve">perubahan CVP dan </w:t>
      </w:r>
      <w:r w:rsidR="00783810" w:rsidRPr="00777D9F">
        <w:rPr>
          <w:rFonts w:ascii="Times New Roman" w:hAnsi="Times New Roman" w:cs="Times New Roman"/>
          <w:color w:val="000000" w:themeColor="text1"/>
          <w:sz w:val="24"/>
          <w:szCs w:val="24"/>
          <w:lang w:val="en-US"/>
        </w:rPr>
        <w:t>MAP</w:t>
      </w:r>
      <w:r w:rsidRPr="00777D9F">
        <w:rPr>
          <w:rFonts w:ascii="Times New Roman" w:hAnsi="Times New Roman" w:cs="Times New Roman"/>
          <w:color w:val="000000" w:themeColor="text1"/>
          <w:sz w:val="24"/>
          <w:szCs w:val="24"/>
        </w:rPr>
        <w:t>. Dengan  demikian,  kerangka  konsep  penelitian  ini  dapat  digambarkan  sebagai berikut:</w:t>
      </w:r>
    </w:p>
    <w:p w14:paraId="455D99D6" w14:textId="77777777" w:rsidR="0096520B" w:rsidRPr="00777D9F" w:rsidRDefault="0096520B" w:rsidP="002A4747">
      <w:pPr>
        <w:pStyle w:val="ListParagraph"/>
        <w:tabs>
          <w:tab w:val="left" w:pos="3828"/>
        </w:tabs>
        <w:spacing w:after="0" w:line="360" w:lineRule="auto"/>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Variabel Independent          Efektif              Variabel Dependent</w:t>
      </w:r>
    </w:p>
    <w:p w14:paraId="32E37B30" w14:textId="77777777" w:rsidR="0096520B" w:rsidRPr="00777D9F" w:rsidRDefault="00783810" w:rsidP="00876487">
      <w:pPr>
        <w:tabs>
          <w:tab w:val="left" w:pos="3828"/>
        </w:tabs>
        <w:spacing w:after="0" w:line="480" w:lineRule="auto"/>
        <w:ind w:left="360"/>
        <w:jc w:val="both"/>
        <w:rPr>
          <w:rFonts w:ascii="Times New Roman" w:hAnsi="Times New Roman" w:cs="Times New Roman"/>
          <w:b/>
          <w:color w:val="000000" w:themeColor="text1"/>
          <w:sz w:val="24"/>
          <w:szCs w:val="24"/>
          <w:lang w:val="en-US"/>
        </w:rPr>
      </w:pPr>
      <w:r w:rsidRPr="00777D9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42880" behindDoc="0" locked="0" layoutInCell="1" allowOverlap="1" wp14:anchorId="577CE21B" wp14:editId="2DAEC8CE">
                <wp:simplePos x="0" y="0"/>
                <wp:positionH relativeFrom="column">
                  <wp:posOffset>3408451</wp:posOffset>
                </wp:positionH>
                <wp:positionV relativeFrom="paragraph">
                  <wp:posOffset>276225</wp:posOffset>
                </wp:positionV>
                <wp:extent cx="2250440" cy="746150"/>
                <wp:effectExtent l="0" t="0" r="16510" b="158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0440" cy="746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B1F792" w14:textId="6D907A71" w:rsidR="001D4BFE" w:rsidRDefault="001D4BFE" w:rsidP="00E36B30">
                            <w:pPr>
                              <w:tabs>
                                <w:tab w:val="left" w:pos="284"/>
                                <w:tab w:val="left" w:pos="3828"/>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Perubahan nilai CVP dan MAP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7CE21B" id="Oval 1" o:spid="_x0000_s1059" style="position:absolute;left:0;text-align:left;margin-left:268.4pt;margin-top:21.75pt;width:177.2pt;height:5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" fillcolor="white [3201]" strokecolor="black [3213]" strokeweight="2pt">
                <v:path arrowok="t"/>
                <v:textbox>
                  <w:txbxContent>
                    <w:p w14:paraId="0CB1F792" w14:textId="6D907A71" w:rsidR="001D4BFE" w:rsidRDefault="001D4BFE" w:rsidP="00E36B30">
                      <w:pPr>
                        <w:tabs>
                          <w:tab w:val="left" w:pos="284"/>
                          <w:tab w:val="left" w:pos="3828"/>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Perubahan nilai CVP dan MAP </w:t>
                      </w:r>
                    </w:p>
                  </w:txbxContent>
                </v:textbox>
              </v:oval>
            </w:pict>
          </mc:Fallback>
        </mc:AlternateContent>
      </w:r>
    </w:p>
    <w:p w14:paraId="5BF9AF1C" w14:textId="77777777" w:rsidR="0096520B" w:rsidRPr="00777D9F" w:rsidRDefault="00BE0086" w:rsidP="00876487">
      <w:pPr>
        <w:pStyle w:val="ListParagraph"/>
        <w:tabs>
          <w:tab w:val="left" w:pos="3828"/>
        </w:tabs>
        <w:spacing w:after="0" w:line="480" w:lineRule="auto"/>
        <w:jc w:val="both"/>
        <w:rPr>
          <w:rFonts w:ascii="Times New Roman" w:hAnsi="Times New Roman" w:cs="Times New Roman"/>
          <w:b/>
          <w:color w:val="000000" w:themeColor="text1"/>
          <w:sz w:val="24"/>
          <w:szCs w:val="24"/>
          <w:lang w:val="en-US"/>
        </w:rPr>
      </w:pPr>
      <w:r w:rsidRPr="00777D9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43904" behindDoc="0" locked="0" layoutInCell="1" allowOverlap="1" wp14:anchorId="7836468C" wp14:editId="255A5CDB">
                <wp:simplePos x="0" y="0"/>
                <wp:positionH relativeFrom="column">
                  <wp:posOffset>428625</wp:posOffset>
                </wp:positionH>
                <wp:positionV relativeFrom="paragraph">
                  <wp:posOffset>61595</wp:posOffset>
                </wp:positionV>
                <wp:extent cx="1323975" cy="541020"/>
                <wp:effectExtent l="0" t="0" r="28575"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541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E9C1B5" w14:textId="77777777" w:rsidR="001D4BFE" w:rsidRDefault="001D4BFE" w:rsidP="0096520B">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Pengaturan PEEP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36468C" id="Rectangle 10" o:spid="_x0000_s1060" style="position:absolute;left:0;text-align:left;margin-left:33.75pt;margin-top:4.85pt;width:104.2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" fillcolor="white [3201]" strokecolor="black [3213]" strokeweight="2pt">
                <v:path arrowok="t"/>
                <v:textbox>
                  <w:txbxContent>
                    <w:p w14:paraId="3AE9C1B5" w14:textId="77777777" w:rsidR="001D4BFE" w:rsidRDefault="001D4BFE" w:rsidP="0096520B">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Pengaturan PEEP </w:t>
                      </w:r>
                    </w:p>
                  </w:txbxContent>
                </v:textbox>
              </v:rect>
            </w:pict>
          </mc:Fallback>
        </mc:AlternateContent>
      </w:r>
      <w:r w:rsidR="00BA004E" w:rsidRPr="00777D9F">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72576" behindDoc="0" locked="0" layoutInCell="1" allowOverlap="1" wp14:anchorId="2CA74295" wp14:editId="16A9051E">
                <wp:simplePos x="0" y="0"/>
                <wp:positionH relativeFrom="column">
                  <wp:posOffset>2604135</wp:posOffset>
                </wp:positionH>
                <wp:positionV relativeFrom="paragraph">
                  <wp:posOffset>336550</wp:posOffset>
                </wp:positionV>
                <wp:extent cx="6985" cy="526415"/>
                <wp:effectExtent l="76200" t="38100" r="69215" b="26035"/>
                <wp:wrapNone/>
                <wp:docPr id="3" name="Straight Arrow Connector 3"/>
                <wp:cNvGraphicFramePr/>
                <a:graphic xmlns:a="http://schemas.openxmlformats.org/drawingml/2006/main">
                  <a:graphicData uri="http://schemas.microsoft.com/office/word/2010/wordprocessingShape">
                    <wps:wsp>
                      <wps:cNvCnPr/>
                      <wps:spPr>
                        <a:xfrm flipV="1">
                          <a:off x="0" y="0"/>
                          <a:ext cx="6985" cy="52641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42C14" id="Straight Arrow Connector 3" o:spid="_x0000_s1026" type="#_x0000_t32" style="position:absolute;margin-left:205.05pt;margin-top:26.5pt;width:.55pt;height:41.4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" strokecolor="black [3213]">
                <v:stroke dashstyle="dash" endarrow="open"/>
              </v:shape>
            </w:pict>
          </mc:Fallback>
        </mc:AlternateContent>
      </w:r>
      <w:r w:rsidR="00783810" w:rsidRPr="00777D9F">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44928" behindDoc="0" locked="0" layoutInCell="1" allowOverlap="1" wp14:anchorId="77471730" wp14:editId="6D361548">
                <wp:simplePos x="0" y="0"/>
                <wp:positionH relativeFrom="column">
                  <wp:posOffset>1762963</wp:posOffset>
                </wp:positionH>
                <wp:positionV relativeFrom="paragraph">
                  <wp:posOffset>329514</wp:posOffset>
                </wp:positionV>
                <wp:extent cx="1594714" cy="0"/>
                <wp:effectExtent l="0" t="76200" r="24765" b="114300"/>
                <wp:wrapNone/>
                <wp:docPr id="19" name="Straight Arrow Connector 19"/>
                <wp:cNvGraphicFramePr/>
                <a:graphic xmlns:a="http://schemas.openxmlformats.org/drawingml/2006/main">
                  <a:graphicData uri="http://schemas.microsoft.com/office/word/2010/wordprocessingShape">
                    <wps:wsp>
                      <wps:cNvCnPr/>
                      <wps:spPr>
                        <a:xfrm>
                          <a:off x="0" y="0"/>
                          <a:ext cx="159471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A89F5" id="Straight Arrow Connector 19" o:spid="_x0000_s1026" type="#_x0000_t32" style="position:absolute;margin-left:138.8pt;margin-top:25.95pt;width:125.5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" strokecolor="black [3213]">
                <v:stroke endarrow="open"/>
              </v:shape>
            </w:pict>
          </mc:Fallback>
        </mc:AlternateContent>
      </w:r>
    </w:p>
    <w:p w14:paraId="14BFBABD" w14:textId="77777777" w:rsidR="0096520B" w:rsidRPr="00777D9F" w:rsidRDefault="0096520B" w:rsidP="00876487">
      <w:pPr>
        <w:tabs>
          <w:tab w:val="left" w:pos="3828"/>
        </w:tabs>
        <w:spacing w:after="0" w:line="480" w:lineRule="auto"/>
        <w:ind w:left="360"/>
        <w:jc w:val="both"/>
        <w:rPr>
          <w:rFonts w:ascii="Times New Roman" w:hAnsi="Times New Roman" w:cs="Times New Roman"/>
          <w:b/>
          <w:color w:val="000000" w:themeColor="text1"/>
          <w:sz w:val="24"/>
          <w:szCs w:val="24"/>
          <w:lang w:val="en-US"/>
        </w:rPr>
      </w:pPr>
    </w:p>
    <w:p w14:paraId="1A6B97EA" w14:textId="77777777" w:rsidR="0096520B" w:rsidRPr="00777D9F" w:rsidRDefault="00783810" w:rsidP="00876487">
      <w:pPr>
        <w:tabs>
          <w:tab w:val="left" w:pos="3828"/>
        </w:tabs>
        <w:spacing w:after="0" w:line="480" w:lineRule="auto"/>
        <w:ind w:left="360"/>
        <w:jc w:val="both"/>
        <w:rPr>
          <w:rFonts w:ascii="Times New Roman" w:hAnsi="Times New Roman" w:cs="Times New Roman"/>
          <w:b/>
          <w:color w:val="000000" w:themeColor="text1"/>
          <w:sz w:val="24"/>
          <w:szCs w:val="24"/>
          <w:lang w:val="en-US"/>
        </w:rPr>
      </w:pPr>
      <w:r w:rsidRPr="00777D9F">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671552" behindDoc="0" locked="0" layoutInCell="1" allowOverlap="1" wp14:anchorId="3A6DF9D8" wp14:editId="4EDB4CA3">
                <wp:simplePos x="0" y="0"/>
                <wp:positionH relativeFrom="column">
                  <wp:posOffset>1830705</wp:posOffset>
                </wp:positionH>
                <wp:positionV relativeFrom="paragraph">
                  <wp:posOffset>200025</wp:posOffset>
                </wp:positionV>
                <wp:extent cx="1746250" cy="717550"/>
                <wp:effectExtent l="0" t="0" r="25400" b="25400"/>
                <wp:wrapNone/>
                <wp:docPr id="2" name="Rounded Rectangle 2"/>
                <wp:cNvGraphicFramePr/>
                <a:graphic xmlns:a="http://schemas.openxmlformats.org/drawingml/2006/main">
                  <a:graphicData uri="http://schemas.microsoft.com/office/word/2010/wordprocessingShape">
                    <wps:wsp>
                      <wps:cNvSpPr/>
                      <wps:spPr>
                        <a:xfrm>
                          <a:off x="0" y="0"/>
                          <a:ext cx="1746250" cy="717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C1D821" w14:textId="5441191A" w:rsidR="001D4BFE" w:rsidRPr="00BB054C" w:rsidRDefault="001D4BFE" w:rsidP="00783810">
                            <w:pPr>
                              <w:jc w:val="center"/>
                              <w:rPr>
                                <w:rFonts w:ascii="Times New Roman" w:hAnsi="Times New Roman" w:cs="Times New Roman"/>
                                <w:lang w:val="en-US"/>
                              </w:rPr>
                            </w:pPr>
                            <w:r w:rsidRPr="00BB054C">
                              <w:rPr>
                                <w:rFonts w:ascii="Times New Roman" w:hAnsi="Times New Roman" w:cs="Times New Roman"/>
                                <w:lang w:val="en-US"/>
                              </w:rPr>
                              <w:t>Obat support (inotropic atau vasopressor)</w:t>
                            </w:r>
                            <w:r>
                              <w:rPr>
                                <w:rFonts w:ascii="Times New Roman" w:hAnsi="Times New Roman" w:cs="Times New Roman"/>
                                <w:lang w:val="en-US"/>
                              </w:rPr>
                              <w:t>, posisi pasien, lokasi lumen CVC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6DF9D8" id="Rounded Rectangle 2" o:spid="_x0000_s1061" style="position:absolute;left:0;text-align:left;margin-left:144.15pt;margin-top:15.75pt;width:137.5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" fillcolor="white [3201]" strokecolor="black [3213]" strokeweight="2pt">
                <v:textbox>
                  <w:txbxContent>
                    <w:p w14:paraId="38C1D821" w14:textId="5441191A" w:rsidR="001D4BFE" w:rsidRPr="00BB054C" w:rsidRDefault="001D4BFE" w:rsidP="00783810">
                      <w:pPr>
                        <w:jc w:val="center"/>
                        <w:rPr>
                          <w:rFonts w:ascii="Times New Roman" w:hAnsi="Times New Roman" w:cs="Times New Roman"/>
                          <w:lang w:val="en-US"/>
                        </w:rPr>
                      </w:pPr>
                      <w:r w:rsidRPr="00BB054C">
                        <w:rPr>
                          <w:rFonts w:ascii="Times New Roman" w:hAnsi="Times New Roman" w:cs="Times New Roman"/>
                          <w:lang w:val="en-US"/>
                        </w:rPr>
                        <w:t>Obat support (inotropic atau vasopressor)</w:t>
                      </w:r>
                      <w:r>
                        <w:rPr>
                          <w:rFonts w:ascii="Times New Roman" w:hAnsi="Times New Roman" w:cs="Times New Roman"/>
                          <w:lang w:val="en-US"/>
                        </w:rPr>
                        <w:t>, posisi pasien, lokasi lumen CVC</w:t>
                      </w:r>
                    </w:p>
                  </w:txbxContent>
                </v:textbox>
              </v:roundrect>
            </w:pict>
          </mc:Fallback>
        </mc:AlternateContent>
      </w:r>
    </w:p>
    <w:p w14:paraId="2CAFA8C7" w14:textId="77777777" w:rsidR="0096520B" w:rsidRPr="00777D9F" w:rsidRDefault="0096520B" w:rsidP="00876487">
      <w:pPr>
        <w:pStyle w:val="ListParagraph"/>
        <w:tabs>
          <w:tab w:val="left" w:pos="3828"/>
        </w:tabs>
        <w:spacing w:after="0" w:line="480" w:lineRule="auto"/>
        <w:jc w:val="both"/>
        <w:rPr>
          <w:rFonts w:ascii="Times New Roman" w:hAnsi="Times New Roman" w:cs="Times New Roman"/>
          <w:b/>
          <w:color w:val="000000" w:themeColor="text1"/>
          <w:sz w:val="24"/>
          <w:szCs w:val="24"/>
          <w:lang w:val="en-US"/>
        </w:rPr>
      </w:pPr>
    </w:p>
    <w:p w14:paraId="69EA99AE" w14:textId="77777777" w:rsidR="00783810" w:rsidRPr="00777D9F" w:rsidRDefault="00783810" w:rsidP="00876487">
      <w:pPr>
        <w:pStyle w:val="ListParagraph"/>
        <w:tabs>
          <w:tab w:val="left" w:pos="3828"/>
        </w:tabs>
        <w:spacing w:after="0" w:line="480" w:lineRule="auto"/>
        <w:jc w:val="both"/>
        <w:rPr>
          <w:rFonts w:ascii="Times New Roman" w:hAnsi="Times New Roman" w:cs="Times New Roman"/>
          <w:b/>
          <w:color w:val="000000" w:themeColor="text1"/>
          <w:sz w:val="24"/>
          <w:szCs w:val="24"/>
          <w:lang w:val="en-US"/>
        </w:rPr>
      </w:pPr>
    </w:p>
    <w:p w14:paraId="68169BAC" w14:textId="77777777" w:rsidR="00BC3407" w:rsidRPr="00777D9F" w:rsidRDefault="00124BB1" w:rsidP="00876487">
      <w:pPr>
        <w:spacing w:after="0" w:line="480" w:lineRule="auto"/>
        <w:ind w:left="709"/>
        <w:jc w:val="both"/>
        <w:rPr>
          <w:rFonts w:ascii="Times New Roman" w:hAnsi="Times New Roman" w:cs="Times New Roman"/>
          <w:b/>
          <w:color w:val="000000" w:themeColor="text1"/>
          <w:sz w:val="24"/>
          <w:szCs w:val="24"/>
        </w:rPr>
      </w:pPr>
      <w:r w:rsidRPr="00777D9F">
        <w:rPr>
          <w:rFonts w:ascii="Times New Roman" w:hAnsi="Times New Roman" w:cs="Times New Roman"/>
          <w:noProof/>
          <w:color w:val="000000" w:themeColor="text1"/>
          <w:lang w:val="en-US"/>
        </w:rPr>
        <mc:AlternateContent>
          <mc:Choice Requires="wps">
            <w:drawing>
              <wp:anchor distT="0" distB="0" distL="114300" distR="114300" simplePos="0" relativeHeight="251639808" behindDoc="0" locked="0" layoutInCell="1" allowOverlap="1" wp14:anchorId="07099823" wp14:editId="4E17EF31">
                <wp:simplePos x="0" y="0"/>
                <wp:positionH relativeFrom="column">
                  <wp:posOffset>3182815</wp:posOffset>
                </wp:positionH>
                <wp:positionV relativeFrom="paragraph">
                  <wp:posOffset>276127</wp:posOffset>
                </wp:positionV>
                <wp:extent cx="712177" cy="434487"/>
                <wp:effectExtent l="0" t="0" r="12065" b="22860"/>
                <wp:wrapNone/>
                <wp:docPr id="31" name="Oval 31"/>
                <wp:cNvGraphicFramePr/>
                <a:graphic xmlns:a="http://schemas.openxmlformats.org/drawingml/2006/main">
                  <a:graphicData uri="http://schemas.microsoft.com/office/word/2010/wordprocessingShape">
                    <wps:wsp>
                      <wps:cNvSpPr/>
                      <wps:spPr>
                        <a:xfrm>
                          <a:off x="0" y="0"/>
                          <a:ext cx="712177" cy="43448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A6DEE2" id="Oval 31" o:spid="_x0000_s1026" style="position:absolute;margin-left:250.6pt;margin-top:21.75pt;width:56.1pt;height:3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" fillcolor="white [3201]" strokecolor="black [3213]" strokeweight="2pt"/>
            </w:pict>
          </mc:Fallback>
        </mc:AlternateContent>
      </w:r>
      <w:r w:rsidRPr="00777D9F">
        <w:rPr>
          <w:rFonts w:ascii="Times New Roman" w:hAnsi="Times New Roman" w:cs="Times New Roman"/>
          <w:noProof/>
          <w:color w:val="000000" w:themeColor="text1"/>
          <w:lang w:val="en-US"/>
        </w:rPr>
        <mc:AlternateContent>
          <mc:Choice Requires="wps">
            <w:drawing>
              <wp:anchor distT="0" distB="0" distL="114300" distR="114300" simplePos="0" relativeHeight="251638784" behindDoc="0" locked="0" layoutInCell="1" allowOverlap="1" wp14:anchorId="1DAA3275" wp14:editId="07400CD0">
                <wp:simplePos x="0" y="0"/>
                <wp:positionH relativeFrom="column">
                  <wp:posOffset>342900</wp:posOffset>
                </wp:positionH>
                <wp:positionV relativeFrom="paragraph">
                  <wp:posOffset>276127</wp:posOffset>
                </wp:positionV>
                <wp:extent cx="826477" cy="247650"/>
                <wp:effectExtent l="0" t="0" r="12065" b="19050"/>
                <wp:wrapNone/>
                <wp:docPr id="30" name="Rectangle 30"/>
                <wp:cNvGraphicFramePr/>
                <a:graphic xmlns:a="http://schemas.openxmlformats.org/drawingml/2006/main">
                  <a:graphicData uri="http://schemas.microsoft.com/office/word/2010/wordprocessingShape">
                    <wps:wsp>
                      <wps:cNvSpPr/>
                      <wps:spPr>
                        <a:xfrm>
                          <a:off x="0" y="0"/>
                          <a:ext cx="826477"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1CE875" w14:textId="77777777" w:rsidR="001D4BFE" w:rsidRPr="00124BB1" w:rsidRDefault="001D4BFE" w:rsidP="00124BB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A3275" id="Rectangle 30" o:spid="_x0000_s1062" style="position:absolute;left:0;text-align:left;margin-left:27pt;margin-top:21.75pt;width:65.1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" fillcolor="white [3201]" strokecolor="black [3213]" strokeweight="2pt">
                <v:textbox>
                  <w:txbxContent>
                    <w:p w14:paraId="671CE875" w14:textId="77777777" w:rsidR="001D4BFE" w:rsidRPr="00124BB1" w:rsidRDefault="001D4BFE" w:rsidP="00124BB1">
                      <w:pPr>
                        <w:jc w:val="center"/>
                        <w:rPr>
                          <w:lang w:val="en-US"/>
                        </w:rPr>
                      </w:pPr>
                      <w:r>
                        <w:rPr>
                          <w:lang w:val="en-US"/>
                        </w:rPr>
                        <w:t xml:space="preserve">      </w:t>
                      </w:r>
                    </w:p>
                  </w:txbxContent>
                </v:textbox>
              </v:rect>
            </w:pict>
          </mc:Fallback>
        </mc:AlternateContent>
      </w:r>
      <w:r w:rsidR="00BC3407" w:rsidRPr="00777D9F">
        <w:rPr>
          <w:rFonts w:ascii="Times New Roman" w:hAnsi="Times New Roman" w:cs="Times New Roman"/>
          <w:b/>
          <w:color w:val="000000" w:themeColor="text1"/>
          <w:sz w:val="24"/>
          <w:szCs w:val="24"/>
        </w:rPr>
        <w:t>Keterangan:</w:t>
      </w:r>
    </w:p>
    <w:p w14:paraId="465F122A" w14:textId="77777777" w:rsidR="00BC3407" w:rsidRPr="00777D9F" w:rsidRDefault="00124BB1" w:rsidP="00876487">
      <w:pPr>
        <w:spacing w:after="0" w:line="480" w:lineRule="auto"/>
        <w:ind w:left="709" w:right="-285"/>
        <w:jc w:val="both"/>
        <w:rPr>
          <w:rFonts w:ascii="Times New Roman" w:hAnsi="Times New Roman" w:cs="Times New Roman"/>
          <w:b/>
          <w:color w:val="000000" w:themeColor="text1"/>
          <w:sz w:val="24"/>
          <w:szCs w:val="24"/>
        </w:rPr>
      </w:pPr>
      <w:r w:rsidRPr="00777D9F">
        <w:rPr>
          <w:rFonts w:ascii="Times New Roman" w:hAnsi="Times New Roman" w:cs="Times New Roman"/>
          <w:noProof/>
          <w:color w:val="000000" w:themeColor="text1"/>
          <w:lang w:val="en-US"/>
        </w:rPr>
        <mc:AlternateContent>
          <mc:Choice Requires="wps">
            <w:drawing>
              <wp:anchor distT="0" distB="0" distL="114300" distR="114300" simplePos="0" relativeHeight="251670528" behindDoc="0" locked="0" layoutInCell="1" allowOverlap="1" wp14:anchorId="36046B9C" wp14:editId="3F382B27">
                <wp:simplePos x="0" y="0"/>
                <wp:positionH relativeFrom="column">
                  <wp:posOffset>307731</wp:posOffset>
                </wp:positionH>
                <wp:positionV relativeFrom="paragraph">
                  <wp:posOffset>250923</wp:posOffset>
                </wp:positionV>
                <wp:extent cx="914400" cy="334010"/>
                <wp:effectExtent l="0" t="0" r="19050" b="27940"/>
                <wp:wrapNone/>
                <wp:docPr id="26" name="Rounded Rectangle 26"/>
                <wp:cNvGraphicFramePr/>
                <a:graphic xmlns:a="http://schemas.openxmlformats.org/drawingml/2006/main">
                  <a:graphicData uri="http://schemas.microsoft.com/office/word/2010/wordprocessingShape">
                    <wps:wsp>
                      <wps:cNvSpPr/>
                      <wps:spPr>
                        <a:xfrm>
                          <a:off x="0" y="0"/>
                          <a:ext cx="914400" cy="3340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B08D5B" id="Rounded Rectangle 26" o:spid="_x0000_s1026" style="position:absolute;margin-left:24.25pt;margin-top:19.75pt;width:1in;height:26.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" fillcolor="white [3201]" strokecolor="black [3213]" strokeweight="2pt"/>
            </w:pict>
          </mc:Fallback>
        </mc:AlternateContent>
      </w:r>
      <w:r w:rsidR="00BC3407" w:rsidRPr="00777D9F">
        <w:rPr>
          <w:rFonts w:ascii="Times New Roman" w:hAnsi="Times New Roman" w:cs="Times New Roman"/>
          <w:b/>
          <w:color w:val="000000" w:themeColor="text1"/>
          <w:sz w:val="24"/>
          <w:szCs w:val="24"/>
        </w:rPr>
        <w:tab/>
        <w:t xml:space="preserve">         </w:t>
      </w:r>
      <w:r w:rsidRPr="00777D9F">
        <w:rPr>
          <w:rFonts w:ascii="Times New Roman" w:hAnsi="Times New Roman" w:cs="Times New Roman"/>
          <w:b/>
          <w:color w:val="000000" w:themeColor="text1"/>
          <w:sz w:val="24"/>
          <w:szCs w:val="24"/>
          <w:lang w:val="en-US"/>
        </w:rPr>
        <w:t xml:space="preserve">            </w:t>
      </w:r>
      <w:r w:rsidR="00BC3407" w:rsidRPr="00777D9F">
        <w:rPr>
          <w:rFonts w:ascii="Times New Roman" w:hAnsi="Times New Roman" w:cs="Times New Roman"/>
          <w:b/>
          <w:color w:val="000000" w:themeColor="text1"/>
          <w:sz w:val="24"/>
          <w:szCs w:val="24"/>
        </w:rPr>
        <w:t>: Variabel Independen</w:t>
      </w:r>
      <w:r w:rsidR="00BC3407" w:rsidRPr="00777D9F">
        <w:rPr>
          <w:rFonts w:ascii="Times New Roman" w:hAnsi="Times New Roman" w:cs="Times New Roman"/>
          <w:b/>
          <w:color w:val="000000" w:themeColor="text1"/>
          <w:sz w:val="24"/>
          <w:szCs w:val="24"/>
        </w:rPr>
        <w:tab/>
      </w:r>
      <w:r w:rsidR="00BC3407" w:rsidRPr="00777D9F">
        <w:rPr>
          <w:rFonts w:ascii="Times New Roman" w:hAnsi="Times New Roman" w:cs="Times New Roman"/>
          <w:b/>
          <w:color w:val="000000" w:themeColor="text1"/>
          <w:sz w:val="24"/>
          <w:szCs w:val="24"/>
        </w:rPr>
        <w:tab/>
        <w:t xml:space="preserve">                </w:t>
      </w:r>
      <w:r w:rsidR="00BC3407" w:rsidRPr="00777D9F">
        <w:rPr>
          <w:rFonts w:ascii="Times New Roman" w:hAnsi="Times New Roman" w:cs="Times New Roman"/>
          <w:b/>
          <w:color w:val="000000" w:themeColor="text1"/>
          <w:sz w:val="24"/>
          <w:szCs w:val="24"/>
        </w:rPr>
        <w:tab/>
        <w:t xml:space="preserve">   :Variabel Dependen</w:t>
      </w:r>
    </w:p>
    <w:p w14:paraId="4848B8B0" w14:textId="77777777" w:rsidR="00BC3407" w:rsidRPr="00777D9F" w:rsidRDefault="00BC3407" w:rsidP="00876487">
      <w:pPr>
        <w:spacing w:after="0" w:line="480" w:lineRule="auto"/>
        <w:ind w:left="709" w:right="-285"/>
        <w:jc w:val="both"/>
        <w:rPr>
          <w:rFonts w:ascii="Times New Roman" w:hAnsi="Times New Roman" w:cs="Times New Roman"/>
          <w:b/>
          <w:color w:val="000000" w:themeColor="text1"/>
          <w:sz w:val="24"/>
          <w:szCs w:val="24"/>
        </w:rPr>
      </w:pPr>
      <w:r w:rsidRPr="00777D9F">
        <w:rPr>
          <w:rFonts w:ascii="Times New Roman" w:hAnsi="Times New Roman" w:cs="Times New Roman"/>
          <w:noProof/>
          <w:color w:val="000000" w:themeColor="text1"/>
          <w:lang w:val="en-US"/>
        </w:rPr>
        <mc:AlternateContent>
          <mc:Choice Requires="wps">
            <w:drawing>
              <wp:anchor distT="0" distB="0" distL="114300" distR="114300" simplePos="0" relativeHeight="251640832" behindDoc="0" locked="0" layoutInCell="1" allowOverlap="1" wp14:anchorId="5700E36B" wp14:editId="68DC5BB8">
                <wp:simplePos x="0" y="0"/>
                <wp:positionH relativeFrom="column">
                  <wp:posOffset>3172997</wp:posOffset>
                </wp:positionH>
                <wp:positionV relativeFrom="paragraph">
                  <wp:posOffset>111125</wp:posOffset>
                </wp:positionV>
                <wp:extent cx="828675" cy="0"/>
                <wp:effectExtent l="0" t="0" r="9525" b="19050"/>
                <wp:wrapNone/>
                <wp:docPr id="32" name="Straight Connector 32"/>
                <wp:cNvGraphicFramePr/>
                <a:graphic xmlns:a="http://schemas.openxmlformats.org/drawingml/2006/main">
                  <a:graphicData uri="http://schemas.microsoft.com/office/word/2010/wordprocessingShape">
                    <wps:wsp>
                      <wps:cNvCnPr/>
                      <wps:spPr>
                        <a:xfrm flipV="1">
                          <a:off x="0" y="0"/>
                          <a:ext cx="8286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894A1E" id="Straight Connector 32"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9.85pt,8.75pt" to="315.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" strokecolor="black [3213]" strokeweight="2pt"/>
            </w:pict>
          </mc:Fallback>
        </mc:AlternateContent>
      </w:r>
      <w:r w:rsidRPr="00777D9F">
        <w:rPr>
          <w:rFonts w:ascii="Times New Roman" w:hAnsi="Times New Roman" w:cs="Times New Roman"/>
          <w:b/>
          <w:color w:val="000000" w:themeColor="text1"/>
          <w:sz w:val="24"/>
          <w:szCs w:val="24"/>
        </w:rPr>
        <w:t xml:space="preserve">                     : Variabel </w:t>
      </w:r>
      <w:r w:rsidRPr="00777D9F">
        <w:rPr>
          <w:rFonts w:ascii="Times New Roman" w:hAnsi="Times New Roman" w:cs="Times New Roman"/>
          <w:b/>
          <w:i/>
          <w:color w:val="000000" w:themeColor="text1"/>
          <w:sz w:val="24"/>
          <w:szCs w:val="24"/>
        </w:rPr>
        <w:t>Confounding</w:t>
      </w:r>
      <w:r w:rsidRPr="00777D9F">
        <w:rPr>
          <w:rFonts w:ascii="Times New Roman" w:hAnsi="Times New Roman" w:cs="Times New Roman"/>
          <w:b/>
          <w:i/>
          <w:color w:val="000000" w:themeColor="text1"/>
          <w:sz w:val="24"/>
          <w:szCs w:val="24"/>
        </w:rPr>
        <w:tab/>
      </w:r>
      <w:r w:rsidRPr="00777D9F">
        <w:rPr>
          <w:rFonts w:ascii="Times New Roman" w:hAnsi="Times New Roman" w:cs="Times New Roman"/>
          <w:b/>
          <w:i/>
          <w:color w:val="000000" w:themeColor="text1"/>
          <w:sz w:val="24"/>
          <w:szCs w:val="24"/>
        </w:rPr>
        <w:tab/>
      </w:r>
      <w:r w:rsidRPr="00777D9F">
        <w:rPr>
          <w:rFonts w:ascii="Times New Roman" w:hAnsi="Times New Roman" w:cs="Times New Roman"/>
          <w:b/>
          <w:i/>
          <w:color w:val="000000" w:themeColor="text1"/>
          <w:sz w:val="24"/>
          <w:szCs w:val="24"/>
        </w:rPr>
        <w:tab/>
        <w:t xml:space="preserve">   </w:t>
      </w:r>
      <w:r w:rsidRPr="00777D9F">
        <w:rPr>
          <w:rFonts w:ascii="Times New Roman" w:hAnsi="Times New Roman" w:cs="Times New Roman"/>
          <w:b/>
          <w:color w:val="000000" w:themeColor="text1"/>
          <w:sz w:val="24"/>
          <w:szCs w:val="24"/>
        </w:rPr>
        <w:t>: Diteliti</w:t>
      </w:r>
    </w:p>
    <w:p w14:paraId="28E21334" w14:textId="77777777" w:rsidR="00BC3407" w:rsidRPr="00777D9F" w:rsidRDefault="00BC3407" w:rsidP="00876487">
      <w:pPr>
        <w:pStyle w:val="ListParagraph"/>
        <w:spacing w:after="0" w:line="480" w:lineRule="auto"/>
        <w:jc w:val="both"/>
        <w:rPr>
          <w:rFonts w:ascii="Times New Roman" w:hAnsi="Times New Roman" w:cs="Times New Roman"/>
          <w:b/>
          <w:color w:val="000000" w:themeColor="text1"/>
          <w:sz w:val="24"/>
          <w:szCs w:val="24"/>
        </w:rPr>
      </w:pPr>
      <w:r w:rsidRPr="00777D9F">
        <w:rPr>
          <w:rFonts w:ascii="Times New Roman" w:hAnsi="Times New Roman" w:cs="Times New Roman"/>
          <w:noProof/>
          <w:color w:val="000000" w:themeColor="text1"/>
          <w:lang w:val="en-US"/>
        </w:rPr>
        <mc:AlternateContent>
          <mc:Choice Requires="wps">
            <w:drawing>
              <wp:anchor distT="0" distB="0" distL="114300" distR="114300" simplePos="0" relativeHeight="251641856" behindDoc="0" locked="0" layoutInCell="1" allowOverlap="1" wp14:anchorId="15A04895" wp14:editId="68B798E7">
                <wp:simplePos x="0" y="0"/>
                <wp:positionH relativeFrom="column">
                  <wp:posOffset>950595</wp:posOffset>
                </wp:positionH>
                <wp:positionV relativeFrom="paragraph">
                  <wp:posOffset>40640</wp:posOffset>
                </wp:positionV>
                <wp:extent cx="3190875" cy="407670"/>
                <wp:effectExtent l="0" t="0" r="9525" b="0"/>
                <wp:wrapNone/>
                <wp:docPr id="33" name="Rounded Rectangle 33"/>
                <wp:cNvGraphicFramePr/>
                <a:graphic xmlns:a="http://schemas.openxmlformats.org/drawingml/2006/main">
                  <a:graphicData uri="http://schemas.microsoft.com/office/word/2010/wordprocessingShape">
                    <wps:wsp>
                      <wps:cNvSpPr/>
                      <wps:spPr>
                        <a:xfrm>
                          <a:off x="0" y="0"/>
                          <a:ext cx="3190240" cy="40703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5DF734A3" w14:textId="7C36E420" w:rsidR="001D4BFE" w:rsidRDefault="001D4BFE" w:rsidP="00BC3407">
                            <w:pPr>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lang w:val="en-US"/>
                              </w:rPr>
                              <w:t>3</w:t>
                            </w:r>
                            <w:r>
                              <w:rPr>
                                <w:rFonts w:ascii="Times New Roman" w:hAnsi="Times New Roman" w:cs="Times New Roman"/>
                              </w:rPr>
                              <w:t>.</w:t>
                            </w:r>
                            <w:r>
                              <w:rPr>
                                <w:rFonts w:ascii="Times New Roman" w:hAnsi="Times New Roman" w:cs="Times New Roman"/>
                                <w:lang w:val="en-US"/>
                              </w:rPr>
                              <w:t xml:space="preserve">1 </w:t>
                            </w:r>
                            <w:r>
                              <w:rPr>
                                <w:rFonts w:ascii="Times New Roman" w:hAnsi="Times New Roman" w:cs="Times New Roman"/>
                              </w:rPr>
                              <w:t xml:space="preserve"> Kerangka Konsep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A04895" id="Rounded Rectangle 33" o:spid="_x0000_s1063" style="position:absolute;left:0;text-align:left;margin-left:74.85pt;margin-top:3.2pt;width:251.25pt;height:3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" fillcolor="white [3201]" stroked="f" strokeweight="2pt">
                <v:textbox>
                  <w:txbxContent>
                    <w:p w14:paraId="5DF734A3" w14:textId="7C36E420" w:rsidR="001D4BFE" w:rsidRDefault="001D4BFE" w:rsidP="00BC3407">
                      <w:pPr>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lang w:val="en-US"/>
                        </w:rPr>
                        <w:t>3</w:t>
                      </w:r>
                      <w:r>
                        <w:rPr>
                          <w:rFonts w:ascii="Times New Roman" w:hAnsi="Times New Roman" w:cs="Times New Roman"/>
                        </w:rPr>
                        <w:t>.</w:t>
                      </w:r>
                      <w:r>
                        <w:rPr>
                          <w:rFonts w:ascii="Times New Roman" w:hAnsi="Times New Roman" w:cs="Times New Roman"/>
                          <w:lang w:val="en-US"/>
                        </w:rPr>
                        <w:t xml:space="preserve">1 </w:t>
                      </w:r>
                      <w:r>
                        <w:rPr>
                          <w:rFonts w:ascii="Times New Roman" w:hAnsi="Times New Roman" w:cs="Times New Roman"/>
                        </w:rPr>
                        <w:t xml:space="preserve"> Kerangka Konsep Penelitian</w:t>
                      </w:r>
                    </w:p>
                  </w:txbxContent>
                </v:textbox>
              </v:roundrect>
            </w:pict>
          </mc:Fallback>
        </mc:AlternateContent>
      </w:r>
    </w:p>
    <w:p w14:paraId="7A2A0056" w14:textId="77777777" w:rsidR="00BA004E" w:rsidRPr="00777D9F" w:rsidRDefault="00BA004E" w:rsidP="00876487">
      <w:pPr>
        <w:pStyle w:val="ListParagraph"/>
        <w:spacing w:after="0" w:line="480" w:lineRule="auto"/>
        <w:ind w:firstLine="720"/>
        <w:jc w:val="both"/>
        <w:rPr>
          <w:rFonts w:ascii="Times New Roman" w:hAnsi="Times New Roman" w:cs="Times New Roman"/>
          <w:color w:val="000000" w:themeColor="text1"/>
          <w:sz w:val="24"/>
          <w:szCs w:val="24"/>
          <w:lang w:val="en-US"/>
        </w:rPr>
      </w:pPr>
    </w:p>
    <w:p w14:paraId="385BDF2D" w14:textId="77777777" w:rsidR="0059688D" w:rsidRPr="00777D9F" w:rsidRDefault="00BC3422" w:rsidP="005F6A2F">
      <w:pPr>
        <w:pStyle w:val="ListParagraph"/>
        <w:tabs>
          <w:tab w:val="left" w:pos="1560"/>
        </w:tabs>
        <w:spacing w:after="0" w:line="360" w:lineRule="auto"/>
        <w:ind w:left="1276" w:hanging="1276"/>
        <w:jc w:val="both"/>
        <w:rPr>
          <w:rFonts w:ascii="Times New Roman" w:hAnsi="Times New Roman" w:cs="Times New Roman"/>
          <w:color w:val="000000" w:themeColor="text1"/>
          <w:sz w:val="24"/>
          <w:szCs w:val="24"/>
          <w:lang w:val="en-US"/>
        </w:rPr>
      </w:pPr>
      <w:r w:rsidRPr="00777D9F">
        <w:rPr>
          <w:rFonts w:ascii="Times New Roman" w:hAnsi="Times New Roman" w:cs="Times New Roman"/>
          <w:b/>
          <w:color w:val="000000" w:themeColor="text1"/>
          <w:sz w:val="24"/>
          <w:szCs w:val="24"/>
          <w:lang w:val="en-US"/>
        </w:rPr>
        <w:t>B</w:t>
      </w:r>
      <w:r w:rsidR="0059688D" w:rsidRPr="00777D9F">
        <w:rPr>
          <w:rFonts w:ascii="Times New Roman" w:hAnsi="Times New Roman" w:cs="Times New Roman"/>
          <w:b/>
          <w:color w:val="000000" w:themeColor="text1"/>
          <w:sz w:val="24"/>
          <w:szCs w:val="24"/>
          <w:lang w:val="en-US"/>
        </w:rPr>
        <w:t xml:space="preserve">. </w:t>
      </w:r>
      <w:r w:rsidR="00D64103" w:rsidRPr="00777D9F">
        <w:rPr>
          <w:rFonts w:ascii="Times New Roman" w:hAnsi="Times New Roman" w:cs="Times New Roman"/>
          <w:b/>
          <w:color w:val="000000" w:themeColor="text1"/>
          <w:sz w:val="24"/>
          <w:szCs w:val="24"/>
          <w:lang w:val="en-US"/>
        </w:rPr>
        <w:t>VARIABEL PENELITIAN</w:t>
      </w:r>
      <w:r w:rsidR="00D64103" w:rsidRPr="00777D9F">
        <w:rPr>
          <w:rFonts w:ascii="Times New Roman" w:hAnsi="Times New Roman" w:cs="Times New Roman"/>
          <w:color w:val="000000" w:themeColor="text1"/>
          <w:sz w:val="24"/>
          <w:szCs w:val="24"/>
          <w:lang w:val="en-US"/>
        </w:rPr>
        <w:t xml:space="preserve"> </w:t>
      </w:r>
    </w:p>
    <w:p w14:paraId="378D859C" w14:textId="627B59C5" w:rsidR="0059688D" w:rsidRPr="00777D9F" w:rsidRDefault="0059688D" w:rsidP="005F6A2F">
      <w:pPr>
        <w:pStyle w:val="ListParagraph"/>
        <w:spacing w:after="0" w:line="360" w:lineRule="auto"/>
        <w:ind w:left="36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Variabel adalah karakteristik orang, benda atau situasi yang dapat berubah atau bervariasi.</w:t>
      </w:r>
      <w:r w:rsidRPr="00777D9F">
        <w:rPr>
          <w:rFonts w:ascii="Times New Roman" w:hAnsi="Times New Roman" w:cs="Times New Roman"/>
          <w:b/>
          <w:color w:val="000000" w:themeColor="text1"/>
          <w:sz w:val="24"/>
          <w:szCs w:val="24"/>
        </w:rPr>
        <w:t xml:space="preserve"> </w:t>
      </w:r>
      <w:r w:rsidRPr="00777D9F">
        <w:rPr>
          <w:rFonts w:ascii="Times New Roman" w:hAnsi="Times New Roman" w:cs="Times New Roman"/>
          <w:color w:val="000000" w:themeColor="text1"/>
          <w:sz w:val="24"/>
          <w:szCs w:val="24"/>
        </w:rPr>
        <w:t xml:space="preserve">Sebuah variabel penelitian hendaknya didefenisikan untuk menjelaskan perananannya dalam sebuah penelitian. Terdapat variabel penelitian yang dimanipulasi, sementara lainnya dikontrol.  Jenis variabel penelitian dalam penelitian ini terbagi atas variabel independen dan dependen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author":[{"dropping-particle":"","family":"Sugiyono","given":"","non-dropping-particle":"","parse-names":false,"suffix":""}],"id":"ITEM-1","issued":{"date-parts":[["2013"]]},"publisher":"ALFABETA","publisher-place":"Bandung","title":"Metode Penelitian Kombinasi ( Mixed Methods)","type":"book"},"uris":["http://www.mendeley.com/documents/?uuid=b1e5e50f-6d6e-45f2-972c-b40c6269b49f","http://www.mendeley.com/documents/?uuid=dc926cad-61eb-4d45-8627-b8c949a1d044"]}],"mendeley":{"formattedCitation":"(Sugiyono, 2013)","plainTextFormattedCitation":"(Sugiyono, 2013)","previouslyFormattedCitation":"(Sugiyono, 2013)"},"properties":{"noteIndex":0},"schema":"https://github.com/citation-style-language/schema/raw/master/csl-citation.json"}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(Sugiyono, 2013)</w:t>
      </w:r>
      <w:r w:rsidRPr="00777D9F">
        <w:rPr>
          <w:rFonts w:ascii="Times New Roman" w:hAnsi="Times New Roman" w:cs="Times New Roman"/>
          <w:color w:val="000000" w:themeColor="text1"/>
          <w:sz w:val="24"/>
          <w:szCs w:val="24"/>
        </w:rPr>
        <w:fldChar w:fldCharType="end"/>
      </w:r>
    </w:p>
    <w:p w14:paraId="4B4B775B" w14:textId="77777777" w:rsidR="0059688D" w:rsidRPr="00777D9F" w:rsidRDefault="0059688D" w:rsidP="005F6A2F">
      <w:pPr>
        <w:pStyle w:val="ListParagraph"/>
        <w:spacing w:after="0" w:line="360" w:lineRule="auto"/>
        <w:ind w:left="270"/>
        <w:jc w:val="both"/>
        <w:rPr>
          <w:rFonts w:ascii="Times New Roman" w:hAnsi="Times New Roman" w:cs="Times New Roman"/>
          <w:color w:val="000000" w:themeColor="text1"/>
          <w:sz w:val="24"/>
          <w:szCs w:val="24"/>
          <w:lang w:val="en-US"/>
        </w:rPr>
      </w:pPr>
      <w:r w:rsidRPr="00777D9F">
        <w:rPr>
          <w:rFonts w:ascii="Times New Roman" w:hAnsi="Times New Roman" w:cs="Times New Roman"/>
          <w:b/>
          <w:color w:val="000000" w:themeColor="text1"/>
          <w:sz w:val="24"/>
          <w:szCs w:val="24"/>
          <w:lang w:val="en-US"/>
        </w:rPr>
        <w:t>a. Variabel Independent (Bebas)</w:t>
      </w:r>
    </w:p>
    <w:p w14:paraId="292EB50D" w14:textId="1442CE07" w:rsidR="0059688D" w:rsidRPr="00777D9F" w:rsidRDefault="0059688D" w:rsidP="005F6A2F">
      <w:pPr>
        <w:pStyle w:val="ListParagraph"/>
        <w:spacing w:after="0" w:line="360" w:lineRule="auto"/>
        <w:ind w:left="540" w:firstLine="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Variabel Independen adalah </w:t>
      </w:r>
      <w:r w:rsidR="0007575A" w:rsidRPr="00777D9F">
        <w:rPr>
          <w:rFonts w:ascii="Times New Roman" w:hAnsi="Times New Roman" w:cs="Times New Roman"/>
          <w:color w:val="000000" w:themeColor="text1"/>
          <w:sz w:val="24"/>
          <w:szCs w:val="24"/>
          <w:lang w:val="en-US"/>
        </w:rPr>
        <w:t>v</w:t>
      </w:r>
      <w:r w:rsidRPr="00777D9F">
        <w:rPr>
          <w:rFonts w:ascii="Times New Roman" w:hAnsi="Times New Roman" w:cs="Times New Roman"/>
          <w:color w:val="000000" w:themeColor="text1"/>
          <w:sz w:val="24"/>
          <w:szCs w:val="24"/>
          <w:lang w:val="en-US"/>
        </w:rPr>
        <w:t>ariabel yang nilainya menentukan variabel lainya</w:t>
      </w:r>
      <w:r w:rsidR="0007575A"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{"citationItems":[{"id":"ITEM-1","itemData":{"author":[{"dropping-particle":"","family":"Burns","given":"Nancy","non-dropping-particle":"","parse-names":false,"suffix":""},{"dropping-particle":"","family":"Susan","given":"Grove K.","non-dropping-particle":"","parse-names":false,"suffix":""}],"edition":"5","id":"ITEM-1","issued":{"date-parts":[["2011"]]},"publisher":"Elsevier","publisher-place":"Philadelphia","title":"Understanding Nursing Research 5 th edition","type":"book"},"uris":["http://www.mendeley.com/documents/?uuid=50b9c275-720b-4311-953c-a5a0e31088f8","http://www.mendeley.com/documents/?uuid=b8f55ad2-efb8-450c-b870-05d6669d7b12"]}],"mendeley":{"formattedCitation":"(Burns &amp; Susan, 2011)","manualFormatting":"(Burns &amp; Grove, 2011)","plainTextFormattedCitation":"(Burns &amp; Susan, 2011)","previouslyFormattedCitation":"(Burns &amp; Susan, 2011)"},"properties":{"noteIndex":0},"schema":"https://github.com/citation-style-language/schema/raw/master/csl-citation.json"}</w:instrText>
      </w:r>
      <w:r w:rsidRPr="00777D9F">
        <w:rPr>
          <w:rFonts w:ascii="Times New Roman" w:hAnsi="Times New Roman" w:cs="Times New Roman"/>
          <w:color w:val="000000" w:themeColor="text1"/>
          <w:sz w:val="24"/>
          <w:szCs w:val="24"/>
          <w:lang w:val="en-US"/>
        </w:rPr>
        <w:fldChar w:fldCharType="separate"/>
      </w:r>
      <w:r w:rsidRPr="00777D9F">
        <w:rPr>
          <w:rFonts w:ascii="Times New Roman" w:hAnsi="Times New Roman" w:cs="Times New Roman"/>
          <w:noProof/>
          <w:color w:val="000000" w:themeColor="text1"/>
          <w:sz w:val="24"/>
          <w:szCs w:val="24"/>
          <w:lang w:val="en-US"/>
        </w:rPr>
        <w:t>(Burns &amp; Grove, 2011)</w:t>
      </w:r>
      <w:r w:rsidRPr="00777D9F">
        <w:rPr>
          <w:rFonts w:ascii="Times New Roman" w:hAnsi="Times New Roman" w:cs="Times New Roman"/>
          <w:color w:val="000000" w:themeColor="text1"/>
          <w:sz w:val="24"/>
          <w:szCs w:val="24"/>
          <w:lang w:val="en-US"/>
        </w:rPr>
        <w:fldChar w:fldCharType="end"/>
      </w:r>
      <w:r w:rsidR="0007575A" w:rsidRPr="00777D9F">
        <w:rPr>
          <w:rFonts w:ascii="Times New Roman" w:hAnsi="Times New Roman" w:cs="Times New Roman"/>
          <w:color w:val="000000" w:themeColor="text1"/>
          <w:sz w:val="24"/>
          <w:szCs w:val="24"/>
          <w:lang w:val="en-US"/>
        </w:rPr>
        <w:t>.</w:t>
      </w:r>
      <w:r w:rsidRPr="00777D9F">
        <w:rPr>
          <w:rFonts w:ascii="Times New Roman" w:hAnsi="Times New Roman" w:cs="Times New Roman"/>
          <w:color w:val="000000" w:themeColor="text1"/>
          <w:sz w:val="24"/>
          <w:szCs w:val="24"/>
          <w:lang w:val="en-US"/>
        </w:rPr>
        <w:t xml:space="preserve">  Dalam hal ini variabel </w:t>
      </w:r>
      <w:r w:rsidRPr="00777D9F">
        <w:rPr>
          <w:rFonts w:ascii="Times New Roman" w:hAnsi="Times New Roman" w:cs="Times New Roman"/>
          <w:color w:val="000000" w:themeColor="text1"/>
          <w:sz w:val="24"/>
          <w:szCs w:val="24"/>
        </w:rPr>
        <w:t>Variabel independen</w:t>
      </w:r>
      <w:r w:rsidR="00ED7CE1" w:rsidRPr="00777D9F">
        <w:rPr>
          <w:rFonts w:ascii="Times New Roman" w:hAnsi="Times New Roman" w:cs="Times New Roman"/>
          <w:color w:val="000000" w:themeColor="text1"/>
          <w:sz w:val="24"/>
          <w:szCs w:val="24"/>
          <w:lang w:val="en-US"/>
        </w:rPr>
        <w:t>t</w:t>
      </w:r>
      <w:r w:rsidRPr="00777D9F">
        <w:rPr>
          <w:rFonts w:ascii="Times New Roman" w:hAnsi="Times New Roman" w:cs="Times New Roman"/>
          <w:color w:val="000000" w:themeColor="text1"/>
          <w:sz w:val="24"/>
          <w:szCs w:val="24"/>
        </w:rPr>
        <w:t xml:space="preserve"> pada penelitian ini adalah</w:t>
      </w:r>
      <w:r w:rsidRPr="00777D9F">
        <w:rPr>
          <w:rFonts w:ascii="Times New Roman" w:hAnsi="Times New Roman" w:cs="Times New Roman"/>
          <w:color w:val="000000" w:themeColor="text1"/>
          <w:sz w:val="24"/>
          <w:szCs w:val="24"/>
          <w:lang w:val="en-US"/>
        </w:rPr>
        <w:t xml:space="preserve"> </w:t>
      </w:r>
      <w:r w:rsidR="00BE0086" w:rsidRPr="00777D9F">
        <w:rPr>
          <w:rFonts w:ascii="Times New Roman" w:hAnsi="Times New Roman" w:cs="Times New Roman"/>
          <w:color w:val="000000" w:themeColor="text1"/>
          <w:sz w:val="24"/>
          <w:szCs w:val="24"/>
          <w:lang w:val="en-US"/>
        </w:rPr>
        <w:t>pengaturan</w:t>
      </w:r>
      <w:r w:rsidR="00E457DF" w:rsidRPr="00777D9F">
        <w:rPr>
          <w:rFonts w:ascii="Times New Roman" w:hAnsi="Times New Roman" w:cs="Times New Roman"/>
          <w:color w:val="000000" w:themeColor="text1"/>
          <w:sz w:val="24"/>
          <w:szCs w:val="24"/>
          <w:lang w:val="en-US"/>
        </w:rPr>
        <w:t xml:space="preserve"> PEEP</w:t>
      </w:r>
      <w:r w:rsidRPr="00777D9F">
        <w:rPr>
          <w:rFonts w:ascii="Times New Roman" w:hAnsi="Times New Roman" w:cs="Times New Roman"/>
          <w:color w:val="000000" w:themeColor="text1"/>
          <w:sz w:val="24"/>
          <w:szCs w:val="24"/>
        </w:rPr>
        <w:t xml:space="preserve">. </w:t>
      </w:r>
    </w:p>
    <w:p w14:paraId="7FE48923" w14:textId="77777777" w:rsidR="0059688D" w:rsidRPr="00777D9F" w:rsidRDefault="0059688D" w:rsidP="005F6A2F">
      <w:pPr>
        <w:pStyle w:val="ListParagraph"/>
        <w:tabs>
          <w:tab w:val="left" w:pos="1560"/>
        </w:tabs>
        <w:spacing w:after="0" w:line="360" w:lineRule="auto"/>
        <w:ind w:left="270"/>
        <w:jc w:val="both"/>
        <w:rPr>
          <w:rFonts w:ascii="Times New Roman" w:hAnsi="Times New Roman" w:cs="Times New Roman"/>
          <w:color w:val="000000" w:themeColor="text1"/>
          <w:sz w:val="24"/>
          <w:szCs w:val="24"/>
          <w:lang w:val="en-US"/>
        </w:rPr>
      </w:pPr>
      <w:r w:rsidRPr="00777D9F">
        <w:rPr>
          <w:rFonts w:ascii="Times New Roman" w:hAnsi="Times New Roman" w:cs="Times New Roman"/>
          <w:b/>
          <w:color w:val="000000" w:themeColor="text1"/>
          <w:sz w:val="24"/>
          <w:szCs w:val="24"/>
          <w:lang w:val="en-US"/>
        </w:rPr>
        <w:t>b. Variabel Dependen (Terikat)</w:t>
      </w:r>
    </w:p>
    <w:p w14:paraId="7D6E069C" w14:textId="24828F2D" w:rsidR="0059688D" w:rsidRPr="00777D9F" w:rsidRDefault="0059688D" w:rsidP="005F6A2F">
      <w:pPr>
        <w:pStyle w:val="ListParagraph"/>
        <w:spacing w:after="0" w:line="360" w:lineRule="auto"/>
        <w:ind w:left="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ab/>
        <w:t xml:space="preserve">Variabel terikat yaitu variabel yang dipengaruhi </w:t>
      </w:r>
      <w:r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{"citationItems":[{"id":"ITEM-1","itemData":{"author":[{"dropping-particle":"","family":"Notoatmodjo","given":"S","non-dropping-particle":"","parse-names":false,"suffix":""}],"id":"ITEM-1","issued":{"date-parts":[["2010"]]},"publisher":"Rineka Cipta","publisher-place":"Jakarta","title":"Metodologi Penelitian Kesehatan","type":"book"},"uris":["http://www.mendeley.com/documents/?uuid=b5423c83-5827-486a-960a-669a21bbd523","http://www.mendeley.com/documents/?uuid=7acf8c60-c4ae-44e0-a0c2-21c812df3789","http://www.mendeley.com/documents/?uuid=8b2f9b60-cd2e-4d9b-9630-1d5f7f83b461"]}],"mendeley":{"formattedCitation":"(Notoatmodjo, 2010)","plainTextFormattedCitation":"(Notoatmodjo, 2010)","previouslyFormattedCitation":"(Notoatmodjo, 2010)"},"properties":{"noteIndex":0},"schema":"https://github.com/citation-style-language/schema/raw/master/csl-citation.json"}</w:instrText>
      </w:r>
      <w:r w:rsidRPr="00777D9F">
        <w:rPr>
          <w:rFonts w:ascii="Times New Roman" w:hAnsi="Times New Roman" w:cs="Times New Roman"/>
          <w:color w:val="000000" w:themeColor="text1"/>
          <w:sz w:val="24"/>
          <w:szCs w:val="24"/>
          <w:lang w:val="en-US"/>
        </w:rPr>
        <w:fldChar w:fldCharType="separate"/>
      </w:r>
      <w:r w:rsidRPr="00777D9F">
        <w:rPr>
          <w:rFonts w:ascii="Times New Roman" w:hAnsi="Times New Roman" w:cs="Times New Roman"/>
          <w:noProof/>
          <w:color w:val="000000" w:themeColor="text1"/>
          <w:sz w:val="24"/>
          <w:szCs w:val="24"/>
          <w:lang w:val="en-US"/>
        </w:rPr>
        <w:t>(Notoatmodjo, 2010)</w:t>
      </w:r>
      <w:r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.Variabel yang nilainya ditentukan oleh variabel lain </w:t>
      </w:r>
      <w:r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{"citationItems":[{"id":"ITEM-1","itemData":{"author":[{"dropping-particle":"","family":"Nursalam","given":"","non-dropping-particle":"","parse-names":false,"suffix":""}],"edition":"2","id":"ITEM-1","issued":{"date-parts":[["2008"]]},"publisher":"Salemba Medika","publisher-place":"Jakarta","title":"Konsep dan Penerapan Metodologi Peneleitian Ilmu Keperawatan Pedoman Skripsi, Tesis, dan Instrumen Penelitian Keperawatan","type":"book"},"uris":["http://www.mendeley.com/documents/?uuid=2a43715c-180a-45e6-81bc-4d8b9f767e99","http://www.mendeley.com/documents/?uuid=42671295-3660-4e67-8f55-3109e3d4a8cd","http://www.mendeley.com/documents/?uuid=7d59ec8f-c595-4f7f-87ca-f1bf97bffef9"]}],"mendeley":{"formattedCitation":"(Nursalam, 2008)","plainTextFormattedCitation":"(Nursalam, 2008)","previouslyFormattedCitation":"(Nursalam, 2008)"},"properties":{"noteIndex":0},"schema":"https://github.com/citation-style-language/schema/raw/master/csl-citation.json"}</w:instrText>
      </w:r>
      <w:r w:rsidRPr="00777D9F">
        <w:rPr>
          <w:rFonts w:ascii="Times New Roman" w:hAnsi="Times New Roman" w:cs="Times New Roman"/>
          <w:color w:val="000000" w:themeColor="text1"/>
          <w:sz w:val="24"/>
          <w:szCs w:val="24"/>
          <w:lang w:val="en-US"/>
        </w:rPr>
        <w:fldChar w:fldCharType="separate"/>
      </w:r>
      <w:r w:rsidRPr="00777D9F">
        <w:rPr>
          <w:rFonts w:ascii="Times New Roman" w:hAnsi="Times New Roman" w:cs="Times New Roman"/>
          <w:noProof/>
          <w:color w:val="000000" w:themeColor="text1"/>
          <w:sz w:val="24"/>
          <w:szCs w:val="24"/>
          <w:lang w:val="en-US"/>
        </w:rPr>
        <w:t>(Nursalam, 2008)</w:t>
      </w:r>
      <w:r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Dalam penelitian ini variabel dependen (terikat) adalah </w:t>
      </w:r>
      <w:r w:rsidR="00E457DF" w:rsidRPr="00777D9F">
        <w:rPr>
          <w:rFonts w:ascii="Times New Roman" w:hAnsi="Times New Roman" w:cs="Times New Roman"/>
          <w:color w:val="000000" w:themeColor="text1"/>
          <w:sz w:val="24"/>
          <w:szCs w:val="24"/>
          <w:lang w:val="en-US"/>
        </w:rPr>
        <w:t xml:space="preserve">trend perubahan CVP pada pasien yang terpasang ventilator di ruang ICU RS </w:t>
      </w:r>
      <w:r w:rsidR="00694F0E" w:rsidRPr="00777D9F">
        <w:rPr>
          <w:rFonts w:ascii="Times New Roman" w:hAnsi="Times New Roman" w:cs="Times New Roman"/>
          <w:color w:val="000000" w:themeColor="text1"/>
          <w:sz w:val="24"/>
          <w:szCs w:val="24"/>
          <w:lang w:val="en-US"/>
        </w:rPr>
        <w:t>Unhas</w:t>
      </w:r>
      <w:r w:rsidRPr="00777D9F">
        <w:rPr>
          <w:rFonts w:ascii="Times New Roman" w:hAnsi="Times New Roman" w:cs="Times New Roman"/>
          <w:color w:val="000000" w:themeColor="text1"/>
          <w:sz w:val="24"/>
          <w:szCs w:val="24"/>
          <w:lang w:val="en-US"/>
        </w:rPr>
        <w:t>.</w:t>
      </w:r>
    </w:p>
    <w:p w14:paraId="01009B77" w14:textId="77777777" w:rsidR="0059688D" w:rsidRPr="00777D9F" w:rsidRDefault="00BC3422" w:rsidP="002A4747">
      <w:pPr>
        <w:tabs>
          <w:tab w:val="left" w:pos="426"/>
        </w:tabs>
        <w:spacing w:after="0" w:line="360" w:lineRule="auto"/>
        <w:ind w:left="360"/>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C</w:t>
      </w:r>
      <w:r w:rsidR="00C9048B" w:rsidRPr="00777D9F">
        <w:rPr>
          <w:rFonts w:ascii="Times New Roman" w:hAnsi="Times New Roman" w:cs="Times New Roman"/>
          <w:b/>
          <w:color w:val="000000" w:themeColor="text1"/>
          <w:sz w:val="24"/>
          <w:szCs w:val="24"/>
          <w:lang w:val="en-US"/>
        </w:rPr>
        <w:t xml:space="preserve">. </w:t>
      </w:r>
      <w:r w:rsidR="00D64103" w:rsidRPr="00777D9F">
        <w:rPr>
          <w:rFonts w:ascii="Times New Roman" w:hAnsi="Times New Roman" w:cs="Times New Roman"/>
          <w:b/>
          <w:color w:val="000000" w:themeColor="text1"/>
          <w:sz w:val="24"/>
          <w:szCs w:val="24"/>
          <w:lang w:val="en-US"/>
        </w:rPr>
        <w:t xml:space="preserve">DEFENISI OPERASIONAL </w:t>
      </w:r>
    </w:p>
    <w:p w14:paraId="0F58E366" w14:textId="376B1B33" w:rsidR="0059688D" w:rsidRPr="00777D9F" w:rsidRDefault="0059688D" w:rsidP="005F6A2F">
      <w:pPr>
        <w:pStyle w:val="ListParagraph"/>
        <w:spacing w:after="0" w:line="360" w:lineRule="auto"/>
        <w:ind w:left="630" w:firstLine="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Dalam sebuah penelitian, variabel penelitian dikembangkan sesuai dengan kerangka konsep dan defenisi operasional. Defenisi operasional mengandung makna sebagai istilah atau batasan yang dibuat untuk menjelaskan variabel penelitian sehingga kemungkinan terjadinya kerancuan dalam pengukuran dan analisis dapat dihindar</w:t>
      </w:r>
      <w:r w:rsidR="0007575A" w:rsidRPr="00777D9F">
        <w:rPr>
          <w:rFonts w:ascii="Times New Roman" w:hAnsi="Times New Roman" w:cs="Times New Roman"/>
          <w:color w:val="000000" w:themeColor="text1"/>
          <w:sz w:val="24"/>
          <w:szCs w:val="24"/>
          <w:lang w:val="en-US"/>
        </w:rPr>
        <w:t>i</w:t>
      </w:r>
      <w:r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{"citationItems":[{"id":"ITEM-1","itemData":{"author":[{"dropping-particle":"","family":"Nursalam","given":"","non-dropping-particle":"","parse-names":false,"suffix":""}],"edition":"2","id":"ITEM-1","issued":{"date-parts":[["2008"]]},"publisher":"Salemba Medika","publisher-place":"Jakarta","title":"Konsep dan Penerapan Metodologi Peneleitian Ilmu Keperawatan Pedoman Skripsi, Tesis, dan Instrumen Penelitian Keperawatan","type":"book"},"uris":["http://www.mendeley.com/documents/?uuid=7d59ec8f-c595-4f7f-87ca-f1bf97bffef9","http://www.mendeley.com/documents/?uuid=2a43715c-180a-45e6-81bc-4d8b9f767e99"]}],"mendeley":{"formattedCitation":"(Nursalam, 2008)","plainTextFormattedCitation":"(Nursalam, 2008)","previouslyFormattedCitation":"(Nursalam, 2008)"},"properties":{"noteIndex":0},"schema":"https://github.com/citation-style-language/schema/raw/master/csl-citation.json"}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(Nursalam, 2008)</w:t>
      </w:r>
      <w:r w:rsidRPr="00777D9F">
        <w:rPr>
          <w:rFonts w:ascii="Times New Roman" w:hAnsi="Times New Roman" w:cs="Times New Roman"/>
          <w:color w:val="000000" w:themeColor="text1"/>
          <w:sz w:val="24"/>
          <w:szCs w:val="24"/>
        </w:rPr>
        <w:fldChar w:fldCharType="end"/>
      </w:r>
      <w:r w:rsidRPr="00777D9F">
        <w:rPr>
          <w:rFonts w:ascii="Times New Roman" w:hAnsi="Times New Roman" w:cs="Times New Roman"/>
          <w:color w:val="000000" w:themeColor="text1"/>
          <w:sz w:val="24"/>
          <w:szCs w:val="24"/>
        </w:rPr>
        <w:t>. Adapun defenisi operasional dari setiap variabel penelitian sebagai berikut</w:t>
      </w:r>
      <w:r w:rsidRPr="00777D9F">
        <w:rPr>
          <w:rFonts w:ascii="Times New Roman" w:hAnsi="Times New Roman" w:cs="Times New Roman"/>
          <w:color w:val="000000" w:themeColor="text1"/>
          <w:sz w:val="24"/>
          <w:szCs w:val="24"/>
          <w:lang w:val="en-US"/>
        </w:rPr>
        <w:t>:</w:t>
      </w:r>
    </w:p>
    <w:p w14:paraId="60187840" w14:textId="6B6124BC" w:rsidR="0059688D" w:rsidRPr="00777D9F" w:rsidRDefault="00D64103" w:rsidP="002A4747">
      <w:pPr>
        <w:pStyle w:val="ListParagraph"/>
        <w:spacing w:after="0" w:line="360" w:lineRule="auto"/>
        <w:ind w:firstLine="72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Tabel</w:t>
      </w:r>
      <w:r w:rsidR="007448E0">
        <w:rPr>
          <w:rFonts w:ascii="Times New Roman" w:hAnsi="Times New Roman" w:cs="Times New Roman"/>
          <w:b/>
          <w:color w:val="000000" w:themeColor="text1"/>
          <w:sz w:val="24"/>
          <w:szCs w:val="24"/>
          <w:lang w:val="en-US"/>
        </w:rPr>
        <w:t xml:space="preserve"> 3.1</w:t>
      </w:r>
      <w:r w:rsidRPr="00777D9F">
        <w:rPr>
          <w:rFonts w:ascii="Times New Roman" w:hAnsi="Times New Roman" w:cs="Times New Roman"/>
          <w:b/>
          <w:color w:val="000000" w:themeColor="text1"/>
          <w:sz w:val="24"/>
          <w:szCs w:val="24"/>
          <w:lang w:val="en-US"/>
        </w:rPr>
        <w:t xml:space="preserve"> </w:t>
      </w:r>
      <w:r w:rsidR="0059688D" w:rsidRPr="00777D9F">
        <w:rPr>
          <w:rFonts w:ascii="Times New Roman" w:hAnsi="Times New Roman" w:cs="Times New Roman"/>
          <w:b/>
          <w:color w:val="000000" w:themeColor="text1"/>
          <w:sz w:val="24"/>
          <w:szCs w:val="24"/>
          <w:lang w:val="en-US"/>
        </w:rPr>
        <w:t>Defenisi Operasional</w:t>
      </w:r>
      <w:r w:rsidRPr="00777D9F">
        <w:rPr>
          <w:rFonts w:ascii="Times New Roman" w:hAnsi="Times New Roman" w:cs="Times New Roman"/>
          <w:b/>
          <w:color w:val="000000" w:themeColor="text1"/>
          <w:sz w:val="24"/>
          <w:szCs w:val="24"/>
          <w:lang w:val="en-US"/>
        </w:rPr>
        <w:t xml:space="preserve"> &amp; Kriteria Objektif</w:t>
      </w:r>
    </w:p>
    <w:tbl>
      <w:tblPr>
        <w:tblW w:w="8448" w:type="dxa"/>
        <w:tblInd w:w="534" w:type="dxa"/>
        <w:tblLayout w:type="fixed"/>
        <w:tblLook w:val="04A0" w:firstRow="1" w:lastRow="0" w:firstColumn="1" w:lastColumn="0" w:noHBand="0" w:noVBand="1"/>
      </w:tblPr>
      <w:tblGrid>
        <w:gridCol w:w="1984"/>
        <w:gridCol w:w="2360"/>
        <w:gridCol w:w="2970"/>
        <w:gridCol w:w="1134"/>
      </w:tblGrid>
      <w:tr w:rsidR="00EA4FDC" w:rsidRPr="00777D9F" w14:paraId="0879A429" w14:textId="77777777" w:rsidTr="00972785">
        <w:tc>
          <w:tcPr>
            <w:tcW w:w="1984" w:type="dxa"/>
            <w:tcBorders>
              <w:top w:val="single" w:sz="4" w:space="0" w:color="auto"/>
              <w:left w:val="single" w:sz="4" w:space="0" w:color="auto"/>
              <w:bottom w:val="single" w:sz="4" w:space="0" w:color="auto"/>
              <w:right w:val="single" w:sz="4" w:space="0" w:color="auto"/>
            </w:tcBorders>
            <w:hideMark/>
          </w:tcPr>
          <w:p w14:paraId="25CA1D6F" w14:textId="77777777" w:rsidR="00BE0086" w:rsidRPr="00777D9F" w:rsidRDefault="00BE0086" w:rsidP="002A4747">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Variabel</w:t>
            </w:r>
          </w:p>
        </w:tc>
        <w:tc>
          <w:tcPr>
            <w:tcW w:w="2360" w:type="dxa"/>
            <w:tcBorders>
              <w:top w:val="single" w:sz="4" w:space="0" w:color="auto"/>
              <w:left w:val="single" w:sz="4" w:space="0" w:color="auto"/>
              <w:bottom w:val="single" w:sz="4" w:space="0" w:color="auto"/>
              <w:right w:val="single" w:sz="4" w:space="0" w:color="auto"/>
            </w:tcBorders>
            <w:hideMark/>
          </w:tcPr>
          <w:p w14:paraId="55D7F5F4" w14:textId="77777777" w:rsidR="00BE0086" w:rsidRPr="00777D9F" w:rsidRDefault="00BE0086" w:rsidP="002A4747">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Defenisi </w:t>
            </w:r>
          </w:p>
          <w:p w14:paraId="5903682E" w14:textId="77777777" w:rsidR="00BE0086" w:rsidRPr="00777D9F" w:rsidRDefault="00BE0086" w:rsidP="002A4747">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Operasional</w:t>
            </w:r>
          </w:p>
        </w:tc>
        <w:tc>
          <w:tcPr>
            <w:tcW w:w="2970" w:type="dxa"/>
            <w:tcBorders>
              <w:top w:val="single" w:sz="4" w:space="0" w:color="auto"/>
              <w:left w:val="single" w:sz="4" w:space="0" w:color="auto"/>
              <w:bottom w:val="single" w:sz="4" w:space="0" w:color="auto"/>
              <w:right w:val="single" w:sz="4" w:space="0" w:color="auto"/>
            </w:tcBorders>
            <w:hideMark/>
          </w:tcPr>
          <w:p w14:paraId="72C0A50B" w14:textId="77777777" w:rsidR="00BE0086" w:rsidRPr="00777D9F" w:rsidRDefault="00BE0086" w:rsidP="002A4747">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Alat Ukur</w:t>
            </w:r>
          </w:p>
        </w:tc>
        <w:tc>
          <w:tcPr>
            <w:tcW w:w="1134" w:type="dxa"/>
            <w:tcBorders>
              <w:top w:val="single" w:sz="4" w:space="0" w:color="auto"/>
              <w:left w:val="single" w:sz="4" w:space="0" w:color="auto"/>
              <w:bottom w:val="single" w:sz="4" w:space="0" w:color="auto"/>
              <w:right w:val="single" w:sz="4" w:space="0" w:color="auto"/>
            </w:tcBorders>
            <w:hideMark/>
          </w:tcPr>
          <w:p w14:paraId="63888C42" w14:textId="77777777" w:rsidR="00BE0086" w:rsidRPr="00777D9F" w:rsidRDefault="00BE0086" w:rsidP="002A4747">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Skala </w:t>
            </w:r>
          </w:p>
        </w:tc>
      </w:tr>
      <w:tr w:rsidR="00FA4DAD" w:rsidRPr="00777D9F" w14:paraId="728FD186" w14:textId="77777777" w:rsidTr="00972785">
        <w:tc>
          <w:tcPr>
            <w:tcW w:w="1984" w:type="dxa"/>
            <w:tcBorders>
              <w:top w:val="single" w:sz="4" w:space="0" w:color="auto"/>
              <w:left w:val="single" w:sz="4" w:space="0" w:color="auto"/>
              <w:bottom w:val="single" w:sz="4" w:space="0" w:color="auto"/>
              <w:right w:val="single" w:sz="4" w:space="0" w:color="auto"/>
            </w:tcBorders>
          </w:tcPr>
          <w:p w14:paraId="75DB2A6B" w14:textId="77777777" w:rsidR="00FA4DAD" w:rsidRPr="00777D9F" w:rsidRDefault="00FA4DAD" w:rsidP="00FA4DAD">
            <w:pPr>
              <w:pStyle w:val="ListParagraph"/>
              <w:tabs>
                <w:tab w:val="left" w:pos="3828"/>
              </w:tabs>
              <w:spacing w:line="360" w:lineRule="auto"/>
              <w:ind w:left="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PEEP</w:t>
            </w:r>
          </w:p>
          <w:p w14:paraId="73F73BC9" w14:textId="77777777" w:rsidR="00FA4DAD" w:rsidRPr="00777D9F" w:rsidRDefault="00FA4DAD" w:rsidP="00FA4DAD">
            <w:pPr>
              <w:pStyle w:val="ListParagraph"/>
              <w:tabs>
                <w:tab w:val="left" w:pos="3828"/>
              </w:tabs>
              <w:spacing w:line="360" w:lineRule="auto"/>
              <w:ind w:left="0"/>
              <w:jc w:val="both"/>
              <w:rPr>
                <w:rFonts w:ascii="Times New Roman" w:hAnsi="Times New Roman" w:cs="Times New Roman"/>
                <w:color w:val="000000" w:themeColor="text1"/>
                <w:sz w:val="24"/>
                <w:szCs w:val="24"/>
                <w:lang w:val="en-US"/>
              </w:rPr>
            </w:pPr>
          </w:p>
          <w:p w14:paraId="6EBD8407" w14:textId="77777777" w:rsidR="00FA4DAD" w:rsidRPr="00777D9F" w:rsidRDefault="00FA4DAD" w:rsidP="00FA4DAD">
            <w:pPr>
              <w:pStyle w:val="ListParagraph"/>
              <w:tabs>
                <w:tab w:val="left" w:pos="3828"/>
              </w:tabs>
              <w:spacing w:line="360" w:lineRule="auto"/>
              <w:ind w:left="0"/>
              <w:jc w:val="both"/>
              <w:rPr>
                <w:rFonts w:ascii="Times New Roman" w:hAnsi="Times New Roman" w:cs="Times New Roman"/>
                <w:color w:val="000000" w:themeColor="text1"/>
                <w:sz w:val="24"/>
                <w:szCs w:val="24"/>
                <w:lang w:val="en-US"/>
              </w:rPr>
            </w:pPr>
          </w:p>
          <w:p w14:paraId="4F8F10BB"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p>
        </w:tc>
        <w:tc>
          <w:tcPr>
            <w:tcW w:w="2360" w:type="dxa"/>
            <w:tcBorders>
              <w:top w:val="single" w:sz="4" w:space="0" w:color="auto"/>
              <w:left w:val="single" w:sz="4" w:space="0" w:color="auto"/>
              <w:bottom w:val="single" w:sz="4" w:space="0" w:color="auto"/>
              <w:right w:val="single" w:sz="4" w:space="0" w:color="auto"/>
            </w:tcBorders>
          </w:tcPr>
          <w:p w14:paraId="777F040A" w14:textId="7AA442F5" w:rsidR="00FA4DAD" w:rsidRPr="00777D9F" w:rsidRDefault="00FA4DAD" w:rsidP="00FA4DAD">
            <w:pPr>
              <w:pStyle w:val="ListParagraph"/>
              <w:tabs>
                <w:tab w:val="left" w:pos="3828"/>
              </w:tabs>
              <w:spacing w:line="360" w:lineRule="auto"/>
              <w:ind w:left="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Tekanan Jalan nafas positif pada alveolar di akhir ekspirasi yang diberikan dengan menggunakan ventilator mekanik yang dim</w:t>
            </w:r>
            <w:r w:rsidR="00473699" w:rsidRPr="00777D9F">
              <w:rPr>
                <w:rFonts w:ascii="Times New Roman" w:hAnsi="Times New Roman" w:cs="Times New Roman"/>
                <w:color w:val="000000" w:themeColor="text1"/>
                <w:sz w:val="24"/>
                <w:szCs w:val="24"/>
                <w:lang w:val="en-US"/>
              </w:rPr>
              <w:t>u</w:t>
            </w:r>
            <w:r w:rsidRPr="00777D9F">
              <w:rPr>
                <w:rFonts w:ascii="Times New Roman" w:hAnsi="Times New Roman" w:cs="Times New Roman"/>
                <w:color w:val="000000" w:themeColor="text1"/>
                <w:sz w:val="24"/>
                <w:szCs w:val="24"/>
                <w:lang w:val="en-US"/>
              </w:rPr>
              <w:t xml:space="preserve">lai dengan PEEP 5 </w:t>
            </w:r>
            <w:r w:rsidR="00694F0E"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lang w:val="en-US"/>
              </w:rPr>
              <w:t>.</w:t>
            </w:r>
          </w:p>
          <w:p w14:paraId="3E81A68F"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p>
        </w:tc>
        <w:tc>
          <w:tcPr>
            <w:tcW w:w="2970" w:type="dxa"/>
            <w:tcBorders>
              <w:top w:val="single" w:sz="4" w:space="0" w:color="auto"/>
              <w:left w:val="single" w:sz="4" w:space="0" w:color="auto"/>
              <w:bottom w:val="single" w:sz="4" w:space="0" w:color="auto"/>
              <w:right w:val="single" w:sz="4" w:space="0" w:color="auto"/>
            </w:tcBorders>
          </w:tcPr>
          <w:p w14:paraId="0EDF8083" w14:textId="451EC383" w:rsidR="00FA4DAD" w:rsidRPr="00777D9F" w:rsidRDefault="00FA4DAD" w:rsidP="00FA4DAD">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r w:rsidRPr="00777D9F">
              <w:rPr>
                <w:rFonts w:ascii="Times New Roman" w:hAnsi="Times New Roman" w:cs="Times New Roman"/>
                <w:color w:val="000000" w:themeColor="text1"/>
                <w:sz w:val="24"/>
                <w:szCs w:val="24"/>
                <w:lang w:val="en-US"/>
              </w:rPr>
              <w:t xml:space="preserve">Melakukan pencatatan perubahan pada setting PEEP ventilator pasien dengan perubahan 1 </w:t>
            </w:r>
            <w:r w:rsidR="00741D40"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lang w:val="en-US"/>
              </w:rPr>
              <w:t xml:space="preserve"> dari baseline PEEP yang tercatat di rekam medis (flowsheet pasien).</w:t>
            </w:r>
          </w:p>
        </w:tc>
        <w:tc>
          <w:tcPr>
            <w:tcW w:w="1134" w:type="dxa"/>
            <w:tcBorders>
              <w:top w:val="single" w:sz="4" w:space="0" w:color="auto"/>
              <w:left w:val="single" w:sz="4" w:space="0" w:color="auto"/>
              <w:bottom w:val="single" w:sz="4" w:space="0" w:color="auto"/>
              <w:right w:val="single" w:sz="4" w:space="0" w:color="auto"/>
            </w:tcBorders>
          </w:tcPr>
          <w:p w14:paraId="29B738FA"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Numerik</w:t>
            </w:r>
          </w:p>
          <w:p w14:paraId="75118A03"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color w:val="000000" w:themeColor="text1"/>
                <w:sz w:val="24"/>
                <w:szCs w:val="24"/>
                <w:lang w:val="en-US"/>
              </w:rPr>
            </w:pPr>
          </w:p>
          <w:p w14:paraId="3CE881F6"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color w:val="000000" w:themeColor="text1"/>
                <w:sz w:val="24"/>
                <w:szCs w:val="24"/>
                <w:lang w:val="en-US"/>
              </w:rPr>
            </w:pPr>
          </w:p>
          <w:p w14:paraId="3ECE915C"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color w:val="000000" w:themeColor="text1"/>
                <w:sz w:val="24"/>
                <w:szCs w:val="24"/>
                <w:lang w:val="en-US"/>
              </w:rPr>
            </w:pPr>
          </w:p>
          <w:p w14:paraId="15AB4BD8"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color w:val="000000" w:themeColor="text1"/>
                <w:sz w:val="24"/>
                <w:szCs w:val="24"/>
                <w:lang w:val="en-US"/>
              </w:rPr>
            </w:pPr>
          </w:p>
          <w:p w14:paraId="2F51DCC9" w14:textId="77777777" w:rsidR="00FA4DAD" w:rsidRPr="00777D9F" w:rsidRDefault="00FA4DAD" w:rsidP="00FA4DAD">
            <w:pPr>
              <w:pStyle w:val="ListParagraph"/>
              <w:tabs>
                <w:tab w:val="left" w:pos="3828"/>
              </w:tabs>
              <w:spacing w:line="360" w:lineRule="auto"/>
              <w:ind w:left="0"/>
              <w:jc w:val="center"/>
              <w:rPr>
                <w:rFonts w:ascii="Times New Roman" w:hAnsi="Times New Roman" w:cs="Times New Roman"/>
                <w:b/>
                <w:color w:val="000000" w:themeColor="text1"/>
                <w:sz w:val="24"/>
                <w:szCs w:val="24"/>
                <w:lang w:val="en-US"/>
              </w:rPr>
            </w:pPr>
          </w:p>
        </w:tc>
      </w:tr>
      <w:tr w:rsidR="00FA4DAD" w:rsidRPr="00777D9F" w14:paraId="17335DE7" w14:textId="77777777" w:rsidTr="00972785">
        <w:tc>
          <w:tcPr>
            <w:tcW w:w="1984" w:type="dxa"/>
            <w:tcBorders>
              <w:top w:val="single" w:sz="4" w:space="0" w:color="auto"/>
              <w:left w:val="single" w:sz="4" w:space="0" w:color="auto"/>
              <w:bottom w:val="single" w:sz="4" w:space="0" w:color="auto"/>
              <w:right w:val="single" w:sz="4" w:space="0" w:color="auto"/>
            </w:tcBorders>
            <w:hideMark/>
          </w:tcPr>
          <w:p w14:paraId="45D21240" w14:textId="678953A4" w:rsidR="00FA4DAD" w:rsidRPr="00777D9F" w:rsidRDefault="00FA4DAD" w:rsidP="00FA4DAD">
            <w:pPr>
              <w:tabs>
                <w:tab w:val="left" w:pos="3828"/>
              </w:tabs>
              <w:spacing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CVP </w:t>
            </w:r>
          </w:p>
        </w:tc>
        <w:tc>
          <w:tcPr>
            <w:tcW w:w="2360" w:type="dxa"/>
            <w:tcBorders>
              <w:top w:val="single" w:sz="4" w:space="0" w:color="auto"/>
              <w:left w:val="single" w:sz="4" w:space="0" w:color="auto"/>
              <w:bottom w:val="single" w:sz="4" w:space="0" w:color="auto"/>
              <w:right w:val="single" w:sz="4" w:space="0" w:color="auto"/>
            </w:tcBorders>
            <w:hideMark/>
          </w:tcPr>
          <w:p w14:paraId="2712E895" w14:textId="1A5AA0EF" w:rsidR="00FA4DAD" w:rsidRPr="00777D9F" w:rsidRDefault="00FA4DAD" w:rsidP="00FA4DAD">
            <w:pPr>
              <w:pStyle w:val="ListParagraph"/>
              <w:tabs>
                <w:tab w:val="left" w:pos="3828"/>
              </w:tabs>
              <w:spacing w:line="360" w:lineRule="auto"/>
              <w:ind w:left="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Nilai yang menunjukkan tekanan pengisian atrium kanan atau preload ventrikel kanan dan bergantung pada volume darah, tonus vaskuler dan fungsi jantung.</w:t>
            </w:r>
          </w:p>
        </w:tc>
        <w:tc>
          <w:tcPr>
            <w:tcW w:w="2970" w:type="dxa"/>
            <w:tcBorders>
              <w:top w:val="single" w:sz="4" w:space="0" w:color="auto"/>
              <w:left w:val="single" w:sz="4" w:space="0" w:color="auto"/>
              <w:bottom w:val="single" w:sz="4" w:space="0" w:color="auto"/>
              <w:right w:val="single" w:sz="4" w:space="0" w:color="auto"/>
            </w:tcBorders>
          </w:tcPr>
          <w:p w14:paraId="1B7172F9" w14:textId="38273727" w:rsidR="00FA4DAD" w:rsidRPr="00777D9F" w:rsidRDefault="00FA4DAD" w:rsidP="00FA4DAD">
            <w:pPr>
              <w:pStyle w:val="ListParagraph"/>
              <w:tabs>
                <w:tab w:val="left" w:pos="3828"/>
              </w:tabs>
              <w:spacing w:line="360" w:lineRule="auto"/>
              <w:ind w:left="8" w:hanging="8"/>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Melakukan pencatatan pengukuran CVP baseline, setelah kenaikan PEEP 1 </w:t>
            </w:r>
            <w:r w:rsidR="00A43CBE" w:rsidRPr="00777D9F">
              <w:rPr>
                <w:rFonts w:ascii="Times New Roman" w:hAnsi="Times New Roman" w:cs="Times New Roman"/>
                <w:color w:val="000000" w:themeColor="text1"/>
                <w:sz w:val="24"/>
                <w:szCs w:val="24"/>
                <w:lang w:val="en-US"/>
              </w:rPr>
              <w:t>cmH2O</w:t>
            </w:r>
            <w:r w:rsidRPr="00777D9F">
              <w:rPr>
                <w:rFonts w:ascii="Times New Roman" w:hAnsi="Times New Roman" w:cs="Times New Roman"/>
                <w:color w:val="000000" w:themeColor="text1"/>
                <w:sz w:val="24"/>
                <w:szCs w:val="24"/>
                <w:lang w:val="en-US"/>
              </w:rPr>
              <w:t>, yang tercatat pada flowsheet di rekam medis pasien</w:t>
            </w:r>
            <w:r w:rsidR="00473699" w:rsidRPr="00777D9F">
              <w:rPr>
                <w:rFonts w:ascii="Times New Roman" w:hAnsi="Times New Roman" w:cs="Times New Roman"/>
                <w:color w:val="000000" w:themeColor="text1"/>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385B0749" w14:textId="1CDF0B8E" w:rsidR="00FA4DAD" w:rsidRPr="00777D9F" w:rsidRDefault="00FA4DAD" w:rsidP="00FA4DAD">
            <w:pPr>
              <w:pStyle w:val="ListParagraph"/>
              <w:tabs>
                <w:tab w:val="center" w:pos="606"/>
                <w:tab w:val="left" w:pos="3828"/>
              </w:tabs>
              <w:spacing w:line="360" w:lineRule="auto"/>
              <w:ind w:left="0"/>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Numerik</w:t>
            </w:r>
          </w:p>
        </w:tc>
      </w:tr>
      <w:tr w:rsidR="00BE0086" w:rsidRPr="00777D9F" w14:paraId="1D3AAFD7" w14:textId="77777777" w:rsidTr="00972785">
        <w:tc>
          <w:tcPr>
            <w:tcW w:w="1984" w:type="dxa"/>
            <w:tcBorders>
              <w:top w:val="single" w:sz="4" w:space="0" w:color="auto"/>
              <w:left w:val="single" w:sz="4" w:space="0" w:color="auto"/>
              <w:bottom w:val="single" w:sz="4" w:space="0" w:color="auto"/>
              <w:right w:val="single" w:sz="4" w:space="0" w:color="auto"/>
            </w:tcBorders>
          </w:tcPr>
          <w:p w14:paraId="28A62D5A" w14:textId="46E52D57" w:rsidR="00BE0086" w:rsidRPr="00777D9F" w:rsidRDefault="00FA4DAD" w:rsidP="002A4747">
            <w:pPr>
              <w:pStyle w:val="ListParagraph"/>
              <w:tabs>
                <w:tab w:val="left" w:pos="3828"/>
              </w:tabs>
              <w:spacing w:line="360" w:lineRule="auto"/>
              <w:ind w:left="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MAP</w:t>
            </w:r>
          </w:p>
        </w:tc>
        <w:tc>
          <w:tcPr>
            <w:tcW w:w="2360" w:type="dxa"/>
            <w:tcBorders>
              <w:top w:val="single" w:sz="4" w:space="0" w:color="auto"/>
              <w:left w:val="single" w:sz="4" w:space="0" w:color="auto"/>
              <w:bottom w:val="single" w:sz="4" w:space="0" w:color="auto"/>
              <w:right w:val="single" w:sz="4" w:space="0" w:color="auto"/>
            </w:tcBorders>
          </w:tcPr>
          <w:p w14:paraId="0A26A5A6" w14:textId="23BFEFA9" w:rsidR="00BE0086" w:rsidRPr="00777D9F" w:rsidRDefault="00972785" w:rsidP="002A4747">
            <w:pPr>
              <w:pStyle w:val="ListParagraph"/>
              <w:tabs>
                <w:tab w:val="left" w:pos="3828"/>
              </w:tabs>
              <w:spacing w:line="360" w:lineRule="auto"/>
              <w:ind w:left="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Nilai yang menunjukkan </w:t>
            </w:r>
            <w:r w:rsidR="00473699" w:rsidRPr="00777D9F">
              <w:rPr>
                <w:rFonts w:ascii="Times New Roman" w:hAnsi="Times New Roman" w:cs="Times New Roman"/>
                <w:color w:val="000000" w:themeColor="text1"/>
                <w:sz w:val="24"/>
                <w:szCs w:val="24"/>
                <w:lang w:val="en-US"/>
              </w:rPr>
              <w:t>rata-rata tekanan darah selama siklus jantung dalam satuan (mmHg)</w:t>
            </w:r>
          </w:p>
        </w:tc>
        <w:tc>
          <w:tcPr>
            <w:tcW w:w="2970" w:type="dxa"/>
            <w:tcBorders>
              <w:top w:val="single" w:sz="4" w:space="0" w:color="auto"/>
              <w:left w:val="single" w:sz="4" w:space="0" w:color="auto"/>
              <w:bottom w:val="single" w:sz="4" w:space="0" w:color="auto"/>
              <w:right w:val="single" w:sz="4" w:space="0" w:color="auto"/>
            </w:tcBorders>
          </w:tcPr>
          <w:p w14:paraId="25B4EAE0" w14:textId="4D34A3BE" w:rsidR="00BE0086" w:rsidRPr="00777D9F" w:rsidRDefault="00BE0086" w:rsidP="005F6A2F">
            <w:pPr>
              <w:pStyle w:val="ListParagraph"/>
              <w:tabs>
                <w:tab w:val="left" w:pos="3828"/>
              </w:tabs>
              <w:spacing w:line="360" w:lineRule="auto"/>
              <w:ind w:left="8" w:hanging="8"/>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Melakukan </w:t>
            </w:r>
            <w:r w:rsidR="00972785" w:rsidRPr="00777D9F">
              <w:rPr>
                <w:rFonts w:ascii="Times New Roman" w:hAnsi="Times New Roman" w:cs="Times New Roman"/>
                <w:color w:val="000000" w:themeColor="text1"/>
                <w:sz w:val="24"/>
                <w:szCs w:val="24"/>
                <w:lang w:val="en-US"/>
              </w:rPr>
              <w:t xml:space="preserve">pencatatan </w:t>
            </w:r>
            <w:r w:rsidRPr="00777D9F">
              <w:rPr>
                <w:rFonts w:ascii="Times New Roman" w:hAnsi="Times New Roman" w:cs="Times New Roman"/>
                <w:color w:val="000000" w:themeColor="text1"/>
                <w:sz w:val="24"/>
                <w:szCs w:val="24"/>
                <w:lang w:val="en-US"/>
              </w:rPr>
              <w:t xml:space="preserve">pengukuran </w:t>
            </w:r>
            <w:r w:rsidR="00473699" w:rsidRPr="00777D9F">
              <w:rPr>
                <w:rFonts w:ascii="Times New Roman" w:hAnsi="Times New Roman" w:cs="Times New Roman"/>
                <w:color w:val="000000" w:themeColor="text1"/>
                <w:sz w:val="24"/>
                <w:szCs w:val="24"/>
                <w:lang w:val="en-US"/>
              </w:rPr>
              <w:t>MAP</w:t>
            </w:r>
            <w:r w:rsidRPr="00777D9F">
              <w:rPr>
                <w:rFonts w:ascii="Times New Roman" w:hAnsi="Times New Roman" w:cs="Times New Roman"/>
                <w:color w:val="000000" w:themeColor="text1"/>
                <w:sz w:val="24"/>
                <w:szCs w:val="24"/>
                <w:lang w:val="en-US"/>
              </w:rPr>
              <w:t xml:space="preserve"> </w:t>
            </w:r>
            <w:r w:rsidR="00972785" w:rsidRPr="00777D9F">
              <w:rPr>
                <w:rFonts w:ascii="Times New Roman" w:hAnsi="Times New Roman" w:cs="Times New Roman"/>
                <w:color w:val="000000" w:themeColor="text1"/>
                <w:sz w:val="24"/>
                <w:szCs w:val="24"/>
                <w:lang w:val="en-US"/>
              </w:rPr>
              <w:t>baseline, s</w:t>
            </w:r>
            <w:r w:rsidRPr="00777D9F">
              <w:rPr>
                <w:rFonts w:ascii="Times New Roman" w:hAnsi="Times New Roman" w:cs="Times New Roman"/>
                <w:color w:val="000000" w:themeColor="text1"/>
                <w:sz w:val="24"/>
                <w:szCs w:val="24"/>
                <w:lang w:val="en-US"/>
              </w:rPr>
              <w:t>etelah kenaikan PEEP</w:t>
            </w:r>
            <w:r w:rsidR="00972785" w:rsidRPr="00777D9F">
              <w:rPr>
                <w:rFonts w:ascii="Times New Roman" w:hAnsi="Times New Roman" w:cs="Times New Roman"/>
                <w:color w:val="000000" w:themeColor="text1"/>
                <w:sz w:val="24"/>
                <w:szCs w:val="24"/>
                <w:lang w:val="en-US"/>
              </w:rPr>
              <w:t xml:space="preserve"> 1 </w:t>
            </w:r>
            <w:r w:rsidR="00741D40" w:rsidRPr="00777D9F">
              <w:rPr>
                <w:rFonts w:ascii="Times New Roman" w:hAnsi="Times New Roman" w:cs="Times New Roman"/>
                <w:color w:val="000000" w:themeColor="text1"/>
                <w:sz w:val="24"/>
                <w:szCs w:val="24"/>
                <w:lang w:val="en-US"/>
              </w:rPr>
              <w:t>cmH2O</w:t>
            </w:r>
            <w:r w:rsidR="00972785" w:rsidRPr="00777D9F">
              <w:rPr>
                <w:rFonts w:ascii="Times New Roman" w:hAnsi="Times New Roman" w:cs="Times New Roman"/>
                <w:color w:val="000000" w:themeColor="text1"/>
                <w:sz w:val="24"/>
                <w:szCs w:val="24"/>
                <w:lang w:val="en-US"/>
              </w:rPr>
              <w:t xml:space="preserve">, </w:t>
            </w:r>
            <w:r w:rsidR="00FA4DAD" w:rsidRPr="00777D9F">
              <w:rPr>
                <w:rFonts w:ascii="Times New Roman" w:hAnsi="Times New Roman" w:cs="Times New Roman"/>
                <w:color w:val="000000" w:themeColor="text1"/>
                <w:sz w:val="24"/>
                <w:szCs w:val="24"/>
                <w:lang w:val="en-US"/>
              </w:rPr>
              <w:t>yang tercatat pada flowsheet di rekam medis pasien</w:t>
            </w:r>
            <w:r w:rsidR="00473699" w:rsidRPr="00777D9F">
              <w:rPr>
                <w:rFonts w:ascii="Times New Roman" w:hAnsi="Times New Roman" w:cs="Times New Roman"/>
                <w:color w:val="000000" w:themeColor="text1"/>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14:paraId="28A35683" w14:textId="77777777" w:rsidR="00BE0086" w:rsidRPr="00777D9F" w:rsidRDefault="00BE0086" w:rsidP="002A4747">
            <w:pPr>
              <w:pStyle w:val="ListParagraph"/>
              <w:tabs>
                <w:tab w:val="left" w:pos="3828"/>
              </w:tabs>
              <w:spacing w:line="360" w:lineRule="auto"/>
              <w:ind w:left="0"/>
              <w:jc w:val="center"/>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Numerik</w:t>
            </w:r>
          </w:p>
        </w:tc>
      </w:tr>
    </w:tbl>
    <w:p w14:paraId="7FB3683C" w14:textId="77777777" w:rsidR="0059688D" w:rsidRPr="00777D9F" w:rsidRDefault="00BC3422" w:rsidP="002A4747">
      <w:pPr>
        <w:pStyle w:val="ListParagraph"/>
        <w:tabs>
          <w:tab w:val="left" w:pos="0"/>
        </w:tabs>
        <w:spacing w:after="0" w:line="360" w:lineRule="auto"/>
        <w:ind w:left="360"/>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D.</w:t>
      </w:r>
      <w:r w:rsidR="00C9048B" w:rsidRPr="00777D9F">
        <w:rPr>
          <w:rFonts w:ascii="Times New Roman" w:hAnsi="Times New Roman" w:cs="Times New Roman"/>
          <w:b/>
          <w:color w:val="000000" w:themeColor="text1"/>
          <w:sz w:val="24"/>
          <w:szCs w:val="24"/>
          <w:lang w:val="en-US"/>
        </w:rPr>
        <w:t xml:space="preserve"> </w:t>
      </w:r>
      <w:r w:rsidR="00D64103" w:rsidRPr="00777D9F">
        <w:rPr>
          <w:rFonts w:ascii="Times New Roman" w:hAnsi="Times New Roman" w:cs="Times New Roman"/>
          <w:b/>
          <w:color w:val="000000" w:themeColor="text1"/>
          <w:sz w:val="24"/>
          <w:szCs w:val="24"/>
          <w:lang w:val="en-US"/>
        </w:rPr>
        <w:t>HIPOTESIS PENELITIAN</w:t>
      </w:r>
    </w:p>
    <w:p w14:paraId="20B2B0DF" w14:textId="77777777" w:rsidR="0059688D" w:rsidRPr="00496162" w:rsidRDefault="0059688D" w:rsidP="005F6A2F">
      <w:pPr>
        <w:pStyle w:val="ListParagraph"/>
        <w:tabs>
          <w:tab w:val="left" w:pos="900"/>
        </w:tabs>
        <w:spacing w:after="0" w:line="360" w:lineRule="auto"/>
        <w:ind w:left="567"/>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ab/>
        <w:t xml:space="preserve">Hipotesis merupakan jawaban yang bersifat sementara terhadap masalah </w:t>
      </w:r>
      <w:r w:rsidRPr="00496162">
        <w:rPr>
          <w:rFonts w:ascii="Times New Roman" w:hAnsi="Times New Roman" w:cs="Times New Roman"/>
          <w:color w:val="000000" w:themeColor="text1"/>
          <w:sz w:val="24"/>
          <w:szCs w:val="24"/>
          <w:lang w:val="en-US"/>
        </w:rPr>
        <w:t>penelitian yang ada sampai terbukti dengan adanyanya hasil data yang terkumpul. Berdasarkan teori dan penelitian sebelumnya, hipotesis yang peneliti ajukan adalah:</w:t>
      </w:r>
    </w:p>
    <w:p w14:paraId="02382439" w14:textId="1CC9A451" w:rsidR="0059688D" w:rsidRPr="00496162" w:rsidRDefault="004B4C08" w:rsidP="00020CDD">
      <w:pPr>
        <w:pStyle w:val="ListParagraph"/>
        <w:numPr>
          <w:ilvl w:val="0"/>
          <w:numId w:val="18"/>
        </w:numPr>
        <w:tabs>
          <w:tab w:val="left" w:pos="900"/>
        </w:tabs>
        <w:spacing w:after="0" w:line="360" w:lineRule="auto"/>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Terjadi peningkatan</w:t>
      </w:r>
      <w:r w:rsidR="00F82E06" w:rsidRPr="00496162">
        <w:rPr>
          <w:rFonts w:ascii="Times New Roman" w:hAnsi="Times New Roman" w:cs="Times New Roman"/>
          <w:color w:val="000000" w:themeColor="text1"/>
          <w:sz w:val="24"/>
          <w:szCs w:val="24"/>
          <w:lang w:val="en-US"/>
        </w:rPr>
        <w:t xml:space="preserve"> CVP pasien setelah dilakukan perubahan PEEP setiap kenaikan 1 </w:t>
      </w:r>
      <w:r w:rsidR="00741D40" w:rsidRPr="00496162">
        <w:rPr>
          <w:rFonts w:ascii="Times New Roman" w:hAnsi="Times New Roman" w:cs="Times New Roman"/>
          <w:color w:val="000000" w:themeColor="text1"/>
          <w:sz w:val="24"/>
          <w:szCs w:val="24"/>
          <w:lang w:val="en-US"/>
        </w:rPr>
        <w:t>cmH2O</w:t>
      </w:r>
      <w:r w:rsidR="009A64C0" w:rsidRPr="00496162">
        <w:rPr>
          <w:rFonts w:ascii="Times New Roman" w:hAnsi="Times New Roman" w:cs="Times New Roman"/>
          <w:color w:val="000000" w:themeColor="text1"/>
          <w:sz w:val="24"/>
          <w:szCs w:val="24"/>
          <w:lang w:val="en-US"/>
        </w:rPr>
        <w:t>.</w:t>
      </w:r>
    </w:p>
    <w:p w14:paraId="1BA1CB7C" w14:textId="2830EBE3" w:rsidR="00473699" w:rsidRPr="00496162" w:rsidRDefault="004B4C08" w:rsidP="00020CDD">
      <w:pPr>
        <w:pStyle w:val="ListParagraph"/>
        <w:numPr>
          <w:ilvl w:val="0"/>
          <w:numId w:val="18"/>
        </w:numPr>
        <w:tabs>
          <w:tab w:val="left" w:pos="900"/>
        </w:tabs>
        <w:spacing w:after="0" w:line="360" w:lineRule="auto"/>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Terjadi penurunan</w:t>
      </w:r>
      <w:r w:rsidR="00473699" w:rsidRPr="00496162">
        <w:rPr>
          <w:rFonts w:ascii="Times New Roman" w:hAnsi="Times New Roman" w:cs="Times New Roman"/>
          <w:color w:val="000000" w:themeColor="text1"/>
          <w:sz w:val="24"/>
          <w:szCs w:val="24"/>
          <w:lang w:val="en-US"/>
        </w:rPr>
        <w:t xml:space="preserve"> MAP pasien setelah dilakukan perubahan PEEP setiap kenaikan 1 </w:t>
      </w:r>
      <w:r w:rsidR="00741D40" w:rsidRPr="00496162">
        <w:rPr>
          <w:rFonts w:ascii="Times New Roman" w:hAnsi="Times New Roman" w:cs="Times New Roman"/>
          <w:color w:val="000000" w:themeColor="text1"/>
          <w:sz w:val="24"/>
          <w:szCs w:val="24"/>
          <w:lang w:val="en-US"/>
        </w:rPr>
        <w:t>cmH2O</w:t>
      </w:r>
      <w:r w:rsidR="00473699" w:rsidRPr="00496162">
        <w:rPr>
          <w:rFonts w:ascii="Times New Roman" w:hAnsi="Times New Roman" w:cs="Times New Roman"/>
          <w:color w:val="000000" w:themeColor="text1"/>
          <w:sz w:val="24"/>
          <w:szCs w:val="24"/>
          <w:lang w:val="en-US"/>
        </w:rPr>
        <w:t>.</w:t>
      </w:r>
    </w:p>
    <w:p w14:paraId="345FB4FB"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0AC241A0"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45F158BF"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5F7907ED"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33322BD1"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58928032"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2A550C8C"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714DB117" w14:textId="77777777" w:rsidR="002A4747" w:rsidRPr="00777D9F" w:rsidRDefault="002A4747"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2BF19863" w14:textId="77777777" w:rsidR="004B1C29" w:rsidRPr="00777D9F" w:rsidRDefault="004B1C29"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53569B73" w14:textId="77777777" w:rsidR="004B1C29" w:rsidRPr="00777D9F" w:rsidRDefault="004B1C29"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73A13068" w14:textId="77777777" w:rsidR="004B1C29" w:rsidRPr="00777D9F" w:rsidRDefault="004B1C29"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3ED23D94" w14:textId="3C9678B3" w:rsidR="00BC3422" w:rsidRPr="00777D9F" w:rsidRDefault="00BC3422" w:rsidP="002A4747">
      <w:pPr>
        <w:pStyle w:val="ListParagraph"/>
        <w:spacing w:after="0" w:line="360" w:lineRule="auto"/>
        <w:ind w:left="426"/>
        <w:jc w:val="center"/>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BAB IV</w:t>
      </w:r>
    </w:p>
    <w:p w14:paraId="22912A51" w14:textId="77777777" w:rsidR="00BC3422" w:rsidRPr="00777D9F" w:rsidRDefault="00BC3422"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rPr>
        <w:t>METODE PENELITIAN</w:t>
      </w:r>
    </w:p>
    <w:p w14:paraId="36111DD9" w14:textId="77777777" w:rsidR="00BC3422" w:rsidRPr="00777D9F" w:rsidRDefault="00BC3422" w:rsidP="002A4747">
      <w:pPr>
        <w:pStyle w:val="ListParagraph"/>
        <w:spacing w:after="0" w:line="360" w:lineRule="auto"/>
        <w:ind w:left="426"/>
        <w:jc w:val="center"/>
        <w:rPr>
          <w:rFonts w:ascii="Times New Roman" w:hAnsi="Times New Roman" w:cs="Times New Roman"/>
          <w:b/>
          <w:color w:val="000000" w:themeColor="text1"/>
          <w:sz w:val="24"/>
          <w:szCs w:val="24"/>
          <w:lang w:val="en-US"/>
        </w:rPr>
      </w:pPr>
    </w:p>
    <w:p w14:paraId="49B2DF0E" w14:textId="77777777" w:rsidR="00BC3422" w:rsidRPr="00777D9F" w:rsidRDefault="00BC3422" w:rsidP="00020CDD">
      <w:pPr>
        <w:pStyle w:val="ListParagraph"/>
        <w:numPr>
          <w:ilvl w:val="0"/>
          <w:numId w:val="7"/>
        </w:numPr>
        <w:spacing w:after="0" w:line="360" w:lineRule="auto"/>
        <w:ind w:left="360"/>
        <w:jc w:val="both"/>
        <w:rPr>
          <w:rFonts w:ascii="Times New Roman" w:hAnsi="Times New Roman" w:cs="Times New Roman"/>
          <w:color w:val="000000" w:themeColor="text1"/>
          <w:sz w:val="24"/>
          <w:szCs w:val="24"/>
          <w:lang w:val="en-US"/>
        </w:rPr>
      </w:pPr>
      <w:r w:rsidRPr="00777D9F">
        <w:rPr>
          <w:rFonts w:ascii="Times New Roman" w:hAnsi="Times New Roman" w:cs="Times New Roman"/>
          <w:b/>
          <w:bCs/>
          <w:color w:val="000000" w:themeColor="text1"/>
          <w:sz w:val="24"/>
          <w:szCs w:val="24"/>
          <w:lang w:val="en-US"/>
        </w:rPr>
        <w:t>DESAIN PENELITIAN</w:t>
      </w:r>
    </w:p>
    <w:p w14:paraId="6E23F207" w14:textId="55B70F0F" w:rsidR="00BC3422" w:rsidRPr="00777D9F" w:rsidRDefault="00933B3E" w:rsidP="00E01D00">
      <w:pPr>
        <w:pStyle w:val="ListParagraph"/>
        <w:tabs>
          <w:tab w:val="left" w:pos="0"/>
        </w:tabs>
        <w:spacing w:after="0" w:line="360" w:lineRule="auto"/>
        <w:ind w:left="360" w:firstLine="450"/>
        <w:jc w:val="both"/>
        <w:rPr>
          <w:rFonts w:ascii="Times New Roman" w:hAnsi="Times New Roman" w:cs="Times New Roman"/>
          <w:iCs/>
          <w:color w:val="000000" w:themeColor="text1"/>
          <w:sz w:val="24"/>
          <w:szCs w:val="24"/>
          <w:lang w:val="en-US"/>
        </w:rPr>
      </w:pPr>
      <w:r w:rsidRPr="00777D9F">
        <w:rPr>
          <w:rFonts w:ascii="Times New Roman" w:hAnsi="Times New Roman" w:cs="Times New Roman"/>
          <w:color w:val="000000" w:themeColor="text1"/>
          <w:sz w:val="24"/>
          <w:szCs w:val="24"/>
        </w:rPr>
        <w:t xml:space="preserve">Penelitian ini merupakan penelitian kuantitatif dengan menggunakan </w:t>
      </w:r>
      <w:r w:rsidR="003D2D28" w:rsidRPr="00777D9F">
        <w:rPr>
          <w:rFonts w:ascii="Times New Roman" w:hAnsi="Times New Roman" w:cs="Times New Roman"/>
          <w:color w:val="000000" w:themeColor="text1"/>
          <w:sz w:val="24"/>
          <w:szCs w:val="24"/>
          <w:lang w:val="en-US"/>
        </w:rPr>
        <w:t xml:space="preserve">survei </w:t>
      </w:r>
      <w:r w:rsidRPr="00777D9F">
        <w:rPr>
          <w:rFonts w:ascii="Times New Roman" w:hAnsi="Times New Roman" w:cs="Times New Roman"/>
          <w:color w:val="000000" w:themeColor="text1"/>
          <w:sz w:val="24"/>
          <w:szCs w:val="24"/>
        </w:rPr>
        <w:t xml:space="preserve"> </w:t>
      </w:r>
      <w:r w:rsidR="00BB054C" w:rsidRPr="00777D9F">
        <w:rPr>
          <w:rFonts w:ascii="Times New Roman" w:hAnsi="Times New Roman" w:cs="Times New Roman"/>
          <w:i/>
          <w:iCs/>
          <w:color w:val="000000" w:themeColor="text1"/>
          <w:sz w:val="24"/>
          <w:szCs w:val="24"/>
          <w:lang w:val="en-US"/>
        </w:rPr>
        <w:t>Analitik</w:t>
      </w:r>
      <w:r w:rsidR="003D2D28" w:rsidRPr="00777D9F">
        <w:rPr>
          <w:rFonts w:ascii="Times New Roman" w:hAnsi="Times New Roman" w:cs="Times New Roman"/>
          <w:i/>
          <w:iCs/>
          <w:color w:val="000000" w:themeColor="text1"/>
          <w:sz w:val="24"/>
          <w:szCs w:val="24"/>
          <w:lang w:val="en-US"/>
        </w:rPr>
        <w:t xml:space="preserve"> retrospektif</w:t>
      </w:r>
      <w:r w:rsidR="00BB054C" w:rsidRPr="00777D9F">
        <w:rPr>
          <w:rFonts w:ascii="Times New Roman" w:hAnsi="Times New Roman" w:cs="Times New Roman"/>
          <w:i/>
          <w:iCs/>
          <w:color w:val="000000" w:themeColor="text1"/>
          <w:sz w:val="24"/>
          <w:szCs w:val="24"/>
          <w:lang w:val="en-US"/>
        </w:rPr>
        <w:t xml:space="preserve">-Deskriptif </w:t>
      </w:r>
      <w:r w:rsidR="003D2D28" w:rsidRPr="00777D9F">
        <w:rPr>
          <w:rFonts w:ascii="Times New Roman" w:hAnsi="Times New Roman" w:cs="Times New Roman"/>
          <w:color w:val="000000" w:themeColor="text1"/>
          <w:sz w:val="24"/>
          <w:szCs w:val="24"/>
          <w:lang w:val="en-US"/>
        </w:rPr>
        <w:t>dengan menggunakan pendekatan</w:t>
      </w:r>
      <w:r w:rsidR="00BB054C" w:rsidRPr="00777D9F">
        <w:rPr>
          <w:rFonts w:ascii="Times New Roman" w:hAnsi="Times New Roman" w:cs="Times New Roman"/>
          <w:i/>
          <w:iCs/>
          <w:color w:val="000000" w:themeColor="text1"/>
          <w:sz w:val="24"/>
          <w:szCs w:val="24"/>
          <w:lang w:val="en-US"/>
        </w:rPr>
        <w:t xml:space="preserve"> </w:t>
      </w:r>
      <w:r w:rsidR="00FF5133" w:rsidRPr="00777D9F">
        <w:rPr>
          <w:rFonts w:ascii="Times New Roman" w:hAnsi="Times New Roman" w:cs="Times New Roman"/>
          <w:i/>
          <w:iCs/>
          <w:color w:val="000000" w:themeColor="text1"/>
          <w:sz w:val="24"/>
          <w:szCs w:val="24"/>
          <w:lang w:val="en-US"/>
        </w:rPr>
        <w:t>cohort-retrospektif</w:t>
      </w:r>
      <w:r w:rsidR="003D2D28" w:rsidRPr="00777D9F">
        <w:rPr>
          <w:rFonts w:ascii="Times New Roman" w:hAnsi="Times New Roman" w:cs="Times New Roman"/>
          <w:iCs/>
          <w:color w:val="000000" w:themeColor="text1"/>
          <w:sz w:val="24"/>
          <w:szCs w:val="24"/>
          <w:lang w:val="en-US"/>
        </w:rPr>
        <w:t xml:space="preserve">. </w:t>
      </w:r>
      <w:r w:rsidR="00BB054C" w:rsidRPr="00777D9F">
        <w:rPr>
          <w:rFonts w:ascii="Times New Roman" w:hAnsi="Times New Roman" w:cs="Times New Roman"/>
          <w:iCs/>
          <w:color w:val="000000" w:themeColor="text1"/>
          <w:sz w:val="24"/>
          <w:szCs w:val="24"/>
          <w:lang w:val="en-US"/>
        </w:rPr>
        <w:t xml:space="preserve">Pengambilan data </w:t>
      </w:r>
      <w:r w:rsidR="003D2D28" w:rsidRPr="00777D9F">
        <w:rPr>
          <w:rFonts w:ascii="Times New Roman" w:hAnsi="Times New Roman" w:cs="Times New Roman"/>
          <w:iCs/>
          <w:color w:val="000000" w:themeColor="text1"/>
          <w:sz w:val="24"/>
          <w:szCs w:val="24"/>
          <w:lang w:val="en-US"/>
        </w:rPr>
        <w:t xml:space="preserve">penelitian </w:t>
      </w:r>
      <w:r w:rsidR="00BB054C" w:rsidRPr="00777D9F">
        <w:rPr>
          <w:rFonts w:ascii="Times New Roman" w:hAnsi="Times New Roman" w:cs="Times New Roman"/>
          <w:iCs/>
          <w:color w:val="000000" w:themeColor="text1"/>
          <w:sz w:val="24"/>
          <w:szCs w:val="24"/>
          <w:lang w:val="en-US"/>
        </w:rPr>
        <w:t>dilakukan secara retrospektif</w:t>
      </w:r>
      <w:r w:rsidR="008F6ACF" w:rsidRPr="00777D9F">
        <w:rPr>
          <w:rFonts w:ascii="Times New Roman" w:hAnsi="Times New Roman" w:cs="Times New Roman"/>
          <w:iCs/>
          <w:color w:val="000000" w:themeColor="text1"/>
          <w:sz w:val="24"/>
          <w:szCs w:val="24"/>
          <w:lang w:val="en-US"/>
        </w:rPr>
        <w:t xml:space="preserve"> dari data rekam medis</w:t>
      </w:r>
      <w:r w:rsidR="003D2D28" w:rsidRPr="00777D9F">
        <w:rPr>
          <w:rFonts w:ascii="Times New Roman" w:hAnsi="Times New Roman" w:cs="Times New Roman"/>
          <w:iCs/>
          <w:color w:val="000000" w:themeColor="text1"/>
          <w:sz w:val="24"/>
          <w:szCs w:val="24"/>
          <w:lang w:val="en-US"/>
        </w:rPr>
        <w:t>, yaitu</w:t>
      </w:r>
      <w:r w:rsidR="008F6ACF" w:rsidRPr="00777D9F">
        <w:rPr>
          <w:rFonts w:ascii="Times New Roman" w:hAnsi="Times New Roman" w:cs="Times New Roman"/>
          <w:iCs/>
          <w:color w:val="000000" w:themeColor="text1"/>
          <w:sz w:val="24"/>
          <w:szCs w:val="24"/>
          <w:lang w:val="en-US"/>
        </w:rPr>
        <w:t xml:space="preserve"> flowsheet pasien ICU</w:t>
      </w:r>
      <w:r w:rsidR="00BB054C" w:rsidRPr="00777D9F">
        <w:rPr>
          <w:rFonts w:ascii="Times New Roman" w:hAnsi="Times New Roman" w:cs="Times New Roman"/>
          <w:iCs/>
          <w:color w:val="000000" w:themeColor="text1"/>
          <w:sz w:val="24"/>
          <w:szCs w:val="24"/>
          <w:lang w:val="en-US"/>
        </w:rPr>
        <w:t xml:space="preserve"> untuk mengetahui efek pengaturan PEEP terhadap nilai CVP pasien yang terpasang ventilator mekanik. </w:t>
      </w:r>
      <w:r w:rsidR="00F82E06" w:rsidRPr="00777D9F">
        <w:rPr>
          <w:rFonts w:ascii="Times New Roman" w:hAnsi="Times New Roman" w:cs="Times New Roman"/>
          <w:iCs/>
          <w:color w:val="000000" w:themeColor="text1"/>
          <w:sz w:val="24"/>
          <w:szCs w:val="24"/>
          <w:lang w:val="en-US"/>
        </w:rPr>
        <w:t xml:space="preserve"> </w:t>
      </w:r>
      <w:r w:rsidR="003D2D28" w:rsidRPr="00777D9F">
        <w:rPr>
          <w:rFonts w:ascii="Times New Roman" w:hAnsi="Times New Roman" w:cs="Times New Roman"/>
          <w:iCs/>
          <w:color w:val="000000" w:themeColor="text1"/>
          <w:sz w:val="24"/>
          <w:szCs w:val="24"/>
          <w:lang w:val="en-US"/>
        </w:rPr>
        <w:t xml:space="preserve">Data akan dikelola dengan menggunakan lembar kerja penelitian. </w:t>
      </w:r>
    </w:p>
    <w:p w14:paraId="3F8899E6" w14:textId="681C2E2F" w:rsidR="00C9048B" w:rsidRPr="00777D9F" w:rsidRDefault="00D97468" w:rsidP="00020CDD">
      <w:pPr>
        <w:pStyle w:val="ListParagraph"/>
        <w:numPr>
          <w:ilvl w:val="0"/>
          <w:numId w:val="7"/>
        </w:numPr>
        <w:tabs>
          <w:tab w:val="left" w:pos="3828"/>
        </w:tabs>
        <w:spacing w:after="0" w:line="360" w:lineRule="auto"/>
        <w:ind w:left="36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TEMPAT</w:t>
      </w:r>
      <w:r w:rsidR="00D64103" w:rsidRPr="00777D9F">
        <w:rPr>
          <w:rFonts w:ascii="Times New Roman" w:hAnsi="Times New Roman" w:cs="Times New Roman"/>
          <w:b/>
          <w:color w:val="000000" w:themeColor="text1"/>
          <w:sz w:val="24"/>
          <w:szCs w:val="24"/>
          <w:lang w:val="en-US"/>
        </w:rPr>
        <w:t xml:space="preserve"> DAN WAKTU PENELITAN</w:t>
      </w:r>
    </w:p>
    <w:p w14:paraId="7684E617" w14:textId="794E1FC1" w:rsidR="00BC3422" w:rsidRPr="00777D9F" w:rsidRDefault="00C9048B" w:rsidP="00E01D00">
      <w:pPr>
        <w:pStyle w:val="ListParagraph"/>
        <w:spacing w:after="0" w:line="360" w:lineRule="auto"/>
        <w:ind w:left="36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Penelitian ini akan dilakukan </w:t>
      </w:r>
      <w:r w:rsidR="00473699" w:rsidRPr="00777D9F">
        <w:rPr>
          <w:rFonts w:ascii="Times New Roman" w:hAnsi="Times New Roman" w:cs="Times New Roman"/>
          <w:color w:val="000000" w:themeColor="text1"/>
          <w:sz w:val="24"/>
          <w:szCs w:val="24"/>
          <w:lang w:val="en-US"/>
        </w:rPr>
        <w:t>dengan melakukan pencatatan observasi flowsheet pasien</w:t>
      </w:r>
      <w:r w:rsidR="00473699" w:rsidRPr="00777D9F">
        <w:rPr>
          <w:rFonts w:ascii="Times New Roman" w:hAnsi="Times New Roman" w:cs="Times New Roman"/>
          <w:color w:val="000000" w:themeColor="text1"/>
          <w:sz w:val="24"/>
          <w:szCs w:val="24"/>
        </w:rPr>
        <w:t xml:space="preserve"> ICU</w:t>
      </w:r>
      <w:r w:rsidR="00473699" w:rsidRPr="00777D9F">
        <w:rPr>
          <w:rFonts w:ascii="Times New Roman" w:hAnsi="Times New Roman" w:cs="Times New Roman"/>
          <w:color w:val="000000" w:themeColor="text1"/>
          <w:sz w:val="24"/>
          <w:szCs w:val="24"/>
          <w:lang w:val="en-US"/>
        </w:rPr>
        <w:t xml:space="preserve"> di ruang rekam medis </w:t>
      </w:r>
      <w:r w:rsidRPr="00777D9F">
        <w:rPr>
          <w:rFonts w:ascii="Times New Roman" w:hAnsi="Times New Roman" w:cs="Times New Roman"/>
          <w:color w:val="000000" w:themeColor="text1"/>
          <w:sz w:val="24"/>
          <w:szCs w:val="24"/>
        </w:rPr>
        <w:t xml:space="preserve">Rumah Sakit </w:t>
      </w:r>
      <w:r w:rsidR="00E61A2C" w:rsidRPr="00777D9F">
        <w:rPr>
          <w:rFonts w:ascii="Times New Roman" w:hAnsi="Times New Roman" w:cs="Times New Roman"/>
          <w:color w:val="000000" w:themeColor="text1"/>
          <w:sz w:val="24"/>
          <w:szCs w:val="24"/>
          <w:lang w:val="en-US"/>
        </w:rPr>
        <w:t>Universitas Hasanuddin</w:t>
      </w:r>
      <w:r w:rsidR="00F82E06" w:rsidRPr="00777D9F">
        <w:rPr>
          <w:rFonts w:ascii="Times New Roman" w:hAnsi="Times New Roman" w:cs="Times New Roman"/>
          <w:color w:val="000000" w:themeColor="text1"/>
          <w:sz w:val="24"/>
          <w:szCs w:val="24"/>
          <w:lang w:val="en-US"/>
        </w:rPr>
        <w:t xml:space="preserve"> Makassar</w:t>
      </w:r>
      <w:r w:rsidR="00F82E06" w:rsidRPr="00777D9F">
        <w:rPr>
          <w:rFonts w:ascii="Times New Roman" w:hAnsi="Times New Roman" w:cs="Times New Roman"/>
          <w:color w:val="000000" w:themeColor="text1"/>
          <w:sz w:val="24"/>
          <w:szCs w:val="24"/>
        </w:rPr>
        <w:t>.</w:t>
      </w:r>
      <w:r w:rsidR="00F82E06"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t xml:space="preserve">Penelitian dimulai dari tanggal </w:t>
      </w:r>
      <w:r w:rsidR="008F7BC8" w:rsidRPr="00777D9F">
        <w:rPr>
          <w:rFonts w:ascii="Times New Roman" w:hAnsi="Times New Roman" w:cs="Times New Roman"/>
          <w:color w:val="000000" w:themeColor="text1"/>
          <w:sz w:val="24"/>
          <w:szCs w:val="24"/>
          <w:lang w:val="en-US"/>
        </w:rPr>
        <w:t>13 Mei 2020</w:t>
      </w:r>
      <w:r w:rsidRPr="00777D9F">
        <w:rPr>
          <w:rFonts w:ascii="Times New Roman" w:hAnsi="Times New Roman" w:cs="Times New Roman"/>
          <w:color w:val="000000" w:themeColor="text1"/>
          <w:sz w:val="24"/>
          <w:szCs w:val="24"/>
        </w:rPr>
        <w:t xml:space="preserve"> sampai tanggal </w:t>
      </w:r>
      <w:r w:rsidR="008F7BC8" w:rsidRPr="00777D9F">
        <w:rPr>
          <w:rFonts w:ascii="Times New Roman" w:hAnsi="Times New Roman" w:cs="Times New Roman"/>
          <w:color w:val="000000" w:themeColor="text1"/>
          <w:sz w:val="24"/>
          <w:szCs w:val="24"/>
          <w:lang w:val="en-US"/>
        </w:rPr>
        <w:t>20 Mei 2020.</w:t>
      </w:r>
    </w:p>
    <w:p w14:paraId="637C02E1" w14:textId="77777777" w:rsidR="005407E1" w:rsidRPr="00777D9F" w:rsidRDefault="00D64103" w:rsidP="00020CDD">
      <w:pPr>
        <w:pStyle w:val="ListParagraph"/>
        <w:numPr>
          <w:ilvl w:val="0"/>
          <w:numId w:val="7"/>
        </w:numPr>
        <w:spacing w:after="0" w:line="360" w:lineRule="auto"/>
        <w:ind w:left="360"/>
        <w:jc w:val="both"/>
        <w:rPr>
          <w:rFonts w:ascii="Times New Roman" w:hAnsi="Times New Roman" w:cs="Times New Roman"/>
          <w:color w:val="000000" w:themeColor="text1"/>
          <w:sz w:val="24"/>
          <w:szCs w:val="24"/>
          <w:lang w:val="en-US"/>
        </w:rPr>
      </w:pPr>
      <w:r w:rsidRPr="00777D9F">
        <w:rPr>
          <w:rFonts w:ascii="Times New Roman" w:hAnsi="Times New Roman" w:cs="Times New Roman"/>
          <w:b/>
          <w:color w:val="000000" w:themeColor="text1"/>
          <w:sz w:val="24"/>
          <w:szCs w:val="24"/>
          <w:lang w:val="en-US"/>
        </w:rPr>
        <w:t>POPULASI DAN SAMPEL</w:t>
      </w:r>
    </w:p>
    <w:p w14:paraId="27875BC3" w14:textId="30BFC994" w:rsidR="00BC3422" w:rsidRPr="00777D9F" w:rsidRDefault="005407E1" w:rsidP="00BD165F">
      <w:pPr>
        <w:pStyle w:val="ListParagraph"/>
        <w:tabs>
          <w:tab w:val="left" w:pos="1560"/>
        </w:tabs>
        <w:spacing w:after="0" w:line="360" w:lineRule="auto"/>
        <w:ind w:left="36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Populasi adalah keseluruhan subjek atau objek yang menjadi fo</w:t>
      </w:r>
      <w:r w:rsidRPr="00777D9F">
        <w:rPr>
          <w:rFonts w:ascii="Times New Roman" w:hAnsi="Times New Roman" w:cs="Times New Roman"/>
          <w:color w:val="000000" w:themeColor="text1"/>
          <w:sz w:val="24"/>
          <w:szCs w:val="24"/>
          <w:lang w:val="en-US"/>
        </w:rPr>
        <w:t>k</w:t>
      </w:r>
      <w:r w:rsidRPr="00777D9F">
        <w:rPr>
          <w:rFonts w:ascii="Times New Roman" w:hAnsi="Times New Roman" w:cs="Times New Roman"/>
          <w:color w:val="000000" w:themeColor="text1"/>
          <w:sz w:val="24"/>
          <w:szCs w:val="24"/>
        </w:rPr>
        <w:t>us</w:t>
      </w:r>
      <w:r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author":[{"dropping-particle":"","family":"Sugiyono","given":"","non-dropping-particle":"","parse-names":false,"suffix":""}],"id":"ITEM-1","issued":{"date-parts":[["2013"]]},"publisher":"ALFABETA","publisher-place":"Bandung","title":"Metode Penelitian Kombinasi ( Mixed Methods)","type":"book"},"uris":["http://www.mendeley.com/documents/?uuid=dc926cad-61eb-4d45-8627-b8c949a1d044","http://www.mendeley.com/documents/?uuid=b1e5e50f-6d6e-45f2-972c-b40c6269b49f"]}],"mendeley":{"formattedCitation":"(Sugiyono, 2013)","plainTextFormattedCitation":"(Sugiyono, 2013)","previouslyFormattedCitation":"(Sugiyono, 2013)"},"properties":{"noteIndex":0},"schema":"https://github.com/citation-style-language/schema/raw/master/csl-citation.json"}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(Sugiyono, 2013)</w:t>
      </w:r>
      <w:r w:rsidRPr="00777D9F">
        <w:rPr>
          <w:rFonts w:ascii="Times New Roman" w:hAnsi="Times New Roman" w:cs="Times New Roman"/>
          <w:color w:val="000000" w:themeColor="text1"/>
          <w:sz w:val="24"/>
          <w:szCs w:val="24"/>
        </w:rPr>
        <w:fldChar w:fldCharType="end"/>
      </w:r>
      <w:r w:rsidRPr="00777D9F">
        <w:rPr>
          <w:rFonts w:ascii="Times New Roman" w:hAnsi="Times New Roman" w:cs="Times New Roman"/>
          <w:color w:val="000000" w:themeColor="text1"/>
          <w:sz w:val="24"/>
          <w:szCs w:val="24"/>
        </w:rPr>
        <w:t>. Dalam penelitian ini  populasi</w:t>
      </w:r>
      <w:r w:rsidRPr="00777D9F">
        <w:rPr>
          <w:rFonts w:ascii="Times New Roman" w:hAnsi="Times New Roman" w:cs="Times New Roman"/>
          <w:color w:val="000000" w:themeColor="text1"/>
          <w:sz w:val="24"/>
          <w:szCs w:val="24"/>
          <w:lang w:val="en-US"/>
        </w:rPr>
        <w:t xml:space="preserve"> terjangkau dari penelitian ini adalah semua </w:t>
      </w:r>
      <w:r w:rsidR="00F82E06" w:rsidRPr="00777D9F">
        <w:rPr>
          <w:rFonts w:ascii="Times New Roman" w:hAnsi="Times New Roman" w:cs="Times New Roman"/>
          <w:color w:val="000000" w:themeColor="text1"/>
          <w:sz w:val="24"/>
          <w:szCs w:val="24"/>
          <w:lang w:val="en-US"/>
        </w:rPr>
        <w:t>pasien</w:t>
      </w:r>
      <w:r w:rsidRPr="00777D9F">
        <w:rPr>
          <w:rFonts w:ascii="Times New Roman" w:hAnsi="Times New Roman" w:cs="Times New Roman"/>
          <w:color w:val="000000" w:themeColor="text1"/>
          <w:sz w:val="24"/>
          <w:szCs w:val="24"/>
          <w:lang w:val="en-US"/>
        </w:rPr>
        <w:t xml:space="preserve"> di ICU RS </w:t>
      </w:r>
      <w:r w:rsidR="0059081F" w:rsidRPr="00777D9F">
        <w:rPr>
          <w:rFonts w:ascii="Times New Roman" w:hAnsi="Times New Roman" w:cs="Times New Roman"/>
          <w:color w:val="000000" w:themeColor="text1"/>
          <w:sz w:val="24"/>
          <w:szCs w:val="24"/>
          <w:lang w:val="en-US"/>
        </w:rPr>
        <w:t>Unhas</w:t>
      </w:r>
      <w:r w:rsidR="00E61A2C" w:rsidRPr="00777D9F">
        <w:rPr>
          <w:rFonts w:ascii="Times New Roman" w:hAnsi="Times New Roman" w:cs="Times New Roman"/>
          <w:color w:val="000000" w:themeColor="text1"/>
          <w:sz w:val="24"/>
          <w:szCs w:val="24"/>
          <w:lang w:val="en-US"/>
        </w:rPr>
        <w:t xml:space="preserve"> pada tahun 201</w:t>
      </w:r>
      <w:r w:rsidR="003C6518" w:rsidRPr="00777D9F">
        <w:rPr>
          <w:rFonts w:ascii="Times New Roman" w:hAnsi="Times New Roman" w:cs="Times New Roman"/>
          <w:color w:val="000000" w:themeColor="text1"/>
          <w:sz w:val="24"/>
          <w:szCs w:val="24"/>
          <w:lang w:val="en-US"/>
        </w:rPr>
        <w:t>8</w:t>
      </w:r>
      <w:r w:rsidR="00E61A2C" w:rsidRPr="00777D9F">
        <w:rPr>
          <w:rFonts w:ascii="Times New Roman" w:hAnsi="Times New Roman" w:cs="Times New Roman"/>
          <w:color w:val="000000" w:themeColor="text1"/>
          <w:sz w:val="24"/>
          <w:szCs w:val="24"/>
          <w:lang w:val="en-US"/>
        </w:rPr>
        <w:t>-2020</w:t>
      </w:r>
      <w:r w:rsidR="00F82E06" w:rsidRPr="00777D9F">
        <w:rPr>
          <w:rFonts w:ascii="Times New Roman" w:hAnsi="Times New Roman" w:cs="Times New Roman"/>
          <w:color w:val="000000" w:themeColor="text1"/>
          <w:sz w:val="24"/>
          <w:szCs w:val="24"/>
          <w:lang w:val="en-US"/>
        </w:rPr>
        <w:t>,</w:t>
      </w:r>
      <w:r w:rsidRPr="00777D9F">
        <w:rPr>
          <w:rFonts w:ascii="Times New Roman" w:hAnsi="Times New Roman" w:cs="Times New Roman"/>
          <w:color w:val="000000" w:themeColor="text1"/>
          <w:sz w:val="24"/>
          <w:szCs w:val="24"/>
          <w:lang w:val="en-US"/>
        </w:rPr>
        <w:t xml:space="preserve"> sedangkan populasi targetnya adalah  semua </w:t>
      </w:r>
      <w:r w:rsidRPr="00777D9F">
        <w:rPr>
          <w:rFonts w:ascii="Times New Roman" w:hAnsi="Times New Roman" w:cs="Times New Roman"/>
          <w:color w:val="000000" w:themeColor="text1"/>
          <w:sz w:val="24"/>
          <w:szCs w:val="24"/>
        </w:rPr>
        <w:t>pasien</w:t>
      </w:r>
      <w:r w:rsidRPr="00777D9F">
        <w:rPr>
          <w:rFonts w:ascii="Times New Roman" w:hAnsi="Times New Roman" w:cs="Times New Roman"/>
          <w:color w:val="000000" w:themeColor="text1"/>
          <w:sz w:val="24"/>
          <w:szCs w:val="24"/>
          <w:lang w:val="en-US"/>
        </w:rPr>
        <w:t xml:space="preserve"> yang dirawat </w:t>
      </w:r>
      <w:r w:rsidR="00F82E06" w:rsidRPr="00777D9F">
        <w:rPr>
          <w:rFonts w:ascii="Times New Roman" w:hAnsi="Times New Roman" w:cs="Times New Roman"/>
          <w:color w:val="000000" w:themeColor="text1"/>
          <w:sz w:val="24"/>
          <w:szCs w:val="24"/>
          <w:lang w:val="en-US"/>
        </w:rPr>
        <w:t>dengan menggunakan ventilator dan terpasang CVC</w:t>
      </w:r>
      <w:r w:rsidRPr="00777D9F">
        <w:rPr>
          <w:rFonts w:ascii="Times New Roman" w:hAnsi="Times New Roman" w:cs="Times New Roman"/>
          <w:color w:val="000000" w:themeColor="text1"/>
          <w:sz w:val="24"/>
          <w:szCs w:val="24"/>
        </w:rPr>
        <w:t xml:space="preserve"> di ruang ICU R</w:t>
      </w:r>
      <w:r w:rsidRPr="00777D9F">
        <w:rPr>
          <w:rFonts w:ascii="Times New Roman" w:hAnsi="Times New Roman" w:cs="Times New Roman"/>
          <w:color w:val="000000" w:themeColor="text1"/>
          <w:sz w:val="24"/>
          <w:szCs w:val="24"/>
          <w:lang w:val="en-US"/>
        </w:rPr>
        <w:t>S</w:t>
      </w:r>
      <w:r w:rsidRPr="00777D9F">
        <w:rPr>
          <w:rFonts w:ascii="Times New Roman" w:hAnsi="Times New Roman" w:cs="Times New Roman"/>
          <w:color w:val="000000" w:themeColor="text1"/>
          <w:sz w:val="24"/>
          <w:szCs w:val="24"/>
        </w:rPr>
        <w:t xml:space="preserve"> </w:t>
      </w:r>
      <w:r w:rsidR="00E61A2C" w:rsidRPr="00777D9F">
        <w:rPr>
          <w:rFonts w:ascii="Times New Roman" w:hAnsi="Times New Roman" w:cs="Times New Roman"/>
          <w:color w:val="000000" w:themeColor="text1"/>
          <w:sz w:val="24"/>
          <w:szCs w:val="24"/>
          <w:lang w:val="en-US"/>
        </w:rPr>
        <w:t>Universitas Hasanuddin</w:t>
      </w:r>
      <w:r w:rsidRPr="00777D9F">
        <w:rPr>
          <w:rFonts w:ascii="Times New Roman" w:hAnsi="Times New Roman" w:cs="Times New Roman"/>
          <w:color w:val="000000" w:themeColor="text1"/>
          <w:sz w:val="24"/>
          <w:szCs w:val="24"/>
          <w:lang w:val="en-US"/>
        </w:rPr>
        <w:t>.</w:t>
      </w:r>
    </w:p>
    <w:p w14:paraId="0ED82282" w14:textId="2BE10965" w:rsidR="005407E1" w:rsidRPr="00777D9F" w:rsidRDefault="005407E1" w:rsidP="00BD165F">
      <w:pPr>
        <w:pStyle w:val="ListParagraph"/>
        <w:tabs>
          <w:tab w:val="left" w:pos="1560"/>
        </w:tabs>
        <w:spacing w:after="0" w:line="360" w:lineRule="auto"/>
        <w:ind w:left="360" w:firstLine="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Sampel terdiri dari bagian populasi terjangkau yang dapat dipergunakan sebagai subjek penelitian melalui </w:t>
      </w:r>
      <w:r w:rsidRPr="00777D9F">
        <w:rPr>
          <w:rFonts w:ascii="Times New Roman" w:hAnsi="Times New Roman" w:cs="Times New Roman"/>
          <w:i/>
          <w:color w:val="000000" w:themeColor="text1"/>
          <w:sz w:val="24"/>
          <w:szCs w:val="24"/>
          <w:lang w:val="en-US"/>
        </w:rPr>
        <w:t>sampling</w:t>
      </w:r>
      <w:r w:rsidRPr="00777D9F">
        <w:rPr>
          <w:rFonts w:ascii="Times New Roman" w:hAnsi="Times New Roman" w:cs="Times New Roman"/>
          <w:color w:val="000000" w:themeColor="text1"/>
          <w:sz w:val="24"/>
          <w:szCs w:val="24"/>
          <w:lang w:val="en-US"/>
        </w:rPr>
        <w:t xml:space="preserve">. Sedangkan </w:t>
      </w:r>
      <w:r w:rsidRPr="00777D9F">
        <w:rPr>
          <w:rFonts w:ascii="Times New Roman" w:hAnsi="Times New Roman" w:cs="Times New Roman"/>
          <w:i/>
          <w:color w:val="000000" w:themeColor="text1"/>
          <w:sz w:val="24"/>
          <w:szCs w:val="24"/>
          <w:lang w:val="en-US"/>
        </w:rPr>
        <w:t>sampling</w:t>
      </w:r>
      <w:r w:rsidRPr="00777D9F">
        <w:rPr>
          <w:rFonts w:ascii="Times New Roman" w:hAnsi="Times New Roman" w:cs="Times New Roman"/>
          <w:color w:val="000000" w:themeColor="text1"/>
          <w:sz w:val="24"/>
          <w:szCs w:val="24"/>
          <w:lang w:val="en-US"/>
        </w:rPr>
        <w:t xml:space="preserve"> adalah proses menyeleksi populasi yang dapat mewakili populasi yang ada </w:t>
      </w:r>
      <w:r w:rsidRPr="00777D9F">
        <w:rPr>
          <w:rFonts w:ascii="Times New Roman" w:hAnsi="Times New Roman" w:cs="Times New Roman"/>
          <w:color w:val="000000" w:themeColor="text1"/>
          <w:sz w:val="24"/>
          <w:szCs w:val="24"/>
          <w:lang w:val="en-US"/>
        </w:rPr>
        <w:fldChar w:fldCharType="begin" w:fldLock="1"/>
      </w:r>
      <w:r w:rsidR="00D3042F" w:rsidRPr="00777D9F">
        <w:rPr>
          <w:rFonts w:ascii="Times New Roman" w:hAnsi="Times New Roman" w:cs="Times New Roman"/>
          <w:color w:val="000000" w:themeColor="text1"/>
          <w:sz w:val="24"/>
          <w:szCs w:val="24"/>
          <w:lang w:val="en-US"/>
        </w:rPr>
        <w:instrText>ADDIN CSL_CITATION {"citationItems":[{"id":"ITEM-1","itemData":{"author":[{"dropping-particle":"","family":"Nursalam","given":"","non-dropping-particle":"","parse-names":false,"suffix":""}],"edition":"2","id":"ITEM-1","issued":{"date-parts":[["2008"]]},"publisher":"Salemba Medika","publisher-place":"Jakarta","title":"Konsep dan Penerapan Metodologi Peneleitian Ilmu Keperawatan Pedoman Skripsi, Tesis, dan Instrumen Penelitian Keperawatan","type":"book"},"uris":["http://www.mendeley.com/documents/?uuid=7d59ec8f-c595-4f7f-87ca-f1bf97bffef9","http://www.mendeley.com/documents/?uuid=2a43715c-180a-45e6-81bc-4d8b9f767e99"]}],"mendeley":{"formattedCitation":"(Nursalam, 2008)","plainTextFormattedCitation":"(Nursalam, 2008)","previouslyFormattedCitation":"(Nursalam, 2008)"},"properties":{"noteIndex":0},"schema":"https://github.com/citation-style-language/schema/raw/master/csl-citation.json"}</w:instrText>
      </w:r>
      <w:r w:rsidRPr="00777D9F">
        <w:rPr>
          <w:rFonts w:ascii="Times New Roman" w:hAnsi="Times New Roman" w:cs="Times New Roman"/>
          <w:color w:val="000000" w:themeColor="text1"/>
          <w:sz w:val="24"/>
          <w:szCs w:val="24"/>
          <w:lang w:val="en-US"/>
        </w:rPr>
        <w:fldChar w:fldCharType="separate"/>
      </w:r>
      <w:r w:rsidRPr="00777D9F">
        <w:rPr>
          <w:rFonts w:ascii="Times New Roman" w:hAnsi="Times New Roman" w:cs="Times New Roman"/>
          <w:noProof/>
          <w:color w:val="000000" w:themeColor="text1"/>
          <w:sz w:val="24"/>
          <w:szCs w:val="24"/>
          <w:lang w:val="en-US"/>
        </w:rPr>
        <w:t>(Nursalam, 2008)</w:t>
      </w:r>
      <w:r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Sampel dibagi berdasarkan kriteria inklusi dan kriteria eksklusi </w:t>
      </w:r>
      <w:proofErr w:type="gramStart"/>
      <w:r w:rsidRPr="00777D9F">
        <w:rPr>
          <w:rFonts w:ascii="Times New Roman" w:hAnsi="Times New Roman" w:cs="Times New Roman"/>
          <w:color w:val="000000" w:themeColor="text1"/>
          <w:sz w:val="24"/>
          <w:szCs w:val="24"/>
          <w:lang w:val="en-US"/>
        </w:rPr>
        <w:t>yaitu :</w:t>
      </w:r>
      <w:proofErr w:type="gramEnd"/>
    </w:p>
    <w:p w14:paraId="14B08077" w14:textId="77777777" w:rsidR="005407E1" w:rsidRPr="00777D9F" w:rsidRDefault="005407E1" w:rsidP="00BD165F">
      <w:pPr>
        <w:pStyle w:val="ListParagraph"/>
        <w:tabs>
          <w:tab w:val="left" w:pos="1560"/>
        </w:tabs>
        <w:spacing w:after="0" w:line="360" w:lineRule="auto"/>
        <w:ind w:left="900" w:hanging="540"/>
        <w:jc w:val="both"/>
        <w:rPr>
          <w:rFonts w:ascii="Times New Roman" w:hAnsi="Times New Roman" w:cs="Times New Roman"/>
          <w:color w:val="000000" w:themeColor="text1"/>
          <w:sz w:val="24"/>
          <w:szCs w:val="24"/>
          <w:lang w:val="en-US"/>
        </w:rPr>
      </w:pPr>
      <w:bookmarkStart w:id="5" w:name="_Hlk37618999"/>
      <w:r w:rsidRPr="00777D9F">
        <w:rPr>
          <w:rFonts w:ascii="Times New Roman" w:hAnsi="Times New Roman" w:cs="Times New Roman"/>
          <w:color w:val="000000" w:themeColor="text1"/>
          <w:sz w:val="24"/>
          <w:szCs w:val="24"/>
          <w:lang w:val="en-US"/>
        </w:rPr>
        <w:t>a). Kriteria inklusi:</w:t>
      </w:r>
    </w:p>
    <w:p w14:paraId="523D014A" w14:textId="7FB05EAA" w:rsidR="005407E1" w:rsidRPr="00777D9F" w:rsidRDefault="005407E1" w:rsidP="00BD165F">
      <w:pPr>
        <w:pStyle w:val="ListParagraph"/>
        <w:numPr>
          <w:ilvl w:val="0"/>
          <w:numId w:val="4"/>
        </w:numPr>
        <w:tabs>
          <w:tab w:val="left" w:pos="1560"/>
          <w:tab w:val="left" w:pos="1843"/>
        </w:tabs>
        <w:spacing w:after="0" w:line="360" w:lineRule="auto"/>
        <w:ind w:left="900" w:hanging="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Pasien yang dirawat </w:t>
      </w:r>
      <w:r w:rsidR="00F82E06" w:rsidRPr="00777D9F">
        <w:rPr>
          <w:rFonts w:ascii="Times New Roman" w:hAnsi="Times New Roman" w:cs="Times New Roman"/>
          <w:color w:val="000000" w:themeColor="text1"/>
          <w:sz w:val="24"/>
          <w:szCs w:val="24"/>
          <w:lang w:val="en-US"/>
        </w:rPr>
        <w:t>menggunakan ventilator dan CVC</w:t>
      </w:r>
      <w:r w:rsidR="0059081F" w:rsidRPr="00777D9F">
        <w:rPr>
          <w:rFonts w:ascii="Times New Roman" w:hAnsi="Times New Roman" w:cs="Times New Roman"/>
          <w:color w:val="000000" w:themeColor="text1"/>
          <w:sz w:val="24"/>
          <w:szCs w:val="24"/>
          <w:lang w:val="en-US"/>
        </w:rPr>
        <w:t xml:space="preserve"> tercatat di rekam medis pada tahun 201</w:t>
      </w:r>
      <w:r w:rsidR="003C6518" w:rsidRPr="00777D9F">
        <w:rPr>
          <w:rFonts w:ascii="Times New Roman" w:hAnsi="Times New Roman" w:cs="Times New Roman"/>
          <w:color w:val="000000" w:themeColor="text1"/>
          <w:sz w:val="24"/>
          <w:szCs w:val="24"/>
          <w:lang w:val="en-US"/>
        </w:rPr>
        <w:t>8</w:t>
      </w:r>
      <w:r w:rsidR="0059081F" w:rsidRPr="00777D9F">
        <w:rPr>
          <w:rFonts w:ascii="Times New Roman" w:hAnsi="Times New Roman" w:cs="Times New Roman"/>
          <w:color w:val="000000" w:themeColor="text1"/>
          <w:sz w:val="24"/>
          <w:szCs w:val="24"/>
          <w:lang w:val="en-US"/>
        </w:rPr>
        <w:t>-2020</w:t>
      </w:r>
    </w:p>
    <w:p w14:paraId="0967463C" w14:textId="5547EBE1" w:rsidR="005407E1" w:rsidRPr="00777D9F" w:rsidRDefault="005407E1" w:rsidP="00BD165F">
      <w:pPr>
        <w:pStyle w:val="ListParagraph"/>
        <w:numPr>
          <w:ilvl w:val="0"/>
          <w:numId w:val="4"/>
        </w:numPr>
        <w:tabs>
          <w:tab w:val="left" w:pos="1560"/>
          <w:tab w:val="left" w:pos="1843"/>
        </w:tabs>
        <w:spacing w:after="0" w:line="360" w:lineRule="auto"/>
        <w:ind w:left="900" w:hanging="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Pasien </w:t>
      </w:r>
      <w:r w:rsidR="00F82E06" w:rsidRPr="00777D9F">
        <w:rPr>
          <w:rFonts w:ascii="Times New Roman" w:hAnsi="Times New Roman" w:cs="Times New Roman"/>
          <w:color w:val="000000" w:themeColor="text1"/>
          <w:sz w:val="24"/>
          <w:szCs w:val="24"/>
          <w:lang w:val="en-US"/>
        </w:rPr>
        <w:t>dengan hemodinamik stabil</w:t>
      </w:r>
      <w:r w:rsidR="0059081F" w:rsidRPr="00777D9F">
        <w:rPr>
          <w:rFonts w:ascii="Times New Roman" w:hAnsi="Times New Roman" w:cs="Times New Roman"/>
          <w:color w:val="000000" w:themeColor="text1"/>
          <w:sz w:val="24"/>
          <w:szCs w:val="24"/>
          <w:lang w:val="en-US"/>
        </w:rPr>
        <w:t xml:space="preserve"> yang tercatat di flowsheet rekam medis </w:t>
      </w:r>
    </w:p>
    <w:p w14:paraId="59FE10CF" w14:textId="7BED27EE" w:rsidR="00F82E06" w:rsidRPr="00777D9F" w:rsidRDefault="00F82E06" w:rsidP="00BD165F">
      <w:pPr>
        <w:pStyle w:val="ListParagraph"/>
        <w:numPr>
          <w:ilvl w:val="0"/>
          <w:numId w:val="4"/>
        </w:numPr>
        <w:tabs>
          <w:tab w:val="left" w:pos="1843"/>
        </w:tabs>
        <w:spacing w:after="0" w:line="360" w:lineRule="auto"/>
        <w:ind w:left="900" w:hanging="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Pasien dengan nilai PEEP &lt; 8 </w:t>
      </w:r>
      <w:r w:rsidR="00783659" w:rsidRPr="00777D9F">
        <w:rPr>
          <w:rFonts w:ascii="Times New Roman" w:hAnsi="Times New Roman" w:cs="Times New Roman"/>
          <w:color w:val="000000" w:themeColor="text1"/>
          <w:sz w:val="24"/>
          <w:szCs w:val="24"/>
          <w:lang w:val="en-US"/>
        </w:rPr>
        <w:t>cmH2O</w:t>
      </w:r>
    </w:p>
    <w:p w14:paraId="2B95F3F0" w14:textId="77777777" w:rsidR="005407E1" w:rsidRPr="00777D9F" w:rsidRDefault="005407E1" w:rsidP="00BD165F">
      <w:pPr>
        <w:pStyle w:val="ListParagraph"/>
        <w:tabs>
          <w:tab w:val="left" w:pos="1560"/>
        </w:tabs>
        <w:spacing w:after="0" w:line="360" w:lineRule="auto"/>
        <w:ind w:left="900" w:hanging="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b). Kriteria Eksklusi</w:t>
      </w:r>
    </w:p>
    <w:p w14:paraId="1E4ABA9B" w14:textId="77777777" w:rsidR="0059081F" w:rsidRPr="00777D9F" w:rsidRDefault="0059081F" w:rsidP="00BD165F">
      <w:pPr>
        <w:pStyle w:val="ListParagraph"/>
        <w:numPr>
          <w:ilvl w:val="0"/>
          <w:numId w:val="5"/>
        </w:numPr>
        <w:tabs>
          <w:tab w:val="left" w:pos="1560"/>
          <w:tab w:val="left" w:pos="1843"/>
        </w:tabs>
        <w:spacing w:after="0" w:line="360" w:lineRule="auto"/>
        <w:ind w:left="900" w:hanging="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Pasien yang tidak memiliki rekam medik yang lengkap</w:t>
      </w:r>
    </w:p>
    <w:p w14:paraId="32BC10D6" w14:textId="5FB0D791" w:rsidR="00D931BC" w:rsidRPr="00777D9F" w:rsidRDefault="00F82E06" w:rsidP="00BD165F">
      <w:pPr>
        <w:pStyle w:val="ListParagraph"/>
        <w:numPr>
          <w:ilvl w:val="0"/>
          <w:numId w:val="5"/>
        </w:numPr>
        <w:tabs>
          <w:tab w:val="left" w:pos="1560"/>
          <w:tab w:val="left" w:pos="1843"/>
        </w:tabs>
        <w:spacing w:after="0" w:line="360" w:lineRule="auto"/>
        <w:ind w:left="900" w:hanging="18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Pasien menggunakan obat support dengan dosis tinggi</w:t>
      </w:r>
      <w:bookmarkEnd w:id="5"/>
      <w:r w:rsidR="005407E1" w:rsidRPr="00777D9F">
        <w:rPr>
          <w:rFonts w:ascii="Times New Roman" w:hAnsi="Times New Roman" w:cs="Times New Roman"/>
          <w:color w:val="000000" w:themeColor="text1"/>
          <w:sz w:val="24"/>
          <w:szCs w:val="24"/>
          <w:lang w:val="en-US"/>
        </w:rPr>
        <w:tab/>
        <w:t xml:space="preserve"> </w:t>
      </w:r>
    </w:p>
    <w:p w14:paraId="73DEB9A1" w14:textId="77777777" w:rsidR="005407E1" w:rsidRPr="00777D9F" w:rsidRDefault="00D64103" w:rsidP="005F6A2F">
      <w:pPr>
        <w:pStyle w:val="ListParagraph"/>
        <w:tabs>
          <w:tab w:val="left" w:pos="3828"/>
        </w:tabs>
        <w:spacing w:after="0" w:line="360" w:lineRule="auto"/>
        <w:ind w:hanging="72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D.</w:t>
      </w:r>
      <w:r w:rsidR="00C9048B" w:rsidRPr="00777D9F">
        <w:rPr>
          <w:rFonts w:ascii="Times New Roman" w:hAnsi="Times New Roman" w:cs="Times New Roman"/>
          <w:b/>
          <w:color w:val="000000" w:themeColor="text1"/>
          <w:sz w:val="24"/>
          <w:szCs w:val="24"/>
          <w:lang w:val="en-US"/>
        </w:rPr>
        <w:t xml:space="preserve"> </w:t>
      </w:r>
      <w:r w:rsidR="00D931BC"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b/>
          <w:color w:val="000000" w:themeColor="text1"/>
          <w:sz w:val="24"/>
          <w:szCs w:val="24"/>
          <w:lang w:val="en-US"/>
        </w:rPr>
        <w:t>TEKNIK SAMPLING</w:t>
      </w:r>
    </w:p>
    <w:p w14:paraId="4284582A" w14:textId="1EFB8827" w:rsidR="00C9048B" w:rsidRPr="00777D9F" w:rsidRDefault="005407E1" w:rsidP="005F6A2F">
      <w:pPr>
        <w:pStyle w:val="ListParagraph"/>
        <w:spacing w:after="0" w:line="360" w:lineRule="auto"/>
        <w:ind w:left="360" w:firstLine="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Langkah selanjutnya adalah menentukan sampel berdasarkan kriteria inklusi dan kriteria eksklusi dengan </w:t>
      </w:r>
      <w:bookmarkStart w:id="6" w:name="_Hlk37618961"/>
      <w:r w:rsidRPr="00777D9F">
        <w:rPr>
          <w:rFonts w:ascii="Times New Roman" w:hAnsi="Times New Roman" w:cs="Times New Roman"/>
          <w:color w:val="000000" w:themeColor="text1"/>
          <w:sz w:val="24"/>
          <w:szCs w:val="24"/>
        </w:rPr>
        <w:t xml:space="preserve">menggunakan  </w:t>
      </w:r>
      <w:r w:rsidR="00E61A2C" w:rsidRPr="00777D9F">
        <w:rPr>
          <w:rFonts w:ascii="Times New Roman" w:hAnsi="Times New Roman" w:cs="Times New Roman"/>
          <w:i/>
          <w:color w:val="000000" w:themeColor="text1"/>
          <w:sz w:val="24"/>
          <w:szCs w:val="24"/>
          <w:lang w:val="en-US"/>
        </w:rPr>
        <w:t>probability</w:t>
      </w:r>
      <w:r w:rsidRPr="00777D9F">
        <w:rPr>
          <w:rFonts w:ascii="Times New Roman" w:hAnsi="Times New Roman" w:cs="Times New Roman"/>
          <w:i/>
          <w:color w:val="000000" w:themeColor="text1"/>
          <w:sz w:val="24"/>
          <w:szCs w:val="24"/>
          <w:lang w:val="en-US"/>
        </w:rPr>
        <w:t xml:space="preserve"> </w:t>
      </w:r>
      <w:r w:rsidRPr="00777D9F">
        <w:rPr>
          <w:rFonts w:ascii="Times New Roman" w:hAnsi="Times New Roman" w:cs="Times New Roman"/>
          <w:i/>
          <w:color w:val="000000" w:themeColor="text1"/>
          <w:sz w:val="24"/>
          <w:szCs w:val="24"/>
        </w:rPr>
        <w:t xml:space="preserve"> sampling</w:t>
      </w:r>
      <w:r w:rsidR="00E61A2C" w:rsidRPr="00777D9F">
        <w:rPr>
          <w:rFonts w:ascii="Times New Roman" w:hAnsi="Times New Roman" w:cs="Times New Roman"/>
          <w:i/>
          <w:color w:val="000000" w:themeColor="text1"/>
          <w:sz w:val="24"/>
          <w:szCs w:val="24"/>
          <w:lang w:val="en-US"/>
        </w:rPr>
        <w:t xml:space="preserve"> </w:t>
      </w:r>
      <w:r w:rsidR="00E61A2C" w:rsidRPr="00777D9F">
        <w:rPr>
          <w:rFonts w:ascii="Times New Roman" w:hAnsi="Times New Roman" w:cs="Times New Roman"/>
          <w:iCs/>
          <w:color w:val="000000" w:themeColor="text1"/>
          <w:sz w:val="24"/>
          <w:szCs w:val="24"/>
          <w:lang w:val="en-US"/>
        </w:rPr>
        <w:t>dengan metode</w:t>
      </w:r>
      <w:r w:rsidR="00E61A2C" w:rsidRPr="00777D9F">
        <w:rPr>
          <w:rFonts w:ascii="Times New Roman" w:hAnsi="Times New Roman" w:cs="Times New Roman"/>
          <w:i/>
          <w:color w:val="000000" w:themeColor="text1"/>
          <w:sz w:val="24"/>
          <w:szCs w:val="24"/>
          <w:lang w:val="en-US"/>
        </w:rPr>
        <w:t xml:space="preserve"> simple random sampling, </w:t>
      </w:r>
      <w:r w:rsidR="00E61A2C" w:rsidRPr="00777D9F">
        <w:rPr>
          <w:rFonts w:ascii="Times New Roman" w:hAnsi="Times New Roman" w:cs="Times New Roman"/>
          <w:iCs/>
          <w:color w:val="000000" w:themeColor="text1"/>
          <w:sz w:val="24"/>
          <w:szCs w:val="24"/>
          <w:lang w:val="en-US"/>
        </w:rPr>
        <w:t xml:space="preserve">yaitu pengambilan </w:t>
      </w:r>
      <w:r w:rsidR="00F44BB6" w:rsidRPr="00777D9F">
        <w:rPr>
          <w:rFonts w:ascii="Times New Roman" w:hAnsi="Times New Roman" w:cs="Times New Roman"/>
          <w:iCs/>
          <w:color w:val="000000" w:themeColor="text1"/>
          <w:sz w:val="24"/>
          <w:szCs w:val="24"/>
          <w:lang w:val="en-US"/>
        </w:rPr>
        <w:t>s</w:t>
      </w:r>
      <w:r w:rsidR="00E61A2C" w:rsidRPr="00777D9F">
        <w:rPr>
          <w:rFonts w:ascii="Times New Roman" w:hAnsi="Times New Roman" w:cs="Times New Roman"/>
          <w:iCs/>
          <w:color w:val="000000" w:themeColor="text1"/>
          <w:sz w:val="24"/>
          <w:szCs w:val="24"/>
          <w:lang w:val="en-US"/>
        </w:rPr>
        <w:t xml:space="preserve">ampel berdasarkan kriteria yang ditetapkan oleh peneliti dalam kurun waktu tertentu. </w:t>
      </w:r>
      <w:r w:rsidRPr="00777D9F">
        <w:rPr>
          <w:rFonts w:ascii="Times New Roman" w:hAnsi="Times New Roman" w:cs="Times New Roman"/>
          <w:color w:val="000000" w:themeColor="text1"/>
          <w:sz w:val="24"/>
          <w:szCs w:val="24"/>
          <w:lang w:val="en-US"/>
        </w:rPr>
        <w:t xml:space="preserve">Jumlah sampel </w:t>
      </w:r>
      <w:r w:rsidR="008F10D2" w:rsidRPr="00777D9F">
        <w:rPr>
          <w:rFonts w:ascii="Times New Roman" w:hAnsi="Times New Roman" w:cs="Times New Roman"/>
          <w:color w:val="000000" w:themeColor="text1"/>
          <w:sz w:val="24"/>
          <w:szCs w:val="24"/>
          <w:lang w:val="en-US"/>
        </w:rPr>
        <w:t xml:space="preserve">sebanyak </w:t>
      </w:r>
      <w:r w:rsidR="00F44BB6" w:rsidRPr="00777D9F">
        <w:rPr>
          <w:rFonts w:ascii="Times New Roman" w:hAnsi="Times New Roman" w:cs="Times New Roman"/>
          <w:color w:val="000000" w:themeColor="text1"/>
          <w:sz w:val="24"/>
          <w:szCs w:val="24"/>
          <w:lang w:val="en-US"/>
        </w:rPr>
        <w:t>83</w:t>
      </w:r>
      <w:r w:rsidR="008F10D2" w:rsidRPr="00777D9F">
        <w:rPr>
          <w:rFonts w:ascii="Times New Roman" w:hAnsi="Times New Roman" w:cs="Times New Roman"/>
          <w:color w:val="000000" w:themeColor="text1"/>
          <w:sz w:val="24"/>
          <w:szCs w:val="24"/>
          <w:lang w:val="en-US"/>
        </w:rPr>
        <w:t xml:space="preserve"> orang yang merupakan rata-rata jumlah pasien sela</w:t>
      </w:r>
      <w:r w:rsidR="00F44BB6" w:rsidRPr="00777D9F">
        <w:rPr>
          <w:rFonts w:ascii="Times New Roman" w:hAnsi="Times New Roman" w:cs="Times New Roman"/>
          <w:color w:val="000000" w:themeColor="text1"/>
          <w:sz w:val="24"/>
          <w:szCs w:val="24"/>
          <w:lang w:val="en-US"/>
        </w:rPr>
        <w:t>ma 201</w:t>
      </w:r>
      <w:r w:rsidR="00AA1018" w:rsidRPr="00777D9F">
        <w:rPr>
          <w:rFonts w:ascii="Times New Roman" w:hAnsi="Times New Roman" w:cs="Times New Roman"/>
          <w:color w:val="000000" w:themeColor="text1"/>
          <w:sz w:val="24"/>
          <w:szCs w:val="24"/>
          <w:lang w:val="en-US"/>
        </w:rPr>
        <w:t>8</w:t>
      </w:r>
      <w:r w:rsidR="00F44BB6" w:rsidRPr="00777D9F">
        <w:rPr>
          <w:rFonts w:ascii="Times New Roman" w:hAnsi="Times New Roman" w:cs="Times New Roman"/>
          <w:color w:val="000000" w:themeColor="text1"/>
          <w:sz w:val="24"/>
          <w:szCs w:val="24"/>
          <w:lang w:val="en-US"/>
        </w:rPr>
        <w:t>-20</w:t>
      </w:r>
      <w:r w:rsidR="00AA1018" w:rsidRPr="00777D9F">
        <w:rPr>
          <w:rFonts w:ascii="Times New Roman" w:hAnsi="Times New Roman" w:cs="Times New Roman"/>
          <w:color w:val="000000" w:themeColor="text1"/>
          <w:sz w:val="24"/>
          <w:szCs w:val="24"/>
          <w:lang w:val="en-US"/>
        </w:rPr>
        <w:t>20</w:t>
      </w:r>
      <w:r w:rsidR="00F44BB6" w:rsidRPr="00777D9F">
        <w:rPr>
          <w:rFonts w:ascii="Times New Roman" w:hAnsi="Times New Roman" w:cs="Times New Roman"/>
          <w:color w:val="000000" w:themeColor="text1"/>
          <w:sz w:val="24"/>
          <w:szCs w:val="24"/>
          <w:lang w:val="en-US"/>
        </w:rPr>
        <w:t xml:space="preserve"> </w:t>
      </w:r>
      <w:r w:rsidR="008F10D2" w:rsidRPr="00777D9F">
        <w:rPr>
          <w:rFonts w:ascii="Times New Roman" w:hAnsi="Times New Roman" w:cs="Times New Roman"/>
          <w:color w:val="000000" w:themeColor="text1"/>
          <w:sz w:val="24"/>
          <w:szCs w:val="24"/>
          <w:lang w:val="en-US"/>
        </w:rPr>
        <w:t>yang menggunakan ventilator dan memiliki CVC.</w:t>
      </w:r>
      <w:bookmarkEnd w:id="6"/>
      <w:r w:rsidR="008F10D2" w:rsidRPr="00777D9F">
        <w:rPr>
          <w:rFonts w:ascii="Times New Roman" w:hAnsi="Times New Roman" w:cs="Times New Roman"/>
          <w:color w:val="000000" w:themeColor="text1"/>
          <w:sz w:val="24"/>
          <w:szCs w:val="24"/>
          <w:lang w:val="en-US"/>
        </w:rPr>
        <w:t xml:space="preserve"> </w:t>
      </w:r>
    </w:p>
    <w:p w14:paraId="42B49003" w14:textId="65A78D72" w:rsidR="00F44BB6" w:rsidRPr="00777D9F" w:rsidRDefault="00F44BB6" w:rsidP="00F44BB6">
      <w:pPr>
        <w:pStyle w:val="ListParagraph"/>
        <w:spacing w:after="0" w:line="480" w:lineRule="auto"/>
        <w:ind w:left="360" w:firstLine="63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Jumlah sampel ditentukan berdasarkan rumus Slovin menurut </w:t>
      </w:r>
      <w:r w:rsidRPr="00777D9F">
        <w:rPr>
          <w:rFonts w:ascii="Times New Roman" w:hAnsi="Times New Roman" w:cs="Times New Roman"/>
          <w:color w:val="000000" w:themeColor="text1"/>
          <w:sz w:val="24"/>
          <w:szCs w:val="24"/>
          <w:lang w:val="en-US"/>
        </w:rPr>
        <w:fldChar w:fldCharType="begin" w:fldLock="1"/>
      </w:r>
      <w:r w:rsidR="00003CC4" w:rsidRPr="00777D9F">
        <w:rPr>
          <w:rFonts w:ascii="Times New Roman" w:hAnsi="Times New Roman" w:cs="Times New Roman"/>
          <w:color w:val="000000" w:themeColor="text1"/>
          <w:sz w:val="24"/>
          <w:szCs w:val="24"/>
          <w:lang w:val="en-US"/>
        </w:rPr>
        <w:instrText>ADDIN CSL_CITATION {"citationItems":[{"id":"ITEM-1","itemData":{"author":[{"dropping-particle":"","family":"Sugiyono","given":"","non-dropping-particle":"","parse-names":false,"suffix":""}],"id":"ITEM-1","issued":{"date-parts":[["2011"]]},"number-of-pages":"380","publisher":"CV. Alvabeta","publisher-place":"Bandung","title":"Metode Penelitian : Kuantitatif, Kualitatif dan R&amp;D","type":"book"},"uris":["http://www.mendeley.com/documents/?uuid=dd89ca4d-338f-4389-a0ea-397bc7cba566","http://www.mendeley.com/documents/?uuid=db9a3294-7144-401a-a24a-dcf1d02545d2","http://www.mendeley.com/documents/?uuid=cc5db7b8-9477-4a3a-9163-1fbe14edff69"]}],"mendeley":{"formattedCitation":"(Sugiyono, 2011)","manualFormatting":"Sugiyono (2013)","plainTextFormattedCitation":"(Sugiyono, 2011)","previouslyFormattedCitation":"(Sugiyono, 2011)"},"properties":{"noteIndex":0},"schema":"https://github.com/citation-style-language/schema/raw/master/csl-citation.json"}</w:instrText>
      </w:r>
      <w:r w:rsidRPr="00777D9F">
        <w:rPr>
          <w:rFonts w:ascii="Times New Roman" w:hAnsi="Times New Roman" w:cs="Times New Roman"/>
          <w:color w:val="000000" w:themeColor="text1"/>
          <w:sz w:val="24"/>
          <w:szCs w:val="24"/>
          <w:lang w:val="en-US"/>
        </w:rPr>
        <w:fldChar w:fldCharType="separate"/>
      </w:r>
      <w:r w:rsidRPr="00777D9F">
        <w:rPr>
          <w:rFonts w:ascii="Times New Roman" w:hAnsi="Times New Roman" w:cs="Times New Roman"/>
          <w:noProof/>
          <w:color w:val="000000" w:themeColor="text1"/>
          <w:sz w:val="24"/>
          <w:szCs w:val="24"/>
          <w:lang w:val="en-US"/>
        </w:rPr>
        <w:t>Sugiyono (2013)</w:t>
      </w:r>
      <w:r w:rsidRPr="00777D9F">
        <w:rPr>
          <w:rFonts w:ascii="Times New Roman" w:hAnsi="Times New Roman" w:cs="Times New Roman"/>
          <w:color w:val="000000" w:themeColor="text1"/>
          <w:sz w:val="24"/>
          <w:szCs w:val="24"/>
          <w:lang w:val="en-US"/>
        </w:rPr>
        <w:fldChar w:fldCharType="end"/>
      </w:r>
      <w:r w:rsidRPr="00777D9F">
        <w:rPr>
          <w:rFonts w:ascii="Times New Roman" w:hAnsi="Times New Roman" w:cs="Times New Roman"/>
          <w:color w:val="000000" w:themeColor="text1"/>
          <w:sz w:val="24"/>
          <w:szCs w:val="24"/>
          <w:lang w:val="en-US"/>
        </w:rPr>
        <w:t xml:space="preserve"> adalah sebagai berikut </w:t>
      </w:r>
      <w:r w:rsidRPr="00777D9F">
        <w:rPr>
          <w:rFonts w:ascii="Times New Roman" w:hAnsi="Times New Roman" w:cs="Times New Roman"/>
          <w:color w:val="000000" w:themeColor="text1"/>
          <w:sz w:val="24"/>
          <w:szCs w:val="24"/>
        </w:rPr>
        <w:t>:</w:t>
      </w:r>
    </w:p>
    <w:p w14:paraId="2405887A" w14:textId="77777777" w:rsidR="00F44BB6" w:rsidRPr="00777D9F" w:rsidRDefault="00F44BB6" w:rsidP="00F44BB6">
      <w:pPr>
        <w:pStyle w:val="ListParagraph"/>
        <w:spacing w:after="0" w:line="480" w:lineRule="auto"/>
        <w:ind w:left="3731"/>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      N</w:t>
      </w:r>
    </w:p>
    <w:p w14:paraId="03516B71" w14:textId="624597F6" w:rsidR="00F44BB6" w:rsidRPr="00777D9F" w:rsidRDefault="00F44BB6" w:rsidP="00F44BB6">
      <w:pPr>
        <w:spacing w:after="0" w:line="480" w:lineRule="auto"/>
        <w:ind w:left="2880"/>
        <w:rPr>
          <w:rFonts w:ascii="Times New Roman" w:hAnsi="Times New Roman" w:cs="Times New Roman"/>
          <w:color w:val="000000" w:themeColor="text1"/>
          <w:sz w:val="24"/>
          <w:szCs w:val="24"/>
        </w:rPr>
      </w:pPr>
      <w:r w:rsidRPr="00777D9F">
        <w:rPr>
          <w:noProof/>
          <w:color w:val="000000" w:themeColor="text1"/>
          <w:lang w:val="en-US"/>
        </w:rPr>
        <mc:AlternateContent>
          <mc:Choice Requires="wps">
            <w:drawing>
              <wp:anchor distT="0" distB="0" distL="114300" distR="114300" simplePos="0" relativeHeight="251675648" behindDoc="0" locked="0" layoutInCell="1" allowOverlap="1" wp14:anchorId="1592FB04" wp14:editId="6671C7CF">
                <wp:simplePos x="0" y="0"/>
                <wp:positionH relativeFrom="column">
                  <wp:posOffset>2186305</wp:posOffset>
                </wp:positionH>
                <wp:positionV relativeFrom="paragraph">
                  <wp:posOffset>74295</wp:posOffset>
                </wp:positionV>
                <wp:extent cx="1099185" cy="0"/>
                <wp:effectExtent l="0" t="0" r="0" b="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7D8EE" id="Straight Arrow Connector 80" o:spid="_x0000_s1026" type="#_x0000_t32" style="position:absolute;margin-left:172.15pt;margin-top:5.85pt;width:86.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"/>
            </w:pict>
          </mc:Fallback>
        </mc:AlternateContent>
      </w:r>
      <w:r w:rsidRPr="00777D9F">
        <w:rPr>
          <w:rFonts w:ascii="Times New Roman" w:hAnsi="Times New Roman" w:cs="Times New Roman"/>
          <w:color w:val="000000" w:themeColor="text1"/>
          <w:sz w:val="24"/>
          <w:szCs w:val="24"/>
        </w:rPr>
        <w:t>n =</w:t>
      </w:r>
    </w:p>
    <w:p w14:paraId="65938D97" w14:textId="77777777" w:rsidR="00F44BB6" w:rsidRPr="00777D9F" w:rsidRDefault="00F44BB6" w:rsidP="00F44BB6">
      <w:pPr>
        <w:pStyle w:val="ListParagraph"/>
        <w:spacing w:after="0" w:line="480" w:lineRule="auto"/>
        <w:ind w:left="1440" w:firstLine="720"/>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                     </w:t>
      </w:r>
      <w:r w:rsidRPr="00777D9F">
        <w:rPr>
          <w:rFonts w:ascii="Times New Roman" w:hAnsi="Times New Roman" w:cs="Times New Roman"/>
          <w:color w:val="000000" w:themeColor="text1"/>
          <w:sz w:val="24"/>
          <w:szCs w:val="24"/>
          <w:lang w:val="en-US"/>
        </w:rPr>
        <w:t xml:space="preserve">         1 + (Ne</w:t>
      </w:r>
      <w:r w:rsidRPr="00777D9F">
        <w:rPr>
          <w:rFonts w:ascii="Times New Roman" w:hAnsi="Times New Roman" w:cs="Times New Roman"/>
          <w:color w:val="000000" w:themeColor="text1"/>
          <w:sz w:val="24"/>
          <w:szCs w:val="24"/>
          <w:vertAlign w:val="superscript"/>
          <w:lang w:val="en-US"/>
        </w:rPr>
        <w:t>2</w:t>
      </w:r>
      <w:r w:rsidRPr="00777D9F">
        <w:rPr>
          <w:rFonts w:ascii="Times New Roman" w:hAnsi="Times New Roman" w:cs="Times New Roman"/>
          <w:color w:val="000000" w:themeColor="text1"/>
          <w:sz w:val="24"/>
          <w:szCs w:val="24"/>
          <w:lang w:val="en-US"/>
        </w:rPr>
        <w:t>)</w:t>
      </w:r>
    </w:p>
    <w:p w14:paraId="68ABB4E5" w14:textId="77777777" w:rsidR="00F44BB6" w:rsidRPr="00777D9F" w:rsidRDefault="00F44BB6" w:rsidP="00F44BB6">
      <w:pPr>
        <w:pStyle w:val="ListParagraph"/>
        <w:spacing w:after="0" w:line="480" w:lineRule="auto"/>
        <w:ind w:left="851" w:firstLine="589"/>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t xml:space="preserve">Keterangan: </w:t>
      </w:r>
      <w:r w:rsidRPr="00777D9F">
        <w:rPr>
          <w:rFonts w:ascii="Times New Roman" w:hAnsi="Times New Roman" w:cs="Times New Roman"/>
          <w:color w:val="000000" w:themeColor="text1"/>
          <w:sz w:val="24"/>
          <w:szCs w:val="24"/>
          <w:lang w:val="en-US"/>
        </w:rPr>
        <w:t xml:space="preserve">  </w:t>
      </w:r>
    </w:p>
    <w:p w14:paraId="1E479A46" w14:textId="77777777" w:rsidR="00F44BB6" w:rsidRPr="00777D9F" w:rsidRDefault="00F44BB6" w:rsidP="00F44BB6">
      <w:pPr>
        <w:pStyle w:val="ListParagraph"/>
        <w:spacing w:after="0" w:line="480" w:lineRule="auto"/>
        <w:ind w:left="851" w:firstLine="589"/>
        <w:jc w:val="both"/>
        <w:rPr>
          <w:rFonts w:ascii="Times New Roman" w:hAnsi="Times New Roman" w:cs="Times New Roman"/>
          <w:color w:val="000000" w:themeColor="text1"/>
          <w:sz w:val="24"/>
          <w:szCs w:val="24"/>
        </w:rPr>
      </w:pPr>
      <w:r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t>n = jumlah sampel</w:t>
      </w:r>
    </w:p>
    <w:p w14:paraId="3BF6242E" w14:textId="77777777" w:rsidR="00F44BB6" w:rsidRPr="00777D9F" w:rsidRDefault="00F44BB6" w:rsidP="00F44BB6">
      <w:pPr>
        <w:pStyle w:val="ListParagraph"/>
        <w:spacing w:after="0" w:line="480" w:lineRule="auto"/>
        <w:ind w:left="1571" w:firstLine="589"/>
        <w:jc w:val="both"/>
        <w:rPr>
          <w:rFonts w:ascii="Times New Roman" w:hAnsi="Times New Roman" w:cs="Times New Roman"/>
          <w:color w:val="000000" w:themeColor="text1"/>
          <w:sz w:val="24"/>
          <w:szCs w:val="24"/>
        </w:rPr>
      </w:pPr>
      <w:r w:rsidRPr="00777D9F">
        <w:rPr>
          <w:rFonts w:ascii="Times New Roman" w:hAnsi="Times New Roman" w:cs="Times New Roman"/>
          <w:color w:val="000000" w:themeColor="text1"/>
          <w:sz w:val="24"/>
          <w:szCs w:val="24"/>
        </w:rPr>
        <w:t xml:space="preserve">N = perkiraan jumlah populasi </w:t>
      </w:r>
    </w:p>
    <w:p w14:paraId="7609533A" w14:textId="6CD6CDC1" w:rsidR="00F44BB6" w:rsidRPr="00777D9F" w:rsidRDefault="00F44BB6" w:rsidP="00F44BB6">
      <w:pPr>
        <w:pStyle w:val="ListParagraph"/>
        <w:spacing w:after="0" w:line="360" w:lineRule="auto"/>
        <w:ind w:left="360" w:firstLine="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ab/>
        <w:t xml:space="preserve"> e</w:t>
      </w:r>
      <w:r w:rsidRPr="00777D9F">
        <w:rPr>
          <w:rFonts w:ascii="Times New Roman" w:hAnsi="Times New Roman" w:cs="Times New Roman"/>
          <w:color w:val="000000" w:themeColor="text1"/>
          <w:sz w:val="24"/>
          <w:szCs w:val="24"/>
        </w:rPr>
        <w:t xml:space="preserve"> = </w:t>
      </w:r>
      <w:r w:rsidRPr="00777D9F">
        <w:rPr>
          <w:rFonts w:ascii="Times New Roman" w:hAnsi="Times New Roman" w:cs="Times New Roman"/>
          <w:color w:val="000000" w:themeColor="text1"/>
          <w:sz w:val="24"/>
          <w:szCs w:val="24"/>
          <w:lang w:val="en-US"/>
        </w:rPr>
        <w:t xml:space="preserve">error </w:t>
      </w:r>
      <w:proofErr w:type="gramStart"/>
      <w:r w:rsidRPr="00777D9F">
        <w:rPr>
          <w:rFonts w:ascii="Times New Roman" w:hAnsi="Times New Roman" w:cs="Times New Roman"/>
          <w:color w:val="000000" w:themeColor="text1"/>
          <w:sz w:val="24"/>
          <w:szCs w:val="24"/>
          <w:lang w:val="en-US"/>
        </w:rPr>
        <w:t>level  (</w:t>
      </w:r>
      <w:proofErr w:type="gramEnd"/>
      <w:r w:rsidRPr="00777D9F">
        <w:rPr>
          <w:rFonts w:ascii="Times New Roman" w:hAnsi="Times New Roman" w:cs="Times New Roman"/>
          <w:color w:val="000000" w:themeColor="text1"/>
          <w:sz w:val="24"/>
          <w:szCs w:val="24"/>
          <w:lang w:val="en-US"/>
        </w:rPr>
        <w:t>tingkat kesalahan</w:t>
      </w:r>
      <w:r w:rsidRPr="00777D9F">
        <w:rPr>
          <w:rFonts w:ascii="Times New Roman" w:hAnsi="Times New Roman" w:cs="Times New Roman"/>
          <w:i/>
          <w:color w:val="000000" w:themeColor="text1"/>
          <w:sz w:val="24"/>
          <w:szCs w:val="24"/>
          <w:lang w:val="en-US"/>
        </w:rPr>
        <w:t>)</w:t>
      </w:r>
      <w:r w:rsidRPr="00777D9F">
        <w:rPr>
          <w:rFonts w:ascii="Times New Roman" w:hAnsi="Times New Roman" w:cs="Times New Roman"/>
          <w:color w:val="000000" w:themeColor="text1"/>
          <w:sz w:val="24"/>
          <w:szCs w:val="24"/>
          <w:lang w:val="en-US"/>
        </w:rPr>
        <w:t>; catatan : umumnya  5% atau 0,05</w:t>
      </w:r>
    </w:p>
    <w:p w14:paraId="6751716D" w14:textId="0BCCB522" w:rsidR="00F44BB6" w:rsidRPr="00777D9F" w:rsidRDefault="00F44BB6" w:rsidP="00F44BB6">
      <w:pPr>
        <w:pStyle w:val="ListParagraph"/>
        <w:spacing w:after="0" w:line="480" w:lineRule="auto"/>
        <w:ind w:left="3731"/>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      102</w:t>
      </w:r>
    </w:p>
    <w:p w14:paraId="3A796247" w14:textId="77777777" w:rsidR="00F44BB6" w:rsidRPr="00777D9F" w:rsidRDefault="00F44BB6" w:rsidP="00F44BB6">
      <w:pPr>
        <w:spacing w:after="0" w:line="480" w:lineRule="auto"/>
        <w:ind w:left="2880"/>
        <w:rPr>
          <w:rFonts w:ascii="Times New Roman" w:hAnsi="Times New Roman" w:cs="Times New Roman"/>
          <w:color w:val="000000" w:themeColor="text1"/>
          <w:sz w:val="24"/>
          <w:szCs w:val="24"/>
        </w:rPr>
      </w:pPr>
      <w:r w:rsidRPr="00777D9F">
        <w:rPr>
          <w:noProof/>
          <w:color w:val="000000" w:themeColor="text1"/>
          <w:lang w:val="en-US"/>
        </w:rPr>
        <mc:AlternateContent>
          <mc:Choice Requires="wps">
            <w:drawing>
              <wp:anchor distT="0" distB="0" distL="114300" distR="114300" simplePos="0" relativeHeight="251676672" behindDoc="0" locked="0" layoutInCell="1" allowOverlap="1" wp14:anchorId="111A9399" wp14:editId="360B2DA3">
                <wp:simplePos x="0" y="0"/>
                <wp:positionH relativeFrom="column">
                  <wp:posOffset>2186305</wp:posOffset>
                </wp:positionH>
                <wp:positionV relativeFrom="paragraph">
                  <wp:posOffset>74295</wp:posOffset>
                </wp:positionV>
                <wp:extent cx="1099185" cy="0"/>
                <wp:effectExtent l="0" t="0" r="0" b="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730C9" id="Straight Arrow Connector 50" o:spid="_x0000_s1026" type="#_x0000_t32" style="position:absolute;margin-left:172.15pt;margin-top:5.85pt;width:86.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"/>
            </w:pict>
          </mc:Fallback>
        </mc:AlternateContent>
      </w:r>
      <w:r w:rsidRPr="00777D9F">
        <w:rPr>
          <w:rFonts w:ascii="Times New Roman" w:hAnsi="Times New Roman" w:cs="Times New Roman"/>
          <w:color w:val="000000" w:themeColor="text1"/>
          <w:sz w:val="24"/>
          <w:szCs w:val="24"/>
        </w:rPr>
        <w:t>n =</w:t>
      </w:r>
    </w:p>
    <w:p w14:paraId="5DBC050C" w14:textId="3D55469E" w:rsidR="00F44BB6" w:rsidRPr="00777D9F" w:rsidRDefault="00F44BB6" w:rsidP="00F44BB6">
      <w:pPr>
        <w:pStyle w:val="ListParagraph"/>
        <w:spacing w:after="0" w:line="480" w:lineRule="auto"/>
        <w:ind w:left="1440" w:firstLine="720"/>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                     </w:t>
      </w:r>
      <w:r w:rsidRPr="00777D9F">
        <w:rPr>
          <w:rFonts w:ascii="Times New Roman" w:hAnsi="Times New Roman" w:cs="Times New Roman"/>
          <w:color w:val="000000" w:themeColor="text1"/>
          <w:sz w:val="24"/>
          <w:szCs w:val="24"/>
          <w:lang w:val="en-US"/>
        </w:rPr>
        <w:t xml:space="preserve">  1 + (102 x 0,05</w:t>
      </w:r>
      <w:r w:rsidRPr="00777D9F">
        <w:rPr>
          <w:rFonts w:ascii="Times New Roman" w:hAnsi="Times New Roman" w:cs="Times New Roman"/>
          <w:color w:val="000000" w:themeColor="text1"/>
          <w:sz w:val="24"/>
          <w:szCs w:val="24"/>
          <w:vertAlign w:val="superscript"/>
          <w:lang w:val="en-US"/>
        </w:rPr>
        <w:t>2</w:t>
      </w:r>
      <w:r w:rsidRPr="00777D9F">
        <w:rPr>
          <w:rFonts w:ascii="Times New Roman" w:hAnsi="Times New Roman" w:cs="Times New Roman"/>
          <w:color w:val="000000" w:themeColor="text1"/>
          <w:sz w:val="24"/>
          <w:szCs w:val="24"/>
          <w:lang w:val="en-US"/>
        </w:rPr>
        <w:t>)</w:t>
      </w:r>
    </w:p>
    <w:p w14:paraId="29467B21" w14:textId="39859CA7" w:rsidR="00F44BB6" w:rsidRPr="00777D9F" w:rsidRDefault="00F44BB6" w:rsidP="005F6A2F">
      <w:pPr>
        <w:pStyle w:val="ListParagraph"/>
        <w:spacing w:after="0" w:line="360" w:lineRule="auto"/>
        <w:ind w:left="360" w:firstLine="27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ab/>
      </w:r>
      <w:r w:rsidRPr="00777D9F">
        <w:rPr>
          <w:rFonts w:ascii="Times New Roman" w:hAnsi="Times New Roman" w:cs="Times New Roman"/>
          <w:color w:val="000000" w:themeColor="text1"/>
          <w:sz w:val="24"/>
          <w:szCs w:val="24"/>
          <w:lang w:val="en-US"/>
        </w:rPr>
        <w:tab/>
      </w:r>
      <w:r w:rsidRPr="00777D9F">
        <w:rPr>
          <w:rFonts w:ascii="Times New Roman" w:hAnsi="Times New Roman" w:cs="Times New Roman"/>
          <w:color w:val="000000" w:themeColor="text1"/>
          <w:sz w:val="24"/>
          <w:szCs w:val="24"/>
          <w:lang w:val="en-US"/>
        </w:rPr>
        <w:tab/>
      </w:r>
      <w:r w:rsidRPr="00777D9F">
        <w:rPr>
          <w:rFonts w:ascii="Times New Roman" w:hAnsi="Times New Roman" w:cs="Times New Roman"/>
          <w:color w:val="000000" w:themeColor="text1"/>
          <w:sz w:val="24"/>
          <w:szCs w:val="24"/>
          <w:lang w:val="en-US"/>
        </w:rPr>
        <w:tab/>
        <w:t>n = 83</w:t>
      </w:r>
    </w:p>
    <w:p w14:paraId="4914A012" w14:textId="77777777" w:rsidR="006B70D4" w:rsidRPr="00777D9F" w:rsidRDefault="00D64103" w:rsidP="000432D6">
      <w:pPr>
        <w:pStyle w:val="ListParagraph"/>
        <w:tabs>
          <w:tab w:val="left" w:pos="3828"/>
        </w:tabs>
        <w:spacing w:after="0" w:line="360" w:lineRule="auto"/>
        <w:ind w:hanging="72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E</w:t>
      </w:r>
      <w:r w:rsidR="00C9048B" w:rsidRPr="00777D9F">
        <w:rPr>
          <w:rFonts w:ascii="Times New Roman" w:hAnsi="Times New Roman" w:cs="Times New Roman"/>
          <w:b/>
          <w:color w:val="000000" w:themeColor="text1"/>
          <w:sz w:val="24"/>
          <w:szCs w:val="24"/>
          <w:lang w:val="en-US"/>
        </w:rPr>
        <w:t xml:space="preserve">. </w:t>
      </w:r>
      <w:r w:rsidRPr="00777D9F">
        <w:rPr>
          <w:rFonts w:ascii="Times New Roman" w:hAnsi="Times New Roman" w:cs="Times New Roman"/>
          <w:b/>
          <w:color w:val="000000" w:themeColor="text1"/>
          <w:sz w:val="24"/>
          <w:szCs w:val="24"/>
          <w:lang w:val="en-US"/>
        </w:rPr>
        <w:t>INSTRUMEN DAN CARA PENGUMPULAN DATA</w:t>
      </w:r>
    </w:p>
    <w:p w14:paraId="374D9FCA" w14:textId="7696182A" w:rsidR="00837065" w:rsidRPr="00777D9F" w:rsidRDefault="00837065" w:rsidP="000432D6">
      <w:pPr>
        <w:pStyle w:val="ListParagraph"/>
        <w:tabs>
          <w:tab w:val="left" w:pos="1418"/>
        </w:tabs>
        <w:spacing w:after="0" w:line="360" w:lineRule="auto"/>
        <w:ind w:left="27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Instrumen yang digunakan adalah</w:t>
      </w:r>
      <w:r w:rsidR="00246C98" w:rsidRPr="00777D9F">
        <w:rPr>
          <w:rFonts w:ascii="Times New Roman" w:hAnsi="Times New Roman" w:cs="Times New Roman"/>
          <w:color w:val="000000" w:themeColor="text1"/>
          <w:sz w:val="24"/>
          <w:szCs w:val="24"/>
          <w:lang w:val="en-US"/>
        </w:rPr>
        <w:t xml:space="preserve"> </w:t>
      </w:r>
      <w:r w:rsidR="00F44BB6" w:rsidRPr="00777D9F">
        <w:rPr>
          <w:rFonts w:ascii="Times New Roman" w:hAnsi="Times New Roman" w:cs="Times New Roman"/>
          <w:color w:val="000000" w:themeColor="text1"/>
          <w:sz w:val="24"/>
          <w:szCs w:val="24"/>
          <w:lang w:val="en-US"/>
        </w:rPr>
        <w:t>rekam medis dengan melihat hasil observasi pengaturan PEEP dan perubahan CVP dan MAP pada flowsheet pasien ICU</w:t>
      </w:r>
      <w:r w:rsidRPr="00777D9F">
        <w:rPr>
          <w:rFonts w:ascii="Times New Roman" w:hAnsi="Times New Roman" w:cs="Times New Roman"/>
          <w:color w:val="000000" w:themeColor="text1"/>
          <w:sz w:val="24"/>
          <w:szCs w:val="24"/>
          <w:lang w:val="en-US"/>
        </w:rPr>
        <w:t>.</w:t>
      </w:r>
    </w:p>
    <w:p w14:paraId="57B529D2" w14:textId="560A14FC" w:rsidR="006A4DEB" w:rsidRPr="00777D9F" w:rsidRDefault="00837065" w:rsidP="000432D6">
      <w:pPr>
        <w:pStyle w:val="ListParagraph"/>
        <w:tabs>
          <w:tab w:val="left" w:pos="1418"/>
        </w:tabs>
        <w:spacing w:after="0" w:line="360" w:lineRule="auto"/>
        <w:ind w:left="27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Pada penelitian ini, proses pengambilan data dimulai dengan mengurus surat izin etik penelitian di Komite Etik Penelitian </w:t>
      </w:r>
      <w:r w:rsidR="00F44BB6" w:rsidRPr="00777D9F">
        <w:rPr>
          <w:rFonts w:ascii="Times New Roman" w:hAnsi="Times New Roman" w:cs="Times New Roman"/>
          <w:color w:val="000000" w:themeColor="text1"/>
          <w:sz w:val="24"/>
          <w:szCs w:val="24"/>
          <w:lang w:val="en-US"/>
        </w:rPr>
        <w:t xml:space="preserve">politeknik </w:t>
      </w:r>
      <w:r w:rsidR="007C1FF3" w:rsidRPr="00777D9F">
        <w:rPr>
          <w:rFonts w:ascii="Times New Roman" w:hAnsi="Times New Roman" w:cs="Times New Roman"/>
          <w:color w:val="000000" w:themeColor="text1"/>
          <w:sz w:val="24"/>
          <w:szCs w:val="24"/>
          <w:lang w:val="en-US"/>
        </w:rPr>
        <w:t xml:space="preserve">dengan nomor : 00269/KEPK-PTKMKS/V/2020, </w:t>
      </w:r>
      <w:r w:rsidRPr="00777D9F">
        <w:rPr>
          <w:rFonts w:ascii="Times New Roman" w:hAnsi="Times New Roman" w:cs="Times New Roman"/>
          <w:color w:val="000000" w:themeColor="text1"/>
          <w:sz w:val="24"/>
          <w:szCs w:val="24"/>
        </w:rPr>
        <w:t>yang diteruskan ke Rum</w:t>
      </w:r>
      <w:r w:rsidR="009A64C0" w:rsidRPr="00777D9F">
        <w:rPr>
          <w:rFonts w:ascii="Times New Roman" w:hAnsi="Times New Roman" w:cs="Times New Roman"/>
          <w:color w:val="000000" w:themeColor="text1"/>
          <w:sz w:val="24"/>
          <w:szCs w:val="24"/>
        </w:rPr>
        <w:t xml:space="preserve">ah Sakit </w:t>
      </w:r>
      <w:r w:rsidR="00F44BB6" w:rsidRPr="00777D9F">
        <w:rPr>
          <w:rFonts w:ascii="Times New Roman" w:hAnsi="Times New Roman" w:cs="Times New Roman"/>
          <w:color w:val="000000" w:themeColor="text1"/>
          <w:sz w:val="24"/>
          <w:szCs w:val="24"/>
          <w:lang w:val="en-US"/>
        </w:rPr>
        <w:t>Universitas Hasanuddin</w:t>
      </w:r>
      <w:r w:rsidRPr="00777D9F">
        <w:rPr>
          <w:rFonts w:ascii="Times New Roman" w:hAnsi="Times New Roman" w:cs="Times New Roman"/>
          <w:color w:val="000000" w:themeColor="text1"/>
          <w:sz w:val="24"/>
          <w:szCs w:val="24"/>
        </w:rPr>
        <w:t xml:space="preserve">. </w:t>
      </w:r>
      <w:r w:rsidR="006A4DEB" w:rsidRPr="00777D9F">
        <w:rPr>
          <w:rFonts w:ascii="Times New Roman" w:hAnsi="Times New Roman" w:cs="Times New Roman"/>
          <w:color w:val="000000" w:themeColor="text1"/>
          <w:sz w:val="24"/>
          <w:szCs w:val="24"/>
          <w:lang w:val="en-US"/>
        </w:rPr>
        <w:t xml:space="preserve">Data diambil dari rekam medis </w:t>
      </w:r>
      <w:r w:rsidR="00387E62" w:rsidRPr="00777D9F">
        <w:rPr>
          <w:rFonts w:ascii="Times New Roman" w:hAnsi="Times New Roman" w:cs="Times New Roman"/>
          <w:color w:val="000000" w:themeColor="text1"/>
          <w:sz w:val="24"/>
          <w:szCs w:val="24"/>
          <w:lang w:val="en-US"/>
        </w:rPr>
        <w:t>RS Unhas yaitu data pasien yang sesuai kriteria inklusi dari tahun 2018 sampai tahun 2020. Pengambilan data dilakukan setelah ada izin dari bidang penelitian RS Unhas yang diteruskan ke Instalasi rekam medi</w:t>
      </w:r>
      <w:r w:rsidR="001B1B07" w:rsidRPr="00777D9F">
        <w:rPr>
          <w:rFonts w:ascii="Times New Roman" w:hAnsi="Times New Roman" w:cs="Times New Roman"/>
          <w:color w:val="000000" w:themeColor="text1"/>
          <w:sz w:val="24"/>
          <w:szCs w:val="24"/>
          <w:lang w:val="en-US"/>
        </w:rPr>
        <w:t>s</w:t>
      </w:r>
      <w:r w:rsidR="00387E62" w:rsidRPr="00777D9F">
        <w:rPr>
          <w:rFonts w:ascii="Times New Roman" w:hAnsi="Times New Roman" w:cs="Times New Roman"/>
          <w:color w:val="000000" w:themeColor="text1"/>
          <w:sz w:val="24"/>
          <w:szCs w:val="24"/>
          <w:lang w:val="en-US"/>
        </w:rPr>
        <w:t xml:space="preserve"> RS Unhas. Pengambilan buku rekam medis pasien dibantu oleh asisten peneliti dari staff rekam medis RS Unhas, kemudian pengisian lembar observasi peneliti dibantu oleh asisten peneliti dari perawat RS Unhas yang telah berpengalaman dan mengetahui tekhnis pengisian flowsheet dan rekam medis pasien di ICU.</w:t>
      </w:r>
    </w:p>
    <w:p w14:paraId="37F7ECA3" w14:textId="6CBAA2C7" w:rsidR="00BC3422" w:rsidRPr="00777D9F" w:rsidRDefault="00387E62" w:rsidP="000432D6">
      <w:pPr>
        <w:pStyle w:val="ListParagraph"/>
        <w:tabs>
          <w:tab w:val="left" w:pos="1418"/>
        </w:tabs>
        <w:spacing w:after="0" w:line="360" w:lineRule="auto"/>
        <w:ind w:left="270" w:firstLine="36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Data yang diambil oleh asisten peneliti yaitu, data </w:t>
      </w:r>
      <w:r w:rsidR="00DC0C21" w:rsidRPr="00777D9F">
        <w:rPr>
          <w:rFonts w:ascii="Times New Roman" w:hAnsi="Times New Roman" w:cs="Times New Roman"/>
          <w:color w:val="000000" w:themeColor="text1"/>
          <w:sz w:val="24"/>
          <w:szCs w:val="24"/>
          <w:lang w:val="en-US"/>
        </w:rPr>
        <w:t xml:space="preserve">pada rekam medis pasien ICU sejak tahun 2018 hingga 2020 yang menggunakan CVC dan menggunakan ventilasi mekanik, di mana pada rekam medis pasien tercatat setting ventilator dengan PEEP baseline masing-masing yang kurang dari 8 cmH2O, kemudian tercatat nilai CVP pasien yang diukur oleh perawat ICU menggunakan manometer line, kemudian pada saat dilakukan perubahan PEEP 1 cmH2O, dilakukan lagi pengukuran CVP pasien serta hemodinamik lainnya yang tercatat di flowsheet. Pengukuran dilakukan oleh perawat ICU beberapa jam setelah pasien </w:t>
      </w:r>
      <w:r w:rsidR="00DA06FB" w:rsidRPr="00777D9F">
        <w:rPr>
          <w:rFonts w:ascii="Times New Roman" w:hAnsi="Times New Roman" w:cs="Times New Roman"/>
          <w:color w:val="000000" w:themeColor="text1"/>
          <w:sz w:val="24"/>
          <w:szCs w:val="24"/>
          <w:lang w:val="en-US"/>
        </w:rPr>
        <w:t xml:space="preserve">terpasang CVC </w:t>
      </w:r>
      <w:r w:rsidR="00DC0C21" w:rsidRPr="00777D9F">
        <w:rPr>
          <w:rFonts w:ascii="Times New Roman" w:hAnsi="Times New Roman" w:cs="Times New Roman"/>
          <w:color w:val="000000" w:themeColor="text1"/>
          <w:sz w:val="24"/>
          <w:szCs w:val="24"/>
          <w:lang w:val="en-US"/>
        </w:rPr>
        <w:t xml:space="preserve">untuk melakukan pencatatan awal </w:t>
      </w:r>
      <w:r w:rsidR="00C23C9F" w:rsidRPr="00777D9F">
        <w:rPr>
          <w:rFonts w:ascii="Times New Roman" w:hAnsi="Times New Roman" w:cs="Times New Roman"/>
          <w:color w:val="000000" w:themeColor="text1"/>
          <w:sz w:val="24"/>
          <w:szCs w:val="24"/>
          <w:lang w:val="en-US"/>
        </w:rPr>
        <w:t xml:space="preserve">CVP dan </w:t>
      </w:r>
      <w:r w:rsidR="00DC0C21" w:rsidRPr="00777D9F">
        <w:rPr>
          <w:rFonts w:ascii="Times New Roman" w:hAnsi="Times New Roman" w:cs="Times New Roman"/>
          <w:color w:val="000000" w:themeColor="text1"/>
          <w:sz w:val="24"/>
          <w:szCs w:val="24"/>
          <w:lang w:val="en-US"/>
        </w:rPr>
        <w:t>hemodinamik pasien ICU yang secara standar telah dilakukan oleh perawat ICU.</w:t>
      </w:r>
      <w:r w:rsidR="00C23C9F" w:rsidRPr="00777D9F">
        <w:rPr>
          <w:rFonts w:ascii="Times New Roman" w:hAnsi="Times New Roman" w:cs="Times New Roman"/>
          <w:color w:val="000000" w:themeColor="text1"/>
          <w:sz w:val="24"/>
          <w:szCs w:val="24"/>
          <w:lang w:val="en-US"/>
        </w:rPr>
        <w:t xml:space="preserve"> Pengukuran CVP </w:t>
      </w:r>
      <w:r w:rsidR="00B84AEF" w:rsidRPr="00777D9F">
        <w:rPr>
          <w:rFonts w:ascii="Times New Roman" w:hAnsi="Times New Roman" w:cs="Times New Roman"/>
          <w:color w:val="000000" w:themeColor="text1"/>
          <w:sz w:val="24"/>
          <w:szCs w:val="24"/>
          <w:lang w:val="en-US"/>
        </w:rPr>
        <w:t xml:space="preserve">dan hemodinamik </w:t>
      </w:r>
      <w:r w:rsidR="00C23C9F" w:rsidRPr="00777D9F">
        <w:rPr>
          <w:rFonts w:ascii="Times New Roman" w:hAnsi="Times New Roman" w:cs="Times New Roman"/>
          <w:color w:val="000000" w:themeColor="text1"/>
          <w:sz w:val="24"/>
          <w:szCs w:val="24"/>
          <w:lang w:val="en-US"/>
        </w:rPr>
        <w:t xml:space="preserve">dilakukan </w:t>
      </w:r>
      <w:r w:rsidR="001B1B07" w:rsidRPr="00777D9F">
        <w:rPr>
          <w:rFonts w:ascii="Times New Roman" w:hAnsi="Times New Roman" w:cs="Times New Roman"/>
          <w:color w:val="000000" w:themeColor="text1"/>
          <w:sz w:val="24"/>
          <w:szCs w:val="24"/>
          <w:lang w:val="en-US"/>
        </w:rPr>
        <w:t xml:space="preserve">1 jam sebelum perubahan PEEP dan </w:t>
      </w:r>
      <w:r w:rsidR="00C23C9F" w:rsidRPr="00777D9F">
        <w:rPr>
          <w:rFonts w:ascii="Times New Roman" w:hAnsi="Times New Roman" w:cs="Times New Roman"/>
          <w:color w:val="000000" w:themeColor="text1"/>
          <w:sz w:val="24"/>
          <w:szCs w:val="24"/>
          <w:lang w:val="en-US"/>
        </w:rPr>
        <w:t>15 menit setelah perubahan PEEP pada ventilator pasien.</w:t>
      </w:r>
    </w:p>
    <w:p w14:paraId="219CAFA7" w14:textId="55332BC7" w:rsidR="000432D6" w:rsidRPr="00777D9F" w:rsidRDefault="000432D6" w:rsidP="000432D6">
      <w:pPr>
        <w:tabs>
          <w:tab w:val="left" w:pos="1418"/>
        </w:tabs>
        <w:spacing w:after="0" w:line="360" w:lineRule="auto"/>
        <w:jc w:val="both"/>
        <w:rPr>
          <w:rFonts w:ascii="Times New Roman" w:hAnsi="Times New Roman" w:cs="Times New Roman"/>
          <w:b/>
          <w:bCs/>
          <w:color w:val="000000" w:themeColor="text1"/>
          <w:sz w:val="24"/>
          <w:szCs w:val="24"/>
          <w:lang w:val="en-US"/>
        </w:rPr>
      </w:pPr>
      <w:r w:rsidRPr="00777D9F">
        <w:rPr>
          <w:rFonts w:ascii="Times New Roman" w:hAnsi="Times New Roman" w:cs="Times New Roman"/>
          <w:b/>
          <w:bCs/>
          <w:color w:val="000000" w:themeColor="text1"/>
          <w:sz w:val="24"/>
          <w:szCs w:val="24"/>
          <w:lang w:val="en-US"/>
        </w:rPr>
        <w:t>F. ALUR PENELITIAN</w:t>
      </w:r>
    </w:p>
    <w:p w14:paraId="3D3E0467" w14:textId="77777777" w:rsidR="00837065" w:rsidRPr="00496162" w:rsidRDefault="00837065" w:rsidP="000432D6">
      <w:pPr>
        <w:pStyle w:val="ListParagraph"/>
        <w:tabs>
          <w:tab w:val="left" w:pos="1418"/>
        </w:tabs>
        <w:spacing w:after="0" w:line="360" w:lineRule="auto"/>
        <w:ind w:left="270" w:firstLine="36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rPr>
        <w:t>Alur rekruitmen subjek ini dapat dilihat pada gambar berikut :</w:t>
      </w:r>
    </w:p>
    <w:p w14:paraId="0F3BBF6F" w14:textId="100827D1" w:rsidR="00837065" w:rsidRPr="00496162" w:rsidRDefault="00ED7CE1" w:rsidP="00876487">
      <w:pPr>
        <w:pStyle w:val="ListParagraph"/>
        <w:tabs>
          <w:tab w:val="left" w:pos="1418"/>
        </w:tabs>
        <w:spacing w:line="480" w:lineRule="auto"/>
        <w:rPr>
          <w:rFonts w:ascii="Times New Roman" w:hAnsi="Times New Roman" w:cs="Times New Roman"/>
          <w:color w:val="000000" w:themeColor="text1"/>
          <w:sz w:val="24"/>
          <w:szCs w:val="24"/>
          <w:lang w:val="en-US"/>
        </w:rPr>
      </w:pPr>
      <w:r w:rsidRPr="00496162">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6192" behindDoc="0" locked="0" layoutInCell="1" allowOverlap="1" wp14:anchorId="1336ECBC" wp14:editId="65E28D18">
                <wp:simplePos x="0" y="0"/>
                <wp:positionH relativeFrom="column">
                  <wp:posOffset>2089150</wp:posOffset>
                </wp:positionH>
                <wp:positionV relativeFrom="paragraph">
                  <wp:posOffset>17145</wp:posOffset>
                </wp:positionV>
                <wp:extent cx="1720215" cy="327025"/>
                <wp:effectExtent l="0" t="0" r="13335" b="158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327025"/>
                        </a:xfrm>
                        <a:prstGeom prst="rect">
                          <a:avLst/>
                        </a:prstGeom>
                        <a:solidFill>
                          <a:srgbClr val="FFFFFF"/>
                        </a:solidFill>
                        <a:ln w="25400">
                          <a:solidFill>
                            <a:srgbClr val="000000"/>
                          </a:solidFill>
                          <a:miter lim="800000"/>
                          <a:headEnd/>
                          <a:tailEnd/>
                        </a:ln>
                      </wps:spPr>
                      <wps:txbx>
                        <w:txbxContent>
                          <w:p w14:paraId="6A34129D" w14:textId="77777777" w:rsidR="001D4BFE" w:rsidRPr="00AE14CB" w:rsidRDefault="001D4BFE" w:rsidP="00837065">
                            <w:pPr>
                              <w:jc w:val="center"/>
                              <w:rPr>
                                <w:rFonts w:ascii="Times New Roman" w:hAnsi="Times New Roman" w:cs="Times New Roman"/>
                                <w:sz w:val="24"/>
                                <w:szCs w:val="24"/>
                              </w:rPr>
                            </w:pPr>
                            <w:r>
                              <w:rPr>
                                <w:rFonts w:ascii="Times New Roman" w:hAnsi="Times New Roman" w:cs="Times New Roman"/>
                                <w:sz w:val="24"/>
                                <w:szCs w:val="24"/>
                              </w:rPr>
                              <w:t>Komisi Etik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36ECBC" id="Rectangle 58" o:spid="_x0000_s1064" style="position:absolute;left:0;text-align:left;margin-left:164.5pt;margin-top:1.35pt;width:135.45pt;height:2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" strokeweight="2pt">
                <v:textbox>
                  <w:txbxContent>
                    <w:p w14:paraId="6A34129D" w14:textId="77777777" w:rsidR="001D4BFE" w:rsidRPr="00AE14CB" w:rsidRDefault="001D4BFE" w:rsidP="00837065">
                      <w:pPr>
                        <w:jc w:val="center"/>
                        <w:rPr>
                          <w:rFonts w:ascii="Times New Roman" w:hAnsi="Times New Roman" w:cs="Times New Roman"/>
                          <w:sz w:val="24"/>
                          <w:szCs w:val="24"/>
                        </w:rPr>
                      </w:pPr>
                      <w:r>
                        <w:rPr>
                          <w:rFonts w:ascii="Times New Roman" w:hAnsi="Times New Roman" w:cs="Times New Roman"/>
                          <w:sz w:val="24"/>
                          <w:szCs w:val="24"/>
                        </w:rPr>
                        <w:t>Komisi Etik Penelitian</w:t>
                      </w:r>
                    </w:p>
                  </w:txbxContent>
                </v:textbox>
              </v:rect>
            </w:pict>
          </mc:Fallback>
        </mc:AlternateContent>
      </w:r>
    </w:p>
    <w:p w14:paraId="022BBAE7" w14:textId="050EB93C" w:rsidR="00837065" w:rsidRPr="00EF6719" w:rsidRDefault="00ED7CE1" w:rsidP="00876487">
      <w:pPr>
        <w:pStyle w:val="ListParagraph"/>
        <w:tabs>
          <w:tab w:val="left" w:pos="1418"/>
        </w:tabs>
        <w:spacing w:line="480" w:lineRule="auto"/>
        <w:rPr>
          <w:rFonts w:ascii="Times New Roman" w:hAnsi="Times New Roman" w:cs="Times New Roman"/>
          <w:color w:val="FF0000"/>
          <w:sz w:val="24"/>
          <w:szCs w:val="24"/>
        </w:rPr>
      </w:pPr>
      <w:r w:rsidRPr="00EF6719">
        <w:rPr>
          <w:rFonts w:ascii="Times New Roman" w:hAnsi="Times New Roman" w:cs="Times New Roman"/>
          <w:b/>
          <w:noProof/>
          <w:color w:val="FF0000"/>
          <w:sz w:val="24"/>
          <w:szCs w:val="24"/>
          <w:lang w:val="en-US"/>
        </w:rPr>
        <mc:AlternateContent>
          <mc:Choice Requires="wps">
            <w:drawing>
              <wp:anchor distT="0" distB="0" distL="114300" distR="114300" simplePos="0" relativeHeight="251646976" behindDoc="0" locked="0" layoutInCell="1" allowOverlap="1" wp14:anchorId="456F4F78" wp14:editId="3F4BCB7A">
                <wp:simplePos x="0" y="0"/>
                <wp:positionH relativeFrom="column">
                  <wp:posOffset>2078355</wp:posOffset>
                </wp:positionH>
                <wp:positionV relativeFrom="paragraph">
                  <wp:posOffset>183515</wp:posOffset>
                </wp:positionV>
                <wp:extent cx="1600200" cy="293370"/>
                <wp:effectExtent l="0" t="0" r="19050" b="1143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3370"/>
                        </a:xfrm>
                        <a:prstGeom prst="rect">
                          <a:avLst/>
                        </a:prstGeom>
                        <a:solidFill>
                          <a:srgbClr val="FFFFFF"/>
                        </a:solidFill>
                        <a:ln w="25400">
                          <a:solidFill>
                            <a:srgbClr val="000000"/>
                          </a:solidFill>
                          <a:miter lim="800000"/>
                          <a:headEnd/>
                          <a:tailEnd/>
                        </a:ln>
                      </wps:spPr>
                      <wps:txbx>
                        <w:txbxContent>
                          <w:p w14:paraId="20C2DA30" w14:textId="77777777" w:rsidR="001D4BFE" w:rsidRPr="00AE14CB" w:rsidRDefault="001D4BFE" w:rsidP="00837065">
                            <w:pPr>
                              <w:jc w:val="center"/>
                              <w:rPr>
                                <w:rFonts w:ascii="Times New Roman" w:hAnsi="Times New Roman" w:cs="Times New Roman"/>
                                <w:sz w:val="24"/>
                                <w:szCs w:val="24"/>
                              </w:rPr>
                            </w:pPr>
                            <w:r w:rsidRPr="00AE14CB">
                              <w:rPr>
                                <w:rFonts w:ascii="Times New Roman" w:hAnsi="Times New Roman" w:cs="Times New Roman"/>
                                <w:sz w:val="24"/>
                                <w:szCs w:val="24"/>
                              </w:rPr>
                              <w:t>Izin Penelitian Ke 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6F4F78" id="Rectangle 53" o:spid="_x0000_s1065" style="position:absolute;left:0;text-align:left;margin-left:163.65pt;margin-top:14.45pt;width:126pt;height:2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" strokeweight="2pt">
                <v:textbox>
                  <w:txbxContent>
                    <w:p w14:paraId="20C2DA30" w14:textId="77777777" w:rsidR="001D4BFE" w:rsidRPr="00AE14CB" w:rsidRDefault="001D4BFE" w:rsidP="00837065">
                      <w:pPr>
                        <w:jc w:val="center"/>
                        <w:rPr>
                          <w:rFonts w:ascii="Times New Roman" w:hAnsi="Times New Roman" w:cs="Times New Roman"/>
                          <w:sz w:val="24"/>
                          <w:szCs w:val="24"/>
                        </w:rPr>
                      </w:pPr>
                      <w:r w:rsidRPr="00AE14CB">
                        <w:rPr>
                          <w:rFonts w:ascii="Times New Roman" w:hAnsi="Times New Roman" w:cs="Times New Roman"/>
                          <w:sz w:val="24"/>
                          <w:szCs w:val="24"/>
                        </w:rPr>
                        <w:t>Izin Penelitian Ke RS</w:t>
                      </w:r>
                    </w:p>
                  </w:txbxContent>
                </v:textbox>
              </v:rect>
            </w:pict>
          </mc:Fallback>
        </mc:AlternateContent>
      </w:r>
      <w:r w:rsidRPr="00EF6719">
        <w:rPr>
          <w:rFonts w:ascii="Times New Roman" w:hAnsi="Times New Roman" w:cs="Times New Roman"/>
          <w:noProof/>
          <w:color w:val="FF0000"/>
          <w:sz w:val="24"/>
          <w:szCs w:val="24"/>
          <w:lang w:val="en-US"/>
        </w:rPr>
        <mc:AlternateContent>
          <mc:Choice Requires="wps">
            <w:drawing>
              <wp:anchor distT="0" distB="0" distL="114300" distR="114300" simplePos="0" relativeHeight="251657216" behindDoc="0" locked="0" layoutInCell="1" allowOverlap="1" wp14:anchorId="4469BF35" wp14:editId="59C9E787">
                <wp:simplePos x="0" y="0"/>
                <wp:positionH relativeFrom="column">
                  <wp:posOffset>2879725</wp:posOffset>
                </wp:positionH>
                <wp:positionV relativeFrom="paragraph">
                  <wp:posOffset>2540</wp:posOffset>
                </wp:positionV>
                <wp:extent cx="635" cy="187325"/>
                <wp:effectExtent l="76200" t="0" r="75565" b="603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A8A29" id="Straight Arrow Connector 55" o:spid="_x0000_s1026" type="#_x0000_t32" style="position:absolute;margin-left:226.75pt;margin-top:.2pt;width:.05pt;height: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">
                <v:stroke endarrow="block"/>
              </v:shape>
            </w:pict>
          </mc:Fallback>
        </mc:AlternateContent>
      </w:r>
    </w:p>
    <w:p w14:paraId="62ADDE86" w14:textId="63356929" w:rsidR="00837065" w:rsidRPr="00EF6719" w:rsidRDefault="00ED7CE1" w:rsidP="00876487">
      <w:pPr>
        <w:pStyle w:val="ListParagraph"/>
        <w:tabs>
          <w:tab w:val="center" w:pos="5040"/>
        </w:tabs>
        <w:spacing w:line="480" w:lineRule="auto"/>
        <w:rPr>
          <w:rFonts w:ascii="Times New Roman" w:hAnsi="Times New Roman" w:cs="Times New Roman"/>
          <w:color w:val="FF0000"/>
          <w:sz w:val="24"/>
          <w:szCs w:val="24"/>
          <w:lang w:val="en-US"/>
        </w:rPr>
      </w:pPr>
      <w:r w:rsidRPr="00EF6719">
        <w:rPr>
          <w:rFonts w:ascii="Times New Roman" w:hAnsi="Times New Roman" w:cs="Times New Roman"/>
          <w:b/>
          <w:noProof/>
          <w:color w:val="FF0000"/>
          <w:sz w:val="24"/>
          <w:szCs w:val="24"/>
          <w:lang w:val="en-US"/>
        </w:rPr>
        <mc:AlternateContent>
          <mc:Choice Requires="wps">
            <w:drawing>
              <wp:anchor distT="0" distB="0" distL="114300" distR="114300" simplePos="0" relativeHeight="251649024" behindDoc="0" locked="0" layoutInCell="1" allowOverlap="1" wp14:anchorId="2D8126A9" wp14:editId="31C40893">
                <wp:simplePos x="0" y="0"/>
                <wp:positionH relativeFrom="column">
                  <wp:posOffset>1024255</wp:posOffset>
                </wp:positionH>
                <wp:positionV relativeFrom="paragraph">
                  <wp:posOffset>355600</wp:posOffset>
                </wp:positionV>
                <wp:extent cx="3873500" cy="285750"/>
                <wp:effectExtent l="0" t="0" r="1270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0" cy="285750"/>
                        </a:xfrm>
                        <a:prstGeom prst="rect">
                          <a:avLst/>
                        </a:prstGeom>
                        <a:solidFill>
                          <a:srgbClr val="FFFFFF"/>
                        </a:solidFill>
                        <a:ln w="25400">
                          <a:solidFill>
                            <a:srgbClr val="000000"/>
                          </a:solidFill>
                          <a:miter lim="800000"/>
                          <a:headEnd/>
                          <a:tailEnd/>
                        </a:ln>
                      </wps:spPr>
                      <wps:txbx>
                        <w:txbxContent>
                          <w:p w14:paraId="1EFD2303" w14:textId="71EFA2EB" w:rsidR="001D4BFE" w:rsidRPr="00F44BB6" w:rsidRDefault="001D4BFE" w:rsidP="00837065">
                            <w:pPr>
                              <w:jc w:val="center"/>
                              <w:rPr>
                                <w:rFonts w:ascii="Times New Roman" w:hAnsi="Times New Roman" w:cs="Times New Roman"/>
                                <w:sz w:val="24"/>
                                <w:szCs w:val="24"/>
                                <w:lang w:val="en-US"/>
                              </w:rPr>
                            </w:pPr>
                            <w:r>
                              <w:rPr>
                                <w:rFonts w:ascii="Times New Roman" w:hAnsi="Times New Roman" w:cs="Times New Roman"/>
                                <w:sz w:val="24"/>
                                <w:szCs w:val="24"/>
                                <w:lang w:val="en-US"/>
                              </w:rPr>
                              <w:t>Rekam medis pasien ICU RS Unhas dari tahun 2018-2020.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126A9" id="Rectangle 52" o:spid="_x0000_s1066" style="position:absolute;left:0;text-align:left;margin-left:80.65pt;margin-top:28pt;width:30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" strokeweight="2pt">
                <v:textbox>
                  <w:txbxContent>
                    <w:p w14:paraId="1EFD2303" w14:textId="71EFA2EB" w:rsidR="001D4BFE" w:rsidRPr="00F44BB6" w:rsidRDefault="001D4BFE" w:rsidP="00837065">
                      <w:pPr>
                        <w:jc w:val="center"/>
                        <w:rPr>
                          <w:rFonts w:ascii="Times New Roman" w:hAnsi="Times New Roman" w:cs="Times New Roman"/>
                          <w:sz w:val="24"/>
                          <w:szCs w:val="24"/>
                          <w:lang w:val="en-US"/>
                        </w:rPr>
                      </w:pPr>
                      <w:r>
                        <w:rPr>
                          <w:rFonts w:ascii="Times New Roman" w:hAnsi="Times New Roman" w:cs="Times New Roman"/>
                          <w:sz w:val="24"/>
                          <w:szCs w:val="24"/>
                          <w:lang w:val="en-US"/>
                        </w:rPr>
                        <w:t>Rekam medis pasien ICU RS Unhas dari tahun 2018-2020.</w:t>
                      </w:r>
                    </w:p>
                  </w:txbxContent>
                </v:textbox>
              </v:rect>
            </w:pict>
          </mc:Fallback>
        </mc:AlternateContent>
      </w:r>
      <w:r w:rsidRPr="00EF6719">
        <w:rPr>
          <w:rFonts w:ascii="Times New Roman" w:hAnsi="Times New Roman" w:cs="Times New Roman"/>
          <w:noProof/>
          <w:color w:val="FF0000"/>
          <w:sz w:val="24"/>
          <w:szCs w:val="24"/>
          <w:lang w:val="en-US"/>
        </w:rPr>
        <mc:AlternateContent>
          <mc:Choice Requires="wps">
            <w:drawing>
              <wp:anchor distT="0" distB="0" distL="114300" distR="114300" simplePos="0" relativeHeight="251661312" behindDoc="0" locked="0" layoutInCell="1" allowOverlap="1" wp14:anchorId="536AEDA3" wp14:editId="4889C3C5">
                <wp:simplePos x="0" y="0"/>
                <wp:positionH relativeFrom="column">
                  <wp:posOffset>2875280</wp:posOffset>
                </wp:positionH>
                <wp:positionV relativeFrom="paragraph">
                  <wp:posOffset>118745</wp:posOffset>
                </wp:positionV>
                <wp:extent cx="1905" cy="236855"/>
                <wp:effectExtent l="76200" t="0" r="74295" b="4889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1B927" id="Straight Arrow Connector 54" o:spid="_x0000_s1026" type="#_x0000_t32" style="position:absolute;margin-left:226.4pt;margin-top:9.35pt;width:.15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">
                <v:stroke endarrow="block"/>
              </v:shape>
            </w:pict>
          </mc:Fallback>
        </mc:AlternateContent>
      </w:r>
      <w:r w:rsidR="00837065" w:rsidRPr="00EF6719">
        <w:rPr>
          <w:rFonts w:ascii="Times New Roman" w:hAnsi="Times New Roman" w:cs="Times New Roman"/>
          <w:color w:val="FF0000"/>
          <w:sz w:val="24"/>
          <w:szCs w:val="24"/>
        </w:rPr>
        <w:tab/>
      </w:r>
    </w:p>
    <w:p w14:paraId="433E93C6" w14:textId="1C50DC99" w:rsidR="00837065" w:rsidRPr="00EF6719" w:rsidRDefault="00ED7CE1" w:rsidP="00876487">
      <w:pPr>
        <w:pStyle w:val="ListParagraph"/>
        <w:tabs>
          <w:tab w:val="center" w:pos="5040"/>
        </w:tabs>
        <w:spacing w:line="480" w:lineRule="auto"/>
        <w:rPr>
          <w:rFonts w:ascii="Times New Roman" w:hAnsi="Times New Roman" w:cs="Times New Roman"/>
          <w:color w:val="FF0000"/>
          <w:sz w:val="24"/>
          <w:szCs w:val="24"/>
          <w:lang w:val="en-US"/>
        </w:rPr>
      </w:pPr>
      <w:r w:rsidRPr="00EF6719">
        <w:rPr>
          <w:rFonts w:ascii="Times New Roman" w:hAnsi="Times New Roman" w:cs="Times New Roman"/>
          <w:b/>
          <w:noProof/>
          <w:color w:val="FF0000"/>
          <w:sz w:val="24"/>
          <w:szCs w:val="24"/>
          <w:lang w:val="en-US"/>
        </w:rPr>
        <mc:AlternateContent>
          <mc:Choice Requires="wps">
            <w:drawing>
              <wp:anchor distT="0" distB="0" distL="114300" distR="114300" simplePos="0" relativeHeight="251667456" behindDoc="0" locked="0" layoutInCell="1" allowOverlap="1" wp14:anchorId="4266CDC5" wp14:editId="68284AA2">
                <wp:simplePos x="0" y="0"/>
                <wp:positionH relativeFrom="column">
                  <wp:posOffset>2878455</wp:posOffset>
                </wp:positionH>
                <wp:positionV relativeFrom="paragraph">
                  <wp:posOffset>310515</wp:posOffset>
                </wp:positionV>
                <wp:extent cx="0" cy="217170"/>
                <wp:effectExtent l="76200" t="0" r="57150" b="4953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40920" id="Straight Arrow Connector 79" o:spid="_x0000_s1026" type="#_x0000_t32" style="position:absolute;margin-left:226.65pt;margin-top:24.45pt;width:0;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">
                <v:stroke endarrow="block"/>
              </v:shape>
            </w:pict>
          </mc:Fallback>
        </mc:AlternateContent>
      </w:r>
    </w:p>
    <w:p w14:paraId="52B7DC49" w14:textId="181B21C7" w:rsidR="00837065" w:rsidRPr="00EF6719" w:rsidRDefault="00ED7CE1" w:rsidP="00876487">
      <w:pPr>
        <w:pStyle w:val="ListParagraph"/>
        <w:tabs>
          <w:tab w:val="center" w:pos="5040"/>
        </w:tabs>
        <w:spacing w:line="480" w:lineRule="auto"/>
        <w:rPr>
          <w:rFonts w:ascii="Times New Roman" w:hAnsi="Times New Roman" w:cs="Times New Roman"/>
          <w:b/>
          <w:color w:val="FF0000"/>
          <w:sz w:val="24"/>
          <w:szCs w:val="24"/>
          <w:lang w:val="en-US"/>
        </w:rPr>
      </w:pPr>
      <w:r w:rsidRPr="00EF6719">
        <w:rPr>
          <w:rFonts w:ascii="Times New Roman" w:hAnsi="Times New Roman" w:cs="Times New Roman"/>
          <w:b/>
          <w:noProof/>
          <w:color w:val="FF0000"/>
          <w:sz w:val="24"/>
          <w:szCs w:val="24"/>
          <w:lang w:val="en-US"/>
        </w:rPr>
        <mc:AlternateContent>
          <mc:Choice Requires="wps">
            <w:drawing>
              <wp:anchor distT="0" distB="0" distL="114300" distR="114300" simplePos="0" relativeHeight="251652096" behindDoc="0" locked="0" layoutInCell="1" allowOverlap="1" wp14:anchorId="4B0EE754" wp14:editId="6CC42288">
                <wp:simplePos x="0" y="0"/>
                <wp:positionH relativeFrom="column">
                  <wp:posOffset>490855</wp:posOffset>
                </wp:positionH>
                <wp:positionV relativeFrom="paragraph">
                  <wp:posOffset>180975</wp:posOffset>
                </wp:positionV>
                <wp:extent cx="5353050" cy="704850"/>
                <wp:effectExtent l="0" t="0" r="1905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704850"/>
                        </a:xfrm>
                        <a:prstGeom prst="rect">
                          <a:avLst/>
                        </a:prstGeom>
                        <a:solidFill>
                          <a:srgbClr val="FFFFFF"/>
                        </a:solidFill>
                        <a:ln w="25400">
                          <a:solidFill>
                            <a:srgbClr val="000000"/>
                          </a:solidFill>
                          <a:miter lim="800000"/>
                          <a:headEnd/>
                          <a:tailEnd/>
                        </a:ln>
                      </wps:spPr>
                      <wps:txbx>
                        <w:txbxContent>
                          <w:p w14:paraId="36B1DA86" w14:textId="49F7CCED" w:rsidR="001D4BFE" w:rsidRPr="00496162" w:rsidRDefault="001D4BFE" w:rsidP="00837065">
                            <w:pPr>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rPr>
                              <w:t>Penentuan Sampel</w:t>
                            </w:r>
                            <w:r w:rsidRPr="00496162">
                              <w:rPr>
                                <w:rFonts w:ascii="Times New Roman" w:hAnsi="Times New Roman" w:cs="Times New Roman"/>
                                <w:color w:val="000000" w:themeColor="text1"/>
                                <w:sz w:val="24"/>
                                <w:szCs w:val="24"/>
                                <w:lang w:val="en-US"/>
                              </w:rPr>
                              <w:t xml:space="preserve"> berdasarkan kriteria inklusi yang telah ditetapkan dengan metode </w:t>
                            </w:r>
                            <w:r w:rsidRPr="00496162">
                              <w:rPr>
                                <w:rFonts w:ascii="Times New Roman" w:hAnsi="Times New Roman" w:cs="Times New Roman"/>
                                <w:i/>
                                <w:iCs/>
                                <w:color w:val="000000" w:themeColor="text1"/>
                                <w:sz w:val="24"/>
                                <w:szCs w:val="24"/>
                                <w:lang w:val="en-US"/>
                              </w:rPr>
                              <w:t>simple random sampling</w:t>
                            </w:r>
                            <w:r w:rsidRPr="00496162">
                              <w:rPr>
                                <w:rFonts w:ascii="Times New Roman" w:hAnsi="Times New Roman" w:cs="Times New Roman"/>
                                <w:color w:val="000000" w:themeColor="text1"/>
                                <w:sz w:val="24"/>
                                <w:szCs w:val="24"/>
                                <w:lang w:val="en-US"/>
                              </w:rPr>
                              <w:t>, yaitu pasien yang terpasang ventilator mekanik dan CVC yang tidak mengalami gangguan hemodinamik dengan baseline PEEP &lt; 8 cmH2O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0EE754" id="Rectangle 51" o:spid="_x0000_s1067" style="position:absolute;left:0;text-align:left;margin-left:38.65pt;margin-top:14.25pt;width:421.5pt;height: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" strokeweight="2pt">
                <v:textbox>
                  <w:txbxContent>
                    <w:p w14:paraId="36B1DA86" w14:textId="49F7CCED" w:rsidR="001D4BFE" w:rsidRPr="00496162" w:rsidRDefault="001D4BFE" w:rsidP="00837065">
                      <w:pPr>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rPr>
                        <w:t>Penentuan Sampel</w:t>
                      </w:r>
                      <w:r w:rsidRPr="00496162">
                        <w:rPr>
                          <w:rFonts w:ascii="Times New Roman" w:hAnsi="Times New Roman" w:cs="Times New Roman"/>
                          <w:color w:val="000000" w:themeColor="text1"/>
                          <w:sz w:val="24"/>
                          <w:szCs w:val="24"/>
                          <w:lang w:val="en-US"/>
                        </w:rPr>
                        <w:t xml:space="preserve"> berdasarkan kriteria inklusi yang telah ditetapkan dengan metode </w:t>
                      </w:r>
                      <w:r w:rsidRPr="00496162">
                        <w:rPr>
                          <w:rFonts w:ascii="Times New Roman" w:hAnsi="Times New Roman" w:cs="Times New Roman"/>
                          <w:i/>
                          <w:iCs/>
                          <w:color w:val="000000" w:themeColor="text1"/>
                          <w:sz w:val="24"/>
                          <w:szCs w:val="24"/>
                          <w:lang w:val="en-US"/>
                        </w:rPr>
                        <w:t>simple random sampling</w:t>
                      </w:r>
                      <w:r w:rsidRPr="00496162">
                        <w:rPr>
                          <w:rFonts w:ascii="Times New Roman" w:hAnsi="Times New Roman" w:cs="Times New Roman"/>
                          <w:color w:val="000000" w:themeColor="text1"/>
                          <w:sz w:val="24"/>
                          <w:szCs w:val="24"/>
                          <w:lang w:val="en-US"/>
                        </w:rPr>
                        <w:t>, yaitu pasien yang terpasang ventilator mekanik dan CVC yang tidak mengalami gangguan hemodinamik dengan baseline PEEP &lt; 8 cmH2O</w:t>
                      </w:r>
                    </w:p>
                  </w:txbxContent>
                </v:textbox>
              </v:rect>
            </w:pict>
          </mc:Fallback>
        </mc:AlternateContent>
      </w:r>
      <w:r w:rsidR="00837065" w:rsidRPr="00EF6719">
        <w:rPr>
          <w:rFonts w:ascii="Times New Roman" w:hAnsi="Times New Roman" w:cs="Times New Roman"/>
          <w:b/>
          <w:color w:val="FF0000"/>
          <w:sz w:val="24"/>
          <w:szCs w:val="24"/>
        </w:rPr>
        <w:tab/>
      </w:r>
    </w:p>
    <w:p w14:paraId="728AAFB0" w14:textId="3B2BBDBF" w:rsidR="00837065" w:rsidRPr="00EF6719" w:rsidRDefault="00837065" w:rsidP="00876487">
      <w:pPr>
        <w:pStyle w:val="ListParagraph"/>
        <w:tabs>
          <w:tab w:val="center" w:pos="5040"/>
        </w:tabs>
        <w:spacing w:line="480" w:lineRule="auto"/>
        <w:rPr>
          <w:rFonts w:ascii="Times New Roman" w:hAnsi="Times New Roman" w:cs="Times New Roman"/>
          <w:b/>
          <w:color w:val="FF0000"/>
          <w:sz w:val="24"/>
          <w:szCs w:val="24"/>
          <w:lang w:val="en-US"/>
        </w:rPr>
      </w:pPr>
    </w:p>
    <w:p w14:paraId="4D82E49A" w14:textId="66698DF3" w:rsidR="00837065" w:rsidRPr="00EF6719" w:rsidRDefault="00ED7CE1" w:rsidP="00876487">
      <w:pPr>
        <w:pStyle w:val="ListParagraph"/>
        <w:tabs>
          <w:tab w:val="left" w:pos="1418"/>
        </w:tabs>
        <w:spacing w:line="480" w:lineRule="auto"/>
        <w:jc w:val="both"/>
        <w:rPr>
          <w:rFonts w:ascii="Times New Roman" w:hAnsi="Times New Roman" w:cs="Times New Roman"/>
          <w:b/>
          <w:color w:val="FF0000"/>
          <w:sz w:val="24"/>
          <w:szCs w:val="24"/>
        </w:rPr>
      </w:pPr>
      <w:r w:rsidRPr="00EF6719">
        <w:rPr>
          <w:rFonts w:ascii="Times New Roman" w:hAnsi="Times New Roman" w:cs="Times New Roman"/>
          <w:b/>
          <w:noProof/>
          <w:color w:val="FF0000"/>
          <w:sz w:val="24"/>
          <w:szCs w:val="24"/>
          <w:lang w:val="en-US"/>
        </w:rPr>
        <mc:AlternateContent>
          <mc:Choice Requires="wps">
            <w:drawing>
              <wp:anchor distT="0" distB="0" distL="114300" distR="114300" simplePos="0" relativeHeight="251663360" behindDoc="0" locked="0" layoutInCell="1" allowOverlap="1" wp14:anchorId="039AF3B3" wp14:editId="3B6DBB02">
                <wp:simplePos x="0" y="0"/>
                <wp:positionH relativeFrom="column">
                  <wp:posOffset>2878455</wp:posOffset>
                </wp:positionH>
                <wp:positionV relativeFrom="paragraph">
                  <wp:posOffset>198755</wp:posOffset>
                </wp:positionV>
                <wp:extent cx="0" cy="217170"/>
                <wp:effectExtent l="76200" t="0" r="5715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F3B1A" id="Straight Arrow Connector 49" o:spid="_x0000_s1026" type="#_x0000_t32" style="position:absolute;margin-left:226.65pt;margin-top:15.65pt;width:0;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">
                <v:stroke endarrow="block"/>
              </v:shape>
            </w:pict>
          </mc:Fallback>
        </mc:AlternateContent>
      </w:r>
    </w:p>
    <w:p w14:paraId="3188D6EA" w14:textId="04D47A6E" w:rsidR="00837065" w:rsidRPr="00EF6719" w:rsidRDefault="00837065" w:rsidP="00876487">
      <w:pPr>
        <w:pStyle w:val="ListParagraph"/>
        <w:tabs>
          <w:tab w:val="left" w:pos="1418"/>
        </w:tabs>
        <w:spacing w:line="480" w:lineRule="auto"/>
        <w:jc w:val="both"/>
        <w:rPr>
          <w:rFonts w:ascii="Times New Roman" w:hAnsi="Times New Roman" w:cs="Times New Roman"/>
          <w:b/>
          <w:color w:val="FF0000"/>
          <w:sz w:val="24"/>
          <w:szCs w:val="24"/>
        </w:rPr>
      </w:pPr>
    </w:p>
    <w:p w14:paraId="69A9A938" w14:textId="3BC4CA51" w:rsidR="00837065" w:rsidRPr="00EF6719" w:rsidRDefault="007C1FF3" w:rsidP="00876487">
      <w:pPr>
        <w:pStyle w:val="ListParagraph"/>
        <w:tabs>
          <w:tab w:val="left" w:pos="1418"/>
        </w:tabs>
        <w:spacing w:line="480" w:lineRule="auto"/>
        <w:jc w:val="both"/>
        <w:rPr>
          <w:rFonts w:ascii="Times New Roman" w:hAnsi="Times New Roman" w:cs="Times New Roman"/>
          <w:b/>
          <w:color w:val="FF0000"/>
          <w:sz w:val="24"/>
          <w:szCs w:val="24"/>
        </w:rPr>
      </w:pPr>
      <w:r w:rsidRPr="00EF6719">
        <w:rPr>
          <w:rFonts w:ascii="Times New Roman" w:hAnsi="Times New Roman" w:cs="Times New Roman"/>
          <w:b/>
          <w:noProof/>
          <w:color w:val="FF0000"/>
          <w:sz w:val="24"/>
          <w:szCs w:val="24"/>
          <w:lang w:val="en-US"/>
        </w:rPr>
        <mc:AlternateContent>
          <mc:Choice Requires="wps">
            <w:drawing>
              <wp:anchor distT="0" distB="0" distL="114300" distR="114300" simplePos="0" relativeHeight="251653120" behindDoc="0" locked="0" layoutInCell="1" allowOverlap="1" wp14:anchorId="1FF2C4A7" wp14:editId="7BAC2273">
                <wp:simplePos x="0" y="0"/>
                <wp:positionH relativeFrom="column">
                  <wp:posOffset>1062355</wp:posOffset>
                </wp:positionH>
                <wp:positionV relativeFrom="paragraph">
                  <wp:posOffset>-82550</wp:posOffset>
                </wp:positionV>
                <wp:extent cx="3524250" cy="908050"/>
                <wp:effectExtent l="19050" t="19050" r="19050"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908050"/>
                        </a:xfrm>
                        <a:prstGeom prst="rect">
                          <a:avLst/>
                        </a:prstGeom>
                        <a:solidFill>
                          <a:srgbClr val="FFFFFF"/>
                        </a:solidFill>
                        <a:ln w="28575">
                          <a:solidFill>
                            <a:srgbClr val="000000"/>
                          </a:solidFill>
                          <a:miter lim="800000"/>
                          <a:headEnd/>
                          <a:tailEnd/>
                        </a:ln>
                      </wps:spPr>
                      <wps:txbx>
                        <w:txbxContent>
                          <w:p w14:paraId="312FBC64" w14:textId="25CBAC25" w:rsidR="001D4BFE" w:rsidRPr="00496162" w:rsidRDefault="001D4BFE" w:rsidP="00E86816">
                            <w:pPr>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Melakukan pencatatan hasil setting PEEP awal dan setelah perubahan PEEP 1 cmH2O, perubahan CVP dan MAP pasien sebelum dan setelah perubahan PEEP pada lembar observasi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F2C4A7" id="Rectangle 43" o:spid="_x0000_s1068" style="position:absolute;left:0;text-align:left;margin-left:83.65pt;margin-top:-6.5pt;width:277.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" strokeweight="2.25pt">
                <v:textbox>
                  <w:txbxContent>
                    <w:p w14:paraId="312FBC64" w14:textId="25CBAC25" w:rsidR="001D4BFE" w:rsidRPr="00496162" w:rsidRDefault="001D4BFE" w:rsidP="00E86816">
                      <w:pPr>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Melakukan pencatatan hasil setting PEEP awal dan setelah perubahan PEEP 1 cmH2O, perubahan CVP dan MAP pasien sebelum dan setelah perubahan PEEP pada lembar observasi </w:t>
                      </w:r>
                    </w:p>
                  </w:txbxContent>
                </v:textbox>
              </v:rect>
            </w:pict>
          </mc:Fallback>
        </mc:AlternateContent>
      </w:r>
    </w:p>
    <w:p w14:paraId="2CCDBDDC" w14:textId="793434A3" w:rsidR="00837065" w:rsidRPr="00EF6719" w:rsidRDefault="00837065" w:rsidP="00876487">
      <w:pPr>
        <w:pStyle w:val="ListParagraph"/>
        <w:tabs>
          <w:tab w:val="left" w:pos="1418"/>
        </w:tabs>
        <w:spacing w:line="480" w:lineRule="auto"/>
        <w:jc w:val="both"/>
        <w:rPr>
          <w:rFonts w:ascii="Times New Roman" w:hAnsi="Times New Roman" w:cs="Times New Roman"/>
          <w:b/>
          <w:color w:val="FF0000"/>
          <w:sz w:val="24"/>
          <w:szCs w:val="24"/>
          <w:lang w:val="en-US"/>
        </w:rPr>
      </w:pPr>
    </w:p>
    <w:p w14:paraId="6BF965B4" w14:textId="767F91B8" w:rsidR="00837065" w:rsidRPr="00EF6719" w:rsidRDefault="0095467A" w:rsidP="00876487">
      <w:pPr>
        <w:pStyle w:val="ListParagraph"/>
        <w:tabs>
          <w:tab w:val="left" w:pos="1418"/>
        </w:tabs>
        <w:spacing w:line="480" w:lineRule="auto"/>
        <w:jc w:val="both"/>
        <w:rPr>
          <w:rFonts w:ascii="Times New Roman" w:hAnsi="Times New Roman" w:cs="Times New Roman"/>
          <w:b/>
          <w:color w:val="FF0000"/>
          <w:sz w:val="24"/>
          <w:szCs w:val="24"/>
        </w:rPr>
      </w:pPr>
      <w:r w:rsidRPr="00EF6719">
        <w:rPr>
          <w:rFonts w:ascii="Times New Roman" w:hAnsi="Times New Roman" w:cs="Times New Roman"/>
          <w:noProof/>
          <w:color w:val="FF0000"/>
          <w:sz w:val="24"/>
          <w:szCs w:val="24"/>
          <w:lang w:val="en-US"/>
        </w:rPr>
        <mc:AlternateContent>
          <mc:Choice Requires="wps">
            <w:drawing>
              <wp:anchor distT="0" distB="0" distL="114300" distR="114300" simplePos="0" relativeHeight="251669504" behindDoc="0" locked="0" layoutInCell="1" allowOverlap="1" wp14:anchorId="5442030F" wp14:editId="15B2971B">
                <wp:simplePos x="0" y="0"/>
                <wp:positionH relativeFrom="column">
                  <wp:posOffset>2800350</wp:posOffset>
                </wp:positionH>
                <wp:positionV relativeFrom="paragraph">
                  <wp:posOffset>111125</wp:posOffset>
                </wp:positionV>
                <wp:extent cx="635" cy="293370"/>
                <wp:effectExtent l="76200" t="0" r="75565" b="495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F038D" id="Straight Arrow Connector 40" o:spid="_x0000_s1026" type="#_x0000_t32" style="position:absolute;margin-left:220.5pt;margin-top:8.75pt;width:.0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">
                <v:stroke endarrow="block"/>
              </v:shape>
            </w:pict>
          </mc:Fallback>
        </mc:AlternateContent>
      </w:r>
    </w:p>
    <w:p w14:paraId="59BFA0DA" w14:textId="170647D7" w:rsidR="00837065" w:rsidRPr="00EF6719" w:rsidRDefault="00B038A3" w:rsidP="00876487">
      <w:pPr>
        <w:pStyle w:val="ListParagraph"/>
        <w:tabs>
          <w:tab w:val="left" w:pos="1418"/>
        </w:tabs>
        <w:spacing w:line="480" w:lineRule="auto"/>
        <w:jc w:val="both"/>
        <w:rPr>
          <w:rFonts w:ascii="Times New Roman" w:hAnsi="Times New Roman" w:cs="Times New Roman"/>
          <w:b/>
          <w:color w:val="FF0000"/>
          <w:sz w:val="24"/>
          <w:szCs w:val="24"/>
        </w:rPr>
      </w:pPr>
      <w:r w:rsidRPr="00EF6719">
        <w:rPr>
          <w:rFonts w:ascii="Times New Roman" w:hAnsi="Times New Roman" w:cs="Times New Roman"/>
          <w:b/>
          <w:noProof/>
          <w:color w:val="FF0000"/>
          <w:sz w:val="24"/>
          <w:szCs w:val="24"/>
          <w:lang w:val="en-US"/>
        </w:rPr>
        <mc:AlternateContent>
          <mc:Choice Requires="wps">
            <w:drawing>
              <wp:anchor distT="0" distB="0" distL="114300" distR="114300" simplePos="0" relativeHeight="251660288" behindDoc="0" locked="0" layoutInCell="1" allowOverlap="1" wp14:anchorId="436EC34D" wp14:editId="7F5BAE10">
                <wp:simplePos x="0" y="0"/>
                <wp:positionH relativeFrom="column">
                  <wp:posOffset>744855</wp:posOffset>
                </wp:positionH>
                <wp:positionV relativeFrom="paragraph">
                  <wp:posOffset>66040</wp:posOffset>
                </wp:positionV>
                <wp:extent cx="4121150" cy="882650"/>
                <wp:effectExtent l="19050" t="19050" r="12700" b="1270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882650"/>
                        </a:xfrm>
                        <a:prstGeom prst="rect">
                          <a:avLst/>
                        </a:prstGeom>
                        <a:solidFill>
                          <a:srgbClr val="FFFFFF"/>
                        </a:solidFill>
                        <a:ln w="28575">
                          <a:solidFill>
                            <a:srgbClr val="000000"/>
                          </a:solidFill>
                          <a:miter lim="800000"/>
                          <a:headEnd/>
                          <a:tailEnd/>
                        </a:ln>
                      </wps:spPr>
                      <wps:txbx>
                        <w:txbxContent>
                          <w:p w14:paraId="1965BC52" w14:textId="77777777" w:rsidR="001D4BFE" w:rsidRPr="00496162" w:rsidRDefault="001D4BFE" w:rsidP="00B038A3">
                            <w:pPr>
                              <w:spacing w:after="0" w:line="240" w:lineRule="auto"/>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Analisa Data</w:t>
                            </w:r>
                          </w:p>
                          <w:p w14:paraId="6EF6583F" w14:textId="77777777" w:rsidR="001D4BFE" w:rsidRPr="00496162" w:rsidRDefault="001D4BFE" w:rsidP="00B038A3">
                            <w:pPr>
                              <w:spacing w:after="0" w:line="240" w:lineRule="auto"/>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Uji </w:t>
                            </w:r>
                            <w:proofErr w:type="gramStart"/>
                            <w:r w:rsidRPr="00496162">
                              <w:rPr>
                                <w:rFonts w:ascii="Times New Roman" w:hAnsi="Times New Roman" w:cs="Times New Roman"/>
                                <w:color w:val="000000" w:themeColor="text1"/>
                                <w:sz w:val="24"/>
                                <w:szCs w:val="24"/>
                                <w:lang w:val="en-US"/>
                              </w:rPr>
                              <w:t>Univariat :</w:t>
                            </w:r>
                            <w:proofErr w:type="gramEnd"/>
                            <w:r w:rsidRPr="00496162">
                              <w:rPr>
                                <w:rFonts w:ascii="Times New Roman" w:hAnsi="Times New Roman" w:cs="Times New Roman"/>
                                <w:color w:val="000000" w:themeColor="text1"/>
                                <w:sz w:val="24"/>
                                <w:szCs w:val="24"/>
                                <w:lang w:val="en-US"/>
                              </w:rPr>
                              <w:t xml:space="preserve"> Statistik Deskriptif</w:t>
                            </w:r>
                          </w:p>
                          <w:p w14:paraId="4EBD8F4D" w14:textId="77777777" w:rsidR="001D4BFE" w:rsidRPr="00496162" w:rsidRDefault="001D4BFE" w:rsidP="00B038A3">
                            <w:pPr>
                              <w:pStyle w:val="ListParagraph"/>
                              <w:ind w:left="180"/>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Uji </w:t>
                            </w:r>
                            <w:proofErr w:type="gramStart"/>
                            <w:r w:rsidRPr="00496162">
                              <w:rPr>
                                <w:rFonts w:ascii="Times New Roman" w:hAnsi="Times New Roman" w:cs="Times New Roman"/>
                                <w:color w:val="000000" w:themeColor="text1"/>
                                <w:sz w:val="24"/>
                                <w:szCs w:val="24"/>
                                <w:lang w:val="en-US"/>
                              </w:rPr>
                              <w:t>Bivariat :</w:t>
                            </w:r>
                            <w:proofErr w:type="gramEnd"/>
                            <w:r w:rsidRPr="00496162">
                              <w:rPr>
                                <w:rFonts w:ascii="Times New Roman" w:hAnsi="Times New Roman" w:cs="Times New Roman"/>
                                <w:color w:val="000000" w:themeColor="text1"/>
                                <w:sz w:val="24"/>
                                <w:szCs w:val="24"/>
                                <w:lang w:val="en-US"/>
                              </w:rPr>
                              <w:t xml:space="preserve"> - Uji Wilcoxon (sebaran data tidak normal) ; </w:t>
                            </w:r>
                          </w:p>
                          <w:p w14:paraId="45C55227" w14:textId="436EEB49" w:rsidR="001D4BFE" w:rsidRPr="00496162" w:rsidRDefault="001D4BFE" w:rsidP="00B038A3">
                            <w:pPr>
                              <w:pStyle w:val="ListParagraph"/>
                              <w:numPr>
                                <w:ilvl w:val="0"/>
                                <w:numId w:val="35"/>
                              </w:numPr>
                              <w:ind w:left="1620" w:hanging="120"/>
                              <w:rPr>
                                <w:rFonts w:ascii="Times New Roman" w:hAnsi="Times New Roman" w:cs="Times New Roman"/>
                                <w:color w:val="000000" w:themeColor="text1"/>
                                <w:sz w:val="24"/>
                                <w:szCs w:val="24"/>
                              </w:rPr>
                            </w:pPr>
                            <w:r w:rsidRPr="00496162">
                              <w:rPr>
                                <w:rFonts w:ascii="Times New Roman" w:hAnsi="Times New Roman" w:cs="Times New Roman"/>
                                <w:color w:val="000000" w:themeColor="text1"/>
                                <w:sz w:val="24"/>
                                <w:szCs w:val="24"/>
                                <w:lang w:val="en-US"/>
                              </w:rPr>
                              <w:t>Uji Kruskal-Wallis (sebaran data tidak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EC34D" id="Rectangle 65" o:spid="_x0000_s1069" style="position:absolute;left:0;text-align:left;margin-left:58.65pt;margin-top:5.2pt;width:324.5pt;height: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" strokeweight="2.25pt">
                <v:textbox>
                  <w:txbxContent>
                    <w:p w14:paraId="1965BC52" w14:textId="77777777" w:rsidR="001D4BFE" w:rsidRPr="00496162" w:rsidRDefault="001D4BFE" w:rsidP="00B038A3">
                      <w:pPr>
                        <w:spacing w:after="0" w:line="240" w:lineRule="auto"/>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Analisa Data</w:t>
                      </w:r>
                    </w:p>
                    <w:p w14:paraId="6EF6583F" w14:textId="77777777" w:rsidR="001D4BFE" w:rsidRPr="00496162" w:rsidRDefault="001D4BFE" w:rsidP="00B038A3">
                      <w:pPr>
                        <w:spacing w:after="0" w:line="240" w:lineRule="auto"/>
                        <w:jc w:val="center"/>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Uji </w:t>
                      </w:r>
                      <w:proofErr w:type="gramStart"/>
                      <w:r w:rsidRPr="00496162">
                        <w:rPr>
                          <w:rFonts w:ascii="Times New Roman" w:hAnsi="Times New Roman" w:cs="Times New Roman"/>
                          <w:color w:val="000000" w:themeColor="text1"/>
                          <w:sz w:val="24"/>
                          <w:szCs w:val="24"/>
                          <w:lang w:val="en-US"/>
                        </w:rPr>
                        <w:t>Univariat :</w:t>
                      </w:r>
                      <w:proofErr w:type="gramEnd"/>
                      <w:r w:rsidRPr="00496162">
                        <w:rPr>
                          <w:rFonts w:ascii="Times New Roman" w:hAnsi="Times New Roman" w:cs="Times New Roman"/>
                          <w:color w:val="000000" w:themeColor="text1"/>
                          <w:sz w:val="24"/>
                          <w:szCs w:val="24"/>
                          <w:lang w:val="en-US"/>
                        </w:rPr>
                        <w:t xml:space="preserve"> Statistik Deskriptif</w:t>
                      </w:r>
                    </w:p>
                    <w:p w14:paraId="4EBD8F4D" w14:textId="77777777" w:rsidR="001D4BFE" w:rsidRPr="00496162" w:rsidRDefault="001D4BFE" w:rsidP="00B038A3">
                      <w:pPr>
                        <w:pStyle w:val="ListParagraph"/>
                        <w:ind w:left="180"/>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Uji </w:t>
                      </w:r>
                      <w:proofErr w:type="gramStart"/>
                      <w:r w:rsidRPr="00496162">
                        <w:rPr>
                          <w:rFonts w:ascii="Times New Roman" w:hAnsi="Times New Roman" w:cs="Times New Roman"/>
                          <w:color w:val="000000" w:themeColor="text1"/>
                          <w:sz w:val="24"/>
                          <w:szCs w:val="24"/>
                          <w:lang w:val="en-US"/>
                        </w:rPr>
                        <w:t>Bivariat :</w:t>
                      </w:r>
                      <w:proofErr w:type="gramEnd"/>
                      <w:r w:rsidRPr="00496162">
                        <w:rPr>
                          <w:rFonts w:ascii="Times New Roman" w:hAnsi="Times New Roman" w:cs="Times New Roman"/>
                          <w:color w:val="000000" w:themeColor="text1"/>
                          <w:sz w:val="24"/>
                          <w:szCs w:val="24"/>
                          <w:lang w:val="en-US"/>
                        </w:rPr>
                        <w:t xml:space="preserve"> - Uji Wilcoxon (sebaran data tidak normal) ; </w:t>
                      </w:r>
                    </w:p>
                    <w:p w14:paraId="45C55227" w14:textId="436EEB49" w:rsidR="001D4BFE" w:rsidRPr="00496162" w:rsidRDefault="001D4BFE" w:rsidP="00B038A3">
                      <w:pPr>
                        <w:pStyle w:val="ListParagraph"/>
                        <w:numPr>
                          <w:ilvl w:val="0"/>
                          <w:numId w:val="35"/>
                        </w:numPr>
                        <w:ind w:left="1620" w:hanging="120"/>
                        <w:rPr>
                          <w:rFonts w:ascii="Times New Roman" w:hAnsi="Times New Roman" w:cs="Times New Roman"/>
                          <w:color w:val="000000" w:themeColor="text1"/>
                          <w:sz w:val="24"/>
                          <w:szCs w:val="24"/>
                        </w:rPr>
                      </w:pPr>
                      <w:r w:rsidRPr="00496162">
                        <w:rPr>
                          <w:rFonts w:ascii="Times New Roman" w:hAnsi="Times New Roman" w:cs="Times New Roman"/>
                          <w:color w:val="000000" w:themeColor="text1"/>
                          <w:sz w:val="24"/>
                          <w:szCs w:val="24"/>
                          <w:lang w:val="en-US"/>
                        </w:rPr>
                        <w:t>Uji Kruskal-Wallis (sebaran data tidak normal)</w:t>
                      </w:r>
                    </w:p>
                  </w:txbxContent>
                </v:textbox>
              </v:rect>
            </w:pict>
          </mc:Fallback>
        </mc:AlternateContent>
      </w:r>
    </w:p>
    <w:p w14:paraId="278AABC8" w14:textId="73BA3430" w:rsidR="00837065" w:rsidRPr="00EF6719" w:rsidRDefault="00837065" w:rsidP="00876487">
      <w:pPr>
        <w:pStyle w:val="ListParagraph"/>
        <w:tabs>
          <w:tab w:val="left" w:pos="1418"/>
        </w:tabs>
        <w:spacing w:line="480" w:lineRule="auto"/>
        <w:jc w:val="both"/>
        <w:rPr>
          <w:rFonts w:ascii="Times New Roman" w:hAnsi="Times New Roman" w:cs="Times New Roman"/>
          <w:b/>
          <w:color w:val="FF0000"/>
          <w:sz w:val="24"/>
          <w:szCs w:val="24"/>
        </w:rPr>
      </w:pPr>
    </w:p>
    <w:p w14:paraId="0DECD04E" w14:textId="6457658E" w:rsidR="00837065" w:rsidRPr="00EF6719" w:rsidRDefault="00837065" w:rsidP="00876487">
      <w:pPr>
        <w:pStyle w:val="ListParagraph"/>
        <w:tabs>
          <w:tab w:val="left" w:pos="1418"/>
        </w:tabs>
        <w:spacing w:line="480" w:lineRule="auto"/>
        <w:jc w:val="both"/>
        <w:rPr>
          <w:rFonts w:ascii="Times New Roman" w:hAnsi="Times New Roman" w:cs="Times New Roman"/>
          <w:b/>
          <w:color w:val="FF0000"/>
          <w:sz w:val="24"/>
          <w:szCs w:val="24"/>
        </w:rPr>
      </w:pPr>
    </w:p>
    <w:p w14:paraId="07DFF20C" w14:textId="275F4D95" w:rsidR="00B038A3" w:rsidRPr="00496162" w:rsidRDefault="00B038A3" w:rsidP="00876487">
      <w:pPr>
        <w:pStyle w:val="ListParagraph"/>
        <w:tabs>
          <w:tab w:val="left" w:pos="1418"/>
        </w:tabs>
        <w:spacing w:line="480" w:lineRule="auto"/>
        <w:jc w:val="both"/>
        <w:rPr>
          <w:rFonts w:ascii="Times New Roman" w:hAnsi="Times New Roman" w:cs="Times New Roman"/>
          <w:b/>
          <w:color w:val="000000" w:themeColor="text1"/>
          <w:sz w:val="24"/>
          <w:szCs w:val="24"/>
        </w:rPr>
      </w:pPr>
      <w:r w:rsidRPr="00EF6719">
        <w:rPr>
          <w:rFonts w:ascii="Times New Roman" w:hAnsi="Times New Roman" w:cs="Times New Roman"/>
          <w:color w:val="FF0000"/>
          <w:sz w:val="24"/>
          <w:szCs w:val="24"/>
        </w:rPr>
        <w:tab/>
      </w:r>
      <w:r w:rsidRPr="00EF6719">
        <w:rPr>
          <w:rFonts w:ascii="Times New Roman" w:hAnsi="Times New Roman" w:cs="Times New Roman"/>
          <w:color w:val="FF0000"/>
          <w:sz w:val="24"/>
          <w:szCs w:val="24"/>
        </w:rPr>
        <w:tab/>
      </w:r>
      <w:r w:rsidRPr="00EF6719">
        <w:rPr>
          <w:rFonts w:ascii="Times New Roman" w:hAnsi="Times New Roman" w:cs="Times New Roman"/>
          <w:color w:val="FF0000"/>
          <w:sz w:val="24"/>
          <w:szCs w:val="24"/>
        </w:rPr>
        <w:tab/>
      </w:r>
      <w:r w:rsidRPr="00EF6719">
        <w:rPr>
          <w:rFonts w:ascii="Times New Roman" w:hAnsi="Times New Roman" w:cs="Times New Roman"/>
          <w:color w:val="FF0000"/>
          <w:sz w:val="24"/>
          <w:szCs w:val="24"/>
        </w:rPr>
        <w:tab/>
      </w:r>
      <w:r w:rsidRPr="00496162">
        <w:rPr>
          <w:rFonts w:ascii="Times New Roman" w:hAnsi="Times New Roman" w:cs="Times New Roman"/>
          <w:color w:val="000000" w:themeColor="text1"/>
          <w:sz w:val="24"/>
          <w:szCs w:val="24"/>
        </w:rPr>
        <w:tab/>
        <w:t xml:space="preserve">Bagan. </w:t>
      </w:r>
      <w:proofErr w:type="gramStart"/>
      <w:r w:rsidRPr="00496162">
        <w:rPr>
          <w:rFonts w:ascii="Times New Roman" w:hAnsi="Times New Roman" w:cs="Times New Roman"/>
          <w:color w:val="000000" w:themeColor="text1"/>
          <w:sz w:val="24"/>
          <w:szCs w:val="24"/>
          <w:lang w:val="en-US"/>
        </w:rPr>
        <w:t>4</w:t>
      </w:r>
      <w:r w:rsidRPr="00496162">
        <w:rPr>
          <w:rFonts w:ascii="Times New Roman" w:hAnsi="Times New Roman" w:cs="Times New Roman"/>
          <w:color w:val="000000" w:themeColor="text1"/>
          <w:sz w:val="24"/>
          <w:szCs w:val="24"/>
        </w:rPr>
        <w:t>.</w:t>
      </w:r>
      <w:r w:rsidRPr="00496162">
        <w:rPr>
          <w:rFonts w:ascii="Times New Roman" w:hAnsi="Times New Roman" w:cs="Times New Roman"/>
          <w:color w:val="000000" w:themeColor="text1"/>
          <w:sz w:val="24"/>
          <w:szCs w:val="24"/>
          <w:lang w:val="en-US"/>
        </w:rPr>
        <w:t>1</w:t>
      </w:r>
      <w:r w:rsidRPr="00496162">
        <w:rPr>
          <w:rFonts w:ascii="Times New Roman" w:hAnsi="Times New Roman" w:cs="Times New Roman"/>
          <w:color w:val="000000" w:themeColor="text1"/>
          <w:sz w:val="24"/>
          <w:szCs w:val="24"/>
        </w:rPr>
        <w:t xml:space="preserve">  Alur</w:t>
      </w:r>
      <w:proofErr w:type="gramEnd"/>
      <w:r w:rsidRPr="00496162">
        <w:rPr>
          <w:rFonts w:ascii="Times New Roman" w:hAnsi="Times New Roman" w:cs="Times New Roman"/>
          <w:color w:val="000000" w:themeColor="text1"/>
          <w:sz w:val="24"/>
          <w:szCs w:val="24"/>
        </w:rPr>
        <w:t xml:space="preserve"> penelitian</w:t>
      </w:r>
    </w:p>
    <w:p w14:paraId="52B8692F" w14:textId="5C9310DA" w:rsidR="006B70D4" w:rsidRPr="00777D9F" w:rsidRDefault="008F10D2" w:rsidP="00BD165F">
      <w:pPr>
        <w:tabs>
          <w:tab w:val="left" w:pos="3828"/>
        </w:tabs>
        <w:spacing w:after="0" w:line="360" w:lineRule="auto"/>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G. </w:t>
      </w:r>
      <w:r w:rsidR="00D64103" w:rsidRPr="00777D9F">
        <w:rPr>
          <w:rFonts w:ascii="Times New Roman" w:hAnsi="Times New Roman" w:cs="Times New Roman"/>
          <w:b/>
          <w:color w:val="000000" w:themeColor="text1"/>
          <w:sz w:val="24"/>
          <w:szCs w:val="24"/>
          <w:lang w:val="en-US"/>
        </w:rPr>
        <w:t>TEKNIK ANALISIS DATA</w:t>
      </w:r>
    </w:p>
    <w:p w14:paraId="07A8214B" w14:textId="77777777" w:rsidR="006B70D4" w:rsidRPr="00777D9F" w:rsidRDefault="00D64103" w:rsidP="00BD165F">
      <w:pPr>
        <w:tabs>
          <w:tab w:val="left" w:pos="3828"/>
        </w:tabs>
        <w:spacing w:after="0" w:line="360" w:lineRule="auto"/>
        <w:ind w:left="2520" w:hanging="216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1). </w:t>
      </w:r>
      <w:r w:rsidR="006B70D4" w:rsidRPr="00777D9F">
        <w:rPr>
          <w:rFonts w:ascii="Times New Roman" w:hAnsi="Times New Roman" w:cs="Times New Roman"/>
          <w:b/>
          <w:color w:val="000000" w:themeColor="text1"/>
          <w:sz w:val="24"/>
          <w:szCs w:val="24"/>
          <w:lang w:val="en-US"/>
        </w:rPr>
        <w:t>Analisa Univariat</w:t>
      </w:r>
    </w:p>
    <w:p w14:paraId="5811FF54" w14:textId="2957CCDF" w:rsidR="006B70D4" w:rsidRPr="00777D9F" w:rsidRDefault="006B70D4" w:rsidP="00BD165F">
      <w:pPr>
        <w:pStyle w:val="ListParagraph"/>
        <w:tabs>
          <w:tab w:val="left" w:pos="3828"/>
        </w:tabs>
        <w:spacing w:after="0"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Analisa univariat dilakukan terhadap data karakteristik subjek penelitian</w:t>
      </w:r>
      <w:r w:rsidRPr="00777D9F">
        <w:rPr>
          <w:rFonts w:ascii="Times New Roman" w:hAnsi="Times New Roman" w:cs="Times New Roman"/>
          <w:color w:val="000000" w:themeColor="text1"/>
          <w:sz w:val="24"/>
          <w:szCs w:val="24"/>
          <w:lang w:val="en-US"/>
        </w:rPr>
        <w:t>.</w:t>
      </w:r>
      <w:r w:rsidRPr="00777D9F">
        <w:rPr>
          <w:rFonts w:ascii="Times New Roman" w:hAnsi="Times New Roman" w:cs="Times New Roman"/>
          <w:color w:val="000000" w:themeColor="text1"/>
          <w:sz w:val="24"/>
          <w:szCs w:val="24"/>
          <w:lang w:eastAsia="id-ID"/>
        </w:rPr>
        <w:t xml:space="preserve"> Analisa data dengan menggunakan analisis univariat merupakan analisis statistik deskriptif dari variabel penelitian. Statistik deskriptif digunakan untuk mendiskripsikan/ menggambarkan data yang telah terkumpul</w:t>
      </w:r>
      <w:r w:rsidRPr="00777D9F">
        <w:rPr>
          <w:rFonts w:ascii="Times New Roman" w:hAnsi="Times New Roman" w:cs="Times New Roman"/>
          <w:color w:val="000000" w:themeColor="text1"/>
          <w:sz w:val="24"/>
          <w:szCs w:val="24"/>
          <w:lang w:val="en-US" w:eastAsia="id-ID"/>
        </w:rPr>
        <w:t xml:space="preserve"> </w:t>
      </w:r>
      <w:r w:rsidRPr="00777D9F">
        <w:rPr>
          <w:rFonts w:ascii="Times New Roman" w:hAnsi="Times New Roman" w:cs="Times New Roman"/>
          <w:color w:val="000000" w:themeColor="text1"/>
          <w:sz w:val="24"/>
          <w:szCs w:val="24"/>
          <w:lang w:eastAsia="id-ID"/>
        </w:rPr>
        <w:fldChar w:fldCharType="begin" w:fldLock="1"/>
      </w:r>
      <w:r w:rsidR="00D3042F" w:rsidRPr="00777D9F">
        <w:rPr>
          <w:rFonts w:ascii="Times New Roman" w:hAnsi="Times New Roman" w:cs="Times New Roman"/>
          <w:color w:val="000000" w:themeColor="text1"/>
          <w:sz w:val="24"/>
          <w:szCs w:val="24"/>
          <w:lang w:eastAsia="id-ID"/>
        </w:rPr>
        <w:instrText>ADDIN CSL_CITATION {"citationItems":[{"id":"ITEM-1","itemData":{"author":[{"dropping-particle":"","family":"Sugiyono","given":"","non-dropping-particle":"","parse-names":false,"suffix":""}],"id":"ITEM-1","issued":{"date-parts":[["2013"]]},"publisher":"ALFABETA","publisher-place":"Bandung","title":"Metode Penelitian Kombinasi ( Mixed Methods)","type":"book"},"uris":["http://www.mendeley.com/documents/?uuid=dc926cad-61eb-4d45-8627-b8c949a1d044","http://www.mendeley.com/documents/?uuid=b1e5e50f-6d6e-45f2-972c-b40c6269b49f"]}],"mendeley":{"formattedCitation":"(Sugiyono, 2013)","plainTextFormattedCitation":"(Sugiyono, 2013)","previouslyFormattedCitation":"(Sugiyono, 2013)"},"properties":{"noteIndex":0},"schema":"https://github.com/citation-style-language/schema/raw/master/csl-citation.json"}</w:instrText>
      </w:r>
      <w:r w:rsidRPr="00777D9F">
        <w:rPr>
          <w:rFonts w:ascii="Times New Roman" w:hAnsi="Times New Roman" w:cs="Times New Roman"/>
          <w:color w:val="000000" w:themeColor="text1"/>
          <w:sz w:val="24"/>
          <w:szCs w:val="24"/>
          <w:lang w:eastAsia="id-ID"/>
        </w:rPr>
        <w:fldChar w:fldCharType="separate"/>
      </w:r>
      <w:r w:rsidRPr="00777D9F">
        <w:rPr>
          <w:rFonts w:ascii="Times New Roman" w:hAnsi="Times New Roman" w:cs="Times New Roman"/>
          <w:noProof/>
          <w:color w:val="000000" w:themeColor="text1"/>
          <w:sz w:val="24"/>
          <w:szCs w:val="24"/>
          <w:lang w:eastAsia="id-ID"/>
        </w:rPr>
        <w:t>(Sugiyono, 2013)</w:t>
      </w:r>
      <w:r w:rsidRPr="00777D9F">
        <w:rPr>
          <w:rFonts w:ascii="Times New Roman" w:hAnsi="Times New Roman" w:cs="Times New Roman"/>
          <w:color w:val="000000" w:themeColor="text1"/>
          <w:sz w:val="24"/>
          <w:szCs w:val="24"/>
          <w:lang w:eastAsia="id-ID"/>
        </w:rPr>
        <w:fldChar w:fldCharType="end"/>
      </w:r>
      <w:r w:rsidRPr="00777D9F">
        <w:rPr>
          <w:rFonts w:ascii="Times New Roman" w:hAnsi="Times New Roman" w:cs="Times New Roman"/>
          <w:color w:val="000000" w:themeColor="text1"/>
          <w:sz w:val="24"/>
          <w:szCs w:val="24"/>
        </w:rPr>
        <w:t xml:space="preserve">. Pada penelitian ini, </w:t>
      </w:r>
      <w:r w:rsidRPr="00777D9F">
        <w:rPr>
          <w:rFonts w:ascii="Times New Roman" w:hAnsi="Times New Roman" w:cs="Times New Roman"/>
          <w:color w:val="000000" w:themeColor="text1"/>
          <w:sz w:val="24"/>
          <w:szCs w:val="24"/>
          <w:lang w:val="en-US"/>
        </w:rPr>
        <w:t xml:space="preserve">analisis univariat </w:t>
      </w:r>
      <w:r w:rsidRPr="00777D9F">
        <w:rPr>
          <w:rFonts w:ascii="Times New Roman" w:hAnsi="Times New Roman" w:cs="Times New Roman"/>
          <w:color w:val="000000" w:themeColor="text1"/>
          <w:sz w:val="24"/>
          <w:szCs w:val="24"/>
        </w:rPr>
        <w:t>untuk data karakteristik  pasien, seperti usia dan jenis kelamin</w:t>
      </w:r>
      <w:r w:rsidRPr="00777D9F">
        <w:rPr>
          <w:rFonts w:ascii="Times New Roman" w:hAnsi="Times New Roman" w:cs="Times New Roman"/>
          <w:color w:val="000000" w:themeColor="text1"/>
          <w:sz w:val="24"/>
          <w:szCs w:val="24"/>
          <w:lang w:val="en-US"/>
        </w:rPr>
        <w:t xml:space="preserve">, </w:t>
      </w:r>
      <w:r w:rsidR="00BF1966" w:rsidRPr="00777D9F">
        <w:rPr>
          <w:rFonts w:ascii="Times New Roman" w:hAnsi="Times New Roman" w:cs="Times New Roman"/>
          <w:color w:val="000000" w:themeColor="text1"/>
          <w:sz w:val="24"/>
          <w:szCs w:val="24"/>
          <w:lang w:val="en-US"/>
        </w:rPr>
        <w:t xml:space="preserve">dan </w:t>
      </w:r>
      <w:r w:rsidRPr="00777D9F">
        <w:rPr>
          <w:rFonts w:ascii="Times New Roman" w:hAnsi="Times New Roman" w:cs="Times New Roman"/>
          <w:color w:val="000000" w:themeColor="text1"/>
          <w:sz w:val="24"/>
          <w:szCs w:val="24"/>
          <w:lang w:val="en-US"/>
        </w:rPr>
        <w:t>di</w:t>
      </w:r>
      <w:r w:rsidR="00C9048B" w:rsidRPr="00777D9F">
        <w:rPr>
          <w:rFonts w:ascii="Times New Roman" w:hAnsi="Times New Roman" w:cs="Times New Roman"/>
          <w:color w:val="000000" w:themeColor="text1"/>
          <w:sz w:val="24"/>
          <w:szCs w:val="24"/>
          <w:lang w:val="en-US"/>
        </w:rPr>
        <w:t>agnosa medis</w:t>
      </w:r>
      <w:r w:rsidR="00BF1966" w:rsidRPr="00777D9F">
        <w:rPr>
          <w:rFonts w:ascii="Times New Roman" w:hAnsi="Times New Roman" w:cs="Times New Roman"/>
          <w:color w:val="000000" w:themeColor="text1"/>
          <w:sz w:val="24"/>
          <w:szCs w:val="24"/>
          <w:lang w:val="en-US"/>
        </w:rPr>
        <w:t>.</w:t>
      </w:r>
    </w:p>
    <w:p w14:paraId="6D13FC6E" w14:textId="77777777" w:rsidR="006B70D4" w:rsidRPr="00777D9F" w:rsidRDefault="00D64103" w:rsidP="00BD165F">
      <w:pPr>
        <w:pStyle w:val="ListParagraph"/>
        <w:tabs>
          <w:tab w:val="left" w:pos="3828"/>
        </w:tabs>
        <w:spacing w:after="0" w:line="360" w:lineRule="auto"/>
        <w:ind w:left="1134" w:hanging="774"/>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2). </w:t>
      </w:r>
      <w:r w:rsidR="006B70D4" w:rsidRPr="00777D9F">
        <w:rPr>
          <w:rFonts w:ascii="Times New Roman" w:hAnsi="Times New Roman" w:cs="Times New Roman"/>
          <w:b/>
          <w:color w:val="000000" w:themeColor="text1"/>
          <w:sz w:val="24"/>
          <w:szCs w:val="24"/>
          <w:lang w:val="en-US"/>
        </w:rPr>
        <w:t>Analisa Bivariat</w:t>
      </w:r>
    </w:p>
    <w:p w14:paraId="32C807DD" w14:textId="41255350" w:rsidR="006B70D4" w:rsidRPr="00777D9F" w:rsidRDefault="006B70D4" w:rsidP="00BD165F">
      <w:pPr>
        <w:pStyle w:val="ListParagraph"/>
        <w:spacing w:after="0" w:line="360" w:lineRule="auto"/>
        <w:jc w:val="both"/>
        <w:rPr>
          <w:rFonts w:ascii="Times New Roman" w:hAnsi="Times New Roman" w:cs="Times New Roman"/>
          <w:i/>
          <w:iCs/>
          <w:color w:val="000000" w:themeColor="text1"/>
          <w:sz w:val="24"/>
          <w:szCs w:val="24"/>
          <w:lang w:val="en-US"/>
        </w:rPr>
      </w:pPr>
      <w:r w:rsidRPr="00777D9F">
        <w:rPr>
          <w:rFonts w:ascii="Times New Roman" w:hAnsi="Times New Roman" w:cs="Times New Roman"/>
          <w:color w:val="000000" w:themeColor="text1"/>
          <w:sz w:val="24"/>
          <w:szCs w:val="24"/>
        </w:rPr>
        <w:t xml:space="preserve">Analisa bivariat berguna untuk mengetahui apakah ada hubungan yang signifikan antara dua variabel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author":[{"dropping-particle":"","family":"Sugiyono","given":"","non-dropping-particle":"","parse-names":false,"suffix":""}],"id":"ITEM-1","issued":{"date-parts":[["2013"]]},"publisher":"ALFABETA","publisher-place":"Bandung","title":"Metode Penelitian Kombinasi ( Mixed Methods)","type":"book"},"uris":["http://www.mendeley.com/documents/?uuid=dc926cad-61eb-4d45-8627-b8c949a1d044","http://www.mendeley.com/documents/?uuid=b1e5e50f-6d6e-45f2-972c-b40c6269b49f"]}],"mendeley":{"formattedCitation":"(Sugiyono, 2013)","plainTextFormattedCitation":"(Sugiyono, 2013)","previouslyFormattedCitation":"(Sugiyono, 2013)"},"properties":{"noteIndex":0},"schema":"https://github.com/citation-style-language/schema/raw/master/csl-citation.json"}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(Sugiyono, 2013)</w:t>
      </w:r>
      <w:r w:rsidRPr="00777D9F">
        <w:rPr>
          <w:rFonts w:ascii="Times New Roman" w:hAnsi="Times New Roman" w:cs="Times New Roman"/>
          <w:color w:val="000000" w:themeColor="text1"/>
          <w:sz w:val="24"/>
          <w:szCs w:val="24"/>
        </w:rPr>
        <w:fldChar w:fldCharType="end"/>
      </w:r>
      <w:r w:rsidRPr="00777D9F">
        <w:rPr>
          <w:rFonts w:ascii="Times New Roman" w:hAnsi="Times New Roman" w:cs="Times New Roman"/>
          <w:color w:val="000000" w:themeColor="text1"/>
          <w:sz w:val="24"/>
          <w:szCs w:val="24"/>
        </w:rPr>
        <w:t>.</w:t>
      </w:r>
      <w:r w:rsidRPr="00777D9F">
        <w:rPr>
          <w:rFonts w:ascii="Times New Roman" w:hAnsi="Times New Roman" w:cs="Times New Roman"/>
          <w:color w:val="000000" w:themeColor="text1"/>
          <w:sz w:val="24"/>
          <w:szCs w:val="24"/>
          <w:lang w:val="en-US"/>
        </w:rPr>
        <w:t xml:space="preserve"> </w:t>
      </w:r>
      <w:r w:rsidR="00837065" w:rsidRPr="00777D9F">
        <w:rPr>
          <w:rFonts w:ascii="Times New Roman" w:hAnsi="Times New Roman" w:cs="Times New Roman"/>
          <w:color w:val="000000" w:themeColor="text1"/>
          <w:sz w:val="24"/>
          <w:szCs w:val="24"/>
          <w:lang w:val="en-US"/>
        </w:rPr>
        <w:t xml:space="preserve">Analisa data </w:t>
      </w:r>
      <w:r w:rsidR="00FA1571" w:rsidRPr="00777D9F">
        <w:rPr>
          <w:rFonts w:ascii="Times New Roman" w:hAnsi="Times New Roman" w:cs="Times New Roman"/>
          <w:color w:val="000000" w:themeColor="text1"/>
          <w:sz w:val="24"/>
          <w:szCs w:val="24"/>
          <w:lang w:val="en-US"/>
        </w:rPr>
        <w:t xml:space="preserve">pada perubahan CVP dan MAP setelah perubahan PEEP dilakukan </w:t>
      </w:r>
      <w:r w:rsidR="00837065" w:rsidRPr="00777D9F">
        <w:rPr>
          <w:rFonts w:ascii="Times New Roman" w:hAnsi="Times New Roman" w:cs="Times New Roman"/>
          <w:color w:val="000000" w:themeColor="text1"/>
          <w:sz w:val="24"/>
          <w:szCs w:val="24"/>
          <w:lang w:val="en-US"/>
        </w:rPr>
        <w:t xml:space="preserve">dengan menggunakan </w:t>
      </w:r>
      <w:r w:rsidR="00626A0F" w:rsidRPr="00777D9F">
        <w:rPr>
          <w:rFonts w:ascii="Times New Roman" w:hAnsi="Times New Roman" w:cs="Times New Roman"/>
          <w:i/>
          <w:iCs/>
          <w:color w:val="000000" w:themeColor="text1"/>
          <w:sz w:val="24"/>
          <w:szCs w:val="24"/>
          <w:lang w:val="en-US"/>
        </w:rPr>
        <w:t>Paired t test</w:t>
      </w:r>
      <w:r w:rsidR="00837065" w:rsidRPr="00777D9F">
        <w:rPr>
          <w:rFonts w:ascii="Times New Roman" w:hAnsi="Times New Roman" w:cs="Times New Roman"/>
          <w:color w:val="000000" w:themeColor="text1"/>
          <w:sz w:val="24"/>
          <w:szCs w:val="24"/>
          <w:lang w:val="en-US"/>
        </w:rPr>
        <w:t xml:space="preserve"> jika data terdistribusi normal, </w:t>
      </w:r>
      <w:r w:rsidR="008330DC" w:rsidRPr="00777D9F">
        <w:rPr>
          <w:rFonts w:ascii="Times New Roman" w:hAnsi="Times New Roman" w:cs="Times New Roman"/>
          <w:color w:val="000000" w:themeColor="text1"/>
          <w:sz w:val="24"/>
          <w:szCs w:val="24"/>
          <w:lang w:val="en-US"/>
        </w:rPr>
        <w:t xml:space="preserve">jika </w:t>
      </w:r>
      <w:r w:rsidR="00837065" w:rsidRPr="00777D9F">
        <w:rPr>
          <w:rFonts w:ascii="Times New Roman" w:hAnsi="Times New Roman" w:cs="Times New Roman"/>
          <w:color w:val="000000" w:themeColor="text1"/>
          <w:sz w:val="24"/>
          <w:szCs w:val="24"/>
          <w:lang w:val="en-US"/>
        </w:rPr>
        <w:t>d</w:t>
      </w:r>
      <w:r w:rsidRPr="00777D9F">
        <w:rPr>
          <w:rFonts w:ascii="Times New Roman" w:hAnsi="Times New Roman" w:cs="Times New Roman"/>
          <w:color w:val="000000" w:themeColor="text1"/>
          <w:sz w:val="24"/>
          <w:szCs w:val="24"/>
        </w:rPr>
        <w:t xml:space="preserve">ata distribusi tidak normal, maka analisis statistik menggunakan uji alternatif </w:t>
      </w:r>
      <w:r w:rsidR="00626A0F" w:rsidRPr="00777D9F">
        <w:rPr>
          <w:rFonts w:ascii="Times New Roman" w:hAnsi="Times New Roman" w:cs="Times New Roman"/>
          <w:i/>
          <w:iCs/>
          <w:color w:val="000000" w:themeColor="text1"/>
          <w:sz w:val="24"/>
          <w:szCs w:val="24"/>
          <w:lang w:val="en-US"/>
        </w:rPr>
        <w:t>Wilcoxon</w:t>
      </w:r>
      <w:r w:rsidRPr="00777D9F">
        <w:rPr>
          <w:rFonts w:ascii="Times New Roman" w:hAnsi="Times New Roman" w:cs="Times New Roman"/>
          <w:i/>
          <w:iCs/>
          <w:color w:val="000000" w:themeColor="text1"/>
          <w:sz w:val="24"/>
          <w:szCs w:val="24"/>
        </w:rPr>
        <w:t xml:space="preserve"> </w:t>
      </w:r>
      <w:r w:rsidRPr="00777D9F">
        <w:rPr>
          <w:rFonts w:ascii="Times New Roman" w:hAnsi="Times New Roman" w:cs="Times New Roman"/>
          <w:color w:val="000000" w:themeColor="text1"/>
          <w:sz w:val="24"/>
          <w:szCs w:val="24"/>
        </w:rPr>
        <w:t>dengan tingkat kesalahan (alpha) sebesar 5 % atau level signifi</w:t>
      </w:r>
      <w:r w:rsidRPr="00777D9F">
        <w:rPr>
          <w:rFonts w:ascii="Times New Roman" w:hAnsi="Times New Roman" w:cs="Times New Roman"/>
          <w:color w:val="000000" w:themeColor="text1"/>
          <w:sz w:val="24"/>
          <w:szCs w:val="24"/>
          <w:lang w:val="en-US"/>
        </w:rPr>
        <w:t>k</w:t>
      </w:r>
      <w:r w:rsidRPr="00777D9F">
        <w:rPr>
          <w:rFonts w:ascii="Times New Roman" w:hAnsi="Times New Roman" w:cs="Times New Roman"/>
          <w:color w:val="000000" w:themeColor="text1"/>
          <w:sz w:val="24"/>
          <w:szCs w:val="24"/>
        </w:rPr>
        <w:t>ansi 0,05.</w:t>
      </w:r>
      <w:r w:rsidR="00FA1571" w:rsidRPr="00777D9F">
        <w:rPr>
          <w:rFonts w:ascii="Times New Roman" w:hAnsi="Times New Roman" w:cs="Times New Roman"/>
          <w:color w:val="000000" w:themeColor="text1"/>
          <w:sz w:val="24"/>
          <w:szCs w:val="24"/>
          <w:lang w:val="en-US"/>
        </w:rPr>
        <w:t xml:space="preserve"> Sedangkan Analisa bivariat untuk melihat perbedaan antar kelompok dengan nilai selisih CVP menggunakan uji </w:t>
      </w:r>
      <w:r w:rsidR="00FA1571" w:rsidRPr="00777D9F">
        <w:rPr>
          <w:rFonts w:ascii="Times New Roman" w:hAnsi="Times New Roman" w:cs="Times New Roman"/>
          <w:i/>
          <w:iCs/>
          <w:color w:val="000000" w:themeColor="text1"/>
          <w:sz w:val="24"/>
          <w:szCs w:val="24"/>
          <w:lang w:val="en-US"/>
        </w:rPr>
        <w:t xml:space="preserve">one-way Anova </w:t>
      </w:r>
      <w:r w:rsidR="00FA1571" w:rsidRPr="00777D9F">
        <w:rPr>
          <w:rFonts w:ascii="Times New Roman" w:hAnsi="Times New Roman" w:cs="Times New Roman"/>
          <w:color w:val="000000" w:themeColor="text1"/>
          <w:sz w:val="24"/>
          <w:szCs w:val="24"/>
          <w:lang w:val="en-US"/>
        </w:rPr>
        <w:t xml:space="preserve">jika data terdistribusi normal, namun jika data distribusi tidak normal menggunakan uji </w:t>
      </w:r>
      <w:r w:rsidR="00FA1571" w:rsidRPr="00777D9F">
        <w:rPr>
          <w:rFonts w:ascii="Times New Roman" w:hAnsi="Times New Roman" w:cs="Times New Roman"/>
          <w:i/>
          <w:iCs/>
          <w:color w:val="000000" w:themeColor="text1"/>
          <w:sz w:val="24"/>
          <w:szCs w:val="24"/>
          <w:lang w:val="en-US"/>
        </w:rPr>
        <w:t>Kruskal-Wallis.</w:t>
      </w:r>
    </w:p>
    <w:p w14:paraId="4FFA0D7C" w14:textId="46E43DB1" w:rsidR="00B038A3" w:rsidRPr="00777D9F" w:rsidRDefault="00B038A3" w:rsidP="00BD165F">
      <w:pPr>
        <w:pStyle w:val="ListParagraph"/>
        <w:spacing w:after="0" w:line="360" w:lineRule="auto"/>
        <w:jc w:val="both"/>
        <w:rPr>
          <w:rFonts w:ascii="Times New Roman" w:hAnsi="Times New Roman" w:cs="Times New Roman"/>
          <w:i/>
          <w:iCs/>
          <w:color w:val="000000" w:themeColor="text1"/>
          <w:sz w:val="24"/>
          <w:szCs w:val="24"/>
          <w:lang w:val="en-US"/>
        </w:rPr>
      </w:pPr>
    </w:p>
    <w:p w14:paraId="3D1F7B81" w14:textId="7BD1D349" w:rsidR="00B038A3" w:rsidRPr="00777D9F" w:rsidRDefault="00B038A3" w:rsidP="00BD165F">
      <w:pPr>
        <w:pStyle w:val="ListParagraph"/>
        <w:spacing w:after="0" w:line="360" w:lineRule="auto"/>
        <w:jc w:val="both"/>
        <w:rPr>
          <w:rFonts w:ascii="Times New Roman" w:hAnsi="Times New Roman" w:cs="Times New Roman"/>
          <w:i/>
          <w:iCs/>
          <w:color w:val="000000" w:themeColor="text1"/>
          <w:sz w:val="24"/>
          <w:szCs w:val="24"/>
          <w:lang w:val="en-US"/>
        </w:rPr>
      </w:pPr>
    </w:p>
    <w:p w14:paraId="3BA3860A" w14:textId="77777777" w:rsidR="00B038A3" w:rsidRPr="00777D9F" w:rsidRDefault="00B038A3" w:rsidP="00BD165F">
      <w:pPr>
        <w:pStyle w:val="ListParagraph"/>
        <w:spacing w:after="0" w:line="360" w:lineRule="auto"/>
        <w:jc w:val="both"/>
        <w:rPr>
          <w:rFonts w:ascii="Times New Roman" w:hAnsi="Times New Roman" w:cs="Times New Roman"/>
          <w:i/>
          <w:iCs/>
          <w:color w:val="000000" w:themeColor="text1"/>
          <w:sz w:val="24"/>
          <w:szCs w:val="24"/>
          <w:lang w:val="en-US"/>
        </w:rPr>
      </w:pPr>
    </w:p>
    <w:p w14:paraId="3EE28586" w14:textId="07017C44" w:rsidR="006B70D4" w:rsidRPr="00777D9F" w:rsidRDefault="000432D6" w:rsidP="00BD165F">
      <w:pPr>
        <w:spacing w:after="0" w:line="360" w:lineRule="auto"/>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H</w:t>
      </w:r>
      <w:r w:rsidR="00D64103" w:rsidRPr="00777D9F">
        <w:rPr>
          <w:rFonts w:ascii="Times New Roman" w:hAnsi="Times New Roman" w:cs="Times New Roman"/>
          <w:b/>
          <w:color w:val="000000" w:themeColor="text1"/>
          <w:sz w:val="24"/>
          <w:szCs w:val="24"/>
          <w:lang w:val="en-US"/>
        </w:rPr>
        <w:t xml:space="preserve">.  </w:t>
      </w:r>
      <w:r w:rsidR="00D64103" w:rsidRPr="00777D9F">
        <w:rPr>
          <w:rFonts w:ascii="Times New Roman" w:hAnsi="Times New Roman" w:cs="Times New Roman"/>
          <w:b/>
          <w:color w:val="000000" w:themeColor="text1"/>
          <w:sz w:val="24"/>
          <w:szCs w:val="24"/>
        </w:rPr>
        <w:t>ETIKA PENELITIAN</w:t>
      </w:r>
    </w:p>
    <w:p w14:paraId="13293029" w14:textId="707DDE0F" w:rsidR="006B70D4" w:rsidRPr="00777D9F" w:rsidRDefault="006B70D4" w:rsidP="00BD165F">
      <w:pPr>
        <w:pStyle w:val="ListParagraph"/>
        <w:tabs>
          <w:tab w:val="left" w:pos="540"/>
        </w:tabs>
        <w:spacing w:after="0" w:line="360" w:lineRule="auto"/>
        <w:ind w:left="45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Pelaksanaan penelitian ini mendapat persetujuan dari Komite Etik Penelitian </w:t>
      </w:r>
      <w:r w:rsidR="00626A0F" w:rsidRPr="00777D9F">
        <w:rPr>
          <w:rFonts w:ascii="Times New Roman" w:hAnsi="Times New Roman" w:cs="Times New Roman"/>
          <w:color w:val="000000" w:themeColor="text1"/>
          <w:sz w:val="24"/>
          <w:szCs w:val="24"/>
          <w:lang w:val="en-US"/>
        </w:rPr>
        <w:t>Poltekkes Makassar</w:t>
      </w:r>
      <w:r w:rsidR="00741D40" w:rsidRPr="00777D9F">
        <w:rPr>
          <w:rFonts w:ascii="Times New Roman" w:hAnsi="Times New Roman" w:cs="Times New Roman"/>
          <w:color w:val="000000" w:themeColor="text1"/>
          <w:sz w:val="24"/>
          <w:szCs w:val="24"/>
          <w:lang w:val="en-US"/>
        </w:rPr>
        <w:t xml:space="preserve"> dengan No : 00269/KEPK-PTKMKS/V/2020</w:t>
      </w:r>
      <w:r w:rsidRPr="00777D9F">
        <w:rPr>
          <w:rFonts w:ascii="Times New Roman" w:hAnsi="Times New Roman" w:cs="Times New Roman"/>
          <w:color w:val="000000" w:themeColor="text1"/>
          <w:sz w:val="24"/>
          <w:szCs w:val="24"/>
        </w:rPr>
        <w:t>. Penelitian ini dilaksanakan dengan mempertimbangkan konsep etik penelitian seperti</w:t>
      </w:r>
      <w:r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rPr>
        <w:fldChar w:fldCharType="begin" w:fldLock="1"/>
      </w:r>
      <w:r w:rsidR="00D3042F" w:rsidRPr="00777D9F">
        <w:rPr>
          <w:rFonts w:ascii="Times New Roman" w:hAnsi="Times New Roman" w:cs="Times New Roman"/>
          <w:color w:val="000000" w:themeColor="text1"/>
          <w:sz w:val="24"/>
          <w:szCs w:val="24"/>
        </w:rPr>
        <w:instrText>ADDIN CSL_CITATION {"citationItems":[{"id":"ITEM-1","itemData":{"author":[{"dropping-particle":"","family":"Sarosa","given":"Samiaji","non-dropping-particle":"","parse-names":false,"suffix":""}],"id":"ITEM-1","issued":{"date-parts":[["2012"]]},"publisher":"PT INDEKS","publisher-place":"Jakarta Barat","title":"PENELITIAN KUALITATIF:DASAR-DASAR","type":"book"},"uris":["http://www.mendeley.com/documents/?uuid=6edcee89-d488-4417-9ba6-ff866b955958","http://www.mendeley.com/documents/?uuid=fc03f1b6-a945-4be8-b51a-79d33c43de8e"]}],"mendeley":{"formattedCitation":"(Sarosa, 2012)","plainTextFormattedCitation":"(Sarosa, 2012)","previouslyFormattedCitation":"(Sarosa, 2012)"},"properties":{"noteIndex":0},"schema":"https://github.com/citation-style-language/schema/raw/master/csl-citation.json"}</w:instrText>
      </w:r>
      <w:r w:rsidRPr="00777D9F">
        <w:rPr>
          <w:rFonts w:ascii="Times New Roman" w:hAnsi="Times New Roman" w:cs="Times New Roman"/>
          <w:color w:val="000000" w:themeColor="text1"/>
          <w:sz w:val="24"/>
          <w:szCs w:val="24"/>
        </w:rPr>
        <w:fldChar w:fldCharType="separate"/>
      </w:r>
      <w:r w:rsidRPr="00777D9F">
        <w:rPr>
          <w:rFonts w:ascii="Times New Roman" w:hAnsi="Times New Roman" w:cs="Times New Roman"/>
          <w:noProof/>
          <w:color w:val="000000" w:themeColor="text1"/>
          <w:sz w:val="24"/>
          <w:szCs w:val="24"/>
        </w:rPr>
        <w:t>(Sarosa, 2012)</w:t>
      </w:r>
      <w:r w:rsidRPr="00777D9F">
        <w:rPr>
          <w:rFonts w:ascii="Times New Roman" w:hAnsi="Times New Roman" w:cs="Times New Roman"/>
          <w:color w:val="000000" w:themeColor="text1"/>
          <w:sz w:val="24"/>
          <w:szCs w:val="24"/>
        </w:rPr>
        <w:fldChar w:fldCharType="end"/>
      </w:r>
      <w:r w:rsidRPr="00777D9F">
        <w:rPr>
          <w:rFonts w:ascii="Times New Roman" w:hAnsi="Times New Roman" w:cs="Times New Roman"/>
          <w:color w:val="000000" w:themeColor="text1"/>
          <w:sz w:val="24"/>
          <w:szCs w:val="24"/>
        </w:rPr>
        <w:t xml:space="preserve"> :</w:t>
      </w:r>
    </w:p>
    <w:p w14:paraId="2E295D80" w14:textId="77777777" w:rsidR="006B70D4" w:rsidRPr="00777D9F" w:rsidRDefault="006B70D4" w:rsidP="002A4747">
      <w:pPr>
        <w:pStyle w:val="ListParagraph"/>
        <w:numPr>
          <w:ilvl w:val="6"/>
          <w:numId w:val="3"/>
        </w:numPr>
        <w:tabs>
          <w:tab w:val="left" w:pos="540"/>
          <w:tab w:val="left" w:pos="1134"/>
        </w:tabs>
        <w:spacing w:after="0" w:line="360" w:lineRule="auto"/>
        <w:ind w:hanging="4331"/>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Kejujuran</w:t>
      </w:r>
    </w:p>
    <w:p w14:paraId="03F4D1B8" w14:textId="4F039C63" w:rsidR="006B70D4" w:rsidRPr="00777D9F" w:rsidRDefault="006B70D4" w:rsidP="002A4747">
      <w:pPr>
        <w:pStyle w:val="ListParagraph"/>
        <w:tabs>
          <w:tab w:val="left" w:pos="540"/>
          <w:tab w:val="left" w:pos="1134"/>
        </w:tabs>
        <w:spacing w:after="0" w:line="360" w:lineRule="auto"/>
        <w:ind w:left="1134"/>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Kejujuran merupakan hal mendasar dalam setiap penelitian pada khususnya dan dunia akademis pada umumnya.</w:t>
      </w:r>
    </w:p>
    <w:p w14:paraId="621E27A1" w14:textId="77777777" w:rsidR="006B70D4" w:rsidRPr="00777D9F" w:rsidRDefault="006B70D4" w:rsidP="002A4747">
      <w:pPr>
        <w:pStyle w:val="ListParagraph"/>
        <w:numPr>
          <w:ilvl w:val="6"/>
          <w:numId w:val="3"/>
        </w:numPr>
        <w:tabs>
          <w:tab w:val="left" w:pos="540"/>
          <w:tab w:val="left" w:pos="1134"/>
        </w:tabs>
        <w:spacing w:after="0" w:line="360" w:lineRule="auto"/>
        <w:ind w:hanging="4331"/>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Plagiarisme</w:t>
      </w:r>
    </w:p>
    <w:p w14:paraId="39E336A3" w14:textId="77777777" w:rsidR="006B70D4" w:rsidRPr="00777D9F" w:rsidRDefault="006B70D4" w:rsidP="002A4747">
      <w:pPr>
        <w:pStyle w:val="ListParagraph"/>
        <w:tabs>
          <w:tab w:val="left" w:pos="540"/>
          <w:tab w:val="left" w:pos="1134"/>
        </w:tabs>
        <w:spacing w:after="0" w:line="360" w:lineRule="auto"/>
        <w:ind w:left="1134"/>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Dalam dunia akademis, plagiarisme dapat dihindari jika penulis mengakui dan dengan jelas menyatakan jika ada karya milik orang lain yang digunakan dalam hasil karya ilmiahnya.</w:t>
      </w:r>
    </w:p>
    <w:p w14:paraId="5CB3DB50" w14:textId="77777777" w:rsidR="006B70D4" w:rsidRPr="00777D9F" w:rsidRDefault="006B70D4" w:rsidP="002A4747">
      <w:pPr>
        <w:pStyle w:val="ListParagraph"/>
        <w:numPr>
          <w:ilvl w:val="6"/>
          <w:numId w:val="3"/>
        </w:numPr>
        <w:tabs>
          <w:tab w:val="left" w:pos="540"/>
          <w:tab w:val="left" w:pos="1134"/>
        </w:tabs>
        <w:spacing w:after="0" w:line="360" w:lineRule="auto"/>
        <w:ind w:hanging="4331"/>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Keikutsertaan partisipan secara sukarela dan terbuka</w:t>
      </w:r>
    </w:p>
    <w:p w14:paraId="7AF16C91" w14:textId="77777777" w:rsidR="006B70D4" w:rsidRPr="00777D9F" w:rsidRDefault="006B70D4" w:rsidP="002A4747">
      <w:pPr>
        <w:pStyle w:val="ListParagraph"/>
        <w:numPr>
          <w:ilvl w:val="6"/>
          <w:numId w:val="3"/>
        </w:numPr>
        <w:tabs>
          <w:tab w:val="left" w:pos="540"/>
          <w:tab w:val="left" w:pos="1134"/>
        </w:tabs>
        <w:spacing w:after="0" w:line="360" w:lineRule="auto"/>
        <w:ind w:hanging="4331"/>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Ijin untuk mempublikasikan</w:t>
      </w:r>
    </w:p>
    <w:p w14:paraId="1ADEF515" w14:textId="77777777" w:rsidR="006B70D4" w:rsidRPr="00777D9F" w:rsidRDefault="006B70D4" w:rsidP="002A4747">
      <w:pPr>
        <w:pStyle w:val="ListParagraph"/>
        <w:tabs>
          <w:tab w:val="left" w:pos="540"/>
        </w:tabs>
        <w:spacing w:after="0" w:line="360" w:lineRule="auto"/>
        <w:ind w:left="5040"/>
        <w:jc w:val="both"/>
        <w:rPr>
          <w:rFonts w:ascii="Times New Roman" w:hAnsi="Times New Roman" w:cs="Times New Roman"/>
          <w:color w:val="000000" w:themeColor="text1"/>
          <w:sz w:val="24"/>
          <w:szCs w:val="24"/>
          <w:lang w:val="en-US"/>
        </w:rPr>
      </w:pPr>
    </w:p>
    <w:p w14:paraId="766CEA96" w14:textId="77777777" w:rsidR="00E36B30" w:rsidRPr="00777D9F" w:rsidRDefault="00E36B30" w:rsidP="002A4747">
      <w:pPr>
        <w:spacing w:after="0" w:line="360" w:lineRule="auto"/>
        <w:jc w:val="center"/>
        <w:rPr>
          <w:rFonts w:ascii="Times New Roman" w:hAnsi="Times New Roman" w:cs="Times New Roman"/>
          <w:b/>
          <w:color w:val="000000" w:themeColor="text1"/>
          <w:sz w:val="24"/>
          <w:szCs w:val="24"/>
          <w:lang w:val="en-US"/>
        </w:rPr>
      </w:pPr>
    </w:p>
    <w:p w14:paraId="4B707307" w14:textId="77777777" w:rsidR="00E36B30" w:rsidRPr="00777D9F" w:rsidRDefault="00E36B30" w:rsidP="003E04B1">
      <w:pPr>
        <w:spacing w:line="480" w:lineRule="auto"/>
        <w:jc w:val="center"/>
        <w:rPr>
          <w:rFonts w:ascii="Times New Roman" w:hAnsi="Times New Roman" w:cs="Times New Roman"/>
          <w:b/>
          <w:color w:val="000000" w:themeColor="text1"/>
          <w:sz w:val="24"/>
          <w:szCs w:val="24"/>
          <w:lang w:val="en-US"/>
        </w:rPr>
      </w:pPr>
    </w:p>
    <w:p w14:paraId="5EAABAEA" w14:textId="77777777" w:rsidR="008C70CF" w:rsidRPr="00777D9F" w:rsidRDefault="008C70CF" w:rsidP="005A085E">
      <w:pPr>
        <w:spacing w:after="0" w:line="360" w:lineRule="auto"/>
        <w:jc w:val="center"/>
        <w:rPr>
          <w:rFonts w:ascii="Times New Roman" w:hAnsi="Times New Roman" w:cs="Times New Roman"/>
          <w:b/>
          <w:color w:val="000000" w:themeColor="text1"/>
          <w:sz w:val="24"/>
          <w:szCs w:val="24"/>
          <w:lang w:val="en-US"/>
        </w:rPr>
      </w:pPr>
    </w:p>
    <w:p w14:paraId="41A8F4B9" w14:textId="77777777" w:rsidR="008C70CF" w:rsidRPr="00777D9F" w:rsidRDefault="008C70CF" w:rsidP="005A085E">
      <w:pPr>
        <w:spacing w:after="0" w:line="360" w:lineRule="auto"/>
        <w:jc w:val="center"/>
        <w:rPr>
          <w:rFonts w:ascii="Times New Roman" w:hAnsi="Times New Roman" w:cs="Times New Roman"/>
          <w:b/>
          <w:color w:val="000000" w:themeColor="text1"/>
          <w:sz w:val="24"/>
          <w:szCs w:val="24"/>
          <w:lang w:val="en-US"/>
        </w:rPr>
      </w:pPr>
    </w:p>
    <w:p w14:paraId="54301B9E" w14:textId="77777777" w:rsidR="008C70CF" w:rsidRPr="00777D9F" w:rsidRDefault="008C70CF" w:rsidP="005A085E">
      <w:pPr>
        <w:spacing w:after="0" w:line="360" w:lineRule="auto"/>
        <w:jc w:val="center"/>
        <w:rPr>
          <w:rFonts w:ascii="Times New Roman" w:hAnsi="Times New Roman" w:cs="Times New Roman"/>
          <w:b/>
          <w:color w:val="000000" w:themeColor="text1"/>
          <w:sz w:val="24"/>
          <w:szCs w:val="24"/>
          <w:lang w:val="en-US"/>
        </w:rPr>
      </w:pPr>
    </w:p>
    <w:p w14:paraId="26E26AC8" w14:textId="77777777" w:rsidR="008C70CF" w:rsidRPr="00777D9F" w:rsidRDefault="008C70CF" w:rsidP="005A085E">
      <w:pPr>
        <w:spacing w:after="0" w:line="360" w:lineRule="auto"/>
        <w:jc w:val="center"/>
        <w:rPr>
          <w:rFonts w:ascii="Times New Roman" w:hAnsi="Times New Roman" w:cs="Times New Roman"/>
          <w:b/>
          <w:color w:val="000000" w:themeColor="text1"/>
          <w:sz w:val="24"/>
          <w:szCs w:val="24"/>
          <w:lang w:val="en-US"/>
        </w:rPr>
      </w:pPr>
    </w:p>
    <w:p w14:paraId="17D380FD" w14:textId="77777777" w:rsidR="008C70CF" w:rsidRPr="00777D9F" w:rsidRDefault="008C70CF" w:rsidP="005A085E">
      <w:pPr>
        <w:spacing w:after="0" w:line="360" w:lineRule="auto"/>
        <w:jc w:val="center"/>
        <w:rPr>
          <w:rFonts w:ascii="Times New Roman" w:hAnsi="Times New Roman" w:cs="Times New Roman"/>
          <w:b/>
          <w:color w:val="000000" w:themeColor="text1"/>
          <w:sz w:val="24"/>
          <w:szCs w:val="24"/>
          <w:lang w:val="en-US"/>
        </w:rPr>
      </w:pPr>
    </w:p>
    <w:p w14:paraId="5B8CE2ED" w14:textId="12088BC1" w:rsidR="008C70CF" w:rsidRPr="00777D9F" w:rsidRDefault="008C70CF" w:rsidP="005A085E">
      <w:pPr>
        <w:spacing w:after="0" w:line="360" w:lineRule="auto"/>
        <w:jc w:val="center"/>
        <w:rPr>
          <w:rFonts w:ascii="Times New Roman" w:hAnsi="Times New Roman" w:cs="Times New Roman"/>
          <w:b/>
          <w:color w:val="000000" w:themeColor="text1"/>
          <w:sz w:val="24"/>
          <w:szCs w:val="24"/>
          <w:lang w:val="en-US"/>
        </w:rPr>
      </w:pPr>
    </w:p>
    <w:p w14:paraId="6CE63032" w14:textId="77777777" w:rsidR="00FF5133" w:rsidRPr="00777D9F" w:rsidRDefault="00FF5133" w:rsidP="005A085E">
      <w:pPr>
        <w:spacing w:after="0" w:line="360" w:lineRule="auto"/>
        <w:jc w:val="center"/>
        <w:rPr>
          <w:rFonts w:ascii="Times New Roman" w:hAnsi="Times New Roman" w:cs="Times New Roman"/>
          <w:b/>
          <w:color w:val="000000" w:themeColor="text1"/>
          <w:sz w:val="24"/>
          <w:szCs w:val="24"/>
          <w:lang w:val="en-US"/>
        </w:rPr>
      </w:pPr>
    </w:p>
    <w:p w14:paraId="2F7D5C07" w14:textId="77777777" w:rsidR="008C70CF" w:rsidRPr="00777D9F" w:rsidRDefault="008C70CF" w:rsidP="005A085E">
      <w:pPr>
        <w:spacing w:after="0" w:line="360" w:lineRule="auto"/>
        <w:jc w:val="center"/>
        <w:rPr>
          <w:rFonts w:ascii="Times New Roman" w:hAnsi="Times New Roman" w:cs="Times New Roman"/>
          <w:b/>
          <w:color w:val="000000" w:themeColor="text1"/>
          <w:sz w:val="24"/>
          <w:szCs w:val="24"/>
          <w:lang w:val="en-US"/>
        </w:rPr>
      </w:pPr>
    </w:p>
    <w:p w14:paraId="24033EE6" w14:textId="77777777" w:rsidR="00B84AEF" w:rsidRPr="00777D9F" w:rsidRDefault="00B84AEF" w:rsidP="005A085E">
      <w:pPr>
        <w:spacing w:after="0" w:line="360" w:lineRule="auto"/>
        <w:jc w:val="center"/>
        <w:rPr>
          <w:rFonts w:ascii="Times New Roman" w:hAnsi="Times New Roman" w:cs="Times New Roman"/>
          <w:b/>
          <w:color w:val="000000" w:themeColor="text1"/>
          <w:sz w:val="24"/>
          <w:szCs w:val="24"/>
          <w:lang w:val="en-US"/>
        </w:rPr>
      </w:pPr>
    </w:p>
    <w:p w14:paraId="69CA473B" w14:textId="77777777" w:rsidR="00B84AEF" w:rsidRPr="00777D9F" w:rsidRDefault="00B84AEF" w:rsidP="005A085E">
      <w:pPr>
        <w:spacing w:after="0" w:line="360" w:lineRule="auto"/>
        <w:jc w:val="center"/>
        <w:rPr>
          <w:rFonts w:ascii="Times New Roman" w:hAnsi="Times New Roman" w:cs="Times New Roman"/>
          <w:b/>
          <w:color w:val="000000" w:themeColor="text1"/>
          <w:sz w:val="24"/>
          <w:szCs w:val="24"/>
          <w:lang w:val="en-US"/>
        </w:rPr>
      </w:pPr>
    </w:p>
    <w:p w14:paraId="0BC000FB" w14:textId="77777777" w:rsidR="00B84AEF" w:rsidRPr="00777D9F" w:rsidRDefault="00B84AEF" w:rsidP="005A085E">
      <w:pPr>
        <w:spacing w:after="0" w:line="360" w:lineRule="auto"/>
        <w:jc w:val="center"/>
        <w:rPr>
          <w:rFonts w:ascii="Times New Roman" w:hAnsi="Times New Roman" w:cs="Times New Roman"/>
          <w:b/>
          <w:color w:val="000000" w:themeColor="text1"/>
          <w:sz w:val="24"/>
          <w:szCs w:val="24"/>
          <w:lang w:val="en-US"/>
        </w:rPr>
      </w:pPr>
    </w:p>
    <w:p w14:paraId="6FB6A1EC" w14:textId="77777777" w:rsidR="00B84AEF" w:rsidRPr="00777D9F" w:rsidRDefault="00B84AEF" w:rsidP="005A085E">
      <w:pPr>
        <w:spacing w:after="0" w:line="360" w:lineRule="auto"/>
        <w:jc w:val="center"/>
        <w:rPr>
          <w:rFonts w:ascii="Times New Roman" w:hAnsi="Times New Roman" w:cs="Times New Roman"/>
          <w:b/>
          <w:color w:val="000000" w:themeColor="text1"/>
          <w:sz w:val="24"/>
          <w:szCs w:val="24"/>
          <w:lang w:val="en-US"/>
        </w:rPr>
      </w:pPr>
    </w:p>
    <w:p w14:paraId="545634FC" w14:textId="77777777" w:rsidR="00B84AEF" w:rsidRPr="00777D9F" w:rsidRDefault="00B84AEF" w:rsidP="005A085E">
      <w:pPr>
        <w:spacing w:after="0" w:line="360" w:lineRule="auto"/>
        <w:jc w:val="center"/>
        <w:rPr>
          <w:rFonts w:ascii="Times New Roman" w:hAnsi="Times New Roman" w:cs="Times New Roman"/>
          <w:b/>
          <w:color w:val="000000" w:themeColor="text1"/>
          <w:sz w:val="24"/>
          <w:szCs w:val="24"/>
          <w:lang w:val="en-US"/>
        </w:rPr>
      </w:pPr>
    </w:p>
    <w:p w14:paraId="292FD582" w14:textId="77777777" w:rsidR="00B84AEF" w:rsidRPr="00777D9F" w:rsidRDefault="00B84AEF" w:rsidP="005A085E">
      <w:pPr>
        <w:spacing w:after="0" w:line="360" w:lineRule="auto"/>
        <w:jc w:val="center"/>
        <w:rPr>
          <w:rFonts w:ascii="Times New Roman" w:hAnsi="Times New Roman" w:cs="Times New Roman"/>
          <w:b/>
          <w:color w:val="000000" w:themeColor="text1"/>
          <w:sz w:val="24"/>
          <w:szCs w:val="24"/>
          <w:lang w:val="en-US"/>
        </w:rPr>
      </w:pPr>
    </w:p>
    <w:p w14:paraId="01AEED82" w14:textId="31304B0C" w:rsidR="005A085E" w:rsidRPr="00777D9F" w:rsidRDefault="005A085E" w:rsidP="005A085E">
      <w:pPr>
        <w:spacing w:after="0" w:line="360" w:lineRule="auto"/>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BAB V</w:t>
      </w:r>
    </w:p>
    <w:p w14:paraId="2EDA459B" w14:textId="77777777" w:rsidR="005A085E" w:rsidRPr="00777D9F" w:rsidRDefault="005A085E" w:rsidP="005A085E">
      <w:pPr>
        <w:spacing w:after="0" w:line="360" w:lineRule="auto"/>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HASIL DAN PEMBAHASAN</w:t>
      </w:r>
    </w:p>
    <w:p w14:paraId="06AD19B1" w14:textId="462FB6B3" w:rsidR="005A085E" w:rsidRPr="00777D9F" w:rsidRDefault="005A085E" w:rsidP="005A085E">
      <w:pPr>
        <w:spacing w:after="0" w:line="360" w:lineRule="auto"/>
        <w:jc w:val="center"/>
        <w:rPr>
          <w:rFonts w:ascii="Times New Roman" w:hAnsi="Times New Roman" w:cs="Times New Roman"/>
          <w:b/>
          <w:color w:val="000000" w:themeColor="text1"/>
          <w:sz w:val="24"/>
          <w:szCs w:val="24"/>
          <w:lang w:val="en-US"/>
        </w:rPr>
      </w:pPr>
    </w:p>
    <w:p w14:paraId="2F80C865" w14:textId="29E5E265" w:rsidR="00950F04" w:rsidRPr="00777D9F" w:rsidRDefault="00950F04" w:rsidP="00912E05">
      <w:pPr>
        <w:spacing w:after="0" w:line="360" w:lineRule="auto"/>
        <w:ind w:firstLine="72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 xml:space="preserve">Pengambilan data mulai dilaksanakan pada tanggal 13-20 Mei 2020. Responden penelitian ini diambil berdasarkan kriteria inklusi berjumlah 83 responden. Penelitian menggunakan data rekam medis pasien ICU RS Unhas yang terpasang ventilator dan terpasang </w:t>
      </w:r>
      <w:r w:rsidR="00912E05" w:rsidRPr="00777D9F">
        <w:rPr>
          <w:rFonts w:ascii="Times New Roman" w:hAnsi="Times New Roman" w:cs="Times New Roman"/>
          <w:bCs/>
          <w:color w:val="000000" w:themeColor="text1"/>
          <w:sz w:val="24"/>
          <w:szCs w:val="24"/>
          <w:lang w:val="en-US"/>
        </w:rPr>
        <w:t>CVC.</w:t>
      </w:r>
    </w:p>
    <w:p w14:paraId="732B1315" w14:textId="636A96C4" w:rsidR="00912E05" w:rsidRPr="00777D9F" w:rsidRDefault="00912E05" w:rsidP="00912E05">
      <w:pPr>
        <w:spacing w:after="0" w:line="360" w:lineRule="auto"/>
        <w:ind w:firstLine="720"/>
        <w:jc w:val="both"/>
        <w:rPr>
          <w:rFonts w:ascii="Times New Roman" w:hAnsi="Times New Roman" w:cs="Times New Roman"/>
          <w:bCs/>
          <w:color w:val="000000" w:themeColor="text1"/>
          <w:sz w:val="24"/>
          <w:szCs w:val="24"/>
          <w:lang w:val="en-US"/>
        </w:rPr>
      </w:pPr>
      <w:r w:rsidRPr="00777D9F">
        <w:rPr>
          <w:rFonts w:ascii="Times New Roman" w:hAnsi="Times New Roman" w:cs="Times New Roman"/>
          <w:bCs/>
          <w:color w:val="000000" w:themeColor="text1"/>
          <w:sz w:val="24"/>
          <w:szCs w:val="24"/>
          <w:lang w:val="en-US"/>
        </w:rPr>
        <w:t>Proses pengumpulan data dalam penelitian ini dilakukan menggunakan data rekam medis pasien mulai 01 januari 2018 hingga 31 Maret 2020. Pencatatan yang dilakukan berdasarkan lembar observasi yang berisikan data demografi pasien, tanda-tanda vital, penggunaan ventilasi mekanik, perubahan nilai CVP dan MAP pasien setelah pasien diberikan intervensi perubahan PEEP sesuai dengan yang tercatat di rekam medis.</w:t>
      </w:r>
    </w:p>
    <w:p w14:paraId="78EAF4BB" w14:textId="6C7CA57B" w:rsidR="005A085E" w:rsidRPr="00777D9F" w:rsidRDefault="005A085E" w:rsidP="00912E05">
      <w:pPr>
        <w:pStyle w:val="ListParagraph"/>
        <w:tabs>
          <w:tab w:val="left" w:pos="1752"/>
          <w:tab w:val="left" w:pos="2472"/>
        </w:tabs>
        <w:spacing w:after="0" w:line="360" w:lineRule="auto"/>
        <w:ind w:left="0"/>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A. HASIL</w:t>
      </w:r>
      <w:r w:rsidR="00912E05" w:rsidRPr="00777D9F">
        <w:rPr>
          <w:rFonts w:ascii="Times New Roman" w:hAnsi="Times New Roman" w:cs="Times New Roman"/>
          <w:b/>
          <w:color w:val="000000" w:themeColor="text1"/>
          <w:sz w:val="24"/>
          <w:szCs w:val="24"/>
          <w:lang w:val="en-US"/>
        </w:rPr>
        <w:t xml:space="preserve"> PENELITIAN</w:t>
      </w:r>
    </w:p>
    <w:p w14:paraId="68BBB2C0" w14:textId="77777777" w:rsidR="005A085E" w:rsidRPr="00777D9F" w:rsidRDefault="005A085E" w:rsidP="00912E05">
      <w:pPr>
        <w:pStyle w:val="BodyText"/>
        <w:widowControl w:val="0"/>
        <w:numPr>
          <w:ilvl w:val="2"/>
          <w:numId w:val="19"/>
        </w:numPr>
        <w:spacing w:after="0" w:line="360" w:lineRule="auto"/>
        <w:ind w:left="540" w:right="-1" w:hanging="270"/>
        <w:jc w:val="both"/>
        <w:rPr>
          <w:rFonts w:ascii="Times New Roman" w:hAnsi="Times New Roman" w:cs="Times New Roman"/>
          <w:color w:val="000000" w:themeColor="text1"/>
          <w:sz w:val="24"/>
          <w:szCs w:val="24"/>
        </w:rPr>
      </w:pPr>
      <w:r w:rsidRPr="00777D9F">
        <w:rPr>
          <w:rFonts w:ascii="Times New Roman" w:hAnsi="Times New Roman" w:cs="Times New Roman"/>
          <w:b/>
          <w:color w:val="000000" w:themeColor="text1"/>
          <w:sz w:val="24"/>
          <w:szCs w:val="24"/>
        </w:rPr>
        <w:t xml:space="preserve">Karakteristik responden </w:t>
      </w:r>
    </w:p>
    <w:p w14:paraId="03C563AB" w14:textId="433FD8EF" w:rsidR="005A085E" w:rsidRPr="00777D9F" w:rsidRDefault="005A085E" w:rsidP="00912E05">
      <w:pPr>
        <w:pStyle w:val="ListParagraph"/>
        <w:spacing w:after="0" w:line="360" w:lineRule="auto"/>
        <w:ind w:left="360"/>
        <w:jc w:val="center"/>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rPr>
        <w:t xml:space="preserve">Tabel </w:t>
      </w:r>
      <w:r w:rsidRPr="00777D9F">
        <w:rPr>
          <w:rFonts w:ascii="Times New Roman" w:hAnsi="Times New Roman" w:cs="Times New Roman"/>
          <w:b/>
          <w:color w:val="000000" w:themeColor="text1"/>
          <w:sz w:val="24"/>
          <w:szCs w:val="24"/>
          <w:lang w:val="en-US"/>
        </w:rPr>
        <w:t>5</w:t>
      </w:r>
      <w:r w:rsidRPr="00777D9F">
        <w:rPr>
          <w:rFonts w:ascii="Times New Roman" w:hAnsi="Times New Roman" w:cs="Times New Roman"/>
          <w:b/>
          <w:color w:val="000000" w:themeColor="text1"/>
          <w:sz w:val="24"/>
          <w:szCs w:val="24"/>
        </w:rPr>
        <w:t>.</w:t>
      </w:r>
      <w:r w:rsidRPr="00777D9F">
        <w:rPr>
          <w:rFonts w:ascii="Times New Roman" w:hAnsi="Times New Roman" w:cs="Times New Roman"/>
          <w:b/>
          <w:color w:val="000000" w:themeColor="text1"/>
          <w:sz w:val="24"/>
          <w:szCs w:val="24"/>
          <w:lang w:val="en-US"/>
        </w:rPr>
        <w:t>1</w:t>
      </w:r>
      <w:r w:rsidRPr="00777D9F">
        <w:rPr>
          <w:rFonts w:ascii="Times New Roman" w:hAnsi="Times New Roman" w:cs="Times New Roman"/>
          <w:b/>
          <w:color w:val="000000" w:themeColor="text1"/>
          <w:sz w:val="24"/>
          <w:szCs w:val="24"/>
        </w:rPr>
        <w:t xml:space="preserve"> Distribusi Responden </w:t>
      </w:r>
      <w:r w:rsidR="00BB31CE" w:rsidRPr="00777D9F">
        <w:rPr>
          <w:rFonts w:ascii="Times New Roman" w:hAnsi="Times New Roman" w:cs="Times New Roman"/>
          <w:b/>
          <w:color w:val="000000" w:themeColor="text1"/>
          <w:sz w:val="24"/>
          <w:szCs w:val="24"/>
          <w:lang w:val="en-US"/>
        </w:rPr>
        <w:t xml:space="preserve">berdasarkan Usia, Jenis Kelamin dan Diagnosa medis </w:t>
      </w:r>
      <w:r w:rsidRPr="00777D9F">
        <w:rPr>
          <w:rFonts w:ascii="Times New Roman" w:hAnsi="Times New Roman" w:cs="Times New Roman"/>
          <w:b/>
          <w:color w:val="000000" w:themeColor="text1"/>
          <w:sz w:val="24"/>
          <w:szCs w:val="24"/>
        </w:rPr>
        <w:t xml:space="preserve">di </w:t>
      </w:r>
      <w:r w:rsidRPr="00777D9F">
        <w:rPr>
          <w:rFonts w:ascii="Times New Roman" w:hAnsi="Times New Roman" w:cs="Times New Roman"/>
          <w:b/>
          <w:color w:val="000000" w:themeColor="text1"/>
          <w:sz w:val="24"/>
          <w:szCs w:val="24"/>
          <w:lang w:val="en-US"/>
        </w:rPr>
        <w:t>ICU RS Universitas Hasanuddin</w:t>
      </w:r>
      <w:r w:rsidRPr="00777D9F">
        <w:rPr>
          <w:rFonts w:ascii="Times New Roman" w:hAnsi="Times New Roman" w:cs="Times New Roman"/>
          <w:b/>
          <w:color w:val="000000" w:themeColor="text1"/>
          <w:sz w:val="24"/>
          <w:szCs w:val="24"/>
        </w:rPr>
        <w:t xml:space="preserve"> Makassar</w:t>
      </w:r>
    </w:p>
    <w:p w14:paraId="468D4A86" w14:textId="1EB45C83" w:rsidR="005A085E" w:rsidRPr="00777D9F" w:rsidRDefault="00AA1018" w:rsidP="00912E05">
      <w:pPr>
        <w:pStyle w:val="ListParagraph"/>
        <w:spacing w:after="0" w:line="360" w:lineRule="auto"/>
        <w:ind w:left="360"/>
        <w:jc w:val="center"/>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01 Januari 2018</w:t>
      </w:r>
      <w:r w:rsidR="005A085E" w:rsidRPr="00777D9F">
        <w:rPr>
          <w:rFonts w:ascii="Times New Roman" w:hAnsi="Times New Roman" w:cs="Times New Roman"/>
          <w:b/>
          <w:color w:val="000000" w:themeColor="text1"/>
          <w:sz w:val="24"/>
          <w:szCs w:val="24"/>
        </w:rPr>
        <w:t xml:space="preserve"> – </w:t>
      </w:r>
      <w:r w:rsidRPr="00777D9F">
        <w:rPr>
          <w:rFonts w:ascii="Times New Roman" w:hAnsi="Times New Roman" w:cs="Times New Roman"/>
          <w:b/>
          <w:color w:val="000000" w:themeColor="text1"/>
          <w:sz w:val="24"/>
          <w:szCs w:val="24"/>
          <w:lang w:val="en-US"/>
        </w:rPr>
        <w:t>31 Maret 2020</w:t>
      </w:r>
      <w:r w:rsidR="005A085E" w:rsidRPr="00777D9F">
        <w:rPr>
          <w:rFonts w:ascii="Times New Roman" w:hAnsi="Times New Roman" w:cs="Times New Roman"/>
          <w:b/>
          <w:color w:val="000000" w:themeColor="text1"/>
          <w:sz w:val="24"/>
          <w:szCs w:val="24"/>
        </w:rPr>
        <w:t xml:space="preserve"> (n=</w:t>
      </w:r>
      <w:r w:rsidR="00B03C59" w:rsidRPr="00777D9F">
        <w:rPr>
          <w:rFonts w:ascii="Times New Roman" w:hAnsi="Times New Roman" w:cs="Times New Roman"/>
          <w:b/>
          <w:color w:val="000000" w:themeColor="text1"/>
          <w:sz w:val="24"/>
          <w:szCs w:val="24"/>
          <w:lang w:val="en-US"/>
        </w:rPr>
        <w:t>8</w:t>
      </w:r>
      <w:r w:rsidRPr="00777D9F">
        <w:rPr>
          <w:rFonts w:ascii="Times New Roman" w:hAnsi="Times New Roman" w:cs="Times New Roman"/>
          <w:b/>
          <w:color w:val="000000" w:themeColor="text1"/>
          <w:sz w:val="24"/>
          <w:szCs w:val="24"/>
          <w:lang w:val="en-US"/>
        </w:rPr>
        <w:t>3</w:t>
      </w:r>
      <w:r w:rsidR="005A085E" w:rsidRPr="00777D9F">
        <w:rPr>
          <w:rFonts w:ascii="Times New Roman" w:hAnsi="Times New Roman" w:cs="Times New Roman"/>
          <w:b/>
          <w:color w:val="000000" w:themeColor="text1"/>
          <w:sz w:val="24"/>
          <w:szCs w:val="24"/>
        </w:rPr>
        <w:t>)</w:t>
      </w:r>
    </w:p>
    <w:tbl>
      <w:tblPr>
        <w:tblW w:w="7830" w:type="dxa"/>
        <w:tblInd w:w="648" w:type="dxa"/>
        <w:tblBorders>
          <w:top w:val="single" w:sz="4" w:space="0" w:color="auto"/>
          <w:bottom w:val="single" w:sz="4" w:space="0" w:color="auto"/>
          <w:insideH w:val="single" w:sz="4" w:space="0" w:color="auto"/>
        </w:tblBorders>
        <w:tblLook w:val="04A0" w:firstRow="1" w:lastRow="0" w:firstColumn="1" w:lastColumn="0" w:noHBand="0" w:noVBand="1"/>
      </w:tblPr>
      <w:tblGrid>
        <w:gridCol w:w="2554"/>
        <w:gridCol w:w="4016"/>
        <w:gridCol w:w="1260"/>
      </w:tblGrid>
      <w:tr w:rsidR="0049066C" w:rsidRPr="00777D9F" w14:paraId="61ABE0D9" w14:textId="77777777" w:rsidTr="004E60CD">
        <w:trPr>
          <w:trHeight w:val="602"/>
        </w:trPr>
        <w:tc>
          <w:tcPr>
            <w:tcW w:w="2554" w:type="dxa"/>
          </w:tcPr>
          <w:p w14:paraId="3570C162" w14:textId="77777777" w:rsidR="0049066C" w:rsidRPr="00777D9F" w:rsidRDefault="0049066C" w:rsidP="005A085E">
            <w:pPr>
              <w:pStyle w:val="ListParagraph"/>
              <w:ind w:left="0"/>
              <w:jc w:val="center"/>
              <w:rPr>
                <w:rFonts w:ascii="Times New Roman" w:hAnsi="Times New Roman" w:cs="Times New Roman"/>
                <w:b/>
                <w:color w:val="000000" w:themeColor="text1"/>
                <w:lang w:val="en-US"/>
              </w:rPr>
            </w:pPr>
          </w:p>
        </w:tc>
        <w:tc>
          <w:tcPr>
            <w:tcW w:w="4016" w:type="dxa"/>
          </w:tcPr>
          <w:p w14:paraId="4309DF08" w14:textId="77777777" w:rsidR="00B03C59" w:rsidRPr="00777D9F" w:rsidRDefault="0049066C" w:rsidP="005A085E">
            <w:pPr>
              <w:pStyle w:val="ListParagraph"/>
              <w:ind w:left="0"/>
              <w:jc w:val="center"/>
              <w:rPr>
                <w:rFonts w:ascii="Times New Roman" w:hAnsi="Times New Roman" w:cs="Times New Roman"/>
                <w:b/>
                <w:color w:val="000000" w:themeColor="text1"/>
                <w:lang w:val="en-US"/>
              </w:rPr>
            </w:pPr>
            <w:r w:rsidRPr="00777D9F">
              <w:rPr>
                <w:rFonts w:ascii="Times New Roman" w:hAnsi="Times New Roman" w:cs="Times New Roman"/>
                <w:b/>
                <w:color w:val="000000" w:themeColor="text1"/>
                <w:lang w:val="en-US"/>
              </w:rPr>
              <w:t>Responden</w:t>
            </w:r>
          </w:p>
          <w:p w14:paraId="3E05E863" w14:textId="13E3BAF1" w:rsidR="0049066C" w:rsidRPr="00777D9F" w:rsidRDefault="0049066C" w:rsidP="005A085E">
            <w:pPr>
              <w:pStyle w:val="ListParagraph"/>
              <w:ind w:left="0"/>
              <w:jc w:val="center"/>
              <w:rPr>
                <w:rFonts w:ascii="Times New Roman" w:hAnsi="Times New Roman" w:cs="Times New Roman"/>
                <w:b/>
                <w:color w:val="000000" w:themeColor="text1"/>
              </w:rPr>
            </w:pPr>
            <w:r w:rsidRPr="00777D9F">
              <w:rPr>
                <w:rFonts w:ascii="Times New Roman" w:hAnsi="Times New Roman" w:cs="Times New Roman"/>
                <w:b/>
                <w:color w:val="000000" w:themeColor="text1"/>
                <w:lang w:val="en-US"/>
              </w:rPr>
              <w:t xml:space="preserve"> (n = 8</w:t>
            </w:r>
            <w:r w:rsidR="007011E2" w:rsidRPr="00777D9F">
              <w:rPr>
                <w:rFonts w:ascii="Times New Roman" w:hAnsi="Times New Roman" w:cs="Times New Roman"/>
                <w:b/>
                <w:color w:val="000000" w:themeColor="text1"/>
                <w:lang w:val="en-US"/>
              </w:rPr>
              <w:t>3</w:t>
            </w:r>
            <w:r w:rsidRPr="00777D9F">
              <w:rPr>
                <w:rFonts w:ascii="Times New Roman" w:hAnsi="Times New Roman" w:cs="Times New Roman"/>
                <w:b/>
                <w:color w:val="000000" w:themeColor="text1"/>
                <w:lang w:val="en-US"/>
              </w:rPr>
              <w:t>)</w:t>
            </w:r>
            <w:r w:rsidRPr="00777D9F">
              <w:rPr>
                <w:rFonts w:ascii="Times New Roman" w:hAnsi="Times New Roman" w:cs="Times New Roman"/>
                <w:b/>
                <w:color w:val="000000" w:themeColor="text1"/>
              </w:rPr>
              <w:t xml:space="preserve"> </w:t>
            </w:r>
          </w:p>
        </w:tc>
        <w:tc>
          <w:tcPr>
            <w:tcW w:w="1260" w:type="dxa"/>
          </w:tcPr>
          <w:p w14:paraId="3FFCD609" w14:textId="4A60FD01" w:rsidR="0049066C" w:rsidRPr="00777D9F" w:rsidRDefault="00303838" w:rsidP="004E60CD">
            <w:pPr>
              <w:jc w:val="center"/>
              <w:rPr>
                <w:rFonts w:ascii="Times New Roman" w:hAnsi="Times New Roman" w:cs="Times New Roman"/>
                <w:b/>
                <w:i/>
                <w:color w:val="000000" w:themeColor="text1"/>
                <w:lang w:val="en-US"/>
              </w:rPr>
            </w:pPr>
            <w:r w:rsidRPr="00777D9F">
              <w:rPr>
                <w:rFonts w:ascii="Times New Roman" w:eastAsia="Times New Roman" w:hAnsi="Times New Roman" w:cs="Times New Roman"/>
                <w:b/>
                <w:bCs/>
                <w:color w:val="000000" w:themeColor="text1"/>
                <w:lang w:val="en-US"/>
              </w:rPr>
              <w:t>Nilai p</w:t>
            </w:r>
          </w:p>
        </w:tc>
      </w:tr>
      <w:tr w:rsidR="0049066C" w:rsidRPr="00777D9F" w14:paraId="3989257A" w14:textId="77777777" w:rsidTr="004E60CD">
        <w:trPr>
          <w:trHeight w:val="3095"/>
        </w:trPr>
        <w:tc>
          <w:tcPr>
            <w:tcW w:w="2554" w:type="dxa"/>
          </w:tcPr>
          <w:p w14:paraId="19DDCCE9" w14:textId="137BAC99" w:rsidR="0049066C" w:rsidRPr="00777D9F" w:rsidRDefault="0049066C" w:rsidP="005A085E">
            <w:pPr>
              <w:pStyle w:val="ListParagraph"/>
              <w:ind w:left="0"/>
              <w:jc w:val="both"/>
              <w:rPr>
                <w:rFonts w:ascii="Times New Roman" w:hAnsi="Times New Roman" w:cs="Times New Roman"/>
                <w:b/>
                <w:color w:val="000000" w:themeColor="text1"/>
                <w:lang w:val="en-US"/>
              </w:rPr>
            </w:pPr>
            <w:r w:rsidRPr="00777D9F">
              <w:rPr>
                <w:rFonts w:ascii="Times New Roman" w:hAnsi="Times New Roman" w:cs="Times New Roman"/>
                <w:b/>
                <w:color w:val="000000" w:themeColor="text1"/>
                <w:lang w:val="en-US"/>
              </w:rPr>
              <w:t>U</w:t>
            </w:r>
            <w:r w:rsidR="00AA1018" w:rsidRPr="00777D9F">
              <w:rPr>
                <w:rFonts w:ascii="Times New Roman" w:hAnsi="Times New Roman" w:cs="Times New Roman"/>
                <w:b/>
                <w:color w:val="000000" w:themeColor="text1"/>
                <w:lang w:val="en-US"/>
              </w:rPr>
              <w:t>sia</w:t>
            </w:r>
            <w:r w:rsidRPr="00777D9F">
              <w:rPr>
                <w:rFonts w:ascii="Times New Roman" w:hAnsi="Times New Roman" w:cs="Times New Roman"/>
                <w:b/>
                <w:color w:val="000000" w:themeColor="text1"/>
                <w:lang w:val="en-US"/>
              </w:rPr>
              <w:t xml:space="preserve"> :</w:t>
            </w:r>
          </w:p>
          <w:p w14:paraId="6D0AC595" w14:textId="77777777" w:rsidR="0049066C" w:rsidRPr="00777D9F" w:rsidRDefault="0049066C" w:rsidP="005A085E">
            <w:pPr>
              <w:pStyle w:val="ListParagraph"/>
              <w:ind w:left="0"/>
              <w:jc w:val="both"/>
              <w:rPr>
                <w:rFonts w:ascii="Times New Roman" w:hAnsi="Times New Roman" w:cs="Times New Roman"/>
                <w:color w:val="000000" w:themeColor="text1"/>
                <w:lang w:val="en-US"/>
              </w:rPr>
            </w:pPr>
            <w:r w:rsidRPr="00777D9F">
              <w:rPr>
                <w:rFonts w:ascii="Times New Roman" w:hAnsi="Times New Roman" w:cs="Times New Roman"/>
                <w:b/>
                <w:color w:val="000000" w:themeColor="text1"/>
                <w:lang w:val="en-US"/>
              </w:rPr>
              <w:t xml:space="preserve">             </w:t>
            </w:r>
            <w:r w:rsidRPr="00777D9F">
              <w:rPr>
                <w:rFonts w:ascii="Times New Roman" w:hAnsi="Times New Roman" w:cs="Times New Roman"/>
                <w:color w:val="000000" w:themeColor="text1"/>
                <w:lang w:val="en-US"/>
              </w:rPr>
              <w:t>Mean (SD)</w:t>
            </w:r>
          </w:p>
          <w:p w14:paraId="514AD525" w14:textId="77777777" w:rsidR="0049066C" w:rsidRPr="00777D9F" w:rsidRDefault="0049066C" w:rsidP="005A085E">
            <w:pPr>
              <w:pStyle w:val="ListParagraph"/>
              <w:ind w:left="0"/>
              <w:jc w:val="both"/>
              <w:rPr>
                <w:rFonts w:ascii="Times New Roman" w:hAnsi="Times New Roman" w:cs="Times New Roman"/>
                <w:b/>
                <w:color w:val="000000" w:themeColor="text1"/>
                <w:lang w:val="en-US"/>
              </w:rPr>
            </w:pPr>
            <w:r w:rsidRPr="00777D9F">
              <w:rPr>
                <w:rFonts w:ascii="Times New Roman" w:hAnsi="Times New Roman" w:cs="Times New Roman"/>
                <w:color w:val="000000" w:themeColor="text1"/>
                <w:lang w:val="en-US"/>
              </w:rPr>
              <w:t xml:space="preserve">             (Min-Max)</w:t>
            </w:r>
          </w:p>
          <w:p w14:paraId="3EDFDB8F" w14:textId="77777777" w:rsidR="0049066C" w:rsidRPr="00777D9F" w:rsidRDefault="0049066C" w:rsidP="005A085E">
            <w:pPr>
              <w:pStyle w:val="ListParagraph"/>
              <w:ind w:left="0"/>
              <w:jc w:val="both"/>
              <w:rPr>
                <w:rFonts w:ascii="Times New Roman" w:hAnsi="Times New Roman" w:cs="Times New Roman"/>
                <w:b/>
                <w:color w:val="000000" w:themeColor="text1"/>
                <w:lang w:val="en-US"/>
              </w:rPr>
            </w:pPr>
            <w:r w:rsidRPr="00777D9F">
              <w:rPr>
                <w:rFonts w:ascii="Times New Roman" w:hAnsi="Times New Roman" w:cs="Times New Roman"/>
                <w:b/>
                <w:color w:val="000000" w:themeColor="text1"/>
                <w:lang w:val="en-US"/>
              </w:rPr>
              <w:t>Jenis Kelamin :</w:t>
            </w:r>
          </w:p>
          <w:p w14:paraId="2CF6E51A" w14:textId="77777777" w:rsidR="0049066C" w:rsidRPr="00777D9F" w:rsidRDefault="0049066C" w:rsidP="005A085E">
            <w:pPr>
              <w:pStyle w:val="ListParagraph"/>
              <w:ind w:left="792"/>
              <w:jc w:val="both"/>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 xml:space="preserve">Laki-laki </w:t>
            </w:r>
          </w:p>
          <w:p w14:paraId="16BFDC5B" w14:textId="77777777" w:rsidR="0049066C" w:rsidRPr="00777D9F" w:rsidRDefault="0049066C" w:rsidP="005A085E">
            <w:pPr>
              <w:pStyle w:val="ListParagraph"/>
              <w:ind w:left="792"/>
              <w:jc w:val="both"/>
              <w:rPr>
                <w:rFonts w:ascii="Times New Roman" w:hAnsi="Times New Roman" w:cs="Times New Roman"/>
                <w:b/>
                <w:color w:val="000000" w:themeColor="text1"/>
                <w:lang w:val="en-US"/>
              </w:rPr>
            </w:pPr>
            <w:r w:rsidRPr="00777D9F">
              <w:rPr>
                <w:rFonts w:ascii="Times New Roman" w:hAnsi="Times New Roman" w:cs="Times New Roman"/>
                <w:color w:val="000000" w:themeColor="text1"/>
                <w:lang w:val="en-US"/>
              </w:rPr>
              <w:t>Perempuan</w:t>
            </w:r>
          </w:p>
          <w:p w14:paraId="053B1447" w14:textId="6ED4EBC0" w:rsidR="0049066C" w:rsidRPr="00777D9F" w:rsidRDefault="008147A6" w:rsidP="005A085E">
            <w:pPr>
              <w:pStyle w:val="ListParagraph"/>
              <w:ind w:left="0"/>
              <w:jc w:val="both"/>
              <w:rPr>
                <w:rFonts w:ascii="Times New Roman" w:hAnsi="Times New Roman" w:cs="Times New Roman"/>
                <w:b/>
                <w:color w:val="000000" w:themeColor="text1"/>
                <w:lang w:val="en-US"/>
              </w:rPr>
            </w:pPr>
            <w:r w:rsidRPr="00777D9F">
              <w:rPr>
                <w:rFonts w:ascii="Times New Roman" w:hAnsi="Times New Roman" w:cs="Times New Roman"/>
                <w:b/>
                <w:color w:val="000000" w:themeColor="text1"/>
                <w:lang w:val="en-US"/>
              </w:rPr>
              <w:t>Diagnosa Medis</w:t>
            </w:r>
          </w:p>
          <w:p w14:paraId="7D2BF336" w14:textId="77777777" w:rsidR="008147A6" w:rsidRPr="00777D9F" w:rsidRDefault="008147A6" w:rsidP="005A085E">
            <w:pPr>
              <w:pStyle w:val="ListParagraph"/>
              <w:ind w:left="792"/>
              <w:jc w:val="both"/>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Interna</w:t>
            </w:r>
          </w:p>
          <w:p w14:paraId="04BC5982" w14:textId="77777777" w:rsidR="008147A6" w:rsidRPr="00777D9F" w:rsidRDefault="008147A6" w:rsidP="005A085E">
            <w:pPr>
              <w:pStyle w:val="ListParagraph"/>
              <w:ind w:left="792"/>
              <w:jc w:val="both"/>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Bedah Digestif</w:t>
            </w:r>
          </w:p>
          <w:p w14:paraId="0F94BF1C" w14:textId="77777777" w:rsidR="008147A6" w:rsidRPr="00777D9F" w:rsidRDefault="008147A6" w:rsidP="005A085E">
            <w:pPr>
              <w:pStyle w:val="ListParagraph"/>
              <w:ind w:left="792"/>
              <w:jc w:val="both"/>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Bedah Saraf</w:t>
            </w:r>
          </w:p>
          <w:p w14:paraId="300E2D48" w14:textId="77777777" w:rsidR="008147A6" w:rsidRPr="00777D9F" w:rsidRDefault="008147A6" w:rsidP="005A085E">
            <w:pPr>
              <w:pStyle w:val="ListParagraph"/>
              <w:ind w:left="792"/>
              <w:jc w:val="both"/>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Neurologi</w:t>
            </w:r>
          </w:p>
          <w:p w14:paraId="0B746A25" w14:textId="0D32A7EF" w:rsidR="0049066C" w:rsidRPr="00777D9F" w:rsidRDefault="008147A6" w:rsidP="00BB31CE">
            <w:pPr>
              <w:pStyle w:val="ListParagraph"/>
              <w:ind w:left="792"/>
              <w:jc w:val="both"/>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Bedah Tumor</w:t>
            </w:r>
            <w:r w:rsidR="0049066C" w:rsidRPr="00777D9F">
              <w:rPr>
                <w:rFonts w:ascii="Times New Roman" w:hAnsi="Times New Roman" w:cs="Times New Roman"/>
                <w:color w:val="000000" w:themeColor="text1"/>
                <w:lang w:val="en-US"/>
              </w:rPr>
              <w:t xml:space="preserve"> </w:t>
            </w:r>
          </w:p>
        </w:tc>
        <w:tc>
          <w:tcPr>
            <w:tcW w:w="4016" w:type="dxa"/>
          </w:tcPr>
          <w:p w14:paraId="0C18CEDB" w14:textId="77777777" w:rsidR="0049066C" w:rsidRPr="00777D9F" w:rsidRDefault="0049066C" w:rsidP="005A085E">
            <w:pPr>
              <w:pStyle w:val="ListParagraph"/>
              <w:ind w:left="0"/>
              <w:jc w:val="center"/>
              <w:rPr>
                <w:rFonts w:ascii="Times New Roman" w:hAnsi="Times New Roman" w:cs="Times New Roman"/>
                <w:color w:val="000000" w:themeColor="text1"/>
                <w:lang w:val="en-US"/>
              </w:rPr>
            </w:pPr>
          </w:p>
          <w:p w14:paraId="2EC470FD" w14:textId="45119F5E" w:rsidR="0049066C" w:rsidRPr="00777D9F" w:rsidRDefault="0049066C"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5</w:t>
            </w:r>
            <w:r w:rsidR="00A635F1" w:rsidRPr="00777D9F">
              <w:rPr>
                <w:rFonts w:ascii="Times New Roman" w:hAnsi="Times New Roman" w:cs="Times New Roman"/>
                <w:color w:val="000000" w:themeColor="text1"/>
                <w:lang w:val="en-US"/>
              </w:rPr>
              <w:t>2</w:t>
            </w:r>
            <w:r w:rsidRPr="00777D9F">
              <w:rPr>
                <w:rFonts w:ascii="Times New Roman" w:hAnsi="Times New Roman" w:cs="Times New Roman"/>
                <w:color w:val="000000" w:themeColor="text1"/>
                <w:lang w:val="en-US"/>
              </w:rPr>
              <w:t>.</w:t>
            </w:r>
            <w:r w:rsidR="00AA1018" w:rsidRPr="00777D9F">
              <w:rPr>
                <w:rFonts w:ascii="Times New Roman" w:hAnsi="Times New Roman" w:cs="Times New Roman"/>
                <w:color w:val="000000" w:themeColor="text1"/>
                <w:lang w:val="en-US"/>
              </w:rPr>
              <w:t>78</w:t>
            </w:r>
            <w:r w:rsidRPr="00777D9F">
              <w:rPr>
                <w:rFonts w:ascii="Times New Roman" w:hAnsi="Times New Roman" w:cs="Times New Roman"/>
                <w:color w:val="000000" w:themeColor="text1"/>
                <w:lang w:val="en-US"/>
              </w:rPr>
              <w:t>(</w:t>
            </w:r>
            <w:r w:rsidRPr="00777D9F">
              <w:rPr>
                <w:rFonts w:ascii="Times New Roman" w:hAnsi="Times New Roman" w:cs="Times New Roman"/>
                <w:color w:val="000000" w:themeColor="text1"/>
                <w:u w:val="single"/>
                <w:lang w:val="en-US"/>
              </w:rPr>
              <w:t>+</w:t>
            </w:r>
            <w:r w:rsidRPr="00777D9F">
              <w:rPr>
                <w:rFonts w:ascii="Times New Roman" w:hAnsi="Times New Roman" w:cs="Times New Roman"/>
                <w:color w:val="000000" w:themeColor="text1"/>
                <w:lang w:val="en-US"/>
              </w:rPr>
              <w:t>1</w:t>
            </w:r>
            <w:r w:rsidR="00AA1018" w:rsidRPr="00777D9F">
              <w:rPr>
                <w:rFonts w:ascii="Times New Roman" w:hAnsi="Times New Roman" w:cs="Times New Roman"/>
                <w:color w:val="000000" w:themeColor="text1"/>
                <w:lang w:val="en-US"/>
              </w:rPr>
              <w:t>5</w:t>
            </w:r>
            <w:r w:rsidRPr="00777D9F">
              <w:rPr>
                <w:rFonts w:ascii="Times New Roman" w:hAnsi="Times New Roman" w:cs="Times New Roman"/>
                <w:color w:val="000000" w:themeColor="text1"/>
                <w:lang w:val="en-US"/>
              </w:rPr>
              <w:t>.</w:t>
            </w:r>
            <w:r w:rsidR="00AA1018" w:rsidRPr="00777D9F">
              <w:rPr>
                <w:rFonts w:ascii="Times New Roman" w:hAnsi="Times New Roman" w:cs="Times New Roman"/>
                <w:color w:val="000000" w:themeColor="text1"/>
                <w:lang w:val="en-US"/>
              </w:rPr>
              <w:t>744</w:t>
            </w:r>
            <w:r w:rsidRPr="00777D9F">
              <w:rPr>
                <w:rFonts w:ascii="Times New Roman" w:hAnsi="Times New Roman" w:cs="Times New Roman"/>
                <w:color w:val="000000" w:themeColor="text1"/>
                <w:lang w:val="en-US"/>
              </w:rPr>
              <w:t>)</w:t>
            </w:r>
          </w:p>
          <w:p w14:paraId="412F740D" w14:textId="15140F7C" w:rsidR="0049066C" w:rsidRPr="00777D9F" w:rsidRDefault="00AA1018"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17</w:t>
            </w:r>
            <w:r w:rsidR="0049066C" w:rsidRPr="00777D9F">
              <w:rPr>
                <w:rFonts w:ascii="Times New Roman" w:hAnsi="Times New Roman" w:cs="Times New Roman"/>
                <w:color w:val="000000" w:themeColor="text1"/>
                <w:lang w:val="en-US"/>
              </w:rPr>
              <w:t>-</w:t>
            </w:r>
            <w:r w:rsidR="00A635F1" w:rsidRPr="00777D9F">
              <w:rPr>
                <w:rFonts w:ascii="Times New Roman" w:hAnsi="Times New Roman" w:cs="Times New Roman"/>
                <w:color w:val="000000" w:themeColor="text1"/>
                <w:lang w:val="en-US"/>
              </w:rPr>
              <w:t>79</w:t>
            </w:r>
          </w:p>
          <w:p w14:paraId="5483DDE7" w14:textId="77777777" w:rsidR="0049066C" w:rsidRPr="00777D9F" w:rsidRDefault="0049066C" w:rsidP="005A085E">
            <w:pPr>
              <w:pStyle w:val="ListParagraph"/>
              <w:ind w:left="0"/>
              <w:jc w:val="center"/>
              <w:rPr>
                <w:rFonts w:ascii="Times New Roman" w:hAnsi="Times New Roman" w:cs="Times New Roman"/>
                <w:b/>
                <w:color w:val="000000" w:themeColor="text1"/>
                <w:lang w:val="en-US"/>
              </w:rPr>
            </w:pPr>
          </w:p>
          <w:p w14:paraId="61E4D62F" w14:textId="234A4A81" w:rsidR="0049066C" w:rsidRPr="00777D9F" w:rsidRDefault="00A635F1"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4</w:t>
            </w:r>
            <w:r w:rsidR="00AA1018" w:rsidRPr="00777D9F">
              <w:rPr>
                <w:rFonts w:ascii="Times New Roman" w:hAnsi="Times New Roman" w:cs="Times New Roman"/>
                <w:color w:val="000000" w:themeColor="text1"/>
                <w:lang w:val="en-US"/>
              </w:rPr>
              <w:t>0</w:t>
            </w:r>
            <w:r w:rsidR="0049066C" w:rsidRPr="00777D9F">
              <w:rPr>
                <w:rFonts w:ascii="Times New Roman" w:hAnsi="Times New Roman" w:cs="Times New Roman"/>
                <w:color w:val="000000" w:themeColor="text1"/>
                <w:lang w:val="en-US"/>
              </w:rPr>
              <w:t xml:space="preserve"> (</w:t>
            </w:r>
            <w:r w:rsidR="008147A6" w:rsidRPr="00777D9F">
              <w:rPr>
                <w:rFonts w:ascii="Times New Roman" w:hAnsi="Times New Roman" w:cs="Times New Roman"/>
                <w:color w:val="000000" w:themeColor="text1"/>
                <w:lang w:val="en-US"/>
              </w:rPr>
              <w:t>4</w:t>
            </w:r>
            <w:r w:rsidR="00AA1018" w:rsidRPr="00777D9F">
              <w:rPr>
                <w:rFonts w:ascii="Times New Roman" w:hAnsi="Times New Roman" w:cs="Times New Roman"/>
                <w:color w:val="000000" w:themeColor="text1"/>
                <w:lang w:val="en-US"/>
              </w:rPr>
              <w:t>8</w:t>
            </w:r>
            <w:r w:rsidR="008147A6" w:rsidRPr="00777D9F">
              <w:rPr>
                <w:rFonts w:ascii="Times New Roman" w:hAnsi="Times New Roman" w:cs="Times New Roman"/>
                <w:color w:val="000000" w:themeColor="text1"/>
                <w:lang w:val="en-US"/>
              </w:rPr>
              <w:t>.</w:t>
            </w:r>
            <w:r w:rsidR="00AA1018" w:rsidRPr="00777D9F">
              <w:rPr>
                <w:rFonts w:ascii="Times New Roman" w:hAnsi="Times New Roman" w:cs="Times New Roman"/>
                <w:color w:val="000000" w:themeColor="text1"/>
                <w:lang w:val="en-US"/>
              </w:rPr>
              <w:t>2</w:t>
            </w:r>
            <w:r w:rsidR="008147A6" w:rsidRPr="00777D9F">
              <w:rPr>
                <w:rFonts w:ascii="Times New Roman" w:hAnsi="Times New Roman" w:cs="Times New Roman"/>
                <w:color w:val="000000" w:themeColor="text1"/>
                <w:lang w:val="en-US"/>
              </w:rPr>
              <w:t xml:space="preserve"> </w:t>
            </w:r>
            <w:r w:rsidR="0049066C" w:rsidRPr="00777D9F">
              <w:rPr>
                <w:rFonts w:ascii="Times New Roman" w:hAnsi="Times New Roman" w:cs="Times New Roman"/>
                <w:color w:val="000000" w:themeColor="text1"/>
                <w:lang w:val="en-US"/>
              </w:rPr>
              <w:t>%)</w:t>
            </w:r>
          </w:p>
          <w:p w14:paraId="22F9BF2A" w14:textId="53C3B6B6" w:rsidR="0049066C" w:rsidRPr="00777D9F" w:rsidRDefault="00A635F1" w:rsidP="005A085E">
            <w:pPr>
              <w:pStyle w:val="ListParagraph"/>
              <w:ind w:left="0"/>
              <w:jc w:val="center"/>
              <w:rPr>
                <w:rFonts w:ascii="Times New Roman" w:hAnsi="Times New Roman" w:cs="Times New Roman"/>
                <w:b/>
                <w:color w:val="000000" w:themeColor="text1"/>
                <w:lang w:val="en-US"/>
              </w:rPr>
            </w:pPr>
            <w:r w:rsidRPr="00777D9F">
              <w:rPr>
                <w:rFonts w:ascii="Times New Roman" w:hAnsi="Times New Roman" w:cs="Times New Roman"/>
                <w:color w:val="000000" w:themeColor="text1"/>
                <w:lang w:val="en-US"/>
              </w:rPr>
              <w:t xml:space="preserve">43 </w:t>
            </w:r>
            <w:r w:rsidR="0049066C" w:rsidRPr="00777D9F">
              <w:rPr>
                <w:rFonts w:ascii="Times New Roman" w:hAnsi="Times New Roman" w:cs="Times New Roman"/>
                <w:color w:val="000000" w:themeColor="text1"/>
                <w:lang w:val="en-US"/>
              </w:rPr>
              <w:t>(</w:t>
            </w:r>
            <w:r w:rsidR="008147A6" w:rsidRPr="00777D9F">
              <w:rPr>
                <w:rFonts w:ascii="Times New Roman" w:hAnsi="Times New Roman" w:cs="Times New Roman"/>
                <w:color w:val="000000" w:themeColor="text1"/>
                <w:lang w:val="en-US"/>
              </w:rPr>
              <w:t>5</w:t>
            </w:r>
            <w:r w:rsidR="00AA1018" w:rsidRPr="00777D9F">
              <w:rPr>
                <w:rFonts w:ascii="Times New Roman" w:hAnsi="Times New Roman" w:cs="Times New Roman"/>
                <w:color w:val="000000" w:themeColor="text1"/>
                <w:lang w:val="en-US"/>
              </w:rPr>
              <w:t>1</w:t>
            </w:r>
            <w:r w:rsidR="008147A6" w:rsidRPr="00777D9F">
              <w:rPr>
                <w:rFonts w:ascii="Times New Roman" w:hAnsi="Times New Roman" w:cs="Times New Roman"/>
                <w:color w:val="000000" w:themeColor="text1"/>
                <w:lang w:val="en-US"/>
              </w:rPr>
              <w:t>.</w:t>
            </w:r>
            <w:r w:rsidR="00AA1018" w:rsidRPr="00777D9F">
              <w:rPr>
                <w:rFonts w:ascii="Times New Roman" w:hAnsi="Times New Roman" w:cs="Times New Roman"/>
                <w:color w:val="000000" w:themeColor="text1"/>
                <w:lang w:val="en-US"/>
              </w:rPr>
              <w:t>8</w:t>
            </w:r>
            <w:r w:rsidR="008147A6" w:rsidRPr="00777D9F">
              <w:rPr>
                <w:rFonts w:ascii="Times New Roman" w:hAnsi="Times New Roman" w:cs="Times New Roman"/>
                <w:color w:val="000000" w:themeColor="text1"/>
                <w:lang w:val="en-US"/>
              </w:rPr>
              <w:t xml:space="preserve"> </w:t>
            </w:r>
            <w:r w:rsidR="0049066C" w:rsidRPr="00777D9F">
              <w:rPr>
                <w:rFonts w:ascii="Times New Roman" w:hAnsi="Times New Roman" w:cs="Times New Roman"/>
                <w:color w:val="000000" w:themeColor="text1"/>
                <w:lang w:val="en-US"/>
              </w:rPr>
              <w:t>%)</w:t>
            </w:r>
          </w:p>
          <w:p w14:paraId="62276BEC" w14:textId="77777777" w:rsidR="0049066C" w:rsidRPr="00777D9F" w:rsidRDefault="0049066C" w:rsidP="005A085E">
            <w:pPr>
              <w:pStyle w:val="ListParagraph"/>
              <w:ind w:left="0"/>
              <w:jc w:val="center"/>
              <w:rPr>
                <w:rFonts w:ascii="Times New Roman" w:hAnsi="Times New Roman" w:cs="Times New Roman"/>
                <w:color w:val="000000" w:themeColor="text1"/>
                <w:lang w:val="en-US"/>
              </w:rPr>
            </w:pPr>
          </w:p>
          <w:p w14:paraId="2694569E" w14:textId="58749FE1" w:rsidR="0049066C" w:rsidRPr="00777D9F" w:rsidRDefault="008147A6"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29</w:t>
            </w:r>
            <w:r w:rsidR="0049066C" w:rsidRPr="00777D9F">
              <w:rPr>
                <w:rFonts w:ascii="Times New Roman" w:hAnsi="Times New Roman" w:cs="Times New Roman"/>
                <w:color w:val="000000" w:themeColor="text1"/>
                <w:lang w:val="en-US"/>
              </w:rPr>
              <w:t xml:space="preserve"> (</w:t>
            </w:r>
            <w:r w:rsidRPr="00777D9F">
              <w:rPr>
                <w:rFonts w:ascii="Times New Roman" w:hAnsi="Times New Roman" w:cs="Times New Roman"/>
                <w:color w:val="000000" w:themeColor="text1"/>
                <w:lang w:val="en-US"/>
              </w:rPr>
              <w:t>34</w:t>
            </w:r>
            <w:r w:rsidR="0049066C" w:rsidRPr="00777D9F">
              <w:rPr>
                <w:rFonts w:ascii="Times New Roman" w:hAnsi="Times New Roman" w:cs="Times New Roman"/>
                <w:color w:val="000000" w:themeColor="text1"/>
                <w:lang w:val="en-US"/>
              </w:rPr>
              <w:t>.</w:t>
            </w:r>
            <w:r w:rsidR="00AA1018" w:rsidRPr="00777D9F">
              <w:rPr>
                <w:rFonts w:ascii="Times New Roman" w:hAnsi="Times New Roman" w:cs="Times New Roman"/>
                <w:color w:val="000000" w:themeColor="text1"/>
                <w:lang w:val="en-US"/>
              </w:rPr>
              <w:t>9</w:t>
            </w:r>
            <w:r w:rsidR="0049066C" w:rsidRPr="00777D9F">
              <w:rPr>
                <w:rFonts w:ascii="Times New Roman" w:hAnsi="Times New Roman" w:cs="Times New Roman"/>
                <w:color w:val="000000" w:themeColor="text1"/>
                <w:lang w:val="en-US"/>
              </w:rPr>
              <w:t>%)</w:t>
            </w:r>
          </w:p>
          <w:p w14:paraId="23CB9FDA" w14:textId="1655F799" w:rsidR="0049066C" w:rsidRPr="00777D9F" w:rsidRDefault="0049066C"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1</w:t>
            </w:r>
            <w:r w:rsidR="008147A6" w:rsidRPr="00777D9F">
              <w:rPr>
                <w:rFonts w:ascii="Times New Roman" w:hAnsi="Times New Roman" w:cs="Times New Roman"/>
                <w:color w:val="000000" w:themeColor="text1"/>
                <w:lang w:val="en-US"/>
              </w:rPr>
              <w:t>2</w:t>
            </w:r>
            <w:r w:rsidRPr="00777D9F">
              <w:rPr>
                <w:rFonts w:ascii="Times New Roman" w:hAnsi="Times New Roman" w:cs="Times New Roman"/>
                <w:color w:val="000000" w:themeColor="text1"/>
                <w:lang w:val="en-US"/>
              </w:rPr>
              <w:t xml:space="preserve"> (</w:t>
            </w:r>
            <w:r w:rsidR="008147A6" w:rsidRPr="00777D9F">
              <w:rPr>
                <w:rFonts w:ascii="Times New Roman" w:hAnsi="Times New Roman" w:cs="Times New Roman"/>
                <w:color w:val="000000" w:themeColor="text1"/>
                <w:lang w:val="en-US"/>
              </w:rPr>
              <w:t>14.</w:t>
            </w:r>
            <w:r w:rsidR="00AA1018" w:rsidRPr="00777D9F">
              <w:rPr>
                <w:rFonts w:ascii="Times New Roman" w:hAnsi="Times New Roman" w:cs="Times New Roman"/>
                <w:color w:val="000000" w:themeColor="text1"/>
                <w:lang w:val="en-US"/>
              </w:rPr>
              <w:t>5</w:t>
            </w:r>
            <w:r w:rsidRPr="00777D9F">
              <w:rPr>
                <w:rFonts w:ascii="Times New Roman" w:hAnsi="Times New Roman" w:cs="Times New Roman"/>
                <w:color w:val="000000" w:themeColor="text1"/>
                <w:lang w:val="en-US"/>
              </w:rPr>
              <w:t>%)</w:t>
            </w:r>
          </w:p>
          <w:p w14:paraId="55C0275D" w14:textId="1FFA6B2D" w:rsidR="0049066C" w:rsidRPr="00777D9F" w:rsidRDefault="00AA1018"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6</w:t>
            </w:r>
            <w:r w:rsidR="0049066C" w:rsidRPr="00777D9F">
              <w:rPr>
                <w:rFonts w:ascii="Times New Roman" w:hAnsi="Times New Roman" w:cs="Times New Roman"/>
                <w:color w:val="000000" w:themeColor="text1"/>
                <w:lang w:val="en-US"/>
              </w:rPr>
              <w:t xml:space="preserve"> (</w:t>
            </w:r>
            <w:r w:rsidRPr="00777D9F">
              <w:rPr>
                <w:rFonts w:ascii="Times New Roman" w:hAnsi="Times New Roman" w:cs="Times New Roman"/>
                <w:color w:val="000000" w:themeColor="text1"/>
                <w:lang w:val="en-US"/>
              </w:rPr>
              <w:t>7</w:t>
            </w:r>
            <w:r w:rsidR="0049066C" w:rsidRPr="00777D9F">
              <w:rPr>
                <w:rFonts w:ascii="Times New Roman" w:hAnsi="Times New Roman" w:cs="Times New Roman"/>
                <w:color w:val="000000" w:themeColor="text1"/>
                <w:lang w:val="en-US"/>
              </w:rPr>
              <w:t>.</w:t>
            </w:r>
            <w:r w:rsidR="008147A6" w:rsidRPr="00777D9F">
              <w:rPr>
                <w:rFonts w:ascii="Times New Roman" w:hAnsi="Times New Roman" w:cs="Times New Roman"/>
                <w:color w:val="000000" w:themeColor="text1"/>
                <w:lang w:val="en-US"/>
              </w:rPr>
              <w:t>2</w:t>
            </w:r>
            <w:r w:rsidR="0049066C" w:rsidRPr="00777D9F">
              <w:rPr>
                <w:rFonts w:ascii="Times New Roman" w:hAnsi="Times New Roman" w:cs="Times New Roman"/>
                <w:color w:val="000000" w:themeColor="text1"/>
                <w:lang w:val="en-US"/>
              </w:rPr>
              <w:t>%)</w:t>
            </w:r>
          </w:p>
          <w:p w14:paraId="47B30B54" w14:textId="6461E437" w:rsidR="0049066C" w:rsidRPr="00777D9F" w:rsidRDefault="008147A6"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2</w:t>
            </w:r>
            <w:r w:rsidR="00AA1018" w:rsidRPr="00777D9F">
              <w:rPr>
                <w:rFonts w:ascii="Times New Roman" w:hAnsi="Times New Roman" w:cs="Times New Roman"/>
                <w:color w:val="000000" w:themeColor="text1"/>
                <w:lang w:val="en-US"/>
              </w:rPr>
              <w:t>4</w:t>
            </w:r>
            <w:r w:rsidR="0049066C" w:rsidRPr="00777D9F">
              <w:rPr>
                <w:rFonts w:ascii="Times New Roman" w:hAnsi="Times New Roman" w:cs="Times New Roman"/>
                <w:color w:val="000000" w:themeColor="text1"/>
                <w:lang w:val="en-US"/>
              </w:rPr>
              <w:t xml:space="preserve"> (</w:t>
            </w:r>
            <w:r w:rsidRPr="00777D9F">
              <w:rPr>
                <w:rFonts w:ascii="Times New Roman" w:hAnsi="Times New Roman" w:cs="Times New Roman"/>
                <w:color w:val="000000" w:themeColor="text1"/>
                <w:lang w:val="en-US"/>
              </w:rPr>
              <w:t>2</w:t>
            </w:r>
            <w:r w:rsidR="00AA1018" w:rsidRPr="00777D9F">
              <w:rPr>
                <w:rFonts w:ascii="Times New Roman" w:hAnsi="Times New Roman" w:cs="Times New Roman"/>
                <w:color w:val="000000" w:themeColor="text1"/>
                <w:lang w:val="en-US"/>
              </w:rPr>
              <w:t>8</w:t>
            </w:r>
            <w:r w:rsidR="0049066C" w:rsidRPr="00777D9F">
              <w:rPr>
                <w:rFonts w:ascii="Times New Roman" w:hAnsi="Times New Roman" w:cs="Times New Roman"/>
                <w:color w:val="000000" w:themeColor="text1"/>
                <w:lang w:val="en-US"/>
              </w:rPr>
              <w:t>.</w:t>
            </w:r>
            <w:r w:rsidR="00AA1018" w:rsidRPr="00777D9F">
              <w:rPr>
                <w:rFonts w:ascii="Times New Roman" w:hAnsi="Times New Roman" w:cs="Times New Roman"/>
                <w:color w:val="000000" w:themeColor="text1"/>
                <w:lang w:val="en-US"/>
              </w:rPr>
              <w:t>9</w:t>
            </w:r>
            <w:r w:rsidR="0049066C" w:rsidRPr="00777D9F">
              <w:rPr>
                <w:rFonts w:ascii="Times New Roman" w:hAnsi="Times New Roman" w:cs="Times New Roman"/>
                <w:color w:val="000000" w:themeColor="text1"/>
                <w:lang w:val="en-US"/>
              </w:rPr>
              <w:t>%)</w:t>
            </w:r>
          </w:p>
          <w:p w14:paraId="7DC5CAD9" w14:textId="6B612183" w:rsidR="0049066C" w:rsidRPr="00777D9F" w:rsidRDefault="008147A6" w:rsidP="00BB31C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12</w:t>
            </w:r>
            <w:r w:rsidR="0049066C" w:rsidRPr="00777D9F">
              <w:rPr>
                <w:rFonts w:ascii="Times New Roman" w:hAnsi="Times New Roman" w:cs="Times New Roman"/>
                <w:color w:val="000000" w:themeColor="text1"/>
                <w:lang w:val="en-US"/>
              </w:rPr>
              <w:t xml:space="preserve"> (</w:t>
            </w:r>
            <w:r w:rsidRPr="00777D9F">
              <w:rPr>
                <w:rFonts w:ascii="Times New Roman" w:hAnsi="Times New Roman" w:cs="Times New Roman"/>
                <w:color w:val="000000" w:themeColor="text1"/>
                <w:lang w:val="en-US"/>
              </w:rPr>
              <w:t>14.</w:t>
            </w:r>
            <w:r w:rsidR="00AA1018" w:rsidRPr="00777D9F">
              <w:rPr>
                <w:rFonts w:ascii="Times New Roman" w:hAnsi="Times New Roman" w:cs="Times New Roman"/>
                <w:color w:val="000000" w:themeColor="text1"/>
                <w:lang w:val="en-US"/>
              </w:rPr>
              <w:t>5</w:t>
            </w:r>
            <w:r w:rsidR="0049066C" w:rsidRPr="00777D9F">
              <w:rPr>
                <w:rFonts w:ascii="Times New Roman" w:hAnsi="Times New Roman" w:cs="Times New Roman"/>
                <w:color w:val="000000" w:themeColor="text1"/>
                <w:lang w:val="en-US"/>
              </w:rPr>
              <w:t>%)</w:t>
            </w:r>
          </w:p>
        </w:tc>
        <w:tc>
          <w:tcPr>
            <w:tcW w:w="1260" w:type="dxa"/>
          </w:tcPr>
          <w:p w14:paraId="27819096" w14:textId="77777777" w:rsidR="0049066C" w:rsidRPr="00777D9F" w:rsidRDefault="0049066C" w:rsidP="005A085E">
            <w:pPr>
              <w:pStyle w:val="ListParagraph"/>
              <w:ind w:left="0"/>
              <w:jc w:val="center"/>
              <w:rPr>
                <w:rFonts w:ascii="Times New Roman" w:hAnsi="Times New Roman" w:cs="Times New Roman"/>
                <w:color w:val="000000" w:themeColor="text1"/>
                <w:lang w:val="en-US"/>
              </w:rPr>
            </w:pPr>
          </w:p>
          <w:p w14:paraId="3094A408" w14:textId="55D3DA22" w:rsidR="0049066C" w:rsidRPr="00777D9F" w:rsidRDefault="0049066C"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0.0</w:t>
            </w:r>
            <w:r w:rsidR="00AA1018" w:rsidRPr="00777D9F">
              <w:rPr>
                <w:rFonts w:ascii="Times New Roman" w:hAnsi="Times New Roman" w:cs="Times New Roman"/>
                <w:color w:val="000000" w:themeColor="text1"/>
                <w:lang w:val="en-US"/>
              </w:rPr>
              <w:t>51</w:t>
            </w:r>
            <w:r w:rsidR="00FF5133" w:rsidRPr="00777D9F">
              <w:rPr>
                <w:rFonts w:ascii="Times New Roman" w:hAnsi="Times New Roman" w:cs="Times New Roman"/>
                <w:color w:val="000000" w:themeColor="text1"/>
                <w:lang w:val="en-US"/>
              </w:rPr>
              <w:t>*</w:t>
            </w:r>
          </w:p>
          <w:p w14:paraId="5165A311" w14:textId="77777777" w:rsidR="0049066C" w:rsidRPr="00777D9F" w:rsidRDefault="0049066C" w:rsidP="005A085E">
            <w:pPr>
              <w:pStyle w:val="ListParagraph"/>
              <w:ind w:left="0"/>
              <w:jc w:val="center"/>
              <w:rPr>
                <w:rFonts w:ascii="Times New Roman" w:hAnsi="Times New Roman" w:cs="Times New Roman"/>
                <w:color w:val="000000" w:themeColor="text1"/>
                <w:lang w:val="en-US"/>
              </w:rPr>
            </w:pPr>
          </w:p>
          <w:p w14:paraId="432DAD0D" w14:textId="77777777" w:rsidR="0049066C" w:rsidRPr="00777D9F" w:rsidRDefault="0049066C" w:rsidP="005A085E">
            <w:pPr>
              <w:pStyle w:val="ListParagraph"/>
              <w:ind w:left="0"/>
              <w:jc w:val="center"/>
              <w:rPr>
                <w:rFonts w:ascii="Times New Roman" w:hAnsi="Times New Roman" w:cs="Times New Roman"/>
                <w:color w:val="000000" w:themeColor="text1"/>
                <w:lang w:val="en-US"/>
              </w:rPr>
            </w:pPr>
          </w:p>
          <w:p w14:paraId="4A549873" w14:textId="3B6440D0" w:rsidR="0049066C" w:rsidRPr="00777D9F" w:rsidRDefault="00A635F1"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0</w:t>
            </w:r>
            <w:r w:rsidR="0049066C" w:rsidRPr="00777D9F">
              <w:rPr>
                <w:rFonts w:ascii="Times New Roman" w:hAnsi="Times New Roman" w:cs="Times New Roman"/>
                <w:color w:val="000000" w:themeColor="text1"/>
                <w:lang w:val="en-US"/>
              </w:rPr>
              <w:t>.000</w:t>
            </w:r>
            <w:r w:rsidR="00FF5133" w:rsidRPr="00777D9F">
              <w:rPr>
                <w:rFonts w:ascii="Times New Roman" w:hAnsi="Times New Roman" w:cs="Times New Roman"/>
                <w:color w:val="000000" w:themeColor="text1"/>
                <w:lang w:val="en-US"/>
              </w:rPr>
              <w:t>*</w:t>
            </w:r>
          </w:p>
          <w:p w14:paraId="2A694D9E" w14:textId="77777777" w:rsidR="0049066C" w:rsidRPr="00777D9F" w:rsidRDefault="0049066C" w:rsidP="005A085E">
            <w:pPr>
              <w:pStyle w:val="ListParagraph"/>
              <w:ind w:left="0"/>
              <w:jc w:val="center"/>
              <w:rPr>
                <w:rFonts w:ascii="Times New Roman" w:hAnsi="Times New Roman" w:cs="Times New Roman"/>
                <w:color w:val="000000" w:themeColor="text1"/>
                <w:lang w:val="en-US"/>
              </w:rPr>
            </w:pPr>
          </w:p>
          <w:p w14:paraId="5FB223ED" w14:textId="77777777" w:rsidR="0049066C" w:rsidRPr="00777D9F" w:rsidRDefault="0049066C" w:rsidP="005A085E">
            <w:pPr>
              <w:pStyle w:val="ListParagraph"/>
              <w:ind w:left="0"/>
              <w:jc w:val="center"/>
              <w:rPr>
                <w:rFonts w:ascii="Times New Roman" w:hAnsi="Times New Roman" w:cs="Times New Roman"/>
                <w:color w:val="000000" w:themeColor="text1"/>
                <w:lang w:val="en-US"/>
              </w:rPr>
            </w:pPr>
          </w:p>
          <w:p w14:paraId="50192FAF" w14:textId="10174C13" w:rsidR="0049066C" w:rsidRPr="00777D9F" w:rsidRDefault="0049066C" w:rsidP="005A085E">
            <w:pPr>
              <w:pStyle w:val="ListParagraph"/>
              <w:ind w:left="0"/>
              <w:jc w:val="center"/>
              <w:rPr>
                <w:rFonts w:ascii="Times New Roman" w:hAnsi="Times New Roman" w:cs="Times New Roman"/>
                <w:color w:val="000000" w:themeColor="text1"/>
                <w:lang w:val="en-US"/>
              </w:rPr>
            </w:pPr>
            <w:r w:rsidRPr="00777D9F">
              <w:rPr>
                <w:rFonts w:ascii="Times New Roman" w:hAnsi="Times New Roman" w:cs="Times New Roman"/>
                <w:color w:val="000000" w:themeColor="text1"/>
                <w:lang w:val="en-US"/>
              </w:rPr>
              <w:t>0.</w:t>
            </w:r>
            <w:r w:rsidR="008147A6" w:rsidRPr="00777D9F">
              <w:rPr>
                <w:rFonts w:ascii="Times New Roman" w:hAnsi="Times New Roman" w:cs="Times New Roman"/>
                <w:color w:val="000000" w:themeColor="text1"/>
                <w:lang w:val="en-US"/>
              </w:rPr>
              <w:t>000</w:t>
            </w:r>
            <w:r w:rsidR="00FF5133" w:rsidRPr="00777D9F">
              <w:rPr>
                <w:rFonts w:ascii="Times New Roman" w:hAnsi="Times New Roman" w:cs="Times New Roman"/>
                <w:color w:val="000000" w:themeColor="text1"/>
                <w:lang w:val="en-US"/>
              </w:rPr>
              <w:t>*</w:t>
            </w:r>
          </w:p>
          <w:p w14:paraId="553CD847" w14:textId="77777777" w:rsidR="0049066C" w:rsidRPr="00777D9F" w:rsidRDefault="0049066C" w:rsidP="00BB31CE">
            <w:pPr>
              <w:pStyle w:val="ListParagraph"/>
              <w:ind w:left="0"/>
              <w:rPr>
                <w:rFonts w:ascii="Times New Roman" w:hAnsi="Times New Roman" w:cs="Times New Roman"/>
                <w:color w:val="000000" w:themeColor="text1"/>
                <w:lang w:val="en-US"/>
              </w:rPr>
            </w:pPr>
          </w:p>
          <w:p w14:paraId="0DF6362D" w14:textId="1D4AA79E" w:rsidR="0049066C" w:rsidRPr="00777D9F" w:rsidRDefault="0049066C" w:rsidP="00B03C59">
            <w:pPr>
              <w:pStyle w:val="ListParagraph"/>
              <w:ind w:left="0"/>
              <w:rPr>
                <w:rFonts w:ascii="Times New Roman" w:hAnsi="Times New Roman" w:cs="Times New Roman"/>
                <w:color w:val="000000" w:themeColor="text1"/>
                <w:lang w:val="en-US"/>
              </w:rPr>
            </w:pPr>
          </w:p>
        </w:tc>
      </w:tr>
    </w:tbl>
    <w:p w14:paraId="5D6F9DF3" w14:textId="64106130" w:rsidR="005A085E" w:rsidRPr="00777D9F" w:rsidRDefault="00FF5133" w:rsidP="00FF5133">
      <w:pPr>
        <w:pStyle w:val="ListParagraph"/>
        <w:spacing w:after="0" w:line="240" w:lineRule="auto"/>
        <w:ind w:left="709"/>
        <w:jc w:val="both"/>
        <w:rPr>
          <w:rFonts w:ascii="Times New Roman" w:hAnsi="Times New Roman" w:cs="Times New Roman"/>
          <w:bCs/>
          <w:i/>
          <w:iCs/>
          <w:color w:val="000000" w:themeColor="text1"/>
          <w:sz w:val="24"/>
          <w:szCs w:val="24"/>
          <w:lang w:val="en-US"/>
        </w:rPr>
      </w:pPr>
      <w:r w:rsidRPr="00777D9F">
        <w:rPr>
          <w:rFonts w:ascii="Times New Roman" w:hAnsi="Times New Roman" w:cs="Times New Roman"/>
          <w:b/>
          <w:color w:val="000000" w:themeColor="text1"/>
          <w:sz w:val="24"/>
          <w:szCs w:val="24"/>
          <w:lang w:val="en-US"/>
        </w:rPr>
        <w:tab/>
      </w:r>
      <w:r w:rsidRPr="00777D9F">
        <w:rPr>
          <w:rFonts w:ascii="Times New Roman" w:hAnsi="Times New Roman" w:cs="Times New Roman"/>
          <w:b/>
          <w:color w:val="000000" w:themeColor="text1"/>
          <w:sz w:val="24"/>
          <w:szCs w:val="24"/>
          <w:lang w:val="en-US"/>
        </w:rPr>
        <w:tab/>
      </w:r>
      <w:r w:rsidRPr="00777D9F">
        <w:rPr>
          <w:rFonts w:ascii="Times New Roman" w:hAnsi="Times New Roman" w:cs="Times New Roman"/>
          <w:bCs/>
          <w:i/>
          <w:iCs/>
          <w:color w:val="000000" w:themeColor="text1"/>
          <w:sz w:val="24"/>
          <w:szCs w:val="24"/>
          <w:lang w:val="en-US"/>
        </w:rPr>
        <w:t>*</w:t>
      </w:r>
      <w:r w:rsidR="00611C66" w:rsidRPr="00777D9F">
        <w:rPr>
          <w:rFonts w:ascii="Times New Roman" w:hAnsi="Times New Roman" w:cs="Times New Roman"/>
          <w:bCs/>
          <w:i/>
          <w:iCs/>
          <w:color w:val="000000" w:themeColor="text1"/>
          <w:sz w:val="24"/>
          <w:szCs w:val="24"/>
          <w:lang w:val="en-US"/>
        </w:rPr>
        <w:t>Uji Kolmogorov-Smirnov</w:t>
      </w:r>
    </w:p>
    <w:p w14:paraId="7AC38732" w14:textId="77777777" w:rsidR="00FF5133" w:rsidRPr="00777D9F" w:rsidRDefault="00FF5133" w:rsidP="00FF5133">
      <w:pPr>
        <w:pStyle w:val="ListParagraph"/>
        <w:spacing w:after="0" w:line="240" w:lineRule="auto"/>
        <w:ind w:left="709"/>
        <w:jc w:val="both"/>
        <w:rPr>
          <w:rFonts w:ascii="Times New Roman" w:hAnsi="Times New Roman" w:cs="Times New Roman"/>
          <w:bCs/>
          <w:i/>
          <w:iCs/>
          <w:color w:val="000000" w:themeColor="text1"/>
          <w:sz w:val="24"/>
          <w:szCs w:val="24"/>
          <w:lang w:val="en-US"/>
        </w:rPr>
      </w:pPr>
    </w:p>
    <w:p w14:paraId="185BAEBB" w14:textId="23606254" w:rsidR="00E17345" w:rsidRPr="00777D9F" w:rsidRDefault="005A085E" w:rsidP="00912E05">
      <w:pPr>
        <w:spacing w:after="0" w:line="360" w:lineRule="auto"/>
        <w:ind w:left="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Tabel </w:t>
      </w:r>
      <w:r w:rsidRPr="00777D9F">
        <w:rPr>
          <w:rFonts w:ascii="Times New Roman" w:hAnsi="Times New Roman" w:cs="Times New Roman"/>
          <w:color w:val="000000" w:themeColor="text1"/>
          <w:sz w:val="24"/>
          <w:szCs w:val="24"/>
          <w:lang w:val="en-US"/>
        </w:rPr>
        <w:t>5</w:t>
      </w:r>
      <w:r w:rsidRPr="00777D9F">
        <w:rPr>
          <w:rFonts w:ascii="Times New Roman" w:hAnsi="Times New Roman" w:cs="Times New Roman"/>
          <w:color w:val="000000" w:themeColor="text1"/>
          <w:sz w:val="24"/>
          <w:szCs w:val="24"/>
        </w:rPr>
        <w:t>.</w:t>
      </w:r>
      <w:r w:rsidRPr="00777D9F">
        <w:rPr>
          <w:rFonts w:ascii="Times New Roman" w:hAnsi="Times New Roman" w:cs="Times New Roman"/>
          <w:color w:val="000000" w:themeColor="text1"/>
          <w:sz w:val="24"/>
          <w:szCs w:val="24"/>
          <w:lang w:val="en-US"/>
        </w:rPr>
        <w:t>1</w:t>
      </w:r>
      <w:r w:rsidRPr="00777D9F">
        <w:rPr>
          <w:rFonts w:ascii="Times New Roman" w:hAnsi="Times New Roman" w:cs="Times New Roman"/>
          <w:color w:val="000000" w:themeColor="text1"/>
          <w:sz w:val="24"/>
          <w:szCs w:val="24"/>
        </w:rPr>
        <w:t xml:space="preserve"> Menunjukkan karakteristik responden berdasarkan umur</w:t>
      </w:r>
      <w:r w:rsidRPr="00777D9F">
        <w:rPr>
          <w:rFonts w:ascii="Times New Roman" w:hAnsi="Times New Roman" w:cs="Times New Roman"/>
          <w:color w:val="000000" w:themeColor="text1"/>
          <w:sz w:val="24"/>
          <w:szCs w:val="24"/>
          <w:lang w:val="en-US"/>
        </w:rPr>
        <w:t>, jenis kelamin</w:t>
      </w:r>
      <w:r w:rsidR="00E17345" w:rsidRPr="00777D9F">
        <w:rPr>
          <w:rFonts w:ascii="Times New Roman" w:hAnsi="Times New Roman" w:cs="Times New Roman"/>
          <w:color w:val="000000" w:themeColor="text1"/>
          <w:sz w:val="24"/>
          <w:szCs w:val="24"/>
          <w:lang w:val="en-US"/>
        </w:rPr>
        <w:t>,</w:t>
      </w:r>
      <w:r w:rsidRPr="00777D9F">
        <w:rPr>
          <w:rFonts w:ascii="Times New Roman" w:hAnsi="Times New Roman" w:cs="Times New Roman"/>
          <w:color w:val="000000" w:themeColor="text1"/>
          <w:sz w:val="24"/>
          <w:szCs w:val="24"/>
          <w:lang w:val="en-US"/>
        </w:rPr>
        <w:t xml:space="preserve"> </w:t>
      </w:r>
      <w:r w:rsidR="00BB31CE" w:rsidRPr="00777D9F">
        <w:rPr>
          <w:rFonts w:ascii="Times New Roman" w:hAnsi="Times New Roman" w:cs="Times New Roman"/>
          <w:color w:val="000000" w:themeColor="text1"/>
          <w:sz w:val="24"/>
          <w:szCs w:val="24"/>
          <w:lang w:val="en-US"/>
        </w:rPr>
        <w:t xml:space="preserve">dan </w:t>
      </w:r>
      <w:r w:rsidRPr="00777D9F">
        <w:rPr>
          <w:rFonts w:ascii="Times New Roman" w:hAnsi="Times New Roman" w:cs="Times New Roman"/>
          <w:color w:val="000000" w:themeColor="text1"/>
          <w:sz w:val="24"/>
          <w:szCs w:val="24"/>
          <w:lang w:val="en-US"/>
        </w:rPr>
        <w:t>diagnosa medis.</w:t>
      </w:r>
      <w:r w:rsidR="00B03C59" w:rsidRPr="00777D9F">
        <w:rPr>
          <w:rFonts w:ascii="Times New Roman" w:hAnsi="Times New Roman" w:cs="Times New Roman"/>
          <w:color w:val="000000" w:themeColor="text1"/>
          <w:sz w:val="24"/>
          <w:szCs w:val="24"/>
          <w:lang w:val="en-US"/>
        </w:rPr>
        <w:t xml:space="preserve"> Usia</w:t>
      </w:r>
      <w:r w:rsidRPr="00777D9F">
        <w:rPr>
          <w:rFonts w:ascii="Times New Roman" w:hAnsi="Times New Roman" w:cs="Times New Roman"/>
          <w:color w:val="000000" w:themeColor="text1"/>
          <w:sz w:val="24"/>
          <w:szCs w:val="24"/>
          <w:lang w:val="en-US"/>
        </w:rPr>
        <w:t xml:space="preserve"> rata-rata pasien 5</w:t>
      </w:r>
      <w:r w:rsidR="00B03C59" w:rsidRPr="00777D9F">
        <w:rPr>
          <w:rFonts w:ascii="Times New Roman" w:hAnsi="Times New Roman" w:cs="Times New Roman"/>
          <w:color w:val="000000" w:themeColor="text1"/>
          <w:sz w:val="24"/>
          <w:szCs w:val="24"/>
          <w:lang w:val="en-US"/>
        </w:rPr>
        <w:t>2</w:t>
      </w:r>
      <w:r w:rsidRPr="00777D9F">
        <w:rPr>
          <w:rFonts w:ascii="Times New Roman" w:hAnsi="Times New Roman" w:cs="Times New Roman"/>
          <w:color w:val="000000" w:themeColor="text1"/>
          <w:sz w:val="24"/>
          <w:szCs w:val="24"/>
          <w:lang w:val="en-US"/>
        </w:rPr>
        <w:t>.</w:t>
      </w:r>
      <w:r w:rsidR="007011E2" w:rsidRPr="00777D9F">
        <w:rPr>
          <w:rFonts w:ascii="Times New Roman" w:hAnsi="Times New Roman" w:cs="Times New Roman"/>
          <w:color w:val="000000" w:themeColor="text1"/>
          <w:sz w:val="24"/>
          <w:szCs w:val="24"/>
          <w:lang w:val="en-US"/>
        </w:rPr>
        <w:t>78</w:t>
      </w:r>
      <w:r w:rsidR="00B03C59" w:rsidRPr="00777D9F">
        <w:rPr>
          <w:rFonts w:ascii="Times New Roman" w:hAnsi="Times New Roman" w:cs="Times New Roman"/>
          <w:color w:val="000000" w:themeColor="text1"/>
          <w:sz w:val="24"/>
          <w:szCs w:val="24"/>
          <w:lang w:val="en-US"/>
        </w:rPr>
        <w:t xml:space="preserve"> dengan usia terendah </w:t>
      </w:r>
      <w:r w:rsidR="007011E2" w:rsidRPr="00777D9F">
        <w:rPr>
          <w:rFonts w:ascii="Times New Roman" w:hAnsi="Times New Roman" w:cs="Times New Roman"/>
          <w:color w:val="000000" w:themeColor="text1"/>
          <w:sz w:val="24"/>
          <w:szCs w:val="24"/>
          <w:lang w:val="en-US"/>
        </w:rPr>
        <w:t>17</w:t>
      </w:r>
      <w:r w:rsidR="00B03C59" w:rsidRPr="00777D9F">
        <w:rPr>
          <w:rFonts w:ascii="Times New Roman" w:hAnsi="Times New Roman" w:cs="Times New Roman"/>
          <w:color w:val="000000" w:themeColor="text1"/>
          <w:sz w:val="24"/>
          <w:szCs w:val="24"/>
          <w:lang w:val="en-US"/>
        </w:rPr>
        <w:t xml:space="preserve"> dan usia tertinggi 79 tahun</w:t>
      </w:r>
      <w:r w:rsidRPr="00777D9F">
        <w:rPr>
          <w:rFonts w:ascii="Times New Roman" w:hAnsi="Times New Roman" w:cs="Times New Roman"/>
          <w:color w:val="000000" w:themeColor="text1"/>
          <w:sz w:val="24"/>
          <w:szCs w:val="24"/>
          <w:lang w:val="en-US"/>
        </w:rPr>
        <w:t xml:space="preserve">. Rata-rata jenis kelamin yaitu perempuan </w:t>
      </w:r>
      <w:r w:rsidR="00B03C59" w:rsidRPr="00777D9F">
        <w:rPr>
          <w:rFonts w:ascii="Times New Roman" w:hAnsi="Times New Roman" w:cs="Times New Roman"/>
          <w:color w:val="000000" w:themeColor="text1"/>
          <w:sz w:val="24"/>
          <w:szCs w:val="24"/>
          <w:lang w:val="en-US"/>
        </w:rPr>
        <w:t>43</w:t>
      </w:r>
      <w:r w:rsidRPr="00777D9F">
        <w:rPr>
          <w:rFonts w:ascii="Times New Roman" w:hAnsi="Times New Roman" w:cs="Times New Roman"/>
          <w:color w:val="000000" w:themeColor="text1"/>
          <w:sz w:val="24"/>
          <w:szCs w:val="24"/>
          <w:lang w:val="en-US"/>
        </w:rPr>
        <w:t xml:space="preserve"> orang (</w:t>
      </w:r>
      <w:r w:rsidR="00B03C59" w:rsidRPr="00777D9F">
        <w:rPr>
          <w:rFonts w:ascii="Times New Roman" w:hAnsi="Times New Roman" w:cs="Times New Roman"/>
          <w:color w:val="000000" w:themeColor="text1"/>
          <w:sz w:val="24"/>
          <w:szCs w:val="24"/>
          <w:lang w:val="en-US"/>
        </w:rPr>
        <w:t>5</w:t>
      </w:r>
      <w:r w:rsidR="007011E2" w:rsidRPr="00777D9F">
        <w:rPr>
          <w:rFonts w:ascii="Times New Roman" w:hAnsi="Times New Roman" w:cs="Times New Roman"/>
          <w:color w:val="000000" w:themeColor="text1"/>
          <w:sz w:val="24"/>
          <w:szCs w:val="24"/>
          <w:lang w:val="en-US"/>
        </w:rPr>
        <w:t>1</w:t>
      </w:r>
      <w:r w:rsidR="00B03C59" w:rsidRPr="00777D9F">
        <w:rPr>
          <w:rFonts w:ascii="Times New Roman" w:hAnsi="Times New Roman" w:cs="Times New Roman"/>
          <w:color w:val="000000" w:themeColor="text1"/>
          <w:sz w:val="24"/>
          <w:szCs w:val="24"/>
          <w:lang w:val="en-US"/>
        </w:rPr>
        <w:t>.</w:t>
      </w:r>
      <w:r w:rsidR="007011E2" w:rsidRPr="00777D9F">
        <w:rPr>
          <w:rFonts w:ascii="Times New Roman" w:hAnsi="Times New Roman" w:cs="Times New Roman"/>
          <w:color w:val="000000" w:themeColor="text1"/>
          <w:sz w:val="24"/>
          <w:szCs w:val="24"/>
          <w:lang w:val="en-US"/>
        </w:rPr>
        <w:t>8</w:t>
      </w:r>
      <w:r w:rsidRPr="00777D9F">
        <w:rPr>
          <w:rFonts w:ascii="Times New Roman" w:hAnsi="Times New Roman" w:cs="Times New Roman"/>
          <w:color w:val="000000" w:themeColor="text1"/>
          <w:sz w:val="24"/>
          <w:szCs w:val="24"/>
          <w:lang w:val="en-US"/>
        </w:rPr>
        <w:t xml:space="preserve">%) dan laki-laki </w:t>
      </w:r>
      <w:r w:rsidR="00B03C59" w:rsidRPr="00777D9F">
        <w:rPr>
          <w:rFonts w:ascii="Times New Roman" w:hAnsi="Times New Roman" w:cs="Times New Roman"/>
          <w:color w:val="000000" w:themeColor="text1"/>
          <w:sz w:val="24"/>
          <w:szCs w:val="24"/>
          <w:lang w:val="en-US"/>
        </w:rPr>
        <w:t>4</w:t>
      </w:r>
      <w:r w:rsidR="007011E2" w:rsidRPr="00777D9F">
        <w:rPr>
          <w:rFonts w:ascii="Times New Roman" w:hAnsi="Times New Roman" w:cs="Times New Roman"/>
          <w:color w:val="000000" w:themeColor="text1"/>
          <w:sz w:val="24"/>
          <w:szCs w:val="24"/>
          <w:lang w:val="en-US"/>
        </w:rPr>
        <w:t>0</w:t>
      </w:r>
      <w:r w:rsidRPr="00777D9F">
        <w:rPr>
          <w:rFonts w:ascii="Times New Roman" w:hAnsi="Times New Roman" w:cs="Times New Roman"/>
          <w:color w:val="000000" w:themeColor="text1"/>
          <w:sz w:val="24"/>
          <w:szCs w:val="24"/>
          <w:lang w:val="en-US"/>
        </w:rPr>
        <w:t xml:space="preserve"> orang (</w:t>
      </w:r>
      <w:r w:rsidR="00B03C59" w:rsidRPr="00777D9F">
        <w:rPr>
          <w:rFonts w:ascii="Times New Roman" w:hAnsi="Times New Roman" w:cs="Times New Roman"/>
          <w:color w:val="000000" w:themeColor="text1"/>
          <w:sz w:val="24"/>
          <w:szCs w:val="24"/>
          <w:lang w:val="en-US"/>
        </w:rPr>
        <w:t>4</w:t>
      </w:r>
      <w:r w:rsidR="007011E2" w:rsidRPr="00777D9F">
        <w:rPr>
          <w:rFonts w:ascii="Times New Roman" w:hAnsi="Times New Roman" w:cs="Times New Roman"/>
          <w:color w:val="000000" w:themeColor="text1"/>
          <w:sz w:val="24"/>
          <w:szCs w:val="24"/>
          <w:lang w:val="en-US"/>
        </w:rPr>
        <w:t>8</w:t>
      </w:r>
      <w:r w:rsidR="00B03C59" w:rsidRPr="00777D9F">
        <w:rPr>
          <w:rFonts w:ascii="Times New Roman" w:hAnsi="Times New Roman" w:cs="Times New Roman"/>
          <w:color w:val="000000" w:themeColor="text1"/>
          <w:sz w:val="24"/>
          <w:szCs w:val="24"/>
          <w:lang w:val="en-US"/>
        </w:rPr>
        <w:t>.</w:t>
      </w:r>
      <w:r w:rsidR="007011E2" w:rsidRPr="00777D9F">
        <w:rPr>
          <w:rFonts w:ascii="Times New Roman" w:hAnsi="Times New Roman" w:cs="Times New Roman"/>
          <w:color w:val="000000" w:themeColor="text1"/>
          <w:sz w:val="24"/>
          <w:szCs w:val="24"/>
          <w:lang w:val="en-US"/>
        </w:rPr>
        <w:t>2</w:t>
      </w:r>
      <w:r w:rsidRPr="00777D9F">
        <w:rPr>
          <w:rFonts w:ascii="Times New Roman" w:hAnsi="Times New Roman" w:cs="Times New Roman"/>
          <w:color w:val="000000" w:themeColor="text1"/>
          <w:sz w:val="24"/>
          <w:szCs w:val="24"/>
          <w:lang w:val="en-US"/>
        </w:rPr>
        <w:t xml:space="preserve">%). Diagnosa medis </w:t>
      </w:r>
      <w:r w:rsidR="00B03C59" w:rsidRPr="00777D9F">
        <w:rPr>
          <w:rFonts w:ascii="Times New Roman" w:hAnsi="Times New Roman" w:cs="Times New Roman"/>
          <w:color w:val="000000" w:themeColor="text1"/>
          <w:sz w:val="24"/>
          <w:szCs w:val="24"/>
          <w:lang w:val="en-US"/>
        </w:rPr>
        <w:t>yang terbanyak pada responden adalah Interna sebanyak 29 orang (34.</w:t>
      </w:r>
      <w:r w:rsidR="007011E2" w:rsidRPr="00777D9F">
        <w:rPr>
          <w:rFonts w:ascii="Times New Roman" w:hAnsi="Times New Roman" w:cs="Times New Roman"/>
          <w:color w:val="000000" w:themeColor="text1"/>
          <w:sz w:val="24"/>
          <w:szCs w:val="24"/>
          <w:lang w:val="en-US"/>
        </w:rPr>
        <w:t>9</w:t>
      </w:r>
      <w:r w:rsidR="00B03C59" w:rsidRPr="00777D9F">
        <w:rPr>
          <w:rFonts w:ascii="Times New Roman" w:hAnsi="Times New Roman" w:cs="Times New Roman"/>
          <w:color w:val="000000" w:themeColor="text1"/>
          <w:sz w:val="24"/>
          <w:szCs w:val="24"/>
          <w:lang w:val="en-US"/>
        </w:rPr>
        <w:t>%), yang didominasi oleh gangguan paru atau gagal nafas dan sepsis, kemudian disusul oleh gangguan neurologi sebanyak 2</w:t>
      </w:r>
      <w:r w:rsidR="007011E2" w:rsidRPr="00777D9F">
        <w:rPr>
          <w:rFonts w:ascii="Times New Roman" w:hAnsi="Times New Roman" w:cs="Times New Roman"/>
          <w:color w:val="000000" w:themeColor="text1"/>
          <w:sz w:val="24"/>
          <w:szCs w:val="24"/>
          <w:lang w:val="en-US"/>
        </w:rPr>
        <w:t>4</w:t>
      </w:r>
      <w:r w:rsidR="00B03C59" w:rsidRPr="00777D9F">
        <w:rPr>
          <w:rFonts w:ascii="Times New Roman" w:hAnsi="Times New Roman" w:cs="Times New Roman"/>
          <w:color w:val="000000" w:themeColor="text1"/>
          <w:sz w:val="24"/>
          <w:szCs w:val="24"/>
          <w:lang w:val="en-US"/>
        </w:rPr>
        <w:t xml:space="preserve"> orang (2</w:t>
      </w:r>
      <w:r w:rsidR="007011E2" w:rsidRPr="00777D9F">
        <w:rPr>
          <w:rFonts w:ascii="Times New Roman" w:hAnsi="Times New Roman" w:cs="Times New Roman"/>
          <w:color w:val="000000" w:themeColor="text1"/>
          <w:sz w:val="24"/>
          <w:szCs w:val="24"/>
          <w:lang w:val="en-US"/>
        </w:rPr>
        <w:t>8</w:t>
      </w:r>
      <w:r w:rsidR="00B03C59" w:rsidRPr="00777D9F">
        <w:rPr>
          <w:rFonts w:ascii="Times New Roman" w:hAnsi="Times New Roman" w:cs="Times New Roman"/>
          <w:color w:val="000000" w:themeColor="text1"/>
          <w:sz w:val="24"/>
          <w:szCs w:val="24"/>
          <w:lang w:val="en-US"/>
        </w:rPr>
        <w:t>.</w:t>
      </w:r>
      <w:r w:rsidR="007011E2" w:rsidRPr="00777D9F">
        <w:rPr>
          <w:rFonts w:ascii="Times New Roman" w:hAnsi="Times New Roman" w:cs="Times New Roman"/>
          <w:color w:val="000000" w:themeColor="text1"/>
          <w:sz w:val="24"/>
          <w:szCs w:val="24"/>
          <w:lang w:val="en-US"/>
        </w:rPr>
        <w:t>9</w:t>
      </w:r>
      <w:r w:rsidR="00B03C59" w:rsidRPr="00777D9F">
        <w:rPr>
          <w:rFonts w:ascii="Times New Roman" w:hAnsi="Times New Roman" w:cs="Times New Roman"/>
          <w:color w:val="000000" w:themeColor="text1"/>
          <w:sz w:val="24"/>
          <w:szCs w:val="24"/>
          <w:lang w:val="en-US"/>
        </w:rPr>
        <w:t>%), dengan kasus terbanyak akibat penurunan kesadaran akibat sroke hemoragik, kemudian pasien bedah digestif dan bedah tumor, masing-masing sebanyak 12 orang (14.</w:t>
      </w:r>
      <w:r w:rsidR="007011E2" w:rsidRPr="00777D9F">
        <w:rPr>
          <w:rFonts w:ascii="Times New Roman" w:hAnsi="Times New Roman" w:cs="Times New Roman"/>
          <w:color w:val="000000" w:themeColor="text1"/>
          <w:sz w:val="24"/>
          <w:szCs w:val="24"/>
          <w:lang w:val="en-US"/>
        </w:rPr>
        <w:t>5</w:t>
      </w:r>
      <w:r w:rsidR="00B03C59" w:rsidRPr="00777D9F">
        <w:rPr>
          <w:rFonts w:ascii="Times New Roman" w:hAnsi="Times New Roman" w:cs="Times New Roman"/>
          <w:color w:val="000000" w:themeColor="text1"/>
          <w:sz w:val="24"/>
          <w:szCs w:val="24"/>
          <w:lang w:val="en-US"/>
        </w:rPr>
        <w:t xml:space="preserve">%) dan kasus yang paling sedikit adalah bedah saraf, sebanyak </w:t>
      </w:r>
      <w:r w:rsidR="007011E2" w:rsidRPr="00777D9F">
        <w:rPr>
          <w:rFonts w:ascii="Times New Roman" w:hAnsi="Times New Roman" w:cs="Times New Roman"/>
          <w:color w:val="000000" w:themeColor="text1"/>
          <w:sz w:val="24"/>
          <w:szCs w:val="24"/>
          <w:lang w:val="en-US"/>
        </w:rPr>
        <w:t>6</w:t>
      </w:r>
      <w:r w:rsidR="00B03C59" w:rsidRPr="00777D9F">
        <w:rPr>
          <w:rFonts w:ascii="Times New Roman" w:hAnsi="Times New Roman" w:cs="Times New Roman"/>
          <w:color w:val="000000" w:themeColor="text1"/>
          <w:sz w:val="24"/>
          <w:szCs w:val="24"/>
          <w:lang w:val="en-US"/>
        </w:rPr>
        <w:t xml:space="preserve"> orang (</w:t>
      </w:r>
      <w:r w:rsidR="007011E2" w:rsidRPr="00777D9F">
        <w:rPr>
          <w:rFonts w:ascii="Times New Roman" w:hAnsi="Times New Roman" w:cs="Times New Roman"/>
          <w:color w:val="000000" w:themeColor="text1"/>
          <w:sz w:val="24"/>
          <w:szCs w:val="24"/>
          <w:lang w:val="en-US"/>
        </w:rPr>
        <w:t>7</w:t>
      </w:r>
      <w:r w:rsidR="00B03C59" w:rsidRPr="00777D9F">
        <w:rPr>
          <w:rFonts w:ascii="Times New Roman" w:hAnsi="Times New Roman" w:cs="Times New Roman"/>
          <w:color w:val="000000" w:themeColor="text1"/>
          <w:sz w:val="24"/>
          <w:szCs w:val="24"/>
          <w:lang w:val="en-US"/>
        </w:rPr>
        <w:t xml:space="preserve">.2%). </w:t>
      </w:r>
      <w:r w:rsidR="00E17345" w:rsidRPr="00777D9F">
        <w:rPr>
          <w:rFonts w:ascii="Times New Roman" w:hAnsi="Times New Roman" w:cs="Times New Roman"/>
          <w:color w:val="000000" w:themeColor="text1"/>
          <w:sz w:val="24"/>
          <w:szCs w:val="24"/>
          <w:lang w:val="en-US"/>
        </w:rPr>
        <w:t xml:space="preserve">Berdasarkan homogenitas data, </w:t>
      </w:r>
      <w:r w:rsidR="00042924" w:rsidRPr="00777D9F">
        <w:rPr>
          <w:rFonts w:ascii="Times New Roman" w:hAnsi="Times New Roman" w:cs="Times New Roman"/>
          <w:color w:val="000000" w:themeColor="text1"/>
          <w:sz w:val="24"/>
          <w:szCs w:val="24"/>
          <w:lang w:val="en-US"/>
        </w:rPr>
        <w:t>jenis kelamin, diagnos</w:t>
      </w:r>
      <w:r w:rsidR="002A4A16" w:rsidRPr="00777D9F">
        <w:rPr>
          <w:rFonts w:ascii="Times New Roman" w:hAnsi="Times New Roman" w:cs="Times New Roman"/>
          <w:color w:val="000000" w:themeColor="text1"/>
          <w:sz w:val="24"/>
          <w:szCs w:val="24"/>
          <w:lang w:val="en-US"/>
        </w:rPr>
        <w:t>a</w:t>
      </w:r>
      <w:r w:rsidR="00042924" w:rsidRPr="00777D9F">
        <w:rPr>
          <w:rFonts w:ascii="Times New Roman" w:hAnsi="Times New Roman" w:cs="Times New Roman"/>
          <w:color w:val="000000" w:themeColor="text1"/>
          <w:sz w:val="24"/>
          <w:szCs w:val="24"/>
          <w:lang w:val="en-US"/>
        </w:rPr>
        <w:t xml:space="preserve"> medis tidak berdistribusi normal</w:t>
      </w:r>
      <w:r w:rsidR="00F16827" w:rsidRPr="00777D9F">
        <w:rPr>
          <w:rFonts w:ascii="Times New Roman" w:hAnsi="Times New Roman" w:cs="Times New Roman"/>
          <w:color w:val="000000" w:themeColor="text1"/>
          <w:sz w:val="24"/>
          <w:szCs w:val="24"/>
          <w:lang w:val="en-US"/>
        </w:rPr>
        <w:t xml:space="preserve"> dengan nilai p </w:t>
      </w:r>
      <w:r w:rsidR="007A34E1" w:rsidRPr="00777D9F">
        <w:rPr>
          <w:rFonts w:ascii="Times New Roman" w:hAnsi="Times New Roman" w:cs="Times New Roman"/>
          <w:color w:val="000000" w:themeColor="text1"/>
          <w:sz w:val="24"/>
          <w:szCs w:val="24"/>
          <w:lang w:val="en-US"/>
        </w:rPr>
        <w:t>&lt;</w:t>
      </w:r>
      <w:r w:rsidR="00F16827" w:rsidRPr="00777D9F">
        <w:rPr>
          <w:rFonts w:ascii="Times New Roman" w:hAnsi="Times New Roman" w:cs="Times New Roman"/>
          <w:color w:val="000000" w:themeColor="text1"/>
          <w:sz w:val="24"/>
          <w:szCs w:val="24"/>
          <w:lang w:val="en-US"/>
        </w:rPr>
        <w:t xml:space="preserve"> 0.05</w:t>
      </w:r>
      <w:r w:rsidR="00042924" w:rsidRPr="00777D9F">
        <w:rPr>
          <w:rFonts w:ascii="Times New Roman" w:hAnsi="Times New Roman" w:cs="Times New Roman"/>
          <w:color w:val="000000" w:themeColor="text1"/>
          <w:sz w:val="24"/>
          <w:szCs w:val="24"/>
          <w:lang w:val="en-US"/>
        </w:rPr>
        <w:t xml:space="preserve">, sedangkan </w:t>
      </w:r>
      <w:r w:rsidR="00F16827" w:rsidRPr="00777D9F">
        <w:rPr>
          <w:rFonts w:ascii="Times New Roman" w:hAnsi="Times New Roman" w:cs="Times New Roman"/>
          <w:color w:val="000000" w:themeColor="text1"/>
          <w:sz w:val="24"/>
          <w:szCs w:val="24"/>
          <w:lang w:val="en-US"/>
        </w:rPr>
        <w:t>variabel usia terdistribusi normal dengan nilai p &gt; 0.05.</w:t>
      </w:r>
    </w:p>
    <w:p w14:paraId="5E8AAFE0" w14:textId="6808A49B" w:rsidR="00F10D5B" w:rsidRPr="00777D9F" w:rsidRDefault="00F10D5B" w:rsidP="00606671">
      <w:pPr>
        <w:pStyle w:val="ListParagraph"/>
        <w:spacing w:after="0" w:line="240" w:lineRule="auto"/>
        <w:ind w:left="709"/>
        <w:jc w:val="center"/>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rPr>
        <w:t xml:space="preserve">Tabel </w:t>
      </w:r>
      <w:r w:rsidRPr="00777D9F">
        <w:rPr>
          <w:rFonts w:ascii="Times New Roman" w:hAnsi="Times New Roman" w:cs="Times New Roman"/>
          <w:b/>
          <w:color w:val="000000" w:themeColor="text1"/>
          <w:sz w:val="24"/>
          <w:szCs w:val="24"/>
          <w:lang w:val="en-US"/>
        </w:rPr>
        <w:t>5</w:t>
      </w:r>
      <w:r w:rsidRPr="00777D9F">
        <w:rPr>
          <w:rFonts w:ascii="Times New Roman" w:hAnsi="Times New Roman" w:cs="Times New Roman"/>
          <w:b/>
          <w:color w:val="000000" w:themeColor="text1"/>
          <w:sz w:val="24"/>
          <w:szCs w:val="24"/>
        </w:rPr>
        <w:t>.</w:t>
      </w:r>
      <w:r w:rsidR="00BB31CE" w:rsidRPr="00777D9F">
        <w:rPr>
          <w:rFonts w:ascii="Times New Roman" w:hAnsi="Times New Roman" w:cs="Times New Roman"/>
          <w:b/>
          <w:color w:val="000000" w:themeColor="text1"/>
          <w:sz w:val="24"/>
          <w:szCs w:val="24"/>
          <w:lang w:val="en-US"/>
        </w:rPr>
        <w:t>2</w:t>
      </w:r>
      <w:r w:rsidRPr="00777D9F">
        <w:rPr>
          <w:rFonts w:ascii="Times New Roman" w:hAnsi="Times New Roman" w:cs="Times New Roman"/>
          <w:b/>
          <w:color w:val="000000" w:themeColor="text1"/>
          <w:sz w:val="24"/>
          <w:szCs w:val="24"/>
        </w:rPr>
        <w:t xml:space="preserve"> Distribusi Responden </w:t>
      </w:r>
      <w:r w:rsidR="00BB31CE" w:rsidRPr="00777D9F">
        <w:rPr>
          <w:rFonts w:ascii="Times New Roman" w:hAnsi="Times New Roman" w:cs="Times New Roman"/>
          <w:b/>
          <w:color w:val="000000" w:themeColor="text1"/>
          <w:sz w:val="24"/>
          <w:szCs w:val="24"/>
          <w:lang w:val="en-US"/>
        </w:rPr>
        <w:t>berdasarkan Tanda-</w:t>
      </w:r>
      <w:r w:rsidR="00606671" w:rsidRPr="00777D9F">
        <w:rPr>
          <w:rFonts w:ascii="Times New Roman" w:hAnsi="Times New Roman" w:cs="Times New Roman"/>
          <w:b/>
          <w:color w:val="000000" w:themeColor="text1"/>
          <w:sz w:val="24"/>
          <w:szCs w:val="24"/>
          <w:lang w:val="en-US"/>
        </w:rPr>
        <w:t>T</w:t>
      </w:r>
      <w:r w:rsidR="00BB31CE" w:rsidRPr="00777D9F">
        <w:rPr>
          <w:rFonts w:ascii="Times New Roman" w:hAnsi="Times New Roman" w:cs="Times New Roman"/>
          <w:b/>
          <w:color w:val="000000" w:themeColor="text1"/>
          <w:sz w:val="24"/>
          <w:szCs w:val="24"/>
          <w:lang w:val="en-US"/>
        </w:rPr>
        <w:t xml:space="preserve">anda Vital </w:t>
      </w:r>
      <w:r w:rsidR="00606671" w:rsidRPr="00777D9F">
        <w:rPr>
          <w:rFonts w:ascii="Times New Roman" w:hAnsi="Times New Roman" w:cs="Times New Roman"/>
          <w:b/>
          <w:color w:val="000000" w:themeColor="text1"/>
          <w:sz w:val="24"/>
          <w:szCs w:val="24"/>
          <w:lang w:val="en-US"/>
        </w:rPr>
        <w:t xml:space="preserve">dan Setting PEEP Ventilator </w:t>
      </w:r>
      <w:r w:rsidRPr="00777D9F">
        <w:rPr>
          <w:rFonts w:ascii="Times New Roman" w:hAnsi="Times New Roman" w:cs="Times New Roman"/>
          <w:b/>
          <w:color w:val="000000" w:themeColor="text1"/>
          <w:sz w:val="24"/>
          <w:szCs w:val="24"/>
        </w:rPr>
        <w:t xml:space="preserve">di </w:t>
      </w:r>
      <w:r w:rsidRPr="00777D9F">
        <w:rPr>
          <w:rFonts w:ascii="Times New Roman" w:hAnsi="Times New Roman" w:cs="Times New Roman"/>
          <w:b/>
          <w:color w:val="000000" w:themeColor="text1"/>
          <w:sz w:val="24"/>
          <w:szCs w:val="24"/>
          <w:lang w:val="en-US"/>
        </w:rPr>
        <w:t>ICU RS Universitas Hasanuddin</w:t>
      </w:r>
      <w:r w:rsidRPr="00777D9F">
        <w:rPr>
          <w:rFonts w:ascii="Times New Roman" w:hAnsi="Times New Roman" w:cs="Times New Roman"/>
          <w:b/>
          <w:color w:val="000000" w:themeColor="text1"/>
          <w:sz w:val="24"/>
          <w:szCs w:val="24"/>
        </w:rPr>
        <w:t xml:space="preserve"> Makassar</w:t>
      </w:r>
    </w:p>
    <w:p w14:paraId="098A0DF4" w14:textId="77777777" w:rsidR="00F10D5B" w:rsidRPr="00777D9F" w:rsidRDefault="00F10D5B" w:rsidP="00F10D5B">
      <w:pPr>
        <w:pStyle w:val="ListParagraph"/>
        <w:spacing w:after="0" w:line="240" w:lineRule="auto"/>
        <w:ind w:left="709"/>
        <w:jc w:val="center"/>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01 Januari 2018</w:t>
      </w:r>
      <w:r w:rsidRPr="00777D9F">
        <w:rPr>
          <w:rFonts w:ascii="Times New Roman" w:hAnsi="Times New Roman" w:cs="Times New Roman"/>
          <w:b/>
          <w:color w:val="000000" w:themeColor="text1"/>
          <w:sz w:val="24"/>
          <w:szCs w:val="24"/>
        </w:rPr>
        <w:t xml:space="preserve"> – </w:t>
      </w:r>
      <w:r w:rsidRPr="00777D9F">
        <w:rPr>
          <w:rFonts w:ascii="Times New Roman" w:hAnsi="Times New Roman" w:cs="Times New Roman"/>
          <w:b/>
          <w:color w:val="000000" w:themeColor="text1"/>
          <w:sz w:val="24"/>
          <w:szCs w:val="24"/>
          <w:lang w:val="en-US"/>
        </w:rPr>
        <w:t>31 Maret 2020</w:t>
      </w:r>
      <w:r w:rsidRPr="00777D9F">
        <w:rPr>
          <w:rFonts w:ascii="Times New Roman" w:hAnsi="Times New Roman" w:cs="Times New Roman"/>
          <w:b/>
          <w:color w:val="000000" w:themeColor="text1"/>
          <w:sz w:val="24"/>
          <w:szCs w:val="24"/>
        </w:rPr>
        <w:t xml:space="preserve"> (n=</w:t>
      </w:r>
      <w:r w:rsidRPr="00777D9F">
        <w:rPr>
          <w:rFonts w:ascii="Times New Roman" w:hAnsi="Times New Roman" w:cs="Times New Roman"/>
          <w:b/>
          <w:color w:val="000000" w:themeColor="text1"/>
          <w:sz w:val="24"/>
          <w:szCs w:val="24"/>
          <w:lang w:val="en-US"/>
        </w:rPr>
        <w:t>83</w:t>
      </w:r>
      <w:r w:rsidRPr="00777D9F">
        <w:rPr>
          <w:rFonts w:ascii="Times New Roman" w:hAnsi="Times New Roman" w:cs="Times New Roman"/>
          <w:b/>
          <w:color w:val="000000" w:themeColor="text1"/>
          <w:sz w:val="24"/>
          <w:szCs w:val="24"/>
        </w:rPr>
        <w:t>)</w:t>
      </w:r>
    </w:p>
    <w:tbl>
      <w:tblPr>
        <w:tblW w:w="7832" w:type="dxa"/>
        <w:tblInd w:w="648" w:type="dxa"/>
        <w:tblBorders>
          <w:top w:val="single" w:sz="4" w:space="0" w:color="auto"/>
          <w:bottom w:val="single" w:sz="4" w:space="0" w:color="auto"/>
          <w:insideH w:val="single" w:sz="4" w:space="0" w:color="auto"/>
        </w:tblBorders>
        <w:tblLook w:val="04A0" w:firstRow="1" w:lastRow="0" w:firstColumn="1" w:lastColumn="0" w:noHBand="0" w:noVBand="1"/>
      </w:tblPr>
      <w:tblGrid>
        <w:gridCol w:w="3690"/>
        <w:gridCol w:w="3150"/>
        <w:gridCol w:w="992"/>
      </w:tblGrid>
      <w:tr w:rsidR="00F10D5B" w:rsidRPr="00777D9F" w14:paraId="16722C0E" w14:textId="77777777" w:rsidTr="00A43CBE">
        <w:tc>
          <w:tcPr>
            <w:tcW w:w="3690" w:type="dxa"/>
          </w:tcPr>
          <w:p w14:paraId="1045FA7F" w14:textId="77777777" w:rsidR="00F10D5B" w:rsidRPr="00777D9F" w:rsidRDefault="00F10D5B" w:rsidP="00626A0F">
            <w:pPr>
              <w:pStyle w:val="ListParagraph"/>
              <w:ind w:left="0"/>
              <w:jc w:val="center"/>
              <w:rPr>
                <w:rFonts w:ascii="Times New Roman" w:hAnsi="Times New Roman" w:cs="Times New Roman"/>
                <w:b/>
                <w:color w:val="000000" w:themeColor="text1"/>
                <w:lang w:val="en-US"/>
              </w:rPr>
            </w:pPr>
          </w:p>
        </w:tc>
        <w:tc>
          <w:tcPr>
            <w:tcW w:w="3150" w:type="dxa"/>
          </w:tcPr>
          <w:p w14:paraId="67A79E18" w14:textId="77777777" w:rsidR="00F10D5B" w:rsidRPr="00777D9F" w:rsidRDefault="00F10D5B" w:rsidP="00626A0F">
            <w:pPr>
              <w:pStyle w:val="ListParagraph"/>
              <w:ind w:left="0"/>
              <w:jc w:val="center"/>
              <w:rPr>
                <w:rFonts w:ascii="Times New Roman" w:hAnsi="Times New Roman" w:cs="Times New Roman"/>
                <w:b/>
                <w:color w:val="000000" w:themeColor="text1"/>
                <w:lang w:val="en-US"/>
              </w:rPr>
            </w:pPr>
            <w:r w:rsidRPr="00777D9F">
              <w:rPr>
                <w:rFonts w:ascii="Times New Roman" w:hAnsi="Times New Roman" w:cs="Times New Roman"/>
                <w:b/>
                <w:color w:val="000000" w:themeColor="text1"/>
                <w:lang w:val="en-US"/>
              </w:rPr>
              <w:t>Responden</w:t>
            </w:r>
          </w:p>
          <w:p w14:paraId="2468F542" w14:textId="77777777" w:rsidR="00F10D5B" w:rsidRPr="00777D9F" w:rsidRDefault="00F10D5B" w:rsidP="00626A0F">
            <w:pPr>
              <w:pStyle w:val="ListParagraph"/>
              <w:ind w:left="0"/>
              <w:jc w:val="center"/>
              <w:rPr>
                <w:rFonts w:ascii="Times New Roman" w:hAnsi="Times New Roman" w:cs="Times New Roman"/>
                <w:b/>
                <w:color w:val="000000" w:themeColor="text1"/>
              </w:rPr>
            </w:pPr>
            <w:r w:rsidRPr="00777D9F">
              <w:rPr>
                <w:rFonts w:ascii="Times New Roman" w:hAnsi="Times New Roman" w:cs="Times New Roman"/>
                <w:b/>
                <w:color w:val="000000" w:themeColor="text1"/>
                <w:lang w:val="en-US"/>
              </w:rPr>
              <w:t xml:space="preserve"> (n = 83)</w:t>
            </w:r>
            <w:r w:rsidRPr="00777D9F">
              <w:rPr>
                <w:rFonts w:ascii="Times New Roman" w:hAnsi="Times New Roman" w:cs="Times New Roman"/>
                <w:b/>
                <w:color w:val="000000" w:themeColor="text1"/>
              </w:rPr>
              <w:t xml:space="preserve"> </w:t>
            </w:r>
          </w:p>
        </w:tc>
        <w:tc>
          <w:tcPr>
            <w:tcW w:w="992" w:type="dxa"/>
          </w:tcPr>
          <w:p w14:paraId="63114C30" w14:textId="77777777" w:rsidR="00303838" w:rsidRPr="00777D9F" w:rsidRDefault="00303838" w:rsidP="00303838">
            <w:pPr>
              <w:jc w:val="center"/>
              <w:rPr>
                <w:rFonts w:ascii="Times New Roman" w:eastAsia="Times New Roman" w:hAnsi="Times New Roman" w:cs="Times New Roman"/>
                <w:b/>
                <w:bCs/>
                <w:color w:val="000000" w:themeColor="text1"/>
                <w:lang w:val="en-US"/>
              </w:rPr>
            </w:pPr>
            <w:r w:rsidRPr="00777D9F">
              <w:rPr>
                <w:rFonts w:ascii="Times New Roman" w:eastAsia="Times New Roman" w:hAnsi="Times New Roman" w:cs="Times New Roman"/>
                <w:b/>
                <w:bCs/>
                <w:color w:val="000000" w:themeColor="text1"/>
                <w:lang w:val="en-US"/>
              </w:rPr>
              <w:t xml:space="preserve">Nilai </w:t>
            </w:r>
          </w:p>
          <w:p w14:paraId="2D119447" w14:textId="29A4C134" w:rsidR="00F10D5B" w:rsidRPr="00777D9F" w:rsidRDefault="00303838" w:rsidP="00303838">
            <w:pPr>
              <w:pStyle w:val="ListParagraph"/>
              <w:ind w:left="0"/>
              <w:jc w:val="center"/>
              <w:rPr>
                <w:rFonts w:ascii="Times New Roman" w:hAnsi="Times New Roman" w:cs="Times New Roman"/>
                <w:b/>
                <w:i/>
                <w:color w:val="000000" w:themeColor="text1"/>
                <w:lang w:val="en-US"/>
              </w:rPr>
            </w:pPr>
            <w:r w:rsidRPr="00777D9F">
              <w:rPr>
                <w:rFonts w:ascii="Times New Roman" w:eastAsia="Times New Roman" w:hAnsi="Times New Roman" w:cs="Times New Roman"/>
                <w:b/>
                <w:bCs/>
                <w:color w:val="000000" w:themeColor="text1"/>
                <w:lang w:val="en-US"/>
              </w:rPr>
              <w:t>p</w:t>
            </w:r>
          </w:p>
        </w:tc>
      </w:tr>
      <w:tr w:rsidR="00496162" w:rsidRPr="00496162" w14:paraId="4AC8E0E9" w14:textId="77777777" w:rsidTr="00A43CBE">
        <w:trPr>
          <w:trHeight w:val="3797"/>
        </w:trPr>
        <w:tc>
          <w:tcPr>
            <w:tcW w:w="3690" w:type="dxa"/>
          </w:tcPr>
          <w:p w14:paraId="7A221DBA" w14:textId="672C9309"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b/>
                <w:color w:val="000000" w:themeColor="text1"/>
                <w:lang w:val="en-US"/>
              </w:rPr>
              <w:t>TD Sistolik</w:t>
            </w:r>
          </w:p>
          <w:p w14:paraId="09DB7092" w14:textId="2F61B581" w:rsidR="00F10D5B" w:rsidRPr="00496162" w:rsidRDefault="00F10D5B" w:rsidP="00626A0F">
            <w:pPr>
              <w:pStyle w:val="ListParagraph"/>
              <w:ind w:left="70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Mean (SD)</w:t>
            </w:r>
            <w:r w:rsidR="00A43CBE" w:rsidRPr="00496162">
              <w:rPr>
                <w:rFonts w:ascii="Times New Roman" w:hAnsi="Times New Roman" w:cs="Times New Roman"/>
                <w:color w:val="000000" w:themeColor="text1"/>
                <w:lang w:val="en-US"/>
              </w:rPr>
              <w:t>, mmHg</w:t>
            </w:r>
          </w:p>
          <w:p w14:paraId="427A383A" w14:textId="795950C2"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color w:val="000000" w:themeColor="text1"/>
                <w:lang w:val="en-US"/>
              </w:rPr>
              <w:t xml:space="preserve">             (Min-Max)</w:t>
            </w:r>
            <w:r w:rsidR="00A43CBE" w:rsidRPr="00496162">
              <w:rPr>
                <w:rFonts w:ascii="Times New Roman" w:hAnsi="Times New Roman" w:cs="Times New Roman"/>
                <w:color w:val="000000" w:themeColor="text1"/>
                <w:lang w:val="en-US"/>
              </w:rPr>
              <w:t>, mmHg</w:t>
            </w:r>
          </w:p>
          <w:p w14:paraId="65CBE2D5" w14:textId="77777777"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b/>
                <w:color w:val="000000" w:themeColor="text1"/>
                <w:lang w:val="en-US"/>
              </w:rPr>
              <w:t>TD Diastolik</w:t>
            </w:r>
          </w:p>
          <w:p w14:paraId="59C9F672" w14:textId="213D8F31" w:rsidR="00F10D5B" w:rsidRPr="00496162" w:rsidRDefault="00F10D5B" w:rsidP="00626A0F">
            <w:pPr>
              <w:pStyle w:val="ListParagraph"/>
              <w:ind w:left="70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Mean (SD)</w:t>
            </w:r>
            <w:r w:rsidR="00A43CBE" w:rsidRPr="00496162">
              <w:rPr>
                <w:rFonts w:ascii="Times New Roman" w:hAnsi="Times New Roman" w:cs="Times New Roman"/>
                <w:color w:val="000000" w:themeColor="text1"/>
                <w:lang w:val="en-US"/>
              </w:rPr>
              <w:t>, mmHg</w:t>
            </w:r>
          </w:p>
          <w:p w14:paraId="340050ED" w14:textId="0C44B52C"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color w:val="000000" w:themeColor="text1"/>
                <w:lang w:val="en-US"/>
              </w:rPr>
              <w:t xml:space="preserve">             (Min-Max)</w:t>
            </w:r>
            <w:r w:rsidR="00A43CBE" w:rsidRPr="00496162">
              <w:rPr>
                <w:rFonts w:ascii="Times New Roman" w:hAnsi="Times New Roman" w:cs="Times New Roman"/>
                <w:color w:val="000000" w:themeColor="text1"/>
                <w:lang w:val="en-US"/>
              </w:rPr>
              <w:t>, mmHg</w:t>
            </w:r>
          </w:p>
          <w:p w14:paraId="0B2D61F4" w14:textId="77777777"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b/>
                <w:color w:val="000000" w:themeColor="text1"/>
                <w:lang w:val="en-US"/>
              </w:rPr>
              <w:t>Denyut Nadi</w:t>
            </w:r>
          </w:p>
          <w:p w14:paraId="6713768D" w14:textId="19FA3CEE" w:rsidR="00F10D5B" w:rsidRPr="00496162" w:rsidRDefault="00F10D5B" w:rsidP="00626A0F">
            <w:pPr>
              <w:pStyle w:val="ListParagraph"/>
              <w:ind w:left="70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Mean (SD)</w:t>
            </w:r>
            <w:r w:rsidR="00A43CBE" w:rsidRPr="00496162">
              <w:rPr>
                <w:rFonts w:ascii="Times New Roman" w:hAnsi="Times New Roman" w:cs="Times New Roman"/>
                <w:color w:val="000000" w:themeColor="text1"/>
                <w:lang w:val="en-US"/>
              </w:rPr>
              <w:t>, kali/menit</w:t>
            </w:r>
          </w:p>
          <w:p w14:paraId="70B7DFCD" w14:textId="181B589C" w:rsidR="00F10D5B" w:rsidRPr="00496162" w:rsidRDefault="00F10D5B" w:rsidP="00626A0F">
            <w:pPr>
              <w:pStyle w:val="ListParagraph"/>
              <w:ind w:left="700"/>
              <w:jc w:val="both"/>
              <w:rPr>
                <w:rFonts w:ascii="Times New Roman" w:hAnsi="Times New Roman" w:cs="Times New Roman"/>
                <w:b/>
                <w:color w:val="000000" w:themeColor="text1"/>
                <w:lang w:val="en-US"/>
              </w:rPr>
            </w:pPr>
            <w:r w:rsidRPr="00496162">
              <w:rPr>
                <w:rFonts w:ascii="Times New Roman" w:hAnsi="Times New Roman" w:cs="Times New Roman"/>
                <w:color w:val="000000" w:themeColor="text1"/>
                <w:lang w:val="en-US"/>
              </w:rPr>
              <w:t xml:space="preserve"> (Min-Max)</w:t>
            </w:r>
            <w:r w:rsidR="00A43CBE" w:rsidRPr="00496162">
              <w:rPr>
                <w:rFonts w:ascii="Times New Roman" w:hAnsi="Times New Roman" w:cs="Times New Roman"/>
                <w:color w:val="000000" w:themeColor="text1"/>
                <w:lang w:val="en-US"/>
              </w:rPr>
              <w:t>, kali/menit</w:t>
            </w:r>
          </w:p>
          <w:p w14:paraId="5911C0D8" w14:textId="77777777"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b/>
                <w:color w:val="000000" w:themeColor="text1"/>
                <w:lang w:val="en-US"/>
              </w:rPr>
              <w:t>Pernafasan</w:t>
            </w:r>
          </w:p>
          <w:p w14:paraId="19200499" w14:textId="2718B88A" w:rsidR="00F10D5B" w:rsidRPr="00496162" w:rsidRDefault="00F10D5B" w:rsidP="00626A0F">
            <w:pPr>
              <w:pStyle w:val="ListParagraph"/>
              <w:ind w:left="70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Mean (SD)</w:t>
            </w:r>
            <w:r w:rsidR="00A43CBE" w:rsidRPr="00496162">
              <w:rPr>
                <w:rFonts w:ascii="Times New Roman" w:hAnsi="Times New Roman" w:cs="Times New Roman"/>
                <w:color w:val="000000" w:themeColor="text1"/>
                <w:lang w:val="en-US"/>
              </w:rPr>
              <w:t>, kali/menit</w:t>
            </w:r>
          </w:p>
          <w:p w14:paraId="7C5D2B29" w14:textId="7D9377BF"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color w:val="000000" w:themeColor="text1"/>
                <w:lang w:val="en-US"/>
              </w:rPr>
              <w:t xml:space="preserve">             (Min-Max)</w:t>
            </w:r>
            <w:r w:rsidR="00A43CBE" w:rsidRPr="00496162">
              <w:rPr>
                <w:rFonts w:ascii="Times New Roman" w:hAnsi="Times New Roman" w:cs="Times New Roman"/>
                <w:color w:val="000000" w:themeColor="text1"/>
                <w:lang w:val="en-US"/>
              </w:rPr>
              <w:t>, kali/menit</w:t>
            </w:r>
          </w:p>
          <w:p w14:paraId="1D4DABF9" w14:textId="77777777" w:rsidR="00F10D5B" w:rsidRPr="00496162" w:rsidRDefault="00F10D5B" w:rsidP="00626A0F">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b/>
                <w:color w:val="000000" w:themeColor="text1"/>
                <w:lang w:val="en-US"/>
              </w:rPr>
              <w:t>Saturasi Oksigen</w:t>
            </w:r>
          </w:p>
          <w:p w14:paraId="47CB2E79" w14:textId="48A50AAC" w:rsidR="00F10D5B" w:rsidRPr="00496162" w:rsidRDefault="00F10D5B" w:rsidP="00626A0F">
            <w:pPr>
              <w:pStyle w:val="ListParagraph"/>
              <w:ind w:left="70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Mean (SD)</w:t>
            </w:r>
            <w:r w:rsidR="00A43CBE" w:rsidRPr="00496162">
              <w:rPr>
                <w:rFonts w:ascii="Times New Roman" w:hAnsi="Times New Roman" w:cs="Times New Roman"/>
                <w:color w:val="000000" w:themeColor="text1"/>
                <w:lang w:val="en-US"/>
              </w:rPr>
              <w:t>, %</w:t>
            </w:r>
          </w:p>
          <w:p w14:paraId="4E8B87D3" w14:textId="77777777" w:rsidR="00F10D5B" w:rsidRPr="00496162" w:rsidRDefault="00F10D5B" w:rsidP="00912E05">
            <w:pPr>
              <w:pStyle w:val="ListParagraph"/>
              <w:ind w:left="-2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             (Min-Max)</w:t>
            </w:r>
            <w:r w:rsidR="00A43CBE" w:rsidRPr="00496162">
              <w:rPr>
                <w:rFonts w:ascii="Times New Roman" w:hAnsi="Times New Roman" w:cs="Times New Roman"/>
                <w:color w:val="000000" w:themeColor="text1"/>
                <w:lang w:val="en-US"/>
              </w:rPr>
              <w:t>, %</w:t>
            </w:r>
          </w:p>
          <w:p w14:paraId="59E69A32" w14:textId="77777777" w:rsidR="00606671" w:rsidRPr="00496162" w:rsidRDefault="00606671" w:rsidP="00606671">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b/>
                <w:color w:val="000000" w:themeColor="text1"/>
                <w:lang w:val="en-US"/>
              </w:rPr>
              <w:t>PEEP Awal</w:t>
            </w:r>
          </w:p>
          <w:p w14:paraId="7EB64342" w14:textId="7A8220AC" w:rsidR="00606671" w:rsidRPr="00496162" w:rsidRDefault="00606671" w:rsidP="00606671">
            <w:pPr>
              <w:pStyle w:val="ListParagraph"/>
              <w:ind w:left="70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Mean (SD), </w:t>
            </w:r>
            <w:r w:rsidR="00496162">
              <w:rPr>
                <w:rFonts w:ascii="Times New Roman" w:hAnsi="Times New Roman" w:cs="Times New Roman"/>
                <w:color w:val="000000" w:themeColor="text1"/>
                <w:lang w:val="en-US"/>
              </w:rPr>
              <w:t>cmH2O</w:t>
            </w:r>
          </w:p>
          <w:p w14:paraId="313F25AD" w14:textId="1875BF21" w:rsidR="00606671" w:rsidRPr="00496162" w:rsidRDefault="00606671" w:rsidP="00606671">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color w:val="000000" w:themeColor="text1"/>
                <w:lang w:val="en-US"/>
              </w:rPr>
              <w:t xml:space="preserve">             (Min-Max), </w:t>
            </w:r>
            <w:r w:rsidR="00496162">
              <w:rPr>
                <w:rFonts w:ascii="Times New Roman" w:hAnsi="Times New Roman" w:cs="Times New Roman"/>
                <w:color w:val="000000" w:themeColor="text1"/>
                <w:lang w:val="en-US"/>
              </w:rPr>
              <w:t>cmH2O</w:t>
            </w:r>
          </w:p>
          <w:p w14:paraId="5E952A7F" w14:textId="77777777" w:rsidR="00606671" w:rsidRPr="00496162" w:rsidRDefault="00606671" w:rsidP="00606671">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b/>
                <w:color w:val="000000" w:themeColor="text1"/>
                <w:lang w:val="en-US"/>
              </w:rPr>
              <w:t>PEEP Setelah perubahan 1 cmH2O</w:t>
            </w:r>
          </w:p>
          <w:p w14:paraId="1B8C4360" w14:textId="23AB101F" w:rsidR="00606671" w:rsidRPr="00496162" w:rsidRDefault="00606671" w:rsidP="00606671">
            <w:pPr>
              <w:pStyle w:val="ListParagraph"/>
              <w:ind w:left="700"/>
              <w:jc w:val="both"/>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Mean (SD), </w:t>
            </w:r>
            <w:r w:rsidR="00496162">
              <w:rPr>
                <w:rFonts w:ascii="Times New Roman" w:hAnsi="Times New Roman" w:cs="Times New Roman"/>
                <w:color w:val="000000" w:themeColor="text1"/>
                <w:lang w:val="en-US"/>
              </w:rPr>
              <w:t>cmH2O</w:t>
            </w:r>
          </w:p>
          <w:p w14:paraId="3ECA20B0" w14:textId="17532792" w:rsidR="00606671" w:rsidRPr="00496162" w:rsidRDefault="00606671" w:rsidP="00B60F0D">
            <w:pPr>
              <w:pStyle w:val="ListParagraph"/>
              <w:ind w:left="-20"/>
              <w:jc w:val="both"/>
              <w:rPr>
                <w:rFonts w:ascii="Times New Roman" w:hAnsi="Times New Roman" w:cs="Times New Roman"/>
                <w:b/>
                <w:color w:val="000000" w:themeColor="text1"/>
                <w:lang w:val="en-US"/>
              </w:rPr>
            </w:pPr>
            <w:r w:rsidRPr="00496162">
              <w:rPr>
                <w:rFonts w:ascii="Times New Roman" w:hAnsi="Times New Roman" w:cs="Times New Roman"/>
                <w:color w:val="000000" w:themeColor="text1"/>
                <w:lang w:val="en-US"/>
              </w:rPr>
              <w:t xml:space="preserve">             (Min-Max), </w:t>
            </w:r>
            <w:r w:rsidR="00496162">
              <w:rPr>
                <w:rFonts w:ascii="Times New Roman" w:hAnsi="Times New Roman" w:cs="Times New Roman"/>
                <w:color w:val="000000" w:themeColor="text1"/>
                <w:lang w:val="en-US"/>
              </w:rPr>
              <w:t>cmH2O</w:t>
            </w:r>
          </w:p>
        </w:tc>
        <w:tc>
          <w:tcPr>
            <w:tcW w:w="3150" w:type="dxa"/>
          </w:tcPr>
          <w:p w14:paraId="6B54E17E" w14:textId="03733193" w:rsidR="00F10D5B" w:rsidRPr="00496162" w:rsidRDefault="00F10D5B" w:rsidP="00626A0F">
            <w:pPr>
              <w:pStyle w:val="ListParagraph"/>
              <w:ind w:left="0"/>
              <w:jc w:val="center"/>
              <w:rPr>
                <w:rFonts w:ascii="Times New Roman" w:hAnsi="Times New Roman" w:cs="Times New Roman"/>
                <w:color w:val="000000" w:themeColor="text1"/>
                <w:lang w:val="en-US"/>
              </w:rPr>
            </w:pPr>
          </w:p>
          <w:p w14:paraId="232F5034" w14:textId="6FF70AC8"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118.22 </w:t>
            </w:r>
            <w:r w:rsidRPr="00496162">
              <w:rPr>
                <w:rFonts w:ascii="Times New Roman" w:hAnsi="Times New Roman" w:cs="Times New Roman"/>
                <w:color w:val="000000" w:themeColor="text1"/>
                <w:u w:val="single"/>
                <w:lang w:val="en-US"/>
              </w:rPr>
              <w:t>+</w:t>
            </w:r>
            <w:r w:rsidRPr="00496162">
              <w:rPr>
                <w:rFonts w:ascii="Times New Roman" w:hAnsi="Times New Roman" w:cs="Times New Roman"/>
                <w:color w:val="000000" w:themeColor="text1"/>
                <w:lang w:val="en-US"/>
              </w:rPr>
              <w:t>16.301</w:t>
            </w:r>
          </w:p>
          <w:p w14:paraId="69249D33"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89-154</w:t>
            </w:r>
          </w:p>
          <w:p w14:paraId="3CAFA437"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393BA108" w14:textId="1C65B680"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77.78 </w:t>
            </w:r>
            <w:r w:rsidRPr="00496162">
              <w:rPr>
                <w:rFonts w:ascii="Times New Roman" w:hAnsi="Times New Roman" w:cs="Times New Roman"/>
                <w:color w:val="000000" w:themeColor="text1"/>
                <w:u w:val="single"/>
                <w:lang w:val="en-US"/>
              </w:rPr>
              <w:t>+</w:t>
            </w:r>
            <w:r w:rsidRPr="00496162">
              <w:rPr>
                <w:rFonts w:ascii="Times New Roman" w:hAnsi="Times New Roman" w:cs="Times New Roman"/>
                <w:color w:val="000000" w:themeColor="text1"/>
                <w:lang w:val="en-US"/>
              </w:rPr>
              <w:t>13.164</w:t>
            </w:r>
          </w:p>
          <w:p w14:paraId="3F9D7B96"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50-103</w:t>
            </w:r>
          </w:p>
          <w:p w14:paraId="179AEE81"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2DBC8981" w14:textId="5DAEF3C4"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90.48 </w:t>
            </w:r>
            <w:r w:rsidRPr="00496162">
              <w:rPr>
                <w:rFonts w:ascii="Times New Roman" w:hAnsi="Times New Roman" w:cs="Times New Roman"/>
                <w:color w:val="000000" w:themeColor="text1"/>
                <w:u w:val="single"/>
                <w:lang w:val="en-US"/>
              </w:rPr>
              <w:t>+</w:t>
            </w:r>
            <w:r w:rsidRPr="00496162">
              <w:rPr>
                <w:rFonts w:ascii="Times New Roman" w:hAnsi="Times New Roman" w:cs="Times New Roman"/>
                <w:color w:val="000000" w:themeColor="text1"/>
                <w:lang w:val="en-US"/>
              </w:rPr>
              <w:t>14.472</w:t>
            </w:r>
          </w:p>
          <w:p w14:paraId="34F3EE02"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64-127</w:t>
            </w:r>
          </w:p>
          <w:p w14:paraId="0CFE9BE5"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1EAF5984" w14:textId="47957E81"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17.83 </w:t>
            </w:r>
            <w:r w:rsidRPr="00496162">
              <w:rPr>
                <w:rFonts w:ascii="Times New Roman" w:hAnsi="Times New Roman" w:cs="Times New Roman"/>
                <w:color w:val="000000" w:themeColor="text1"/>
                <w:u w:val="single"/>
                <w:lang w:val="en-US"/>
              </w:rPr>
              <w:t>+</w:t>
            </w:r>
            <w:r w:rsidRPr="00496162">
              <w:rPr>
                <w:rFonts w:ascii="Times New Roman" w:hAnsi="Times New Roman" w:cs="Times New Roman"/>
                <w:color w:val="000000" w:themeColor="text1"/>
                <w:lang w:val="en-US"/>
              </w:rPr>
              <w:t>2.508</w:t>
            </w:r>
          </w:p>
          <w:p w14:paraId="4809CEB5"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14-25</w:t>
            </w:r>
          </w:p>
          <w:p w14:paraId="3B4BC09C"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6428E5C1" w14:textId="53FDCD70"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98.75 </w:t>
            </w:r>
            <w:r w:rsidRPr="00496162">
              <w:rPr>
                <w:rFonts w:ascii="Times New Roman" w:hAnsi="Times New Roman" w:cs="Times New Roman"/>
                <w:color w:val="000000" w:themeColor="text1"/>
                <w:u w:val="single"/>
                <w:lang w:val="en-US"/>
              </w:rPr>
              <w:t>+</w:t>
            </w:r>
            <w:r w:rsidRPr="00496162">
              <w:rPr>
                <w:rFonts w:ascii="Times New Roman" w:hAnsi="Times New Roman" w:cs="Times New Roman"/>
                <w:color w:val="000000" w:themeColor="text1"/>
                <w:lang w:val="en-US"/>
              </w:rPr>
              <w:t>1.218</w:t>
            </w:r>
          </w:p>
          <w:p w14:paraId="38E600F2" w14:textId="77777777" w:rsidR="00F10D5B" w:rsidRPr="00496162" w:rsidRDefault="00F10D5B" w:rsidP="00912E05">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95-100</w:t>
            </w:r>
          </w:p>
          <w:p w14:paraId="3DA0CC6B" w14:textId="77777777" w:rsidR="00606671" w:rsidRPr="00496162" w:rsidRDefault="00606671" w:rsidP="00912E05">
            <w:pPr>
              <w:pStyle w:val="ListParagraph"/>
              <w:ind w:left="0"/>
              <w:jc w:val="center"/>
              <w:rPr>
                <w:rFonts w:ascii="Times New Roman" w:hAnsi="Times New Roman" w:cs="Times New Roman"/>
                <w:color w:val="000000" w:themeColor="text1"/>
                <w:lang w:val="en-US"/>
              </w:rPr>
            </w:pPr>
          </w:p>
          <w:p w14:paraId="5CCF0839" w14:textId="77777777" w:rsidR="00606671" w:rsidRPr="00496162" w:rsidRDefault="00606671" w:rsidP="00606671">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5.17 </w:t>
            </w:r>
            <w:r w:rsidRPr="00496162">
              <w:rPr>
                <w:rFonts w:ascii="Times New Roman" w:hAnsi="Times New Roman" w:cs="Times New Roman"/>
                <w:color w:val="000000" w:themeColor="text1"/>
                <w:u w:val="single"/>
                <w:lang w:val="en-US"/>
              </w:rPr>
              <w:t>+</w:t>
            </w:r>
            <w:r w:rsidRPr="00496162">
              <w:rPr>
                <w:rFonts w:ascii="Times New Roman" w:hAnsi="Times New Roman" w:cs="Times New Roman"/>
                <w:color w:val="000000" w:themeColor="text1"/>
                <w:lang w:val="en-US"/>
              </w:rPr>
              <w:t xml:space="preserve"> 0.537</w:t>
            </w:r>
          </w:p>
          <w:p w14:paraId="0D7B6D5E" w14:textId="77777777" w:rsidR="00606671" w:rsidRPr="00496162" w:rsidRDefault="00606671" w:rsidP="00606671">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5-7</w:t>
            </w:r>
          </w:p>
          <w:p w14:paraId="531F6FE3" w14:textId="77777777" w:rsidR="00606671" w:rsidRPr="00496162" w:rsidRDefault="00606671" w:rsidP="00606671">
            <w:pPr>
              <w:pStyle w:val="ListParagraph"/>
              <w:ind w:left="0"/>
              <w:jc w:val="center"/>
              <w:rPr>
                <w:rFonts w:ascii="Times New Roman" w:hAnsi="Times New Roman" w:cs="Times New Roman"/>
                <w:color w:val="000000" w:themeColor="text1"/>
                <w:lang w:val="en-US"/>
              </w:rPr>
            </w:pPr>
          </w:p>
          <w:p w14:paraId="78142EE7" w14:textId="77777777" w:rsidR="00606671" w:rsidRPr="00496162" w:rsidRDefault="00606671" w:rsidP="00606671">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 xml:space="preserve">6.17 </w:t>
            </w:r>
            <w:r w:rsidRPr="00496162">
              <w:rPr>
                <w:rFonts w:ascii="Times New Roman" w:hAnsi="Times New Roman" w:cs="Times New Roman"/>
                <w:color w:val="000000" w:themeColor="text1"/>
                <w:u w:val="single"/>
                <w:lang w:val="en-US"/>
              </w:rPr>
              <w:t>+</w:t>
            </w:r>
            <w:r w:rsidRPr="00496162">
              <w:rPr>
                <w:rFonts w:ascii="Times New Roman" w:hAnsi="Times New Roman" w:cs="Times New Roman"/>
                <w:color w:val="000000" w:themeColor="text1"/>
                <w:lang w:val="en-US"/>
              </w:rPr>
              <w:t xml:space="preserve"> 0.537</w:t>
            </w:r>
          </w:p>
          <w:p w14:paraId="5F806104" w14:textId="39585326" w:rsidR="00606671" w:rsidRPr="00496162" w:rsidRDefault="00606671" w:rsidP="00606671">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6-8</w:t>
            </w:r>
          </w:p>
        </w:tc>
        <w:tc>
          <w:tcPr>
            <w:tcW w:w="992" w:type="dxa"/>
          </w:tcPr>
          <w:p w14:paraId="6954D860" w14:textId="350F1050" w:rsidR="00F10D5B" w:rsidRPr="00496162" w:rsidRDefault="00F10D5B" w:rsidP="00626A0F">
            <w:pPr>
              <w:pStyle w:val="ListParagraph"/>
              <w:ind w:left="0"/>
              <w:jc w:val="center"/>
              <w:rPr>
                <w:rFonts w:ascii="Times New Roman" w:hAnsi="Times New Roman" w:cs="Times New Roman"/>
                <w:color w:val="000000" w:themeColor="text1"/>
                <w:lang w:val="en-US"/>
              </w:rPr>
            </w:pPr>
          </w:p>
          <w:p w14:paraId="76FDCC63" w14:textId="3A267F54"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0.014</w:t>
            </w:r>
            <w:r w:rsidR="00FF5133" w:rsidRPr="00496162">
              <w:rPr>
                <w:rFonts w:ascii="Times New Roman" w:hAnsi="Times New Roman" w:cs="Times New Roman"/>
                <w:color w:val="000000" w:themeColor="text1"/>
                <w:lang w:val="en-US"/>
              </w:rPr>
              <w:t>*</w:t>
            </w:r>
          </w:p>
          <w:p w14:paraId="0196F94A"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17E64129"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775E7AFD" w14:textId="71EF7E39"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0.055</w:t>
            </w:r>
            <w:r w:rsidR="00FF5133" w:rsidRPr="00496162">
              <w:rPr>
                <w:rFonts w:ascii="Times New Roman" w:hAnsi="Times New Roman" w:cs="Times New Roman"/>
                <w:color w:val="000000" w:themeColor="text1"/>
                <w:lang w:val="en-US"/>
              </w:rPr>
              <w:t>*</w:t>
            </w:r>
          </w:p>
          <w:p w14:paraId="7EA130FB"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08E11987"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3E9D0BC3" w14:textId="0BCA4034"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0.087</w:t>
            </w:r>
            <w:r w:rsidR="00FF5133" w:rsidRPr="00496162">
              <w:rPr>
                <w:rFonts w:ascii="Times New Roman" w:hAnsi="Times New Roman" w:cs="Times New Roman"/>
                <w:color w:val="000000" w:themeColor="text1"/>
                <w:lang w:val="en-US"/>
              </w:rPr>
              <w:t>*</w:t>
            </w:r>
          </w:p>
          <w:p w14:paraId="29D908C4"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06320147"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4767AB81" w14:textId="690DC927" w:rsidR="00F10D5B" w:rsidRPr="00496162" w:rsidRDefault="00F10D5B" w:rsidP="00626A0F">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0.073</w:t>
            </w:r>
            <w:r w:rsidR="00FF5133" w:rsidRPr="00496162">
              <w:rPr>
                <w:rFonts w:ascii="Times New Roman" w:hAnsi="Times New Roman" w:cs="Times New Roman"/>
                <w:color w:val="000000" w:themeColor="text1"/>
                <w:lang w:val="en-US"/>
              </w:rPr>
              <w:t>*</w:t>
            </w:r>
          </w:p>
          <w:p w14:paraId="6F2B3BDE"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68A4A2D7" w14:textId="77777777" w:rsidR="00F10D5B" w:rsidRPr="00496162" w:rsidRDefault="00F10D5B" w:rsidP="00626A0F">
            <w:pPr>
              <w:pStyle w:val="ListParagraph"/>
              <w:ind w:left="0"/>
              <w:jc w:val="center"/>
              <w:rPr>
                <w:rFonts w:ascii="Times New Roman" w:hAnsi="Times New Roman" w:cs="Times New Roman"/>
                <w:color w:val="000000" w:themeColor="text1"/>
                <w:lang w:val="en-US"/>
              </w:rPr>
            </w:pPr>
          </w:p>
          <w:p w14:paraId="5EC08265" w14:textId="77777777" w:rsidR="00F10D5B" w:rsidRPr="00496162" w:rsidRDefault="00F10D5B" w:rsidP="00912E05">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0.000</w:t>
            </w:r>
            <w:r w:rsidR="00FF5133" w:rsidRPr="00496162">
              <w:rPr>
                <w:rFonts w:ascii="Times New Roman" w:hAnsi="Times New Roman" w:cs="Times New Roman"/>
                <w:color w:val="000000" w:themeColor="text1"/>
                <w:lang w:val="en-US"/>
              </w:rPr>
              <w:t>*</w:t>
            </w:r>
          </w:p>
          <w:p w14:paraId="1F3B4C6D" w14:textId="77777777" w:rsidR="00606671" w:rsidRPr="00496162" w:rsidRDefault="00606671" w:rsidP="00912E05">
            <w:pPr>
              <w:pStyle w:val="ListParagraph"/>
              <w:ind w:left="0"/>
              <w:jc w:val="center"/>
              <w:rPr>
                <w:rFonts w:ascii="Times New Roman" w:hAnsi="Times New Roman" w:cs="Times New Roman"/>
                <w:color w:val="000000" w:themeColor="text1"/>
                <w:lang w:val="en-US"/>
              </w:rPr>
            </w:pPr>
          </w:p>
          <w:p w14:paraId="454ED38E" w14:textId="77777777" w:rsidR="00606671" w:rsidRPr="00496162" w:rsidRDefault="00606671" w:rsidP="00912E05">
            <w:pPr>
              <w:pStyle w:val="ListParagraph"/>
              <w:ind w:left="0"/>
              <w:jc w:val="center"/>
              <w:rPr>
                <w:rFonts w:ascii="Times New Roman" w:hAnsi="Times New Roman" w:cs="Times New Roman"/>
                <w:color w:val="000000" w:themeColor="text1"/>
                <w:lang w:val="en-US"/>
              </w:rPr>
            </w:pPr>
          </w:p>
          <w:p w14:paraId="7C16D502" w14:textId="77777777" w:rsidR="00606671" w:rsidRPr="00496162" w:rsidRDefault="00606671" w:rsidP="00606671">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0.000*</w:t>
            </w:r>
          </w:p>
          <w:p w14:paraId="12F6B98C" w14:textId="77777777" w:rsidR="00606671" w:rsidRPr="00496162" w:rsidRDefault="00606671" w:rsidP="00606671">
            <w:pPr>
              <w:pStyle w:val="ListParagraph"/>
              <w:ind w:left="0"/>
              <w:jc w:val="center"/>
              <w:rPr>
                <w:rFonts w:ascii="Times New Roman" w:hAnsi="Times New Roman" w:cs="Times New Roman"/>
                <w:color w:val="000000" w:themeColor="text1"/>
                <w:lang w:val="en-US"/>
              </w:rPr>
            </w:pPr>
          </w:p>
          <w:p w14:paraId="1E38E13D" w14:textId="77777777" w:rsidR="00606671" w:rsidRPr="00496162" w:rsidRDefault="00606671" w:rsidP="00606671">
            <w:pPr>
              <w:pStyle w:val="ListParagraph"/>
              <w:ind w:left="0"/>
              <w:jc w:val="center"/>
              <w:rPr>
                <w:rFonts w:ascii="Times New Roman" w:hAnsi="Times New Roman" w:cs="Times New Roman"/>
                <w:color w:val="000000" w:themeColor="text1"/>
                <w:lang w:val="en-US"/>
              </w:rPr>
            </w:pPr>
          </w:p>
          <w:p w14:paraId="15E9F0D5" w14:textId="0725AF8A" w:rsidR="00606671" w:rsidRPr="00496162" w:rsidRDefault="00606671" w:rsidP="00606671">
            <w:pPr>
              <w:pStyle w:val="ListParagraph"/>
              <w:ind w:left="0"/>
              <w:jc w:val="center"/>
              <w:rPr>
                <w:rFonts w:ascii="Times New Roman" w:hAnsi="Times New Roman" w:cs="Times New Roman"/>
                <w:color w:val="000000" w:themeColor="text1"/>
                <w:lang w:val="en-US"/>
              </w:rPr>
            </w:pPr>
            <w:r w:rsidRPr="00496162">
              <w:rPr>
                <w:rFonts w:ascii="Times New Roman" w:hAnsi="Times New Roman" w:cs="Times New Roman"/>
                <w:color w:val="000000" w:themeColor="text1"/>
                <w:lang w:val="en-US"/>
              </w:rPr>
              <w:t>0.000*</w:t>
            </w:r>
          </w:p>
        </w:tc>
      </w:tr>
    </w:tbl>
    <w:p w14:paraId="17693A11" w14:textId="7CEA1369" w:rsidR="00F10D5B" w:rsidRPr="00777D9F" w:rsidRDefault="00611C66" w:rsidP="00FF5133">
      <w:pPr>
        <w:pStyle w:val="ListParagraph"/>
        <w:spacing w:after="0" w:line="240" w:lineRule="auto"/>
        <w:ind w:left="1429" w:firstLine="11"/>
        <w:jc w:val="both"/>
        <w:rPr>
          <w:rFonts w:ascii="Times New Roman" w:hAnsi="Times New Roman" w:cs="Times New Roman"/>
          <w:bCs/>
          <w:i/>
          <w:iCs/>
          <w:color w:val="000000" w:themeColor="text1"/>
          <w:sz w:val="24"/>
          <w:szCs w:val="24"/>
          <w:lang w:val="en-US"/>
        </w:rPr>
      </w:pPr>
      <w:r w:rsidRPr="00777D9F">
        <w:rPr>
          <w:rFonts w:ascii="Times New Roman" w:hAnsi="Times New Roman" w:cs="Times New Roman"/>
          <w:bCs/>
          <w:i/>
          <w:iCs/>
          <w:color w:val="000000" w:themeColor="text1"/>
          <w:sz w:val="24"/>
          <w:szCs w:val="24"/>
          <w:lang w:val="en-US"/>
        </w:rPr>
        <w:t>*Uji Kolmogorov-Smirnov</w:t>
      </w:r>
    </w:p>
    <w:p w14:paraId="3AF78D18" w14:textId="77777777" w:rsidR="00FA1571" w:rsidRPr="00777D9F" w:rsidRDefault="00FA1571" w:rsidP="00FF5133">
      <w:pPr>
        <w:pStyle w:val="ListParagraph"/>
        <w:spacing w:after="0" w:line="240" w:lineRule="auto"/>
        <w:ind w:left="1429" w:firstLine="11"/>
        <w:jc w:val="both"/>
        <w:rPr>
          <w:rFonts w:ascii="Times New Roman" w:hAnsi="Times New Roman" w:cs="Times New Roman"/>
          <w:bCs/>
          <w:i/>
          <w:iCs/>
          <w:color w:val="000000" w:themeColor="text1"/>
          <w:sz w:val="24"/>
          <w:szCs w:val="24"/>
          <w:lang w:val="en-US"/>
        </w:rPr>
      </w:pPr>
    </w:p>
    <w:p w14:paraId="05B27A9B" w14:textId="2C1E19AE" w:rsidR="00483F36" w:rsidRPr="00777D9F" w:rsidRDefault="00F10D5B" w:rsidP="00912E05">
      <w:pPr>
        <w:spacing w:after="0" w:line="360" w:lineRule="auto"/>
        <w:ind w:left="54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rPr>
        <w:t xml:space="preserve">Tabel </w:t>
      </w:r>
      <w:r w:rsidRPr="00777D9F">
        <w:rPr>
          <w:rFonts w:ascii="Times New Roman" w:hAnsi="Times New Roman" w:cs="Times New Roman"/>
          <w:color w:val="000000" w:themeColor="text1"/>
          <w:sz w:val="24"/>
          <w:szCs w:val="24"/>
          <w:lang w:val="en-US"/>
        </w:rPr>
        <w:t>5</w:t>
      </w:r>
      <w:r w:rsidRPr="00777D9F">
        <w:rPr>
          <w:rFonts w:ascii="Times New Roman" w:hAnsi="Times New Roman" w:cs="Times New Roman"/>
          <w:color w:val="000000" w:themeColor="text1"/>
          <w:sz w:val="24"/>
          <w:szCs w:val="24"/>
        </w:rPr>
        <w:t>.</w:t>
      </w:r>
      <w:r w:rsidRPr="00777D9F">
        <w:rPr>
          <w:rFonts w:ascii="Times New Roman" w:hAnsi="Times New Roman" w:cs="Times New Roman"/>
          <w:color w:val="000000" w:themeColor="text1"/>
          <w:sz w:val="24"/>
          <w:szCs w:val="24"/>
          <w:lang w:val="en-US"/>
        </w:rPr>
        <w:t>2</w:t>
      </w:r>
      <w:r w:rsidRPr="00777D9F">
        <w:rPr>
          <w:rFonts w:ascii="Times New Roman" w:hAnsi="Times New Roman" w:cs="Times New Roman"/>
          <w:color w:val="000000" w:themeColor="text1"/>
          <w:sz w:val="24"/>
          <w:szCs w:val="24"/>
        </w:rPr>
        <w:t xml:space="preserve"> Menunjukkan karakteristik responden berdasarkan</w:t>
      </w:r>
      <w:r w:rsidR="00F72774" w:rsidRPr="00777D9F">
        <w:rPr>
          <w:rFonts w:ascii="Times New Roman" w:hAnsi="Times New Roman" w:cs="Times New Roman"/>
          <w:color w:val="000000" w:themeColor="text1"/>
          <w:sz w:val="24"/>
          <w:szCs w:val="24"/>
          <w:lang w:val="en-US"/>
        </w:rPr>
        <w:t xml:space="preserve"> </w:t>
      </w:r>
      <w:r w:rsidRPr="00777D9F">
        <w:rPr>
          <w:rFonts w:ascii="Times New Roman" w:hAnsi="Times New Roman" w:cs="Times New Roman"/>
          <w:color w:val="000000" w:themeColor="text1"/>
          <w:sz w:val="24"/>
          <w:szCs w:val="24"/>
          <w:lang w:val="en-US"/>
        </w:rPr>
        <w:t>Tanda-ta</w:t>
      </w:r>
      <w:r w:rsidR="00F72774" w:rsidRPr="00777D9F">
        <w:rPr>
          <w:rFonts w:ascii="Times New Roman" w:hAnsi="Times New Roman" w:cs="Times New Roman"/>
          <w:color w:val="000000" w:themeColor="text1"/>
          <w:sz w:val="24"/>
          <w:szCs w:val="24"/>
          <w:lang w:val="en-US"/>
        </w:rPr>
        <w:t>n</w:t>
      </w:r>
      <w:r w:rsidRPr="00777D9F">
        <w:rPr>
          <w:rFonts w:ascii="Times New Roman" w:hAnsi="Times New Roman" w:cs="Times New Roman"/>
          <w:color w:val="000000" w:themeColor="text1"/>
          <w:sz w:val="24"/>
          <w:szCs w:val="24"/>
          <w:lang w:val="en-US"/>
        </w:rPr>
        <w:t>da Vital</w:t>
      </w:r>
      <w:r w:rsidR="00606671" w:rsidRPr="00777D9F">
        <w:rPr>
          <w:rFonts w:ascii="Times New Roman" w:hAnsi="Times New Roman" w:cs="Times New Roman"/>
          <w:color w:val="000000" w:themeColor="text1"/>
          <w:sz w:val="24"/>
          <w:szCs w:val="24"/>
          <w:lang w:val="en-US"/>
        </w:rPr>
        <w:t xml:space="preserve"> dan setting PEEP ventilator</w:t>
      </w:r>
      <w:r w:rsidRPr="00777D9F">
        <w:rPr>
          <w:rFonts w:ascii="Times New Roman" w:hAnsi="Times New Roman" w:cs="Times New Roman"/>
          <w:color w:val="000000" w:themeColor="text1"/>
          <w:sz w:val="24"/>
          <w:szCs w:val="24"/>
          <w:lang w:val="en-US"/>
        </w:rPr>
        <w:t xml:space="preserve">, yaitu TD sistolik, TD diastolik, denyut nadi, pernafasan dan saturasi oksigen. TD Sistolik rata-rata pasien 118.22 mmHg dengan sistolik terendah 89 mmHg dan tertinggi 154 mmHg. TD Diastolik rata-rata 77.78 mmHg dengan diastolic terendah 50 mmHg dan tertinggi 127 mmHg. Berdasarkan denyut nadi, rata-rata denyut nadi 90.48 kali/menit dengan nadi terendah 64 kali/menit dan nadi tertinggi 127 kali/menit. Berdasarkan pernafasan, terendah sebanyak 14 kali/menit, tertinggi 25 kali/menit, sedangkan saturasi oksigen berkisar 95-100%. </w:t>
      </w:r>
      <w:r w:rsidR="00606671" w:rsidRPr="00777D9F">
        <w:rPr>
          <w:rFonts w:ascii="Times New Roman" w:hAnsi="Times New Roman" w:cs="Times New Roman"/>
          <w:color w:val="000000" w:themeColor="text1"/>
          <w:sz w:val="24"/>
          <w:szCs w:val="24"/>
          <w:lang w:val="en-US"/>
        </w:rPr>
        <w:t xml:space="preserve">Setting PEEP awal pasien dengan PEEP terendah 5 dan tertinggi 7 cmH2O, sedangkan PEEP setelah perubahan 1 cmH2O dengan setting terendah 6 dan tertinggi 8 cmH2O. </w:t>
      </w:r>
      <w:r w:rsidRPr="00777D9F">
        <w:rPr>
          <w:rFonts w:ascii="Times New Roman" w:hAnsi="Times New Roman" w:cs="Times New Roman"/>
          <w:color w:val="000000" w:themeColor="text1"/>
          <w:sz w:val="24"/>
          <w:szCs w:val="24"/>
          <w:lang w:val="en-US"/>
        </w:rPr>
        <w:t>Berdasarkan homogenitas data, TD Sistolik</w:t>
      </w:r>
      <w:r w:rsidR="00B60F0D" w:rsidRPr="00777D9F">
        <w:rPr>
          <w:rFonts w:ascii="Times New Roman" w:hAnsi="Times New Roman" w:cs="Times New Roman"/>
          <w:color w:val="000000" w:themeColor="text1"/>
          <w:sz w:val="24"/>
          <w:szCs w:val="24"/>
          <w:lang w:val="en-US"/>
        </w:rPr>
        <w:t>, s</w:t>
      </w:r>
      <w:r w:rsidRPr="00777D9F">
        <w:rPr>
          <w:rFonts w:ascii="Times New Roman" w:hAnsi="Times New Roman" w:cs="Times New Roman"/>
          <w:color w:val="000000" w:themeColor="text1"/>
          <w:sz w:val="24"/>
          <w:szCs w:val="24"/>
          <w:lang w:val="en-US"/>
        </w:rPr>
        <w:t>aturasi oksigen</w:t>
      </w:r>
      <w:r w:rsidR="00B60F0D" w:rsidRPr="00777D9F">
        <w:rPr>
          <w:rFonts w:ascii="Times New Roman" w:hAnsi="Times New Roman" w:cs="Times New Roman"/>
          <w:color w:val="000000" w:themeColor="text1"/>
          <w:sz w:val="24"/>
          <w:szCs w:val="24"/>
          <w:lang w:val="en-US"/>
        </w:rPr>
        <w:t>, PEEP Awal dan PEEP setelah perubahan 1 cmH2O</w:t>
      </w:r>
      <w:r w:rsidRPr="00777D9F">
        <w:rPr>
          <w:rFonts w:ascii="Times New Roman" w:hAnsi="Times New Roman" w:cs="Times New Roman"/>
          <w:color w:val="000000" w:themeColor="text1"/>
          <w:sz w:val="24"/>
          <w:szCs w:val="24"/>
          <w:lang w:val="en-US"/>
        </w:rPr>
        <w:t xml:space="preserve"> tidak berdistribusi normal dengan nilai p </w:t>
      </w:r>
      <w:r w:rsidR="00B60F0D" w:rsidRPr="00777D9F">
        <w:rPr>
          <w:rFonts w:ascii="Times New Roman" w:hAnsi="Times New Roman" w:cs="Times New Roman"/>
          <w:color w:val="000000" w:themeColor="text1"/>
          <w:sz w:val="24"/>
          <w:szCs w:val="24"/>
          <w:lang w:val="en-US"/>
        </w:rPr>
        <w:t>&lt;</w:t>
      </w:r>
      <w:r w:rsidRPr="00777D9F">
        <w:rPr>
          <w:rFonts w:ascii="Times New Roman" w:hAnsi="Times New Roman" w:cs="Times New Roman"/>
          <w:color w:val="000000" w:themeColor="text1"/>
          <w:sz w:val="24"/>
          <w:szCs w:val="24"/>
          <w:lang w:val="en-US"/>
        </w:rPr>
        <w:t xml:space="preserve"> 0.05, sedangkan variabel TD Diastolik, Denyut nadi dan pernafasan terdistribusi normal dengan nilai p &gt; 0.05.</w:t>
      </w:r>
    </w:p>
    <w:p w14:paraId="65F2DDF8" w14:textId="0C47C227" w:rsidR="00C413ED" w:rsidRPr="00777D9F" w:rsidRDefault="00C413ED" w:rsidP="00020CDD">
      <w:pPr>
        <w:pStyle w:val="ListParagraph"/>
        <w:numPr>
          <w:ilvl w:val="2"/>
          <w:numId w:val="19"/>
        </w:numPr>
        <w:spacing w:after="0" w:line="480" w:lineRule="auto"/>
        <w:ind w:left="567"/>
        <w:jc w:val="both"/>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rPr>
        <w:t xml:space="preserve">Hasil Analisis </w:t>
      </w:r>
      <w:r w:rsidRPr="00777D9F">
        <w:rPr>
          <w:rFonts w:ascii="Times New Roman" w:hAnsi="Times New Roman" w:cs="Times New Roman"/>
          <w:b/>
          <w:color w:val="000000" w:themeColor="text1"/>
          <w:sz w:val="24"/>
          <w:szCs w:val="24"/>
          <w:lang w:val="en-US"/>
        </w:rPr>
        <w:t>Bivariat</w:t>
      </w:r>
    </w:p>
    <w:p w14:paraId="313A69DB" w14:textId="0FED3457" w:rsidR="00C413ED" w:rsidRPr="00777D9F" w:rsidRDefault="007E0404" w:rsidP="00020CDD">
      <w:pPr>
        <w:pStyle w:val="ListParagraph"/>
        <w:numPr>
          <w:ilvl w:val="0"/>
          <w:numId w:val="20"/>
        </w:numPr>
        <w:spacing w:after="0" w:line="480" w:lineRule="auto"/>
        <w:ind w:left="720" w:hanging="270"/>
        <w:jc w:val="both"/>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 xml:space="preserve">Hasil Pengukuran </w:t>
      </w:r>
      <w:r w:rsidR="00DB05A8">
        <w:rPr>
          <w:rFonts w:ascii="Times New Roman" w:hAnsi="Times New Roman" w:cs="Times New Roman"/>
          <w:b/>
          <w:color w:val="000000" w:themeColor="text1"/>
          <w:sz w:val="24"/>
          <w:szCs w:val="24"/>
          <w:lang w:val="en-US"/>
        </w:rPr>
        <w:t>CVP</w:t>
      </w:r>
      <w:r w:rsidRPr="00777D9F">
        <w:rPr>
          <w:rFonts w:ascii="Times New Roman" w:hAnsi="Times New Roman" w:cs="Times New Roman"/>
          <w:b/>
          <w:color w:val="000000" w:themeColor="text1"/>
          <w:sz w:val="24"/>
          <w:szCs w:val="24"/>
          <w:lang w:val="en-US"/>
        </w:rPr>
        <w:t xml:space="preserve"> sebelum dan setelah perubahan PEEP</w:t>
      </w:r>
    </w:p>
    <w:p w14:paraId="655E157E" w14:textId="2A438B52" w:rsidR="00A02D01" w:rsidRPr="00777D9F" w:rsidRDefault="007E0404" w:rsidP="00A02D01">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rPr>
        <w:t xml:space="preserve">Tabel </w:t>
      </w:r>
      <w:r w:rsidRPr="00777D9F">
        <w:rPr>
          <w:rFonts w:ascii="Times New Roman" w:hAnsi="Times New Roman" w:cs="Times New Roman"/>
          <w:b/>
          <w:color w:val="000000" w:themeColor="text1"/>
          <w:sz w:val="24"/>
          <w:szCs w:val="24"/>
          <w:lang w:val="en-US"/>
        </w:rPr>
        <w:t>5</w:t>
      </w:r>
      <w:r w:rsidRPr="00777D9F">
        <w:rPr>
          <w:rFonts w:ascii="Times New Roman" w:hAnsi="Times New Roman" w:cs="Times New Roman"/>
          <w:b/>
          <w:color w:val="000000" w:themeColor="text1"/>
          <w:sz w:val="24"/>
          <w:szCs w:val="24"/>
        </w:rPr>
        <w:t>.</w:t>
      </w:r>
      <w:r w:rsidR="008F10F7" w:rsidRPr="00777D9F">
        <w:rPr>
          <w:rFonts w:ascii="Times New Roman" w:hAnsi="Times New Roman" w:cs="Times New Roman"/>
          <w:b/>
          <w:color w:val="000000" w:themeColor="text1"/>
          <w:sz w:val="24"/>
          <w:szCs w:val="24"/>
          <w:lang w:val="en-US"/>
        </w:rPr>
        <w:t>3</w:t>
      </w:r>
      <w:r w:rsidRPr="00777D9F">
        <w:rPr>
          <w:rFonts w:ascii="Times New Roman" w:hAnsi="Times New Roman" w:cs="Times New Roman"/>
          <w:b/>
          <w:color w:val="000000" w:themeColor="text1"/>
          <w:sz w:val="24"/>
          <w:szCs w:val="24"/>
        </w:rPr>
        <w:t xml:space="preserve"> </w:t>
      </w:r>
      <w:r w:rsidR="004D22BC" w:rsidRPr="00777D9F">
        <w:rPr>
          <w:rFonts w:ascii="Times New Roman" w:hAnsi="Times New Roman" w:cs="Times New Roman"/>
          <w:b/>
          <w:color w:val="000000" w:themeColor="text1"/>
          <w:sz w:val="24"/>
          <w:szCs w:val="24"/>
          <w:lang w:val="en-US"/>
        </w:rPr>
        <w:t xml:space="preserve">Nilai </w:t>
      </w:r>
      <w:r w:rsidR="00DB05A8">
        <w:rPr>
          <w:rFonts w:ascii="Times New Roman" w:hAnsi="Times New Roman" w:cs="Times New Roman"/>
          <w:b/>
          <w:color w:val="000000" w:themeColor="text1"/>
          <w:sz w:val="24"/>
          <w:szCs w:val="24"/>
          <w:lang w:val="en-US"/>
        </w:rPr>
        <w:t>CVP</w:t>
      </w:r>
      <w:r w:rsidRPr="00777D9F">
        <w:rPr>
          <w:rFonts w:ascii="Times New Roman" w:hAnsi="Times New Roman" w:cs="Times New Roman"/>
          <w:b/>
          <w:color w:val="000000" w:themeColor="text1"/>
          <w:sz w:val="24"/>
          <w:szCs w:val="24"/>
          <w:lang w:val="en-US"/>
        </w:rPr>
        <w:t xml:space="preserve"> sebelum dan setelah Perubahan PEEP</w:t>
      </w:r>
    </w:p>
    <w:p w14:paraId="64D50A01" w14:textId="2573C520" w:rsidR="007E0404" w:rsidRPr="00777D9F" w:rsidRDefault="007E0404" w:rsidP="00A02D01">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 di ICU RS UNHAS MAKASSAR</w:t>
      </w:r>
    </w:p>
    <w:p w14:paraId="5BEDAA98" w14:textId="77777777" w:rsidR="007E0404" w:rsidRPr="00777D9F" w:rsidRDefault="007E0404" w:rsidP="00A02D01">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01 Januari 2018</w:t>
      </w:r>
      <w:r w:rsidRPr="00777D9F">
        <w:rPr>
          <w:rFonts w:ascii="Times New Roman" w:hAnsi="Times New Roman" w:cs="Times New Roman"/>
          <w:b/>
          <w:color w:val="000000" w:themeColor="text1"/>
          <w:sz w:val="24"/>
          <w:szCs w:val="24"/>
        </w:rPr>
        <w:t xml:space="preserve"> – </w:t>
      </w:r>
      <w:r w:rsidRPr="00777D9F">
        <w:rPr>
          <w:rFonts w:ascii="Times New Roman" w:hAnsi="Times New Roman" w:cs="Times New Roman"/>
          <w:b/>
          <w:color w:val="000000" w:themeColor="text1"/>
          <w:sz w:val="24"/>
          <w:szCs w:val="24"/>
          <w:lang w:val="en-US"/>
        </w:rPr>
        <w:t>31 Maret 2020</w:t>
      </w:r>
      <w:r w:rsidRPr="00777D9F">
        <w:rPr>
          <w:rFonts w:ascii="Times New Roman" w:hAnsi="Times New Roman" w:cs="Times New Roman"/>
          <w:b/>
          <w:color w:val="000000" w:themeColor="text1"/>
          <w:sz w:val="24"/>
          <w:szCs w:val="24"/>
        </w:rPr>
        <w:t xml:space="preserve"> (n=</w:t>
      </w:r>
      <w:r w:rsidRPr="00777D9F">
        <w:rPr>
          <w:rFonts w:ascii="Times New Roman" w:hAnsi="Times New Roman" w:cs="Times New Roman"/>
          <w:b/>
          <w:color w:val="000000" w:themeColor="text1"/>
          <w:sz w:val="24"/>
          <w:szCs w:val="24"/>
          <w:lang w:val="en-US"/>
        </w:rPr>
        <w:t>83</w:t>
      </w:r>
      <w:r w:rsidRPr="00777D9F">
        <w:rPr>
          <w:rFonts w:ascii="Times New Roman" w:hAnsi="Times New Roman" w:cs="Times New Roman"/>
          <w:b/>
          <w:color w:val="000000" w:themeColor="text1"/>
          <w:sz w:val="24"/>
          <w:szCs w:val="24"/>
        </w:rPr>
        <w:t>)</w:t>
      </w:r>
    </w:p>
    <w:tbl>
      <w:tblPr>
        <w:tblStyle w:val="PlainTable2"/>
        <w:tblpPr w:leftFromText="180" w:rightFromText="180" w:vertAnchor="text" w:tblpX="810" w:tblpY="1"/>
        <w:tblW w:w="7758" w:type="dxa"/>
        <w:tblLayout w:type="fixed"/>
        <w:tblLook w:val="04A0" w:firstRow="1" w:lastRow="0" w:firstColumn="1" w:lastColumn="0" w:noHBand="0" w:noVBand="1"/>
      </w:tblPr>
      <w:tblGrid>
        <w:gridCol w:w="2358"/>
        <w:gridCol w:w="2790"/>
        <w:gridCol w:w="1620"/>
        <w:gridCol w:w="990"/>
      </w:tblGrid>
      <w:tr w:rsidR="00DB05A8" w:rsidRPr="00777D9F" w14:paraId="1CFB01EB" w14:textId="77777777" w:rsidTr="00933ADB">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tcPr>
          <w:p w14:paraId="7AEDEFD3" w14:textId="77777777" w:rsidR="00DB05A8" w:rsidRPr="00777D9F" w:rsidRDefault="00DB05A8" w:rsidP="00933ADB">
            <w:pPr>
              <w:jc w:val="center"/>
              <w:rPr>
                <w:rFonts w:ascii="Times New Roman" w:eastAsia="Times New Roman" w:hAnsi="Times New Roman" w:cs="Times New Roman"/>
                <w:b w:val="0"/>
                <w:color w:val="000000" w:themeColor="text1"/>
                <w:lang w:val="en-US"/>
              </w:rPr>
            </w:pPr>
          </w:p>
        </w:tc>
        <w:tc>
          <w:tcPr>
            <w:tcW w:w="2790" w:type="dxa"/>
            <w:shd w:val="clear" w:color="auto" w:fill="auto"/>
          </w:tcPr>
          <w:p w14:paraId="1516766E"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n-US"/>
              </w:rPr>
            </w:pPr>
            <w:r w:rsidRPr="00777D9F">
              <w:rPr>
                <w:rFonts w:ascii="Times New Roman" w:eastAsia="Times New Roman" w:hAnsi="Times New Roman" w:cs="Times New Roman"/>
                <w:color w:val="000000" w:themeColor="text1"/>
                <w:lang w:val="en-US"/>
              </w:rPr>
              <w:t>Median</w:t>
            </w:r>
          </w:p>
          <w:p w14:paraId="19CA0858"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(Minimum – Maksimum), mmHg</w:t>
            </w:r>
          </w:p>
        </w:tc>
        <w:tc>
          <w:tcPr>
            <w:tcW w:w="1620" w:type="dxa"/>
            <w:shd w:val="clear" w:color="auto" w:fill="auto"/>
          </w:tcPr>
          <w:p w14:paraId="76AEDC27"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Selisih Mean (SD), mmHg</w:t>
            </w:r>
          </w:p>
        </w:tc>
        <w:tc>
          <w:tcPr>
            <w:tcW w:w="990" w:type="dxa"/>
            <w:shd w:val="clear" w:color="auto" w:fill="auto"/>
          </w:tcPr>
          <w:p w14:paraId="2D40A93F"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Nilai </w:t>
            </w:r>
          </w:p>
          <w:p w14:paraId="24A9B114"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p</w:t>
            </w:r>
          </w:p>
        </w:tc>
      </w:tr>
      <w:tr w:rsidR="00DB05A8" w:rsidRPr="00777D9F" w14:paraId="1BF89EF2" w14:textId="77777777" w:rsidTr="00DB05A8">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tcPr>
          <w:p w14:paraId="648549F1" w14:textId="77777777" w:rsidR="00DB05A8" w:rsidRPr="00777D9F" w:rsidRDefault="00DB05A8" w:rsidP="00933ADB">
            <w:pPr>
              <w:jc w:val="center"/>
              <w:rPr>
                <w:rFonts w:ascii="Times New Roman" w:eastAsia="Times New Roman" w:hAnsi="Times New Roman" w:cs="Times New Roman"/>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CVP Sebelum Perubahan PEEP</w:t>
            </w:r>
          </w:p>
          <w:p w14:paraId="68729DE1" w14:textId="77777777" w:rsidR="00DB05A8" w:rsidRPr="00777D9F" w:rsidRDefault="00DB05A8" w:rsidP="00933ADB">
            <w:pPr>
              <w:jc w:val="center"/>
              <w:rPr>
                <w:rFonts w:ascii="Times New Roman" w:eastAsia="Times New Roman" w:hAnsi="Times New Roman" w:cs="Times New Roman"/>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 xml:space="preserve">CVP Setelah </w:t>
            </w:r>
          </w:p>
          <w:p w14:paraId="101FC032" w14:textId="77777777" w:rsidR="00DB05A8" w:rsidRPr="00777D9F" w:rsidRDefault="00DB05A8" w:rsidP="00933ADB">
            <w:pPr>
              <w:jc w:val="center"/>
              <w:rPr>
                <w:rFonts w:ascii="Times New Roman" w:eastAsia="Times New Roman" w:hAnsi="Times New Roman" w:cs="Times New Roman"/>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Perubahan PEEP</w:t>
            </w:r>
          </w:p>
        </w:tc>
        <w:tc>
          <w:tcPr>
            <w:tcW w:w="2790" w:type="dxa"/>
            <w:shd w:val="clear" w:color="auto" w:fill="auto"/>
          </w:tcPr>
          <w:p w14:paraId="2D1CF084"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10.4 (7.20 – 16.0)</w:t>
            </w:r>
          </w:p>
          <w:p w14:paraId="4A43D431"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p>
          <w:p w14:paraId="27302648"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10.7 (6.80 – 16.48)</w:t>
            </w:r>
          </w:p>
        </w:tc>
        <w:tc>
          <w:tcPr>
            <w:tcW w:w="1620" w:type="dxa"/>
            <w:shd w:val="clear" w:color="auto" w:fill="auto"/>
          </w:tcPr>
          <w:p w14:paraId="7D3960C2"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0.319 </w:t>
            </w:r>
            <w:r w:rsidRPr="00777D9F">
              <w:rPr>
                <w:rFonts w:ascii="Times New Roman" w:eastAsia="Times New Roman" w:hAnsi="Times New Roman" w:cs="Times New Roman"/>
                <w:color w:val="000000" w:themeColor="text1"/>
                <w:u w:val="single"/>
                <w:lang w:val="en-US"/>
              </w:rPr>
              <w:t>+</w:t>
            </w:r>
            <w:r w:rsidRPr="00777D9F">
              <w:rPr>
                <w:rFonts w:ascii="Times New Roman" w:eastAsia="Times New Roman" w:hAnsi="Times New Roman" w:cs="Times New Roman"/>
                <w:color w:val="000000" w:themeColor="text1"/>
                <w:lang w:val="en-US"/>
              </w:rPr>
              <w:t xml:space="preserve"> 0.219</w:t>
            </w:r>
          </w:p>
        </w:tc>
        <w:tc>
          <w:tcPr>
            <w:tcW w:w="990" w:type="dxa"/>
            <w:shd w:val="clear" w:color="auto" w:fill="auto"/>
          </w:tcPr>
          <w:p w14:paraId="1D41F30E"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vertAlign w:val="superscript"/>
                <w:lang w:val="en-US" w:eastAsia="id-ID"/>
              </w:rPr>
            </w:pPr>
            <w:r w:rsidRPr="00777D9F">
              <w:rPr>
                <w:rFonts w:ascii="Times New Roman" w:eastAsia="Times New Roman" w:hAnsi="Times New Roman" w:cs="Times New Roman"/>
                <w:color w:val="000000" w:themeColor="text1"/>
                <w:lang w:val="en-US" w:eastAsia="id-ID"/>
              </w:rPr>
              <w:t>0.000</w:t>
            </w:r>
            <w:r w:rsidRPr="00777D9F">
              <w:rPr>
                <w:rFonts w:ascii="Times New Roman" w:eastAsia="Times New Roman" w:hAnsi="Times New Roman" w:cs="Times New Roman"/>
                <w:color w:val="000000" w:themeColor="text1"/>
                <w:vertAlign w:val="superscript"/>
                <w:lang w:val="en-US" w:eastAsia="id-ID"/>
              </w:rPr>
              <w:t>*</w:t>
            </w:r>
          </w:p>
          <w:p w14:paraId="06162E3D"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p>
        </w:tc>
      </w:tr>
    </w:tbl>
    <w:p w14:paraId="1E72A07C" w14:textId="77777777" w:rsidR="00BB31CE" w:rsidRPr="00777D9F" w:rsidRDefault="00BB31CE" w:rsidP="00BB31CE">
      <w:pPr>
        <w:pStyle w:val="ListParagraph"/>
        <w:spacing w:after="0" w:line="360" w:lineRule="auto"/>
        <w:jc w:val="both"/>
        <w:rPr>
          <w:rFonts w:ascii="Times New Roman" w:hAnsi="Times New Roman" w:cs="Times New Roman"/>
          <w:i/>
          <w:color w:val="000000" w:themeColor="text1"/>
          <w:lang w:val="en-US"/>
        </w:rPr>
      </w:pPr>
    </w:p>
    <w:p w14:paraId="037E60A6" w14:textId="77777777" w:rsidR="00BB31CE" w:rsidRPr="00777D9F" w:rsidRDefault="00BB31CE" w:rsidP="00BB31CE">
      <w:pPr>
        <w:pStyle w:val="ListParagraph"/>
        <w:spacing w:after="0" w:line="360" w:lineRule="auto"/>
        <w:jc w:val="both"/>
        <w:rPr>
          <w:rFonts w:ascii="Times New Roman" w:hAnsi="Times New Roman" w:cs="Times New Roman"/>
          <w:i/>
          <w:color w:val="000000" w:themeColor="text1"/>
          <w:lang w:val="en-US"/>
        </w:rPr>
      </w:pPr>
    </w:p>
    <w:p w14:paraId="34722BB6" w14:textId="77777777" w:rsidR="00BB31CE" w:rsidRPr="00777D9F" w:rsidRDefault="00BB31CE" w:rsidP="00BB31CE">
      <w:pPr>
        <w:pStyle w:val="ListParagraph"/>
        <w:spacing w:after="0" w:line="360" w:lineRule="auto"/>
        <w:jc w:val="both"/>
        <w:rPr>
          <w:rFonts w:ascii="Times New Roman" w:hAnsi="Times New Roman" w:cs="Times New Roman"/>
          <w:i/>
          <w:color w:val="000000" w:themeColor="text1"/>
          <w:lang w:val="en-US"/>
        </w:rPr>
      </w:pPr>
    </w:p>
    <w:p w14:paraId="7931D524" w14:textId="77777777" w:rsidR="00BB31CE" w:rsidRPr="00777D9F" w:rsidRDefault="00BB31CE" w:rsidP="00BB31CE">
      <w:pPr>
        <w:pStyle w:val="ListParagraph"/>
        <w:spacing w:after="0" w:line="360" w:lineRule="auto"/>
        <w:jc w:val="both"/>
        <w:rPr>
          <w:rFonts w:ascii="Times New Roman" w:hAnsi="Times New Roman" w:cs="Times New Roman"/>
          <w:i/>
          <w:color w:val="000000" w:themeColor="text1"/>
          <w:lang w:val="en-US"/>
        </w:rPr>
      </w:pPr>
    </w:p>
    <w:p w14:paraId="0576B453" w14:textId="77777777" w:rsidR="00BB31CE" w:rsidRPr="00777D9F" w:rsidRDefault="00BB31CE" w:rsidP="00BB31CE">
      <w:pPr>
        <w:pStyle w:val="ListParagraph"/>
        <w:spacing w:after="0" w:line="360" w:lineRule="auto"/>
        <w:jc w:val="both"/>
        <w:rPr>
          <w:rFonts w:ascii="Times New Roman" w:hAnsi="Times New Roman" w:cs="Times New Roman"/>
          <w:i/>
          <w:color w:val="000000" w:themeColor="text1"/>
          <w:lang w:val="en-US"/>
        </w:rPr>
      </w:pPr>
    </w:p>
    <w:p w14:paraId="06FEA059" w14:textId="01C21577" w:rsidR="007E0404" w:rsidRPr="00777D9F" w:rsidRDefault="007E0404" w:rsidP="00BB31CE">
      <w:pPr>
        <w:pStyle w:val="ListParagraph"/>
        <w:spacing w:after="0" w:line="360" w:lineRule="auto"/>
        <w:jc w:val="both"/>
        <w:rPr>
          <w:rFonts w:ascii="Times New Roman" w:hAnsi="Times New Roman" w:cs="Times New Roman"/>
          <w:i/>
          <w:color w:val="000000" w:themeColor="text1"/>
          <w:sz w:val="24"/>
          <w:szCs w:val="24"/>
          <w:lang w:val="en-US"/>
        </w:rPr>
      </w:pPr>
      <w:r w:rsidRPr="00777D9F">
        <w:rPr>
          <w:rFonts w:ascii="Times New Roman" w:hAnsi="Times New Roman" w:cs="Times New Roman"/>
          <w:i/>
          <w:color w:val="000000" w:themeColor="text1"/>
          <w:lang w:val="en-US"/>
        </w:rPr>
        <w:t>* Uji Wilcoxon</w:t>
      </w:r>
    </w:p>
    <w:p w14:paraId="1A0C505C" w14:textId="768F0621" w:rsidR="007E0404" w:rsidRPr="00777D9F" w:rsidRDefault="00DB05A8" w:rsidP="00FA1571">
      <w:pPr>
        <w:spacing w:after="0" w:line="360" w:lineRule="auto"/>
        <w:ind w:left="72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Pada </w:t>
      </w:r>
      <w:r w:rsidRPr="00777D9F">
        <w:rPr>
          <w:rFonts w:ascii="Times New Roman" w:hAnsi="Times New Roman" w:cs="Times New Roman"/>
          <w:color w:val="000000" w:themeColor="text1"/>
          <w:sz w:val="24"/>
          <w:szCs w:val="24"/>
        </w:rPr>
        <w:t xml:space="preserve">Tabel </w:t>
      </w:r>
      <w:r w:rsidRPr="00777D9F">
        <w:rPr>
          <w:rFonts w:ascii="Times New Roman" w:hAnsi="Times New Roman" w:cs="Times New Roman"/>
          <w:color w:val="000000" w:themeColor="text1"/>
          <w:sz w:val="24"/>
          <w:szCs w:val="24"/>
          <w:lang w:val="en-US"/>
        </w:rPr>
        <w:t>5.</w:t>
      </w:r>
      <w:r w:rsidR="007448E0">
        <w:rPr>
          <w:rFonts w:ascii="Times New Roman" w:hAnsi="Times New Roman" w:cs="Times New Roman"/>
          <w:color w:val="000000" w:themeColor="text1"/>
          <w:sz w:val="24"/>
          <w:szCs w:val="24"/>
          <w:lang w:val="en-US"/>
        </w:rPr>
        <w:t>3</w:t>
      </w:r>
      <w:r w:rsidRPr="00777D9F">
        <w:rPr>
          <w:rFonts w:ascii="Times New Roman" w:hAnsi="Times New Roman" w:cs="Times New Roman"/>
          <w:color w:val="000000" w:themeColor="text1"/>
          <w:sz w:val="24"/>
          <w:szCs w:val="24"/>
          <w:lang w:val="en-US"/>
        </w:rPr>
        <w:t>. Perubahan CVP pada pengukuran awal dan setelah dilakukan perubahan PEEP tidak menunjukkan perubahan CVP yang berarti, di mana CVP sebelumnya nilai terendah 7.20 dan nilai tertinggi 16.0, sedangkan CVP setelah dilakukan perubahan PEEP, nilai terendah 6.80 dan nilai tertinggi 16.48 mmHg, dengan selisih CVP rata-rata 0.319 mmHg setelah dilakukan perubahan PEEP sebanyak 1 cmH2O, dengan nilai p = 0.000 (p&lt; 0.05), berarti terdapat perubahan CVP secara statistik.</w:t>
      </w:r>
    </w:p>
    <w:p w14:paraId="53E40FD7" w14:textId="1A167722" w:rsidR="007E0404" w:rsidRPr="00777D9F" w:rsidRDefault="007E0404" w:rsidP="00020CDD">
      <w:pPr>
        <w:pStyle w:val="ListParagraph"/>
        <w:numPr>
          <w:ilvl w:val="0"/>
          <w:numId w:val="20"/>
        </w:numPr>
        <w:spacing w:after="0" w:line="480" w:lineRule="auto"/>
        <w:ind w:left="720" w:hanging="270"/>
        <w:jc w:val="both"/>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 xml:space="preserve">Hasil pengukuran </w:t>
      </w:r>
      <w:r w:rsidR="00DB05A8">
        <w:rPr>
          <w:rFonts w:ascii="Times New Roman" w:hAnsi="Times New Roman" w:cs="Times New Roman"/>
          <w:b/>
          <w:color w:val="000000" w:themeColor="text1"/>
          <w:sz w:val="24"/>
          <w:szCs w:val="24"/>
          <w:lang w:val="en-US"/>
        </w:rPr>
        <w:t>MAP</w:t>
      </w:r>
      <w:r w:rsidRPr="00777D9F">
        <w:rPr>
          <w:rFonts w:ascii="Times New Roman" w:hAnsi="Times New Roman" w:cs="Times New Roman"/>
          <w:b/>
          <w:color w:val="000000" w:themeColor="text1"/>
          <w:sz w:val="24"/>
          <w:szCs w:val="24"/>
          <w:lang w:val="en-US"/>
        </w:rPr>
        <w:t xml:space="preserve"> sebelum dan setelah perubahan PEEP</w:t>
      </w:r>
    </w:p>
    <w:p w14:paraId="410CFC9B" w14:textId="77777777" w:rsidR="00DB05A8" w:rsidRDefault="007E0404" w:rsidP="00A02D01">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rPr>
        <w:t xml:space="preserve">Tabel </w:t>
      </w:r>
      <w:r w:rsidRPr="00777D9F">
        <w:rPr>
          <w:rFonts w:ascii="Times New Roman" w:hAnsi="Times New Roman" w:cs="Times New Roman"/>
          <w:b/>
          <w:color w:val="000000" w:themeColor="text1"/>
          <w:sz w:val="24"/>
          <w:szCs w:val="24"/>
          <w:lang w:val="en-US"/>
        </w:rPr>
        <w:t>5</w:t>
      </w:r>
      <w:r w:rsidRPr="00777D9F">
        <w:rPr>
          <w:rFonts w:ascii="Times New Roman" w:hAnsi="Times New Roman" w:cs="Times New Roman"/>
          <w:b/>
          <w:color w:val="000000" w:themeColor="text1"/>
          <w:sz w:val="24"/>
          <w:szCs w:val="24"/>
        </w:rPr>
        <w:t>.</w:t>
      </w:r>
      <w:r w:rsidR="008F10F7" w:rsidRPr="00777D9F">
        <w:rPr>
          <w:rFonts w:ascii="Times New Roman" w:hAnsi="Times New Roman" w:cs="Times New Roman"/>
          <w:b/>
          <w:color w:val="000000" w:themeColor="text1"/>
          <w:sz w:val="24"/>
          <w:szCs w:val="24"/>
          <w:lang w:val="en-US"/>
        </w:rPr>
        <w:t>4</w:t>
      </w:r>
      <w:r w:rsidRPr="00777D9F">
        <w:rPr>
          <w:rFonts w:ascii="Times New Roman" w:hAnsi="Times New Roman" w:cs="Times New Roman"/>
          <w:b/>
          <w:color w:val="000000" w:themeColor="text1"/>
          <w:sz w:val="24"/>
          <w:szCs w:val="24"/>
        </w:rPr>
        <w:t xml:space="preserve"> </w:t>
      </w:r>
      <w:r w:rsidRPr="00777D9F">
        <w:rPr>
          <w:rFonts w:ascii="Times New Roman" w:hAnsi="Times New Roman" w:cs="Times New Roman"/>
          <w:b/>
          <w:color w:val="000000" w:themeColor="text1"/>
          <w:sz w:val="24"/>
          <w:szCs w:val="24"/>
          <w:lang w:val="en-US"/>
        </w:rPr>
        <w:t xml:space="preserve">Nilai </w:t>
      </w:r>
      <w:r w:rsidR="00DB05A8">
        <w:rPr>
          <w:rFonts w:ascii="Times New Roman" w:hAnsi="Times New Roman" w:cs="Times New Roman"/>
          <w:b/>
          <w:color w:val="000000" w:themeColor="text1"/>
          <w:sz w:val="24"/>
          <w:szCs w:val="24"/>
          <w:lang w:val="en-US"/>
        </w:rPr>
        <w:t>MAP</w:t>
      </w:r>
      <w:r w:rsidRPr="00777D9F">
        <w:rPr>
          <w:rFonts w:ascii="Times New Roman" w:hAnsi="Times New Roman" w:cs="Times New Roman"/>
          <w:b/>
          <w:color w:val="000000" w:themeColor="text1"/>
          <w:sz w:val="24"/>
          <w:szCs w:val="24"/>
          <w:lang w:val="en-US"/>
        </w:rPr>
        <w:t xml:space="preserve"> sebelum dan setelah Perubahan PEEP </w:t>
      </w:r>
    </w:p>
    <w:p w14:paraId="7D862F25" w14:textId="5FB86BD0" w:rsidR="007E0404" w:rsidRPr="00777D9F" w:rsidRDefault="007E0404" w:rsidP="00A02D01">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di ICU RS UNHAS MAKASSAR</w:t>
      </w:r>
    </w:p>
    <w:p w14:paraId="1FCB9F78" w14:textId="2118594A" w:rsidR="007E0404" w:rsidRDefault="007E0404" w:rsidP="00A02D01">
      <w:pPr>
        <w:pStyle w:val="ListParagraph"/>
        <w:jc w:val="center"/>
        <w:rPr>
          <w:rFonts w:ascii="Times New Roman" w:hAnsi="Times New Roman" w:cs="Times New Roman"/>
          <w:b/>
          <w:color w:val="000000" w:themeColor="text1"/>
          <w:sz w:val="24"/>
          <w:szCs w:val="24"/>
        </w:rPr>
      </w:pPr>
      <w:r w:rsidRPr="00777D9F">
        <w:rPr>
          <w:rFonts w:ascii="Times New Roman" w:hAnsi="Times New Roman" w:cs="Times New Roman"/>
          <w:b/>
          <w:color w:val="000000" w:themeColor="text1"/>
          <w:sz w:val="24"/>
          <w:szCs w:val="24"/>
          <w:lang w:val="en-US"/>
        </w:rPr>
        <w:t>01 Januari 2018</w:t>
      </w:r>
      <w:r w:rsidRPr="00777D9F">
        <w:rPr>
          <w:rFonts w:ascii="Times New Roman" w:hAnsi="Times New Roman" w:cs="Times New Roman"/>
          <w:b/>
          <w:color w:val="000000" w:themeColor="text1"/>
          <w:sz w:val="24"/>
          <w:szCs w:val="24"/>
        </w:rPr>
        <w:t xml:space="preserve"> – </w:t>
      </w:r>
      <w:r w:rsidRPr="00777D9F">
        <w:rPr>
          <w:rFonts w:ascii="Times New Roman" w:hAnsi="Times New Roman" w:cs="Times New Roman"/>
          <w:b/>
          <w:color w:val="000000" w:themeColor="text1"/>
          <w:sz w:val="24"/>
          <w:szCs w:val="24"/>
          <w:lang w:val="en-US"/>
        </w:rPr>
        <w:t>31 Maret 2020</w:t>
      </w:r>
      <w:r w:rsidRPr="00777D9F">
        <w:rPr>
          <w:rFonts w:ascii="Times New Roman" w:hAnsi="Times New Roman" w:cs="Times New Roman"/>
          <w:b/>
          <w:color w:val="000000" w:themeColor="text1"/>
          <w:sz w:val="24"/>
          <w:szCs w:val="24"/>
        </w:rPr>
        <w:t xml:space="preserve"> (n=</w:t>
      </w:r>
      <w:r w:rsidRPr="00777D9F">
        <w:rPr>
          <w:rFonts w:ascii="Times New Roman" w:hAnsi="Times New Roman" w:cs="Times New Roman"/>
          <w:b/>
          <w:color w:val="000000" w:themeColor="text1"/>
          <w:sz w:val="24"/>
          <w:szCs w:val="24"/>
          <w:lang w:val="en-US"/>
        </w:rPr>
        <w:t>83</w:t>
      </w:r>
      <w:r w:rsidRPr="00777D9F">
        <w:rPr>
          <w:rFonts w:ascii="Times New Roman" w:hAnsi="Times New Roman" w:cs="Times New Roman"/>
          <w:b/>
          <w:color w:val="000000" w:themeColor="text1"/>
          <w:sz w:val="24"/>
          <w:szCs w:val="24"/>
        </w:rPr>
        <w:t>)</w:t>
      </w:r>
    </w:p>
    <w:tbl>
      <w:tblPr>
        <w:tblStyle w:val="PlainTable2"/>
        <w:tblpPr w:leftFromText="180" w:rightFromText="180" w:vertAnchor="text" w:tblpX="810" w:tblpY="1"/>
        <w:tblW w:w="7488" w:type="dxa"/>
        <w:tblLayout w:type="fixed"/>
        <w:tblLook w:val="04A0" w:firstRow="1" w:lastRow="0" w:firstColumn="1" w:lastColumn="0" w:noHBand="0" w:noVBand="1"/>
      </w:tblPr>
      <w:tblGrid>
        <w:gridCol w:w="2088"/>
        <w:gridCol w:w="2880"/>
        <w:gridCol w:w="1530"/>
        <w:gridCol w:w="990"/>
      </w:tblGrid>
      <w:tr w:rsidR="00DB05A8" w:rsidRPr="00777D9F" w14:paraId="75460707" w14:textId="77777777" w:rsidTr="00933ADB">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88" w:type="dxa"/>
          </w:tcPr>
          <w:p w14:paraId="57D5BADC" w14:textId="77777777" w:rsidR="00DB05A8" w:rsidRPr="00777D9F" w:rsidRDefault="00DB05A8" w:rsidP="00933ADB">
            <w:pPr>
              <w:jc w:val="center"/>
              <w:rPr>
                <w:rFonts w:ascii="Times New Roman" w:eastAsia="Times New Roman" w:hAnsi="Times New Roman" w:cs="Times New Roman"/>
                <w:b w:val="0"/>
                <w:color w:val="000000" w:themeColor="text1"/>
                <w:lang w:val="en-US"/>
              </w:rPr>
            </w:pPr>
          </w:p>
        </w:tc>
        <w:tc>
          <w:tcPr>
            <w:tcW w:w="2880" w:type="dxa"/>
          </w:tcPr>
          <w:p w14:paraId="3D6E6F60"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n-US"/>
              </w:rPr>
            </w:pPr>
            <w:r w:rsidRPr="00777D9F">
              <w:rPr>
                <w:rFonts w:ascii="Times New Roman" w:eastAsia="Times New Roman" w:hAnsi="Times New Roman" w:cs="Times New Roman"/>
                <w:color w:val="000000" w:themeColor="text1"/>
                <w:lang w:val="en-US"/>
              </w:rPr>
              <w:t>Median</w:t>
            </w:r>
          </w:p>
          <w:p w14:paraId="50B38D77"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(Minimum – Maksimum), mmHg</w:t>
            </w:r>
          </w:p>
        </w:tc>
        <w:tc>
          <w:tcPr>
            <w:tcW w:w="1530" w:type="dxa"/>
          </w:tcPr>
          <w:p w14:paraId="1346F509"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Selisih Mean (SD), mmHg</w:t>
            </w:r>
          </w:p>
        </w:tc>
        <w:tc>
          <w:tcPr>
            <w:tcW w:w="990" w:type="dxa"/>
          </w:tcPr>
          <w:p w14:paraId="243315D7"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Nilai </w:t>
            </w:r>
          </w:p>
          <w:p w14:paraId="56D99C17" w14:textId="77777777" w:rsidR="00DB05A8" w:rsidRPr="00777D9F" w:rsidRDefault="00DB05A8" w:rsidP="00933A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p</w:t>
            </w:r>
          </w:p>
        </w:tc>
      </w:tr>
      <w:tr w:rsidR="00DB05A8" w:rsidRPr="00777D9F" w14:paraId="2AE13858" w14:textId="77777777" w:rsidTr="00933ADB">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088" w:type="dxa"/>
          </w:tcPr>
          <w:p w14:paraId="1A888E3B" w14:textId="77777777" w:rsidR="00DB05A8" w:rsidRPr="00777D9F" w:rsidRDefault="00DB05A8" w:rsidP="00933ADB">
            <w:pPr>
              <w:jc w:val="center"/>
              <w:rPr>
                <w:rFonts w:ascii="Times New Roman" w:eastAsia="Times New Roman" w:hAnsi="Times New Roman" w:cs="Times New Roman"/>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MAP Sebelum Perubahan PEEP</w:t>
            </w:r>
          </w:p>
          <w:p w14:paraId="03C53C7D" w14:textId="77777777" w:rsidR="00DB05A8" w:rsidRPr="00777D9F" w:rsidRDefault="00DB05A8" w:rsidP="00933ADB">
            <w:pPr>
              <w:jc w:val="center"/>
              <w:rPr>
                <w:rFonts w:ascii="Times New Roman" w:eastAsia="Times New Roman" w:hAnsi="Times New Roman" w:cs="Times New Roman"/>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MAP Setelah Perubahan PEEP</w:t>
            </w:r>
          </w:p>
          <w:p w14:paraId="40AE2CBA" w14:textId="77777777" w:rsidR="00DB05A8" w:rsidRPr="00777D9F" w:rsidRDefault="00DB05A8" w:rsidP="00933ADB">
            <w:pPr>
              <w:rPr>
                <w:rFonts w:ascii="Times New Roman" w:eastAsia="Times New Roman" w:hAnsi="Times New Roman" w:cs="Times New Roman"/>
                <w:b w:val="0"/>
                <w:bCs w:val="0"/>
                <w:color w:val="000000" w:themeColor="text1"/>
                <w:lang w:val="en-US" w:eastAsia="id-ID"/>
              </w:rPr>
            </w:pPr>
          </w:p>
        </w:tc>
        <w:tc>
          <w:tcPr>
            <w:tcW w:w="2880" w:type="dxa"/>
          </w:tcPr>
          <w:p w14:paraId="74F6A094"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90 (66-119)</w:t>
            </w:r>
          </w:p>
          <w:p w14:paraId="347B32C5"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p>
          <w:p w14:paraId="755783B5"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90 (63 – 120)</w:t>
            </w:r>
          </w:p>
        </w:tc>
        <w:tc>
          <w:tcPr>
            <w:tcW w:w="1530" w:type="dxa"/>
          </w:tcPr>
          <w:p w14:paraId="3964B648"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0.28 </w:t>
            </w:r>
            <w:r w:rsidRPr="00777D9F">
              <w:rPr>
                <w:rFonts w:ascii="Times New Roman" w:eastAsia="Times New Roman" w:hAnsi="Times New Roman" w:cs="Times New Roman"/>
                <w:color w:val="000000" w:themeColor="text1"/>
                <w:u w:val="single"/>
                <w:lang w:val="en-US"/>
              </w:rPr>
              <w:t>+</w:t>
            </w:r>
            <w:r w:rsidRPr="00777D9F">
              <w:rPr>
                <w:rFonts w:ascii="Times New Roman" w:eastAsia="Times New Roman" w:hAnsi="Times New Roman" w:cs="Times New Roman"/>
                <w:color w:val="000000" w:themeColor="text1"/>
                <w:lang w:val="en-US"/>
              </w:rPr>
              <w:t xml:space="preserve"> 1.300</w:t>
            </w:r>
          </w:p>
        </w:tc>
        <w:tc>
          <w:tcPr>
            <w:tcW w:w="990" w:type="dxa"/>
          </w:tcPr>
          <w:p w14:paraId="67B1C7FD"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vertAlign w:val="superscript"/>
                <w:lang w:val="en-US" w:eastAsia="id-ID"/>
              </w:rPr>
            </w:pPr>
            <w:r w:rsidRPr="00777D9F">
              <w:rPr>
                <w:rFonts w:ascii="Times New Roman" w:eastAsia="Times New Roman" w:hAnsi="Times New Roman" w:cs="Times New Roman"/>
                <w:color w:val="000000" w:themeColor="text1"/>
                <w:lang w:val="en-US" w:eastAsia="id-ID"/>
              </w:rPr>
              <w:t>0.103</w:t>
            </w:r>
            <w:r w:rsidRPr="00777D9F">
              <w:rPr>
                <w:rFonts w:ascii="Times New Roman" w:eastAsia="Times New Roman" w:hAnsi="Times New Roman" w:cs="Times New Roman"/>
                <w:color w:val="000000" w:themeColor="text1"/>
                <w:vertAlign w:val="superscript"/>
                <w:lang w:val="en-US" w:eastAsia="id-ID"/>
              </w:rPr>
              <w:t>*</w:t>
            </w:r>
          </w:p>
          <w:p w14:paraId="2A521AF7" w14:textId="77777777" w:rsidR="00DB05A8" w:rsidRPr="00777D9F" w:rsidRDefault="00DB05A8" w:rsidP="00933A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p>
        </w:tc>
      </w:tr>
    </w:tbl>
    <w:p w14:paraId="3E26213B" w14:textId="1D3B4DCE" w:rsidR="00DB05A8" w:rsidRDefault="00DB05A8" w:rsidP="00A02D01">
      <w:pPr>
        <w:pStyle w:val="ListParagraph"/>
        <w:jc w:val="center"/>
        <w:rPr>
          <w:rFonts w:ascii="Times New Roman" w:hAnsi="Times New Roman" w:cs="Times New Roman"/>
          <w:b/>
          <w:color w:val="000000" w:themeColor="text1"/>
          <w:sz w:val="24"/>
          <w:szCs w:val="24"/>
          <w:lang w:val="en-US"/>
        </w:rPr>
      </w:pPr>
    </w:p>
    <w:p w14:paraId="07249668" w14:textId="21AABA99" w:rsidR="00DB05A8" w:rsidRDefault="00DB05A8" w:rsidP="00A02D01">
      <w:pPr>
        <w:pStyle w:val="ListParagraph"/>
        <w:jc w:val="center"/>
        <w:rPr>
          <w:rFonts w:ascii="Times New Roman" w:hAnsi="Times New Roman" w:cs="Times New Roman"/>
          <w:b/>
          <w:color w:val="000000" w:themeColor="text1"/>
          <w:sz w:val="24"/>
          <w:szCs w:val="24"/>
          <w:lang w:val="en-US"/>
        </w:rPr>
      </w:pPr>
    </w:p>
    <w:p w14:paraId="2DC53682" w14:textId="01C8D22D" w:rsidR="00DB05A8" w:rsidRDefault="00DB05A8" w:rsidP="00A02D01">
      <w:pPr>
        <w:pStyle w:val="ListParagraph"/>
        <w:jc w:val="center"/>
        <w:rPr>
          <w:rFonts w:ascii="Times New Roman" w:hAnsi="Times New Roman" w:cs="Times New Roman"/>
          <w:b/>
          <w:color w:val="000000" w:themeColor="text1"/>
          <w:sz w:val="24"/>
          <w:szCs w:val="24"/>
          <w:lang w:val="en-US"/>
        </w:rPr>
      </w:pPr>
    </w:p>
    <w:p w14:paraId="1033BDA0" w14:textId="2BFE5C39" w:rsidR="00DB05A8" w:rsidRDefault="00DB05A8" w:rsidP="00A02D01">
      <w:pPr>
        <w:pStyle w:val="ListParagraph"/>
        <w:jc w:val="center"/>
        <w:rPr>
          <w:rFonts w:ascii="Times New Roman" w:hAnsi="Times New Roman" w:cs="Times New Roman"/>
          <w:b/>
          <w:color w:val="000000" w:themeColor="text1"/>
          <w:sz w:val="24"/>
          <w:szCs w:val="24"/>
          <w:lang w:val="en-US"/>
        </w:rPr>
      </w:pPr>
    </w:p>
    <w:p w14:paraId="5824D0EB" w14:textId="176FBBE3" w:rsidR="00DB05A8" w:rsidRDefault="00DB05A8" w:rsidP="00A02D01">
      <w:pPr>
        <w:pStyle w:val="ListParagraph"/>
        <w:jc w:val="center"/>
        <w:rPr>
          <w:rFonts w:ascii="Times New Roman" w:hAnsi="Times New Roman" w:cs="Times New Roman"/>
          <w:b/>
          <w:color w:val="000000" w:themeColor="text1"/>
          <w:sz w:val="24"/>
          <w:szCs w:val="24"/>
          <w:lang w:val="en-US"/>
        </w:rPr>
      </w:pPr>
    </w:p>
    <w:p w14:paraId="3487B840" w14:textId="55B43F59" w:rsidR="00DB05A8" w:rsidRDefault="00DB05A8" w:rsidP="00A02D01">
      <w:pPr>
        <w:pStyle w:val="ListParagraph"/>
        <w:jc w:val="center"/>
        <w:rPr>
          <w:rFonts w:ascii="Times New Roman" w:hAnsi="Times New Roman" w:cs="Times New Roman"/>
          <w:b/>
          <w:color w:val="000000" w:themeColor="text1"/>
          <w:sz w:val="24"/>
          <w:szCs w:val="24"/>
          <w:lang w:val="en-US"/>
        </w:rPr>
      </w:pPr>
    </w:p>
    <w:p w14:paraId="7EEF19D6" w14:textId="77777777" w:rsidR="00DB05A8" w:rsidRPr="00777D9F" w:rsidRDefault="00DB05A8" w:rsidP="00A02D01">
      <w:pPr>
        <w:pStyle w:val="ListParagraph"/>
        <w:jc w:val="center"/>
        <w:rPr>
          <w:rFonts w:ascii="Times New Roman" w:hAnsi="Times New Roman" w:cs="Times New Roman"/>
          <w:b/>
          <w:color w:val="000000" w:themeColor="text1"/>
          <w:sz w:val="24"/>
          <w:szCs w:val="24"/>
          <w:lang w:val="en-US"/>
        </w:rPr>
      </w:pPr>
    </w:p>
    <w:p w14:paraId="62E2B39E" w14:textId="2E1195BB" w:rsidR="00DB05A8" w:rsidRDefault="00DB05A8" w:rsidP="00BB31CE">
      <w:pPr>
        <w:pStyle w:val="ListParagraph"/>
        <w:spacing w:after="0" w:line="360" w:lineRule="auto"/>
        <w:jc w:val="both"/>
        <w:rPr>
          <w:rFonts w:ascii="Times New Roman" w:hAnsi="Times New Roman" w:cs="Times New Roman"/>
          <w:color w:val="000000" w:themeColor="text1"/>
          <w:sz w:val="24"/>
          <w:szCs w:val="24"/>
          <w:lang w:val="en-US"/>
        </w:rPr>
      </w:pPr>
      <w:r w:rsidRPr="00777D9F">
        <w:rPr>
          <w:rFonts w:ascii="Times New Roman" w:hAnsi="Times New Roman" w:cs="Times New Roman"/>
          <w:i/>
          <w:color w:val="000000" w:themeColor="text1"/>
          <w:lang w:val="en-US"/>
        </w:rPr>
        <w:t>*Uji Wilcoxon</w:t>
      </w:r>
    </w:p>
    <w:p w14:paraId="7E8BA92C" w14:textId="7ECEE98D" w:rsidR="00BB31CE" w:rsidRPr="00777D9F" w:rsidRDefault="00DB05A8" w:rsidP="00BB31CE">
      <w:pPr>
        <w:pStyle w:val="ListParagraph"/>
        <w:spacing w:after="0" w:line="360" w:lineRule="auto"/>
        <w:jc w:val="both"/>
        <w:rPr>
          <w:rFonts w:ascii="Times New Roman" w:hAnsi="Times New Roman" w:cs="Times New Roman"/>
          <w:i/>
          <w:color w:val="000000" w:themeColor="text1"/>
          <w:lang w:val="en-US"/>
        </w:rPr>
      </w:pPr>
      <w:r w:rsidRPr="00777D9F">
        <w:rPr>
          <w:rFonts w:ascii="Times New Roman" w:hAnsi="Times New Roman" w:cs="Times New Roman"/>
          <w:color w:val="000000" w:themeColor="text1"/>
          <w:sz w:val="24"/>
          <w:szCs w:val="24"/>
          <w:lang w:val="en-US"/>
        </w:rPr>
        <w:t xml:space="preserve">Pada </w:t>
      </w:r>
      <w:r w:rsidRPr="00777D9F">
        <w:rPr>
          <w:rFonts w:ascii="Times New Roman" w:hAnsi="Times New Roman" w:cs="Times New Roman"/>
          <w:color w:val="000000" w:themeColor="text1"/>
          <w:sz w:val="24"/>
          <w:szCs w:val="24"/>
        </w:rPr>
        <w:t xml:space="preserve">Tabel </w:t>
      </w:r>
      <w:r w:rsidRPr="00777D9F">
        <w:rPr>
          <w:rFonts w:ascii="Times New Roman" w:hAnsi="Times New Roman" w:cs="Times New Roman"/>
          <w:color w:val="000000" w:themeColor="text1"/>
          <w:sz w:val="24"/>
          <w:szCs w:val="24"/>
          <w:lang w:val="en-US"/>
        </w:rPr>
        <w:t>5.4. Perubahan MAP pada pengukuran awal dan setelah dilakukan perubahan PEEP tidak menunjukkan perubahan MAP yang berarti, di mana MAP sebelumnya nilai terendah 66 dan nilai tertinggi 119, sedangkan MAP setelah dilakukan perubahan PEEP, nilai terendah 63 dan nilai tertinggi 120 mmHg, dengan selisih MAP rata-rata 0.28 mmHg setelah dilakukan perubahan PEEP, dengan nilai p = 0.103 (p&gt; 0.05), berarti tidak terdapat perubahan MAP secara statistik.</w:t>
      </w:r>
    </w:p>
    <w:p w14:paraId="29F20564" w14:textId="1DCEE017" w:rsidR="0097623B" w:rsidRPr="00777D9F" w:rsidRDefault="0097623B" w:rsidP="0097623B">
      <w:pPr>
        <w:pStyle w:val="ListParagraph"/>
        <w:numPr>
          <w:ilvl w:val="0"/>
          <w:numId w:val="34"/>
        </w:numPr>
        <w:spacing w:after="0" w:line="360" w:lineRule="auto"/>
        <w:ind w:left="720"/>
        <w:jc w:val="both"/>
        <w:rPr>
          <w:rFonts w:ascii="Times New Roman" w:hAnsi="Times New Roman" w:cs="Times New Roman"/>
          <w:color w:val="000000" w:themeColor="text1"/>
          <w:sz w:val="24"/>
          <w:szCs w:val="24"/>
          <w:lang w:val="en-US"/>
        </w:rPr>
      </w:pPr>
      <w:r w:rsidRPr="00777D9F">
        <w:rPr>
          <w:rFonts w:ascii="Times New Roman" w:hAnsi="Times New Roman" w:cs="Times New Roman"/>
          <w:b/>
          <w:color w:val="000000" w:themeColor="text1"/>
          <w:sz w:val="24"/>
          <w:szCs w:val="24"/>
          <w:lang w:val="en-US"/>
        </w:rPr>
        <w:t>Perbedaan rerata selisih CVP antar kelompok diagnosa medis</w:t>
      </w:r>
    </w:p>
    <w:p w14:paraId="1504B3A1" w14:textId="389A6001" w:rsidR="0097623B" w:rsidRPr="00777D9F" w:rsidRDefault="0097623B" w:rsidP="0097623B">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rPr>
        <w:t xml:space="preserve">Tabel </w:t>
      </w:r>
      <w:r w:rsidRPr="00777D9F">
        <w:rPr>
          <w:rFonts w:ascii="Times New Roman" w:hAnsi="Times New Roman" w:cs="Times New Roman"/>
          <w:b/>
          <w:color w:val="000000" w:themeColor="text1"/>
          <w:sz w:val="24"/>
          <w:szCs w:val="24"/>
          <w:lang w:val="en-US"/>
        </w:rPr>
        <w:t>5</w:t>
      </w:r>
      <w:r w:rsidRPr="00777D9F">
        <w:rPr>
          <w:rFonts w:ascii="Times New Roman" w:hAnsi="Times New Roman" w:cs="Times New Roman"/>
          <w:b/>
          <w:color w:val="000000" w:themeColor="text1"/>
          <w:sz w:val="24"/>
          <w:szCs w:val="24"/>
        </w:rPr>
        <w:t>.</w:t>
      </w:r>
      <w:r w:rsidR="008F10F7" w:rsidRPr="00777D9F">
        <w:rPr>
          <w:rFonts w:ascii="Times New Roman" w:hAnsi="Times New Roman" w:cs="Times New Roman"/>
          <w:b/>
          <w:color w:val="000000" w:themeColor="text1"/>
          <w:sz w:val="24"/>
          <w:szCs w:val="24"/>
          <w:lang w:val="en-US"/>
        </w:rPr>
        <w:t>5</w:t>
      </w:r>
      <w:r w:rsidRPr="00777D9F">
        <w:rPr>
          <w:rFonts w:ascii="Times New Roman" w:hAnsi="Times New Roman" w:cs="Times New Roman"/>
          <w:b/>
          <w:color w:val="000000" w:themeColor="text1"/>
          <w:sz w:val="24"/>
          <w:szCs w:val="24"/>
        </w:rPr>
        <w:t xml:space="preserve"> </w:t>
      </w:r>
      <w:r w:rsidRPr="00777D9F">
        <w:rPr>
          <w:rFonts w:ascii="Times New Roman" w:hAnsi="Times New Roman" w:cs="Times New Roman"/>
          <w:b/>
          <w:color w:val="000000" w:themeColor="text1"/>
          <w:sz w:val="24"/>
          <w:szCs w:val="24"/>
          <w:lang w:val="en-US"/>
        </w:rPr>
        <w:t>Perbedaan Rerata Selisih CVP antar Kelompok Diagnosa Medis</w:t>
      </w:r>
    </w:p>
    <w:p w14:paraId="706BE9DF" w14:textId="77777777" w:rsidR="0097623B" w:rsidRPr="00777D9F" w:rsidRDefault="0097623B" w:rsidP="0097623B">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 di ICU RS UNHAS MAKASSAR</w:t>
      </w:r>
    </w:p>
    <w:p w14:paraId="76F80DAA" w14:textId="77777777" w:rsidR="0097623B" w:rsidRPr="00777D9F" w:rsidRDefault="0097623B" w:rsidP="0097623B">
      <w:pPr>
        <w:pStyle w:val="ListParagraph"/>
        <w:jc w:val="center"/>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01 Januari 2018</w:t>
      </w:r>
      <w:r w:rsidRPr="00777D9F">
        <w:rPr>
          <w:rFonts w:ascii="Times New Roman" w:hAnsi="Times New Roman" w:cs="Times New Roman"/>
          <w:b/>
          <w:color w:val="000000" w:themeColor="text1"/>
          <w:sz w:val="24"/>
          <w:szCs w:val="24"/>
        </w:rPr>
        <w:t xml:space="preserve"> – </w:t>
      </w:r>
      <w:r w:rsidRPr="00777D9F">
        <w:rPr>
          <w:rFonts w:ascii="Times New Roman" w:hAnsi="Times New Roman" w:cs="Times New Roman"/>
          <w:b/>
          <w:color w:val="000000" w:themeColor="text1"/>
          <w:sz w:val="24"/>
          <w:szCs w:val="24"/>
          <w:lang w:val="en-US"/>
        </w:rPr>
        <w:t>31 Maret 2020</w:t>
      </w:r>
      <w:r w:rsidRPr="00777D9F">
        <w:rPr>
          <w:rFonts w:ascii="Times New Roman" w:hAnsi="Times New Roman" w:cs="Times New Roman"/>
          <w:b/>
          <w:color w:val="000000" w:themeColor="text1"/>
          <w:sz w:val="24"/>
          <w:szCs w:val="24"/>
        </w:rPr>
        <w:t xml:space="preserve"> (n=</w:t>
      </w:r>
      <w:r w:rsidRPr="00777D9F">
        <w:rPr>
          <w:rFonts w:ascii="Times New Roman" w:hAnsi="Times New Roman" w:cs="Times New Roman"/>
          <w:b/>
          <w:color w:val="000000" w:themeColor="text1"/>
          <w:sz w:val="24"/>
          <w:szCs w:val="24"/>
          <w:lang w:val="en-US"/>
        </w:rPr>
        <w:t>83</w:t>
      </w:r>
      <w:r w:rsidRPr="00777D9F">
        <w:rPr>
          <w:rFonts w:ascii="Times New Roman" w:hAnsi="Times New Roman" w:cs="Times New Roman"/>
          <w:b/>
          <w:color w:val="000000" w:themeColor="text1"/>
          <w:sz w:val="24"/>
          <w:szCs w:val="24"/>
        </w:rPr>
        <w:t>)</w:t>
      </w:r>
    </w:p>
    <w:tbl>
      <w:tblPr>
        <w:tblStyle w:val="PlainTable2"/>
        <w:tblpPr w:leftFromText="180" w:rightFromText="180" w:vertAnchor="text" w:tblpX="810" w:tblpY="1"/>
        <w:tblW w:w="7308" w:type="dxa"/>
        <w:tblLayout w:type="fixed"/>
        <w:tblLook w:val="04A0" w:firstRow="1" w:lastRow="0" w:firstColumn="1" w:lastColumn="0" w:noHBand="0" w:noVBand="1"/>
      </w:tblPr>
      <w:tblGrid>
        <w:gridCol w:w="2088"/>
        <w:gridCol w:w="4230"/>
        <w:gridCol w:w="990"/>
      </w:tblGrid>
      <w:tr w:rsidR="0097623B" w:rsidRPr="00777D9F" w14:paraId="5F308697" w14:textId="77777777" w:rsidTr="0097623B">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88" w:type="dxa"/>
          </w:tcPr>
          <w:p w14:paraId="25312420" w14:textId="54128A9E" w:rsidR="0097623B" w:rsidRPr="00777D9F" w:rsidRDefault="0097623B" w:rsidP="00DF3B5D">
            <w:pPr>
              <w:jc w:val="center"/>
              <w:rPr>
                <w:rFonts w:ascii="Times New Roman" w:eastAsia="Times New Roman" w:hAnsi="Times New Roman" w:cs="Times New Roman"/>
                <w:bCs w:val="0"/>
                <w:color w:val="000000" w:themeColor="text1"/>
                <w:lang w:val="en-US"/>
              </w:rPr>
            </w:pPr>
            <w:r w:rsidRPr="00777D9F">
              <w:rPr>
                <w:rFonts w:ascii="Times New Roman" w:eastAsia="Times New Roman" w:hAnsi="Times New Roman" w:cs="Times New Roman"/>
                <w:bCs w:val="0"/>
                <w:color w:val="000000" w:themeColor="text1"/>
                <w:lang w:val="en-US"/>
              </w:rPr>
              <w:t>Diagnosa Medis</w:t>
            </w:r>
          </w:p>
        </w:tc>
        <w:tc>
          <w:tcPr>
            <w:tcW w:w="4230" w:type="dxa"/>
          </w:tcPr>
          <w:p w14:paraId="3808458B" w14:textId="77777777" w:rsidR="0097623B" w:rsidRPr="00777D9F" w:rsidRDefault="0097623B" w:rsidP="00DF3B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val="en-US"/>
              </w:rPr>
            </w:pPr>
            <w:r w:rsidRPr="00777D9F">
              <w:rPr>
                <w:rFonts w:ascii="Times New Roman" w:eastAsia="Times New Roman" w:hAnsi="Times New Roman" w:cs="Times New Roman"/>
                <w:color w:val="000000" w:themeColor="text1"/>
                <w:lang w:val="en-US"/>
              </w:rPr>
              <w:t xml:space="preserve">Selisih CVP </w:t>
            </w:r>
          </w:p>
          <w:p w14:paraId="652C278A" w14:textId="672FCC9A" w:rsidR="0097623B" w:rsidRPr="00777D9F" w:rsidRDefault="0097623B" w:rsidP="00DF3B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Mean (SD)</w:t>
            </w:r>
            <w:r w:rsidR="00DC503E" w:rsidRPr="00777D9F">
              <w:rPr>
                <w:rFonts w:ascii="Times New Roman" w:eastAsia="Times New Roman" w:hAnsi="Times New Roman" w:cs="Times New Roman"/>
                <w:color w:val="000000" w:themeColor="text1"/>
                <w:lang w:val="en-US"/>
              </w:rPr>
              <w:t xml:space="preserve">, </w:t>
            </w:r>
            <w:r w:rsidRPr="00777D9F">
              <w:rPr>
                <w:rFonts w:ascii="Times New Roman" w:eastAsia="Times New Roman" w:hAnsi="Times New Roman" w:cs="Times New Roman"/>
                <w:color w:val="000000" w:themeColor="text1"/>
                <w:lang w:val="en-US"/>
              </w:rPr>
              <w:t>mmHg</w:t>
            </w:r>
          </w:p>
        </w:tc>
        <w:tc>
          <w:tcPr>
            <w:tcW w:w="990" w:type="dxa"/>
          </w:tcPr>
          <w:p w14:paraId="15A5A0AE" w14:textId="77777777" w:rsidR="0097623B" w:rsidRPr="00777D9F" w:rsidRDefault="0097623B" w:rsidP="00DF3B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Nilai </w:t>
            </w:r>
          </w:p>
          <w:p w14:paraId="0E11E2A5" w14:textId="77777777" w:rsidR="0097623B" w:rsidRPr="00777D9F" w:rsidRDefault="0097623B" w:rsidP="00DF3B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p</w:t>
            </w:r>
          </w:p>
        </w:tc>
      </w:tr>
      <w:tr w:rsidR="0097623B" w:rsidRPr="00777D9F" w14:paraId="2D6893A8" w14:textId="77777777" w:rsidTr="0097623B">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088" w:type="dxa"/>
          </w:tcPr>
          <w:p w14:paraId="0A68C961" w14:textId="77777777" w:rsidR="0097623B" w:rsidRPr="00777D9F" w:rsidRDefault="0097623B" w:rsidP="0097623B">
            <w:pPr>
              <w:jc w:val="center"/>
              <w:rPr>
                <w:rFonts w:ascii="Times New Roman" w:eastAsia="Times New Roman" w:hAnsi="Times New Roman" w:cs="Times New Roman"/>
                <w:b w:val="0"/>
                <w:bCs w:val="0"/>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Interna</w:t>
            </w:r>
          </w:p>
          <w:p w14:paraId="1CAA71F0" w14:textId="77777777" w:rsidR="0097623B" w:rsidRPr="00777D9F" w:rsidRDefault="0097623B" w:rsidP="0097623B">
            <w:pPr>
              <w:jc w:val="center"/>
              <w:rPr>
                <w:rFonts w:ascii="Times New Roman" w:eastAsia="Times New Roman" w:hAnsi="Times New Roman" w:cs="Times New Roman"/>
                <w:b w:val="0"/>
                <w:bCs w:val="0"/>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Bedah Digestif</w:t>
            </w:r>
          </w:p>
          <w:p w14:paraId="36B5892C" w14:textId="77777777" w:rsidR="0097623B" w:rsidRPr="00777D9F" w:rsidRDefault="0097623B" w:rsidP="0097623B">
            <w:pPr>
              <w:jc w:val="center"/>
              <w:rPr>
                <w:rFonts w:ascii="Times New Roman" w:eastAsia="Times New Roman" w:hAnsi="Times New Roman" w:cs="Times New Roman"/>
                <w:b w:val="0"/>
                <w:bCs w:val="0"/>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Bedah Saraf</w:t>
            </w:r>
          </w:p>
          <w:p w14:paraId="0DBA5431" w14:textId="77777777" w:rsidR="0097623B" w:rsidRPr="00777D9F" w:rsidRDefault="0097623B" w:rsidP="0097623B">
            <w:pPr>
              <w:jc w:val="center"/>
              <w:rPr>
                <w:rFonts w:ascii="Times New Roman" w:eastAsia="Times New Roman" w:hAnsi="Times New Roman" w:cs="Times New Roman"/>
                <w:b w:val="0"/>
                <w:bCs w:val="0"/>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Neurologi</w:t>
            </w:r>
          </w:p>
          <w:p w14:paraId="18D50676" w14:textId="114E62FF" w:rsidR="0097623B" w:rsidRPr="00777D9F" w:rsidRDefault="0097623B" w:rsidP="0097623B">
            <w:pPr>
              <w:jc w:val="center"/>
              <w:rPr>
                <w:rFonts w:ascii="Times New Roman" w:eastAsia="Times New Roman" w:hAnsi="Times New Roman" w:cs="Times New Roman"/>
                <w:b w:val="0"/>
                <w:bCs w:val="0"/>
                <w:color w:val="000000" w:themeColor="text1"/>
                <w:lang w:val="en-US" w:eastAsia="id-ID"/>
              </w:rPr>
            </w:pPr>
            <w:r w:rsidRPr="00777D9F">
              <w:rPr>
                <w:rFonts w:ascii="Times New Roman" w:eastAsia="Times New Roman" w:hAnsi="Times New Roman" w:cs="Times New Roman"/>
                <w:b w:val="0"/>
                <w:bCs w:val="0"/>
                <w:color w:val="000000" w:themeColor="text1"/>
                <w:lang w:val="en-US" w:eastAsia="id-ID"/>
              </w:rPr>
              <w:t>Bedah Tumor</w:t>
            </w:r>
          </w:p>
        </w:tc>
        <w:tc>
          <w:tcPr>
            <w:tcW w:w="4230" w:type="dxa"/>
          </w:tcPr>
          <w:p w14:paraId="2DDE9181" w14:textId="77777777" w:rsidR="0097623B" w:rsidRPr="00777D9F" w:rsidRDefault="0097623B" w:rsidP="00DF3B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0.306 </w:t>
            </w:r>
            <w:r w:rsidR="00DF3B5D" w:rsidRPr="00777D9F">
              <w:rPr>
                <w:rFonts w:ascii="Times New Roman" w:eastAsia="Times New Roman" w:hAnsi="Times New Roman" w:cs="Times New Roman"/>
                <w:color w:val="000000" w:themeColor="text1"/>
                <w:u w:val="single"/>
                <w:lang w:val="en-US"/>
              </w:rPr>
              <w:t>+</w:t>
            </w:r>
            <w:r w:rsidR="00DF3B5D" w:rsidRPr="00777D9F">
              <w:rPr>
                <w:rFonts w:ascii="Times New Roman" w:eastAsia="Times New Roman" w:hAnsi="Times New Roman" w:cs="Times New Roman"/>
                <w:color w:val="000000" w:themeColor="text1"/>
                <w:lang w:val="en-US"/>
              </w:rPr>
              <w:t xml:space="preserve"> 0.173</w:t>
            </w:r>
          </w:p>
          <w:p w14:paraId="2802113B" w14:textId="77777777" w:rsidR="00DF3B5D" w:rsidRPr="00777D9F" w:rsidRDefault="00DF3B5D" w:rsidP="00DF3B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0.246 </w:t>
            </w:r>
            <w:r w:rsidRPr="00777D9F">
              <w:rPr>
                <w:rFonts w:ascii="Times New Roman" w:eastAsia="Times New Roman" w:hAnsi="Times New Roman" w:cs="Times New Roman"/>
                <w:color w:val="000000" w:themeColor="text1"/>
                <w:u w:val="single"/>
                <w:lang w:val="en-US"/>
              </w:rPr>
              <w:t>+</w:t>
            </w:r>
            <w:r w:rsidRPr="00777D9F">
              <w:rPr>
                <w:rFonts w:ascii="Times New Roman" w:eastAsia="Times New Roman" w:hAnsi="Times New Roman" w:cs="Times New Roman"/>
                <w:color w:val="000000" w:themeColor="text1"/>
                <w:lang w:val="en-US"/>
              </w:rPr>
              <w:t xml:space="preserve"> 0.345</w:t>
            </w:r>
          </w:p>
          <w:p w14:paraId="1898AADE" w14:textId="3C321154" w:rsidR="00DF3B5D" w:rsidRPr="00777D9F" w:rsidRDefault="00DF3B5D" w:rsidP="00DF3B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0.333 </w:t>
            </w:r>
            <w:r w:rsidRPr="00777D9F">
              <w:rPr>
                <w:rFonts w:ascii="Times New Roman" w:eastAsia="Times New Roman" w:hAnsi="Times New Roman" w:cs="Times New Roman"/>
                <w:color w:val="000000" w:themeColor="text1"/>
                <w:u w:val="single"/>
                <w:lang w:val="en-US"/>
              </w:rPr>
              <w:t>+</w:t>
            </w:r>
            <w:r w:rsidRPr="00777D9F">
              <w:rPr>
                <w:rFonts w:ascii="Times New Roman" w:eastAsia="Times New Roman" w:hAnsi="Times New Roman" w:cs="Times New Roman"/>
                <w:color w:val="000000" w:themeColor="text1"/>
                <w:lang w:val="en-US"/>
              </w:rPr>
              <w:t xml:space="preserve"> 0.128</w:t>
            </w:r>
          </w:p>
          <w:p w14:paraId="67CFA09C" w14:textId="0DD4C14A" w:rsidR="00DF3B5D" w:rsidRPr="00777D9F" w:rsidRDefault="00DF3B5D" w:rsidP="00DF3B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0.336 </w:t>
            </w:r>
            <w:r w:rsidRPr="00777D9F">
              <w:rPr>
                <w:rFonts w:ascii="Times New Roman" w:eastAsia="Times New Roman" w:hAnsi="Times New Roman" w:cs="Times New Roman"/>
                <w:color w:val="000000" w:themeColor="text1"/>
                <w:u w:val="single"/>
                <w:lang w:val="en-US"/>
              </w:rPr>
              <w:t>+</w:t>
            </w:r>
            <w:r w:rsidRPr="00777D9F">
              <w:rPr>
                <w:rFonts w:ascii="Times New Roman" w:eastAsia="Times New Roman" w:hAnsi="Times New Roman" w:cs="Times New Roman"/>
                <w:color w:val="000000" w:themeColor="text1"/>
                <w:lang w:val="en-US"/>
              </w:rPr>
              <w:t xml:space="preserve"> 0.257</w:t>
            </w:r>
          </w:p>
          <w:p w14:paraId="3A49EFFF" w14:textId="68A77E4F" w:rsidR="00DF3B5D" w:rsidRPr="00777D9F" w:rsidRDefault="00DF3B5D" w:rsidP="00DF3B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r w:rsidRPr="00777D9F">
              <w:rPr>
                <w:rFonts w:ascii="Times New Roman" w:eastAsia="Times New Roman" w:hAnsi="Times New Roman" w:cs="Times New Roman"/>
                <w:color w:val="000000" w:themeColor="text1"/>
                <w:lang w:val="en-US"/>
              </w:rPr>
              <w:t xml:space="preserve">0.380 </w:t>
            </w:r>
            <w:r w:rsidRPr="00777D9F">
              <w:rPr>
                <w:rFonts w:ascii="Times New Roman" w:eastAsia="Times New Roman" w:hAnsi="Times New Roman" w:cs="Times New Roman"/>
                <w:color w:val="000000" w:themeColor="text1"/>
                <w:u w:val="single"/>
                <w:lang w:val="en-US"/>
              </w:rPr>
              <w:t>+</w:t>
            </w:r>
            <w:r w:rsidRPr="00777D9F">
              <w:rPr>
                <w:rFonts w:ascii="Times New Roman" w:eastAsia="Times New Roman" w:hAnsi="Times New Roman" w:cs="Times New Roman"/>
                <w:color w:val="000000" w:themeColor="text1"/>
                <w:lang w:val="en-US"/>
              </w:rPr>
              <w:t xml:space="preserve"> 0.077</w:t>
            </w:r>
          </w:p>
        </w:tc>
        <w:tc>
          <w:tcPr>
            <w:tcW w:w="990" w:type="dxa"/>
          </w:tcPr>
          <w:p w14:paraId="3B0756F1" w14:textId="2C5F0DC4" w:rsidR="0097623B" w:rsidRPr="00777D9F" w:rsidRDefault="0097623B" w:rsidP="00DF3B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vertAlign w:val="superscript"/>
                <w:lang w:val="en-US" w:eastAsia="id-ID"/>
              </w:rPr>
            </w:pPr>
            <w:r w:rsidRPr="00777D9F">
              <w:rPr>
                <w:rFonts w:ascii="Times New Roman" w:eastAsia="Times New Roman" w:hAnsi="Times New Roman" w:cs="Times New Roman"/>
                <w:color w:val="000000" w:themeColor="text1"/>
                <w:lang w:val="en-US" w:eastAsia="id-ID"/>
              </w:rPr>
              <w:t>0.203</w:t>
            </w:r>
            <w:r w:rsidRPr="00777D9F">
              <w:rPr>
                <w:rFonts w:ascii="Times New Roman" w:eastAsia="Times New Roman" w:hAnsi="Times New Roman" w:cs="Times New Roman"/>
                <w:color w:val="000000" w:themeColor="text1"/>
                <w:vertAlign w:val="superscript"/>
                <w:lang w:val="en-US" w:eastAsia="id-ID"/>
              </w:rPr>
              <w:t>*</w:t>
            </w:r>
          </w:p>
          <w:p w14:paraId="239F32B2" w14:textId="77777777" w:rsidR="0097623B" w:rsidRPr="00777D9F" w:rsidRDefault="0097623B" w:rsidP="00DF3B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en-US"/>
              </w:rPr>
            </w:pPr>
          </w:p>
        </w:tc>
      </w:tr>
    </w:tbl>
    <w:p w14:paraId="1FF56854" w14:textId="77777777" w:rsidR="0097623B" w:rsidRPr="00777D9F" w:rsidRDefault="0097623B" w:rsidP="0097623B">
      <w:pPr>
        <w:pStyle w:val="ListParagraph"/>
        <w:spacing w:after="0" w:line="360" w:lineRule="auto"/>
        <w:jc w:val="both"/>
        <w:rPr>
          <w:rFonts w:ascii="Times New Roman" w:hAnsi="Times New Roman" w:cs="Times New Roman"/>
          <w:i/>
          <w:color w:val="000000" w:themeColor="text1"/>
          <w:lang w:val="en-US"/>
        </w:rPr>
      </w:pPr>
    </w:p>
    <w:p w14:paraId="24B01F41" w14:textId="77777777" w:rsidR="0097623B" w:rsidRPr="00777D9F" w:rsidRDefault="0097623B" w:rsidP="0097623B">
      <w:pPr>
        <w:pStyle w:val="ListParagraph"/>
        <w:spacing w:after="0" w:line="360" w:lineRule="auto"/>
        <w:jc w:val="both"/>
        <w:rPr>
          <w:rFonts w:ascii="Times New Roman" w:hAnsi="Times New Roman" w:cs="Times New Roman"/>
          <w:i/>
          <w:color w:val="000000" w:themeColor="text1"/>
          <w:lang w:val="en-US"/>
        </w:rPr>
      </w:pPr>
    </w:p>
    <w:p w14:paraId="13ABD80F" w14:textId="77777777" w:rsidR="0097623B" w:rsidRPr="00777D9F" w:rsidRDefault="0097623B" w:rsidP="0097623B">
      <w:pPr>
        <w:pStyle w:val="ListParagraph"/>
        <w:spacing w:after="0" w:line="360" w:lineRule="auto"/>
        <w:jc w:val="both"/>
        <w:rPr>
          <w:rFonts w:ascii="Times New Roman" w:hAnsi="Times New Roman" w:cs="Times New Roman"/>
          <w:i/>
          <w:color w:val="000000" w:themeColor="text1"/>
          <w:lang w:val="en-US"/>
        </w:rPr>
      </w:pPr>
    </w:p>
    <w:p w14:paraId="428C69F3" w14:textId="77777777" w:rsidR="0097623B" w:rsidRPr="00777D9F" w:rsidRDefault="0097623B" w:rsidP="0097623B">
      <w:pPr>
        <w:pStyle w:val="ListParagraph"/>
        <w:spacing w:after="0" w:line="360" w:lineRule="auto"/>
        <w:jc w:val="both"/>
        <w:rPr>
          <w:rFonts w:ascii="Times New Roman" w:hAnsi="Times New Roman" w:cs="Times New Roman"/>
          <w:i/>
          <w:color w:val="000000" w:themeColor="text1"/>
          <w:lang w:val="en-US"/>
        </w:rPr>
      </w:pPr>
    </w:p>
    <w:p w14:paraId="1FC97974" w14:textId="77777777" w:rsidR="0097623B" w:rsidRPr="00777D9F" w:rsidRDefault="0097623B" w:rsidP="0097623B">
      <w:pPr>
        <w:pStyle w:val="ListParagraph"/>
        <w:spacing w:after="0" w:line="360" w:lineRule="auto"/>
        <w:jc w:val="both"/>
        <w:rPr>
          <w:rFonts w:ascii="Times New Roman" w:hAnsi="Times New Roman" w:cs="Times New Roman"/>
          <w:i/>
          <w:color w:val="000000" w:themeColor="text1"/>
          <w:lang w:val="en-US"/>
        </w:rPr>
      </w:pPr>
    </w:p>
    <w:p w14:paraId="1454D1E3" w14:textId="32930137" w:rsidR="0097623B" w:rsidRPr="00777D9F" w:rsidRDefault="0097623B" w:rsidP="0097623B">
      <w:pPr>
        <w:spacing w:after="0" w:line="360" w:lineRule="auto"/>
        <w:ind w:left="720"/>
        <w:jc w:val="both"/>
        <w:rPr>
          <w:rFonts w:ascii="Times New Roman" w:hAnsi="Times New Roman" w:cs="Times New Roman"/>
          <w:i/>
          <w:color w:val="000000" w:themeColor="text1"/>
          <w:lang w:val="en-US"/>
        </w:rPr>
      </w:pPr>
      <w:r w:rsidRPr="00777D9F">
        <w:rPr>
          <w:rFonts w:ascii="Times New Roman" w:hAnsi="Times New Roman" w:cs="Times New Roman"/>
          <w:i/>
          <w:color w:val="000000" w:themeColor="text1"/>
          <w:lang w:val="en-US"/>
        </w:rPr>
        <w:t xml:space="preserve">* Uji </w:t>
      </w:r>
      <w:r w:rsidR="00DF3B5D" w:rsidRPr="00777D9F">
        <w:rPr>
          <w:rFonts w:ascii="Times New Roman" w:hAnsi="Times New Roman" w:cs="Times New Roman"/>
          <w:i/>
          <w:color w:val="000000" w:themeColor="text1"/>
          <w:lang w:val="en-US"/>
        </w:rPr>
        <w:t>Kruskal-Wallis</w:t>
      </w:r>
    </w:p>
    <w:p w14:paraId="267915E4" w14:textId="719174C6" w:rsidR="00DF3B5D" w:rsidRPr="00777D9F" w:rsidRDefault="00DF3B5D" w:rsidP="0097623B">
      <w:pPr>
        <w:spacing w:after="0" w:line="360" w:lineRule="auto"/>
        <w:ind w:left="720"/>
        <w:jc w:val="both"/>
        <w:rPr>
          <w:rFonts w:ascii="Times New Roman" w:hAnsi="Times New Roman" w:cs="Times New Roman"/>
          <w:color w:val="000000" w:themeColor="text1"/>
          <w:sz w:val="24"/>
          <w:szCs w:val="24"/>
          <w:lang w:val="en-US"/>
        </w:rPr>
      </w:pPr>
      <w:r w:rsidRPr="00777D9F">
        <w:rPr>
          <w:rFonts w:ascii="Times New Roman" w:hAnsi="Times New Roman" w:cs="Times New Roman"/>
          <w:color w:val="000000" w:themeColor="text1"/>
          <w:sz w:val="24"/>
          <w:szCs w:val="24"/>
          <w:lang w:val="en-US"/>
        </w:rPr>
        <w:t xml:space="preserve">Pada </w:t>
      </w:r>
      <w:r w:rsidRPr="00777D9F">
        <w:rPr>
          <w:rFonts w:ascii="Times New Roman" w:hAnsi="Times New Roman" w:cs="Times New Roman"/>
          <w:color w:val="000000" w:themeColor="text1"/>
          <w:sz w:val="24"/>
          <w:szCs w:val="24"/>
        </w:rPr>
        <w:t xml:space="preserve">Tabel </w:t>
      </w:r>
      <w:r w:rsidRPr="00777D9F">
        <w:rPr>
          <w:rFonts w:ascii="Times New Roman" w:hAnsi="Times New Roman" w:cs="Times New Roman"/>
          <w:color w:val="000000" w:themeColor="text1"/>
          <w:sz w:val="24"/>
          <w:szCs w:val="24"/>
          <w:lang w:val="en-US"/>
        </w:rPr>
        <w:t>5.</w:t>
      </w:r>
      <w:r w:rsidR="008F10F7" w:rsidRPr="00777D9F">
        <w:rPr>
          <w:rFonts w:ascii="Times New Roman" w:hAnsi="Times New Roman" w:cs="Times New Roman"/>
          <w:color w:val="000000" w:themeColor="text1"/>
          <w:sz w:val="24"/>
          <w:szCs w:val="24"/>
          <w:lang w:val="en-US"/>
        </w:rPr>
        <w:t>5</w:t>
      </w:r>
      <w:r w:rsidRPr="00777D9F">
        <w:rPr>
          <w:rFonts w:ascii="Times New Roman" w:hAnsi="Times New Roman" w:cs="Times New Roman"/>
          <w:color w:val="000000" w:themeColor="text1"/>
          <w:sz w:val="24"/>
          <w:szCs w:val="24"/>
          <w:lang w:val="en-US"/>
        </w:rPr>
        <w:t>. Perbedaan rata-rata selisih CVP sebelum perubahan PEEP dan setelah perubahan PEEP antara kelompok diagnosa medis, diperoleh nilai p = 0.203 (p&gt;0.05), berarti secara statisti</w:t>
      </w:r>
      <w:r w:rsidR="00A567B7" w:rsidRPr="00777D9F">
        <w:rPr>
          <w:rFonts w:ascii="Times New Roman" w:hAnsi="Times New Roman" w:cs="Times New Roman"/>
          <w:color w:val="000000" w:themeColor="text1"/>
          <w:sz w:val="24"/>
          <w:szCs w:val="24"/>
          <w:lang w:val="en-US"/>
        </w:rPr>
        <w:t>k</w:t>
      </w:r>
      <w:r w:rsidRPr="00777D9F">
        <w:rPr>
          <w:rFonts w:ascii="Times New Roman" w:hAnsi="Times New Roman" w:cs="Times New Roman"/>
          <w:color w:val="000000" w:themeColor="text1"/>
          <w:sz w:val="24"/>
          <w:szCs w:val="24"/>
          <w:lang w:val="en-US"/>
        </w:rPr>
        <w:t xml:space="preserve"> tidak terdapat perbedaan rerata selisih CVP antara kelompok diagnosa medis. </w:t>
      </w:r>
      <w:r w:rsidR="00A567B7" w:rsidRPr="00777D9F">
        <w:rPr>
          <w:rFonts w:ascii="Times New Roman" w:hAnsi="Times New Roman" w:cs="Times New Roman"/>
          <w:color w:val="000000" w:themeColor="text1"/>
          <w:sz w:val="24"/>
          <w:szCs w:val="24"/>
          <w:lang w:val="en-US"/>
        </w:rPr>
        <w:t xml:space="preserve">Nilai rerata selisih CVP pada kelompok diagnosa medis Interna 0.306 mmHg </w:t>
      </w:r>
      <w:r w:rsidR="00A567B7" w:rsidRPr="00777D9F">
        <w:rPr>
          <w:rFonts w:ascii="Times New Roman" w:hAnsi="Times New Roman" w:cs="Times New Roman"/>
          <w:color w:val="000000" w:themeColor="text1"/>
          <w:sz w:val="24"/>
          <w:szCs w:val="24"/>
          <w:u w:val="single"/>
          <w:lang w:val="en-US"/>
        </w:rPr>
        <w:t>+</w:t>
      </w:r>
      <w:r w:rsidR="00A567B7" w:rsidRPr="00777D9F">
        <w:rPr>
          <w:rFonts w:ascii="Times New Roman" w:hAnsi="Times New Roman" w:cs="Times New Roman"/>
          <w:color w:val="000000" w:themeColor="text1"/>
          <w:sz w:val="24"/>
          <w:szCs w:val="24"/>
          <w:lang w:val="en-US"/>
        </w:rPr>
        <w:t xml:space="preserve"> 0.713, dan pada kelompok medis bedah digestif 0.246 </w:t>
      </w:r>
      <w:r w:rsidR="00A567B7" w:rsidRPr="00777D9F">
        <w:rPr>
          <w:rFonts w:ascii="Times New Roman" w:hAnsi="Times New Roman" w:cs="Times New Roman"/>
          <w:color w:val="000000" w:themeColor="text1"/>
          <w:sz w:val="24"/>
          <w:szCs w:val="24"/>
          <w:u w:val="single"/>
          <w:lang w:val="en-US"/>
        </w:rPr>
        <w:t>+</w:t>
      </w:r>
      <w:r w:rsidR="00A567B7" w:rsidRPr="00777D9F">
        <w:rPr>
          <w:rFonts w:ascii="Times New Roman" w:hAnsi="Times New Roman" w:cs="Times New Roman"/>
          <w:color w:val="000000" w:themeColor="text1"/>
          <w:sz w:val="24"/>
          <w:szCs w:val="24"/>
          <w:lang w:val="en-US"/>
        </w:rPr>
        <w:t xml:space="preserve"> 0.345 mmHg.</w:t>
      </w:r>
    </w:p>
    <w:p w14:paraId="67834406" w14:textId="5AC128F0" w:rsidR="00F16827" w:rsidRPr="00777D9F" w:rsidRDefault="00F16827" w:rsidP="00912E05">
      <w:pPr>
        <w:pStyle w:val="ListParagraph"/>
        <w:numPr>
          <w:ilvl w:val="1"/>
          <w:numId w:val="19"/>
        </w:numPr>
        <w:spacing w:after="0" w:line="360" w:lineRule="auto"/>
        <w:ind w:left="360"/>
        <w:jc w:val="both"/>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PEMBAHASAN</w:t>
      </w:r>
    </w:p>
    <w:p w14:paraId="788326CB" w14:textId="2DD957B9" w:rsidR="00F10D5B" w:rsidRPr="00777D9F" w:rsidRDefault="00F10D5B" w:rsidP="00912E05">
      <w:pPr>
        <w:pStyle w:val="ListParagraph"/>
        <w:numPr>
          <w:ilvl w:val="2"/>
          <w:numId w:val="19"/>
        </w:numPr>
        <w:spacing w:after="0" w:line="360" w:lineRule="auto"/>
        <w:ind w:left="630" w:hanging="270"/>
        <w:rPr>
          <w:rFonts w:ascii="Times New Roman" w:hAnsi="Times New Roman" w:cs="Times New Roman"/>
          <w:b/>
          <w:color w:val="000000" w:themeColor="text1"/>
          <w:sz w:val="24"/>
          <w:szCs w:val="24"/>
          <w:lang w:val="en-US"/>
        </w:rPr>
      </w:pPr>
      <w:r w:rsidRPr="00777D9F">
        <w:rPr>
          <w:rFonts w:ascii="Times New Roman" w:hAnsi="Times New Roman" w:cs="Times New Roman"/>
          <w:b/>
          <w:color w:val="000000" w:themeColor="text1"/>
          <w:sz w:val="24"/>
          <w:szCs w:val="24"/>
          <w:lang w:val="en-US"/>
        </w:rPr>
        <w:t xml:space="preserve">Perubahan </w:t>
      </w:r>
      <w:r w:rsidR="00DB05A8">
        <w:rPr>
          <w:rFonts w:ascii="Times New Roman" w:hAnsi="Times New Roman" w:cs="Times New Roman"/>
          <w:b/>
          <w:color w:val="000000" w:themeColor="text1"/>
          <w:sz w:val="24"/>
          <w:szCs w:val="24"/>
          <w:lang w:val="en-US"/>
        </w:rPr>
        <w:t>CVP</w:t>
      </w:r>
    </w:p>
    <w:p w14:paraId="6459CDFA"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Pemberian ventilasi mekanis bertujuan meningkatkan dinamika ventilasi dan meningkatkan kapasitas residual fungsional melalui pemberian PEEP (Positive End Ekspiratory Pressure) yang memadai. PEEP berfungsi mempertahankan tekanan positif jalan nafas di alveoli pada akhir ekspirasi sehingga dapat mencegah mencegah terjadinya atelektasis. Pada pasien yang mengalami udem paru, PEEP membantu mendistribusikan kembali cairan yang berada di dalam alveolar yang menghalangi pertukaran oksigen (Tol &amp; Palmer, 2010).</w:t>
      </w:r>
    </w:p>
    <w:p w14:paraId="643FE083"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Pada penelitian ini, perubahan PEEP 1 cmH2O dapat meningkatkan nilai CVP yang bervariasi dengan nilai rata-rata CVP yang menurun 0.319 mmHg, yang walaupun secara nominal tidak terlalu berbeda dari nilai CVP sebelumnya, namun pada 83 responden, yang mengalami penurunan signifikan lebih banyak, yaitu sekitar 79 orang dari 83 responden, dan memiliki nilai statistik yang bermakna, yaitu p = 0.000. </w:t>
      </w:r>
    </w:p>
    <w:p w14:paraId="0194E2A0"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Penelitian ini menunjukkan bahwa dengan nilai variasi CVP awal yang lebih rendah, dan terjadi peningkatan CVP yang lebih besar akibat adanya PEEP, respons curah jantung pada pemberian cairan dapat diprediksi. Dari prediksi ini, peningkatan CVP dengan PEEP tampaknya paling kuat untuk memprediksi respon cairan dengan risiko paling kecil untuk dikacaukan oleh kondisi ventilasi. Banyak penulis menunjukkan bahwa kurva pengembalian vena, yaitu, hubungan antara curah jantung dan CVP, bergerak secara paralel dengan peningkatan volume darah. Magder (2017), telah menunjukkan bahwa aplikasi PEEP menggeser kurva fungsi jantung ke kanan, mengubah persimpangan dengan kurva pengembalian vena ke curah jantung yang lebih rendah dan CVP yang lebih tinggi. </w:t>
      </w:r>
    </w:p>
    <w:p w14:paraId="47C6D038"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Penelitian ini sejalan dengan penelitian yang dilakukan oleh penelitian yang dilakukan oleh Geerts et al., (2011), yang meneliti perubahan hemodinamik dengan melakukan perubahan PEEP +10 cmH2O dari PEEP dasar 5cmH2O, dan menemukan bahwa perubahan PEEP tersebut dapat meningkatkan CVP 2.4 mmHg  dengan nilai p = 0,001, sehingga secara statistik terdapat perbedaan bermakna terhadap CVP ketika dilakukan perubahan PEEP sebanyak 10 cmH2O.</w:t>
      </w:r>
    </w:p>
    <w:p w14:paraId="312EC1BF"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Temuan ini konsisten dengan penelitian yang dilakukan oleh Shojaee et al. (2017), 60 pasien dengan usia rata-rata 73,95 ± 11,58 tahun dievaluasi (68,3% laki-laki). Penyebab paling sering masuk ICU adalah sepsis dengan 45,0%. Peningkatan 5 cmH2O pada PEEP menyebabkan 2,47 ± 1,53 perbedaan rata-rata pada level CVP. Jika baseline PEEP adalah 0 pada saat peningkatan 5 cmH2O, itu mengarah ke peningkatan CVP yang lebih tinggi dibandingkan dengan ketika baseline adalah 5 cmH2O (2,47 ± 1,53 vs 1,57 ± 1,07; p = 0,039). Pada penelitian ini, terdapat perubahan signifikan nilai CVP dengan perubahan PEEP 5 cmH2O, ditemukan adanya perubahan CVP sebanyak 2.5 mmHg dengan nilai statistic p = 0.003. perubahan PEEP tidak tergantung pada level dasar CVP.</w:t>
      </w:r>
    </w:p>
    <w:p w14:paraId="69CB93AD"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Penelitian ini konsisten dengan penelitian yang dilakukan oleh Yang et al., (2012), peningkatan PEEP 1 cmH2O, menyebabkan peningkatan CVP 0.38 cmH2O. Sebuah studi tentang efek PEEP pada pasien dengan ventilasi mekanik menunjukkan hubungan langsung yang signifikan antara 0, 5, dan 10 cmH2O PEEP dengan CVP. Dalam penelitian oleh Cao et al., (2009), yang sejalan dengan penelitian ini, yang melakukan evaluasi efek PEEP pada CVP dan stroke volume pada 20 pasien dengan penyakit jantung, mengungkapkan bahwa PEEP secara signifikan mempengaruhi CVP, sementara tidak ada hubungan signifikan yang terdeteksi antara denyut jantung dan rata-rata tekanan arteri. Dalam penelitian ini, peningkatan PEEP 5 cmH2O, menyebabkan peningkatan CVP 1,5 - 2,5 cmH2O. Saat ini, CVP digunakan sebagai panduan untuk efisiensi terapi cairan dan memantau efek volume asupan pada sistem kardiovaskular. Banyak protokol pengobatan saat ini, terutama mengenai manajemen pasien syok septik, mendefinisikan tujuan pengobatan untuk  mencapai CVP 8 - 12 cmH2O pada pasien tanpa ventilator dan 12 - 16 cmH2O pada mereka yang menggunakan ventilasi mekanis (Rhodes et al., 2017). Namun, penelitian oleh Cao et al., (2009), menunjukkan bahwa pada pasien yang menggunakan ventilator dan PEEP, CVP saja bukanlah referensi yang baik untuk estimasi volume sirkulasi dan volume cairan yang dibutuhkan untuk resusitasi. Mengingat kontroversi yang ada dalam hal ini, tampaknya kita harus mencari skala yang lebih akurat untuk menentukan kemanjuran terapi cairan pada pasien di bawah ventilasi mekanik. Sampai saat itu, cara terbaik mungkin menggunakan CVP yang dimodifikasi berdasarkan tingkat PEEP.</w:t>
      </w:r>
    </w:p>
    <w:p w14:paraId="41ED4524" w14:textId="4A947D5E"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Central Venous Pressure (CVP) atau tekanan vena sentral merupakan salah satu metode pemantauan hemodinamik yang bersifat invasif. CVP sering digunakan di ruang perawatan intensif terutama pada pasien yang mengalami gangguan keseimbangan cairan, gagal jantung, evaluasi terhadap respon terapi dan media pemberian terapi atau cairan hipertonik (Jevon &amp; Ewens, 2012). Tekanan Vena sentral (CVP) mencerminkan tekanan pengisian atrium kanan atau preload ventrikel kanan dan bergantung pada volume darah, tonus vaskuler dan fungsi jantung. Pemantauan tekanan vena sentral dapat bermanfaat dalam menilai fungsi jantung, volume darah yang bersirkulasi, tonus vaskuler, dan respon pasien terhadap terapi. Perubahan tekanan vena sentral tetap merupakan ukuran yang sangat baik ketika resusitasi cairan telah melebihi kisaran volume ventrikel kanan tanpa tekanan normal. Dalam hal ini, </w:t>
      </w:r>
      <w:r w:rsidR="00DF3C03" w:rsidRPr="00DF3C03">
        <w:rPr>
          <w:rFonts w:ascii="Times New Roman" w:hAnsi="Times New Roman" w:cs="Times New Roman"/>
          <w:bCs/>
          <w:color w:val="000000" w:themeColor="text1"/>
          <w:sz w:val="24"/>
          <w:szCs w:val="24"/>
          <w:lang w:val="en-US"/>
        </w:rPr>
        <w:t xml:space="preserve">Ketika mengukur volume ventrikel kanan pada pasien dengan cedera paru akut, temuan menunjukkan bahwa mengembalikan volume ventrikel kanan ke nilai awalnya dengan resusitasi cairan akan meningkatkan curah jantung. Namun, jika resusitasi cairan lebih lanjut dilakukan, curah jantung tidak meningkat lagi, dan tiba-tiba terjadi peningkatan tekanan vena sentral. Efek langsung dari PEEP juga meningkatkan afterload ventrikel kanan yang menyebabkan pembesaran ventrikel kanan dan segera meningkatkan volume ventrikel Kanan Akhir Sistolik karena penurunan </w:t>
      </w:r>
      <w:proofErr w:type="gramStart"/>
      <w:r w:rsidR="00DF3C03" w:rsidRPr="00DF3C03">
        <w:rPr>
          <w:rFonts w:ascii="Times New Roman" w:hAnsi="Times New Roman" w:cs="Times New Roman"/>
          <w:bCs/>
          <w:color w:val="000000" w:themeColor="text1"/>
          <w:sz w:val="24"/>
          <w:szCs w:val="24"/>
          <w:lang w:val="en-US"/>
        </w:rPr>
        <w:t>stroke  volume</w:t>
      </w:r>
      <w:proofErr w:type="gramEnd"/>
      <w:r w:rsidR="00DF3C03" w:rsidRPr="00DF3C03">
        <w:rPr>
          <w:rFonts w:ascii="Times New Roman" w:hAnsi="Times New Roman" w:cs="Times New Roman"/>
          <w:bCs/>
          <w:color w:val="000000" w:themeColor="text1"/>
          <w:sz w:val="24"/>
          <w:szCs w:val="24"/>
          <w:lang w:val="en-US"/>
        </w:rPr>
        <w:t xml:space="preserve"> ventrikel kanan sebagai akibat dari kurangnya aliran balik vena. Akibatnya, kondisi ini dapat meningkatkan nilai CVP </w:t>
      </w:r>
      <w:r w:rsidRPr="00DB05A8">
        <w:rPr>
          <w:rFonts w:ascii="Times New Roman" w:hAnsi="Times New Roman" w:cs="Times New Roman"/>
          <w:bCs/>
          <w:color w:val="000000" w:themeColor="text1"/>
          <w:sz w:val="24"/>
          <w:szCs w:val="24"/>
          <w:lang w:val="en-US"/>
        </w:rPr>
        <w:t>(Pinsky, 2015).</w:t>
      </w:r>
    </w:p>
    <w:p w14:paraId="46824221"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Pada penelitian ini, saat dilakukan penambahan PEEP 1 cmH2O dengan PEEP dasar awal yang sudah tersetting 5 cmH2O yang terendah dan 7 cmH2O yang tertinggi, terjadi peningkatan rata-rata selisih nilai CVP sebanyak 0.319 mmHg, hal ini kemungkinan disebabkan karena PEEP menurunkan indeks jantung dengan meningkatkan afterload ventrikel kanan, peningkatan tekanan intra-alveolar dengan PEEP mengakibatkan kolapsnya beberapa pembuluh mikro paru. Sehingga menyebabkan adanya peningkatan nilai CVP akibat peningkatan tekanan atrium kanan yang disebabkan oleh meningkatnya tekanan afterload ventrikel kanan. Pada penelitian ini, PEEP awal rata-rata pasien 5 cmH2O sehingga mengakibatkan perubahan tekanan di ruang-ruang jantung sehingga berakibat pada peningkatan nilai CVP pasien. Efek PEEP yang meningkat setelahnya ini sesuai dengan beberapa penelitian sebelumnya. Yaitu pada penelitian Shojaee et al., (2017) ketika PEEP meningkat secara progresif dari 0 menjadi 5 menjadi 10 cmH2O, peningkatan CVP rata-rata terjadi sebanyak 2.47 mmHg.</w:t>
      </w:r>
    </w:p>
    <w:p w14:paraId="0E2FD3D8"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Pada penelitian ini, rata-rata perubahan CVP dengan peningkatan PEEP 1 cmH2O menghasilkan selisih CVP 0.32 mmHg dialami oleh pasien dominan interna, yang mengalami gagal nafas atau pada pasien sepsis, ada kemungkinan bahwa resistensi pembuluh darah paru dengan PEEP tidak mencapai tingkat yang cukup tinggi untuk menghasilkan gangguan jantung akut. Uji statistik yang memperlihatkan selisih rata-rata nilai CVP pasien antar kelompok diagnosa medis tidak terdapat perbedaan yang bermakna. Secara keseluruhan, hasil penelitian ini menunjukkan bahwa PEEP meningkatkan afterload ventrikel kanan sehingga akan terbaca nilai CVP yang meningkat walaupun tidak terlalu tinggi. Namun pada tiga pasien, CVP menurun, menunjukkan efek preload ventrikel kanan PEEP yang dominan. Ini menekankan bahwa efek hemodinamik dari PEEP tidak homogen di antara pasien. </w:t>
      </w:r>
    </w:p>
    <w:p w14:paraId="5BDEAF81"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Peran utama ventrikel kanan adalah untuk mengirimkan semua darah yang diterimanya ke dalam sirkulasi paru-paru dengan berdenyut tanpa menyebabkan tekanan atrium kanan meningkat. Darah yang diterimanya disebut aliran balik vena dan dalam kondisi stabil sama dengan curah jantung. Tingkat aliran balik vena adalah fungsi dari gradien tekanan untuk mengalir kembali ke jantung dari perifer dan resistensinya. Tubuh mengubah gradien dan resistensi tekanan ini sesuai kebutuhan untuk mencocokkan vena kembali dengan tuntutan metabolisme. Karena curah jantung adalah fungsi dari permintaan metabolisme tubuh, selama keadaan stres dan olahraga aliran ke ventrikel kanan dapat sangat bervariasi. Dalam kondisi normal, komplians vaskular paru adekuat dan resistensi vaskular paru cukup reaktif untuk menerima peningkatan jumlah aliran darah paru dengan peningkatan tekanan arteri paru yang minimal (Pinsky, 2016).</w:t>
      </w:r>
    </w:p>
    <w:p w14:paraId="08FFBDE2"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Ketika aliran balik vaskular paru terganggu, seperti pada hipertensi paru dan kegagalan ventrikel kiri, juga pada pasien yang terpasang ventilator mekanik yang memiliki tekanan positif alveolar, ejeksi ventrikel kanan juga terganggu, awalnya menyebabkan tekanan atrium kanan meningkat sebagai respons terhadap peningkatan aliran balik vena dan akhirnya tetap meningkat bahkan saat istirahat. Ejeksi ventrikel kanan juga terganggu, pada awalnya menyebabkan tekanan atrium kanan meningkat sebagai respons terhadap penurunan volume stroke ventrikel kanan dan peningkatan volume sisa ventrikel kanan, menyebabkan aliran balik vena menurun. Jika berkelanjutan, tekanan atrium kanan akan tetap tinggi saat istirahat. Gabungan gangguan ejeksi ventrikel kanan dan peningkatan tekanan atrium kanan ini juga dikaitkan dengan penurunan yang signifikan pada output jantung maksimal dan menyebabkan retensi cairan (Pinsky, 2016).</w:t>
      </w:r>
    </w:p>
    <w:p w14:paraId="56244EA8"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Peningkatan akut pada resistensi aliran keluar ventrikel kanan, seperti yang mungkin terjadi dengan emboli paru akut dan hiperinflasi, akan menyebabkan dilatasi ventrikel kanan akut dan, dengan saling ketergantungan ventrikel, sangat mengurangi kepatuhan diastolik ventrikel kiri, penurunan volume stroke ventrikel kiri, curah jantung, dan tekanan darah arteri dan dengan cepat berputar ke syok kardiogenik akut (Pinsky, 2016).</w:t>
      </w:r>
    </w:p>
    <w:p w14:paraId="49EA6EC7"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Resusitasi cairan yang adekuat dapat terjadi apabila aliran balik vena maksimal, tekanan vena sentral tidak boleh meningkat karena end diastolic volume ventrikel kanan akan meningkat, dan agar proses ini lebih efektif, resistensi pembuluh  darah paru harus tetap rendah, melalui tekanan arteri paru yang tidak terlalu tinggi sehingga sistem kardiopulmonal idealnya disesuaikan untuk memaksimalkan aliran darah dan pertukaran gas sealama proses pernafasan terutamanya jika menggunakan ventilasi mekanik (Pinsky, 2015). </w:t>
      </w:r>
    </w:p>
    <w:p w14:paraId="41A8A9C6"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Jika resistensi pembuluh darah paru tidak berubah, peningkatan tekanan atrium kiri akan dipantulkan kembali ke tekanan arteri pulmonalis, meningkatkan afterload ventrikel kanan. Dengan demikian, penurunan kontraksi ventrikel kiri yang digabungkan dengan peningkatan tekanan arteri pulmonal dapat menyebabkan kegagalan biventrikular yang sering terlihat. Karena proses ini biasanya terjadi secara bertahap, retensi cairan terjadi bersamaan, menghasilkan edema perifer saat tekanan atrium kanan meningkat. Jika kegagalan ventrikel kiri terjadi dengan cepat, seperti yang mungkin terjadi dengan sindrom koroner akut, maka pengumpulan darah di paru-paru yang terkait dengan edema paru kardiogenik akut juga akan dikaitkan dengan hipovolemia relatif. Bersamaan dengan induksi gagal jantung akut, peningkatan tonus simpatis juga terjadi, peningkatan resistensi arteri dan penurunan kapasitansi vena. Dengan demikian, pasien dengan sindrom koroner akut sering menunjukkan hipertensi sistemik, takikardia, dan edema paru. Kesalahan klinis yang umum adalah untuk menafsirkan temuan ini sebagai volume berlebih yang umum dan mengobati edema paru dengan diuretik sebagai lawan dari agen pengurang afterload (Pinsky, 2016).</w:t>
      </w:r>
    </w:p>
    <w:p w14:paraId="7E85F6D4"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Kontraktilitas ventrikel kanan dapat terganggu oleh berbagai proses yang terkait dengan peningkatan resistensi pembuluh darah paru. Misalnya, jika pelebaran ventrikel kanan terjadi, maka hipotensi arteri sistemik dapat berkembang karena cairan yang masuk ke ventrikel kiri dibatasi. Hipotensi arteri sistemik ini akan mengurangi aliran darah koroner kanan, menyebabkan disfungsi ventrikel kanan iskemik. Demikian pula, ada banyak penyebab peningkatan resistensi arteri pulmonalis yang diperlakukan secara berbeda. Sebagai contoh, resistensi vaskular paru dapat meningkat karena vasokonstriksi paru (misalnya, dengan pemberian ventilator tekanan mekanik) (Pinsky, 2016).</w:t>
      </w:r>
    </w:p>
    <w:p w14:paraId="745B246A"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Berdasarkan hasil penelitian ini, dengan peningkatan PEEP 1 cmH2O akan meningkatkan nilai CVP sebanyak 0.319 mmHg, perubahan ini akan bermakna secara klinis apabila diakumulasikan dengan pemberian PEEP awal pasien, di mana PEEP awal pasien 5 cmH2O, sehingga ketika nilai CVP pasien dasarnya 8 mmHg dan terjadi peningkatan akibat penambahan PEEP akan menyebabkan perubahan nilai CVP pasien yang berpengaruh pada interpretasi status cairan pasien, sehingga perawat ICU lebih jeli terhadap adanya perubahan nilai CVP pasien akibat perubahan PEEP pasien.</w:t>
      </w:r>
    </w:p>
    <w:p w14:paraId="6790EB05"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Pemasangan kateter vena sentral (CVC) merupakan suatu tindakan yang rutin dilakukan dalam perawatan Intensif maupun perioperative Ada banyak indikasi untuk pemasangan CVC antara lain resusitasi cairan, pemberian obat dan cairan, pemberian makanan secara parenteral, akses vena yang  buruk dan untuk pengukuran tekanan vena sentral atau Central Venous Pressure (CVP) pasien. Pemantauan tekanan vena sentral (CVP) dapat menilai fungsi jantung, volume darah yang bersirkulasi, tonus vaskuler dan respon pasien terhadap terapi (Perdana et al., 2016).</w:t>
      </w:r>
    </w:p>
    <w:p w14:paraId="3D950A0A"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Rasionalisasi penggunaan CVP sebagai parameter pemantauan adalah CVP dapat menggambarkan volume intravaskular, sehingga pasien dengan nilai CVP rendah dinilai berada dalam keadaan kekurangan cairan dan sebaliknya. CVP menggambarkan tekanan atrium kanan, yang merupakan penentu utama dari tekanan pengisian ventrikel kanan. Volume sekuncup ventrikel kanan akan menentukan pengisian ventrikel kiri, pada akhirnya akan menentukan volume sekuncup ventrikel kiri dan volume intravaskular (Sinto &amp; Suwarto, 2014).</w:t>
      </w:r>
    </w:p>
    <w:p w14:paraId="19AEF8B4"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Interpretasi CVP ketika terjadi peningkatan menandakan bahwa ada hambatan aliran darah balik ke vena, penyebab ini termasuk akibat tension pneumothotaks, tamponade jantung, dan tekanan positif yang berlebihan dari ventilasi mekanik. Peningkatan CVP yang terlalu tinggi juga dapat diinterpretasikan bahwa aliran balik vena telah melampaui batas akomodasi jantung yang bisa disebabkan oleh disfungsi jantung kanan atau adanya obstruksi ke aliran keluar ventrikel kanan (Berlin &amp; Bakker, 2015).</w:t>
      </w:r>
    </w:p>
    <w:p w14:paraId="6887C769"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Pengukuran CVP sebaiknya dilakukan setiap terjadi perubahan hemodinamik pasien, sebab banyak faktor yang dapat mempengaruhi CVP, termasuk tonus pembuluh darah, obat-obatan, terapi cairan, penyakit jantung dan perawatan medis (Berlin &amp; Bakker, 2015). Sehingga ketika terdapat perubahan terapi atau intervensi, pengukuran CVP segera dilakukan yang dikaitkan dengan parameter hemodinamik lainnya, pengukuran CVP secara terjadwal perlu dilakukan setiap jam untuk evaluasi yang lebih baik sehingga interpretasi CVP terhadap kebutuhan cairan resusitasi dapat diinterpretasi dengan baik. Pengukuran CVP ini dapat dilakukan dengan menggunakan transduser maupun secara manual.</w:t>
      </w:r>
    </w:p>
    <w:p w14:paraId="5FDB7071" w14:textId="3BFA05EC" w:rsidR="006568D0" w:rsidRPr="00496162"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Nilai CVP dapat dipengaruhi oleh sejumlah faktor sehingga sebaiknya diinterpretasi dalam kombinasi dengan pengukuran sistemik lainnya. Pengukuran CVP secara tersendiri dapat menyesatkan, adanya suatu tren pada hasil pembacaan akan menunjukkan respons terhadap terapi dan atau progres penyakit sehingga 2memberikan data yang lebih berharga. Untuk membantu memastikan validitas pengukuran dan keakuratan interpretasi, maka hasil pembacaan nilai CVP harus dihubungkan dengan semua indikator seperti nilai PEEP yang tersetting pada ventilator, posisi pasien harus konstan (jika mungkin dalam posisi telentang) dan harus menggunakan titik referensi yang sama (mid aksilla) untuk setiap pembacaan.</w:t>
      </w:r>
    </w:p>
    <w:p w14:paraId="48CB4E0C" w14:textId="2B0F3FCF" w:rsidR="00F10D5B" w:rsidRPr="00496162" w:rsidRDefault="00F10D5B" w:rsidP="00020CDD">
      <w:pPr>
        <w:pStyle w:val="ListParagraph"/>
        <w:numPr>
          <w:ilvl w:val="2"/>
          <w:numId w:val="19"/>
        </w:numPr>
        <w:spacing w:after="0" w:line="360" w:lineRule="auto"/>
        <w:ind w:left="720" w:hanging="270"/>
        <w:rPr>
          <w:rFonts w:ascii="Times New Roman" w:hAnsi="Times New Roman" w:cs="Times New Roman"/>
          <w:b/>
          <w:color w:val="000000" w:themeColor="text1"/>
          <w:sz w:val="24"/>
          <w:szCs w:val="24"/>
          <w:lang w:val="en-US"/>
        </w:rPr>
      </w:pPr>
      <w:r w:rsidRPr="00496162">
        <w:rPr>
          <w:rFonts w:ascii="Times New Roman" w:hAnsi="Times New Roman" w:cs="Times New Roman"/>
          <w:b/>
          <w:color w:val="000000" w:themeColor="text1"/>
          <w:sz w:val="24"/>
          <w:szCs w:val="24"/>
          <w:lang w:val="en-US"/>
        </w:rPr>
        <w:t xml:space="preserve">Perubahan </w:t>
      </w:r>
      <w:r w:rsidR="00DB05A8">
        <w:rPr>
          <w:rFonts w:ascii="Times New Roman" w:hAnsi="Times New Roman" w:cs="Times New Roman"/>
          <w:b/>
          <w:color w:val="000000" w:themeColor="text1"/>
          <w:sz w:val="24"/>
          <w:szCs w:val="24"/>
          <w:lang w:val="en-US"/>
        </w:rPr>
        <w:t>MAP</w:t>
      </w:r>
    </w:p>
    <w:p w14:paraId="63FC6E74"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Pemasangan ventilasi mekanis merupakan strategi utama untuk membantu penatalaksanaan pasien dengan gangguan pernafasan atau penurunan kesadaran dengan menggunakan PEEP yang memadai demi meningkatkan oksigenasi pasien. Perubahan hemodinamik merupakan hal yang sangat penting untuk dilakukan observasi ketika dilakukan perubahan-perubahan tekanan di dalam ruang-ruang jantung.</w:t>
      </w:r>
    </w:p>
    <w:p w14:paraId="66264A41"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Dalam penelitian ini, perubahan PEEP 1 cmH2O ditemukan berbagai variasi perubahan MAP dengan nilai selisih rata-rata terjadi pengurangan nilai MAP sebanyak 0.28 mmHg, walaupun secara statistik tidak terdapat perbedaan secara bermakna, kemungkinan diakibatkan oleh perubahan PEEP 1 cmH2O yang tidak terlalu signifikan, terdapat beberapa pasien yang mengalami penurunan MAP, yaitu sebanyak 33 orang dari 83 orang responden dan 30 orang yang tidak mengalami perubahan MAP. </w:t>
      </w:r>
    </w:p>
    <w:p w14:paraId="65FB91F4"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Penelitian ini sejalan dengan penelitian yang dilakukan Geerts et al., (2011), yang meneliti perubahan hemodinamik dengan melakukan perubahan PEEP +10 cmH2O dari PEEP dasar 5 cmH2O, dan menemukan bahwa perubahan PEEP tersebut dapat menurunkan MAP sebanyak 3 mmHg dengan nilai p = 0,054, sehingga secara statistik tidak terdapat perbedaan bermakna terhadap MAP ketika dilakukan perubahan PEEP sebanyak 10 cmH2O. </w:t>
      </w:r>
    </w:p>
    <w:p w14:paraId="7F1B1E85"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Penelitian ini tidak sejalan dengan penelitian yang dilakukan oleh Hollenbeck et al., (2010), yang meneliti perubahan variasi hemodinamik terhadap 45 pasien yang terpasang ventilasi mekanik di ruang operasi, peneliti melakukan observasi hemodinamik terhadap adanya perubahan PEEP mulai PEEP 0 menjadi 10 cmH2O, pada penelitian ini, terdapat penurunan MAP yang signifikan ketika PEEP dinaikkan, terdapat penurunan MAP 9.9 mmHg dengan nilai p &lt; 0.001, sehingga secara statistik, terdapat perbedaan bermakna terhadap perubahan MAP. </w:t>
      </w:r>
    </w:p>
    <w:p w14:paraId="4E6ECF33"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Penelitian lainnya yang tidak sejalan dilakukan oleh Zhang et al., (2011), yang berfokus pada perubahan hemodinamik pada 9 pasien yang mengalami gangguan cerebral  dan terpasang ventilasi mekanik dengan melakukan perubahan PEEP yang bervariasi, dimulai 0 cmH2O dan dinaikkan dengan rentang 3 cmH2O hingga 21 cmH2O dan diturunkan kembali dengan rentang 3 cmH2O ditemukan nilai MAP mengalami perubahan sebesar 0.045 mmHg dengan nilai statistik p &lt;0.05.</w:t>
      </w:r>
    </w:p>
    <w:p w14:paraId="0C0FAD2D"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Penelitian ini bertentangan dengan penelitian yang dilakukan oleh He et al., (2019), yang meneliti mengenai PEEP tinggi terhadap hemodinamik pada hewan coba menunjukkan bahwa PEEP tinggi dapat menyebabkan respon patofisiologis dari sirkulasi sistemik yang mengakibatkan terjadinya penurunan MAP. Studi ini memberikan peningkatan PEEP dari 0 menjadi 25 cmH2O pada hewan yang terintubasi dan dihubungkan dengan ventilator mekanik. Pada studi ini menunjukkan tiga temuan penting sebagai berikut: 1) sirkulasi sistemik dan mikrosirkulasi paru mengalami penurunan pada kondisi PEEP tinggi; 2) sirkulasi sistemik dalam kondisi PEEP tinggi mudah dikembalikan akibat penumpukan cairan paru, tetapi sirkulasi mikro paru yang terganggu tetap ada; dan 3) ketebalan septum alveoli meningkat secara signifikan setelah pemuatan cairan pada PEEP 25 cmH2O. Menariknya, baik curah jantung dan MAP ditemukan dipulihkan setelah pemberian cairan dalam penelitian ini. </w:t>
      </w:r>
    </w:p>
    <w:p w14:paraId="50733C10"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Penelitian ini juga bertentangan dengan penelitian yang dilakukan oleh Fougères et al., (2010), yang meneliti pada pasien ARDS dengan menaikkan PEEP dari PEEP 5 cmH2O menjadi 30 cmH2O, terjadi penurunan MAP yang signifikan, sebanyak 9 mmHg. Hal ini dapat terjadi karena pemberian intervensi peningkatan PEEP yang sangat signifikan dari 5 cmH2O menjadi 30 cmH2O yang menyebabkan terjadinya penurunan indeks jantung dengan meningkatkan afterload ventrikel kanan sehingga cairan yang berada di dalam ruang jantung menjadi semakin sedikit yang berakibat pada turunnya tekanan arteri rata-rata.</w:t>
      </w:r>
    </w:p>
    <w:p w14:paraId="6FD40BCC"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Perubahan MAP pada penelitian ini, tidak homogen yang dapat disebabkan oleh efek hemodinamik yang tidak homogen di antara kelompok pasien yang diteliti, di mana perubahan tekanan pleura yang tidak terlalu tinggi, tidak terlalu mempengaruhi hemodinamik pasien, tekanan pleura dapat menurunkan aliran balik vena dengan meningkatkan tekanan afterloadnya yang kemudian akan menyebabkan penurunan pada volume di ventrikel kiri, namun karena peningkatan tekanan pleura ini tidak terlalu tinggi yaitu hanya diberikan penambahan PEEP 1 cmH2O, mekanisme kompensasi jantung yang cepat tidak menyebabkan penurunan aliran pada ventrikel kiri sehingga tidak menyebabkan terjadinya penurunan MAP pasien.</w:t>
      </w:r>
    </w:p>
    <w:p w14:paraId="34D59715"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Efek hemodinamik dari ventilasi pada jantung terutama disebabkan oleh perubahan tekanan pleura dan perubahan tekanan transpulmonary. Perubahan tekanan pleura terutama mempengaruhi aliran masuk ke ventrikel kanan dan aliran keluar dari ventrikel kiri. Perubahan tekanan pleura adalah faktor kunci. Sementara sirkulasi sistemik dikelilingi oleh tekanan atmosfer yang tidak berubah, struktur pembuluh darah di dada dikelilingi oleh tekanan pleura, yang berubah relatif terhadap tekanan atmosfer di seluruh siklus pernapasan. Penurunan tekanan pleura selama upaya inspirasi spontan, baik pada pasien yang berventilasi atau tidak, secara efektif menurunkan tekanan dasar jantung relatif terhadap seluruh tubuh, dan meningkatkan gradien untuk pengembalian darah ke ventrikel kanan. Peningkatan inspirasi sementara pada pengisian ventrikel kanan diteruskan ke ventrikel kiri selama beberapa denyut berikutnya. Pelepasan upaya inspirasi meningkatkan tekanan pleura dan menghasilkan peningkatan ekspirasi kecil pada tekanan arteri. Ketika tekanan pleura menurun dan tekanan jantung intracavitary diturunkan relatif terhadap atmosfer, afterload ventrikel </w:t>
      </w:r>
      <w:proofErr w:type="gramStart"/>
      <w:r w:rsidRPr="00DB05A8">
        <w:rPr>
          <w:rFonts w:ascii="Times New Roman" w:hAnsi="Times New Roman" w:cs="Times New Roman"/>
          <w:bCs/>
          <w:color w:val="000000" w:themeColor="text1"/>
          <w:sz w:val="24"/>
          <w:szCs w:val="24"/>
          <w:lang w:val="en-US"/>
        </w:rPr>
        <w:t>kiri  meningkat</w:t>
      </w:r>
      <w:proofErr w:type="gramEnd"/>
      <w:r w:rsidRPr="00DB05A8">
        <w:rPr>
          <w:rFonts w:ascii="Times New Roman" w:hAnsi="Times New Roman" w:cs="Times New Roman"/>
          <w:bCs/>
          <w:color w:val="000000" w:themeColor="text1"/>
          <w:sz w:val="24"/>
          <w:szCs w:val="24"/>
          <w:lang w:val="en-US"/>
        </w:rPr>
        <w:t xml:space="preserve"> karena jantung membutuhkan lebih banyak kekuatan untuk mempertahankan tekanan arteri normal. Peningkatan afterload ventrikel kiri dan peningkatan pengisian ventrikel kanan selama perubahan negatif besar yang berulang dalam tekanan pleura dapat meningkatkan volume darah paru secara signifikan, bahkan menghasilkan edema paru ketika fungsi ventrikel kiri menurun dan permeabilitas kapiler meningkat. Inflasi dengan tekanan jalan nafas </w:t>
      </w:r>
      <w:proofErr w:type="gramStart"/>
      <w:r w:rsidRPr="00DB05A8">
        <w:rPr>
          <w:rFonts w:ascii="Times New Roman" w:hAnsi="Times New Roman" w:cs="Times New Roman"/>
          <w:bCs/>
          <w:color w:val="000000" w:themeColor="text1"/>
          <w:sz w:val="24"/>
          <w:szCs w:val="24"/>
          <w:lang w:val="en-US"/>
        </w:rPr>
        <w:t>positif  menggunakan</w:t>
      </w:r>
      <w:proofErr w:type="gramEnd"/>
      <w:r w:rsidRPr="00DB05A8">
        <w:rPr>
          <w:rFonts w:ascii="Times New Roman" w:hAnsi="Times New Roman" w:cs="Times New Roman"/>
          <w:bCs/>
          <w:color w:val="000000" w:themeColor="text1"/>
          <w:sz w:val="24"/>
          <w:szCs w:val="24"/>
          <w:lang w:val="en-US"/>
        </w:rPr>
        <w:t xml:space="preserve"> ventilasi mekanik tekanan positif memberikan kebalikannya. Meningkatkan tekanan pleura dengan tekanan jalan napas positif mengurangi afterload ventrikel kiri tetapi ada sedikit manfaat untuk curah jantung karena aliran balik vena secara bersamaan menurun (Vieillard-Baron et al., 2016).</w:t>
      </w:r>
    </w:p>
    <w:p w14:paraId="0111D1C8"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Peningkatan Tekanan pleura secara sementara menurunkan aliran balik vena ke ventrikel kanan dan akhirnya ke ventrikel kiri. Penurunan tekanan pleura cenderung menurunkan tekanan arteri sistemik selama ekspirasi. Dengan demikian, dengan meningkatkan tekanan balik atrium kanan, perubahan kecil pada tekanan pleura dapat memberikan efek yang relatif besar pada curah jantung. Ketika tekanan akhir ekspirasi positif (PEEP) hadir, gradien untuk aliran balik vena menurun sepanjang siklus ventilasi, maka diperlukan infus cairan untuk mempertahankan curah jantung. Sebagai panduan perkiraan, pada subjek normal, sekitar 50% dari perubahan tekanan alveolar ditransmisikan ke tekanan pleura. Paru-paru yang sakit lebih kaku sehingga lebih sedikit yang dihantarkan. Ventrikel kanan relatif lebih sensitif terhadap afterload daripada variasi preload karena ventrikel kanan memiliki ketebalan miokard dan daya kontraktil yang terbatas. Namun, apa pun penyebabnya, mis., tekanan eksternal atau ejeksi ventrikel kanan yang terhambat, tekanan atrium kanan adalah penentu kuat aliran balik vena (Vieillard-Baron et al., 2016).</w:t>
      </w:r>
    </w:p>
    <w:p w14:paraId="23A98E45"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Perubahan pada curah jantung atau resistensi perifer dapat mempengaruhi tekanan darah. Pasien dengan curah jantung yang rendah dapat dapat mempertahankan tekanan darah normalnya melalui vasokonstriksi, sedangkan pasien dengan vasodilatasi mungkin mengalami hipotensi meskipun curah jantungnya tinggi, misalnya pada pasien sepsis. Tekanan arterial rata-rata (MAP) merupakan hasil pembacaan tekanan rata-rata dalam didalam sistem arterial dan merupakan indikator yang bermanfaat karena dapat memperkirakan perfusi menuju organ-organ yang esensial seperti ginjal. MAP dikenal sebagai titik akhir terapi yang utama pada pasien dengan sepsis. Keadekuatan tekanan darah pada setiap individu harus selalu dinilai dalam kaitannya dengan nilai pramorbidnya. Hipotensi dapat menyebabkan perfusi yang tidak adekuat pada organ vital, hipertensi meningkatkan beban kerja miokard dan dapat mempresipitasi serangan pembuluh darah serebral (Jevon &amp; Ewens, 2012).</w:t>
      </w:r>
    </w:p>
    <w:p w14:paraId="3AC3B1C7"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PEEP adalah sejumlah tekanan yang disisakan oleh ventilator disaat akhir ekspirasi pasien, tujuannya adalah membuat alveolus agar tetap terbuka (tidak kolaps). Dengan PEEP, jumlah FiO2 yang diberikan dapat diminimalkan sehingga pasien terhindar dari keracunan oksigen dan kerusakan surfaktan. Penggunaan PEEP yang terlalu tinggi akan mengakibatkan penurunan preload ventrikel kanan. Venous return dan ventricular filling menjadi menurun karena dilatasi ventrikel tertekan oleh tekanan intratorakal yang meningkat. Jika isi sekuncup menurun, maka curah jantung pun mengalami penurunan. Keadaan klinis yang ditunjukkan dengan hipotensi dan takikardi yang mendadak sesaat setelah pasien terpasang ventilator atau setelah pemilihan PEEP yang tinggi (Sundana, 2008).</w:t>
      </w:r>
    </w:p>
    <w:p w14:paraId="0087F3EE"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 xml:space="preserve">Perubahan curah jantung dapat mempengaruhi tekanan darah. Pasien dengan curah jantung yang rendah dapat mempertahankan tekanan darah normalnya melalui vasokonstriksi, sedangkan pasien dengan vasodilatasi kadang mengalami hipotensi walaupun curah jantungnya tinggi, misalnya pada sepsis. Tekanan arterial rata-rata (Mean Arterial Pressure, MAP) merupakan hasil pembacaan tekanan darah rata-rata di dalam sistem arterial dan merupakan indikator yang </w:t>
      </w:r>
      <w:proofErr w:type="gramStart"/>
      <w:r w:rsidRPr="00DB05A8">
        <w:rPr>
          <w:rFonts w:ascii="Times New Roman" w:hAnsi="Times New Roman" w:cs="Times New Roman"/>
          <w:bCs/>
          <w:color w:val="000000" w:themeColor="text1"/>
          <w:sz w:val="24"/>
          <w:szCs w:val="24"/>
          <w:lang w:val="en-US"/>
        </w:rPr>
        <w:t>bermanfaat  karena</w:t>
      </w:r>
      <w:proofErr w:type="gramEnd"/>
      <w:r w:rsidRPr="00DB05A8">
        <w:rPr>
          <w:rFonts w:ascii="Times New Roman" w:hAnsi="Times New Roman" w:cs="Times New Roman"/>
          <w:bCs/>
          <w:color w:val="000000" w:themeColor="text1"/>
          <w:sz w:val="24"/>
          <w:szCs w:val="24"/>
          <w:lang w:val="en-US"/>
        </w:rPr>
        <w:t xml:space="preserve"> dapat memperkirakan perfusi menuju organ-organ yang esensial seperti ginjal. MAP dikenal sebagai titik akhir terapi yang utama pada pasien sepsis (Jevon &amp; Ewens, 2012). </w:t>
      </w:r>
    </w:p>
    <w:p w14:paraId="7AA597F9" w14:textId="77777777" w:rsidR="00DB05A8" w:rsidRP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Dalam mempertahankan MAP tubuh selalu menyesuaikan dengan faktor internal dan eksternal sampai kemudian mekanisme regulasi tidak mampu lagi melakukan kompensasi. Penggunaan MAP sebagai salah satu parameter akhir resusitasi cairan didasarkan pada pemahaman bahwa MAP menggambarkan tekanan perfusi pada organ vital, menentukan oksigenasi dan dengan demikian menjadi syarat mutlak fungsi organ yang bersangkutan. Penurunan MAP di bawah batas autoregulasi organ akan menyebabkan gangguan pada aliran darah regional (Jevon &amp; Ewens, 2012).</w:t>
      </w:r>
    </w:p>
    <w:p w14:paraId="2DAADA1D" w14:textId="3DC4133C" w:rsidR="00DB05A8" w:rsidRDefault="00DB05A8" w:rsidP="00DB05A8">
      <w:pPr>
        <w:spacing w:after="0" w:line="360" w:lineRule="auto"/>
        <w:ind w:left="720" w:firstLine="720"/>
        <w:jc w:val="both"/>
        <w:rPr>
          <w:rFonts w:ascii="Times New Roman" w:hAnsi="Times New Roman" w:cs="Times New Roman"/>
          <w:bCs/>
          <w:color w:val="000000" w:themeColor="text1"/>
          <w:sz w:val="24"/>
          <w:szCs w:val="24"/>
          <w:lang w:val="en-US"/>
        </w:rPr>
      </w:pPr>
      <w:r w:rsidRPr="00DB05A8">
        <w:rPr>
          <w:rFonts w:ascii="Times New Roman" w:hAnsi="Times New Roman" w:cs="Times New Roman"/>
          <w:bCs/>
          <w:color w:val="000000" w:themeColor="text1"/>
          <w:sz w:val="24"/>
          <w:szCs w:val="24"/>
          <w:lang w:val="en-US"/>
        </w:rPr>
        <w:t>Banyak faktor yang mempengaruhi pengukuran MAP seperti ukuran manset dan posisi lengan, dan salah satu yang cukup mempengaruhi nilai MAP pada pasien terventilator yaitu penggunaan variable PEEP. Beberapa adaptasi neuro-hormonal mengkompensasi efek PEEP pada indeks jantung sehingga tekanan arteri tidak berkurang yang mengakibatkan beberapa penelitian sebelumnya tidak menunjukkan adanya perubahan yang signifikan terhadap adanya rangsangan respon perubahan PEEP terhadap MAP pasien tertentu. Beberapa penelitian juga menyoroti bahwa efek hemodinamik akibat PEEP tidak hanya tergantung pada derajat distensi paru-paru tetapi juga tergantung pada tekanan intravaskular dari pembuluh mikro paru (Fougères et al., 2010).</w:t>
      </w:r>
    </w:p>
    <w:p w14:paraId="0EACB75F" w14:textId="06F3FDD3" w:rsidR="00F10D5B" w:rsidRPr="00496162" w:rsidRDefault="00F10D5B" w:rsidP="00257058">
      <w:pPr>
        <w:spacing w:after="0" w:line="360" w:lineRule="auto"/>
        <w:ind w:left="270"/>
        <w:jc w:val="both"/>
        <w:rPr>
          <w:rFonts w:ascii="Times New Roman" w:hAnsi="Times New Roman" w:cs="Times New Roman"/>
          <w:b/>
          <w:color w:val="000000" w:themeColor="text1"/>
          <w:sz w:val="24"/>
          <w:szCs w:val="24"/>
          <w:lang w:val="en-US"/>
        </w:rPr>
      </w:pPr>
      <w:r w:rsidRPr="00496162">
        <w:rPr>
          <w:rFonts w:ascii="Times New Roman" w:hAnsi="Times New Roman" w:cs="Times New Roman"/>
          <w:b/>
          <w:color w:val="000000" w:themeColor="text1"/>
          <w:sz w:val="24"/>
          <w:szCs w:val="24"/>
          <w:lang w:val="en-US"/>
        </w:rPr>
        <w:t xml:space="preserve">3. </w:t>
      </w:r>
      <w:r w:rsidR="00257058" w:rsidRPr="00496162">
        <w:rPr>
          <w:rFonts w:ascii="Times New Roman" w:hAnsi="Times New Roman" w:cs="Times New Roman"/>
          <w:b/>
          <w:color w:val="000000" w:themeColor="text1"/>
          <w:sz w:val="24"/>
          <w:szCs w:val="24"/>
          <w:lang w:val="en-US"/>
        </w:rPr>
        <w:t xml:space="preserve"> </w:t>
      </w:r>
      <w:r w:rsidRPr="00496162">
        <w:rPr>
          <w:rFonts w:ascii="Times New Roman" w:hAnsi="Times New Roman" w:cs="Times New Roman"/>
          <w:b/>
          <w:color w:val="000000" w:themeColor="text1"/>
          <w:sz w:val="24"/>
          <w:szCs w:val="24"/>
          <w:lang w:val="en-US"/>
        </w:rPr>
        <w:t>Keterbatasan Penelitian</w:t>
      </w:r>
      <w:r w:rsidRPr="00496162">
        <w:rPr>
          <w:rFonts w:ascii="Times New Roman" w:eastAsia="Calibri" w:hAnsi="Times New Roman" w:cs="Times New Roman"/>
          <w:color w:val="000000" w:themeColor="text1"/>
          <w:sz w:val="24"/>
          <w:szCs w:val="24"/>
          <w:lang w:val="en-US"/>
        </w:rPr>
        <w:t>.</w:t>
      </w:r>
    </w:p>
    <w:p w14:paraId="6C9B6A5B" w14:textId="23E55912" w:rsidR="00F10D5B" w:rsidRPr="00496162" w:rsidRDefault="00855834" w:rsidP="00020CDD">
      <w:pPr>
        <w:pStyle w:val="ListParagraph"/>
        <w:numPr>
          <w:ilvl w:val="0"/>
          <w:numId w:val="21"/>
        </w:numPr>
        <w:spacing w:after="0" w:line="360" w:lineRule="auto"/>
        <w:ind w:left="900"/>
        <w:jc w:val="both"/>
        <w:rPr>
          <w:rFonts w:ascii="Times New Roman" w:eastAsia="Calibri" w:hAnsi="Times New Roman" w:cs="Times New Roman"/>
          <w:color w:val="000000" w:themeColor="text1"/>
          <w:sz w:val="24"/>
          <w:szCs w:val="24"/>
          <w:lang w:val="en-US"/>
        </w:rPr>
      </w:pPr>
      <w:r w:rsidRPr="00496162">
        <w:rPr>
          <w:rFonts w:ascii="Times New Roman" w:eastAsia="Calibri" w:hAnsi="Times New Roman" w:cs="Times New Roman"/>
          <w:color w:val="000000" w:themeColor="text1"/>
          <w:sz w:val="24"/>
          <w:szCs w:val="24"/>
          <w:lang w:val="en-US"/>
        </w:rPr>
        <w:t>K</w:t>
      </w:r>
      <w:r w:rsidR="008D0FAE" w:rsidRPr="00496162">
        <w:rPr>
          <w:rFonts w:ascii="Times New Roman" w:eastAsia="Calibri" w:hAnsi="Times New Roman" w:cs="Times New Roman"/>
          <w:color w:val="000000" w:themeColor="text1"/>
          <w:sz w:val="24"/>
          <w:szCs w:val="24"/>
          <w:lang w:val="en-US"/>
        </w:rPr>
        <w:t xml:space="preserve">elemahan potensial untuk penggunaan PEEP termasuk komorbiditas pasien yang dapat diperburuk oleh penggunaannya, seperti peningkatan tekanan intrakranial, fungsi jantung yang buruk, atau penurunan volume intravaskular yang signifikan. Penurunan yang diamati dalam tekanan darah arteri tidak signifikan secara klinis. Namun, hanya pasien </w:t>
      </w:r>
      <w:r w:rsidR="00783659" w:rsidRPr="00496162">
        <w:rPr>
          <w:rFonts w:ascii="Times New Roman" w:eastAsia="Calibri" w:hAnsi="Times New Roman" w:cs="Times New Roman"/>
          <w:color w:val="000000" w:themeColor="text1"/>
          <w:sz w:val="24"/>
          <w:szCs w:val="24"/>
          <w:lang w:val="en-US"/>
        </w:rPr>
        <w:t>yang tidak terlalu kritis</w:t>
      </w:r>
      <w:r w:rsidR="008D0FAE" w:rsidRPr="00496162">
        <w:rPr>
          <w:rFonts w:ascii="Times New Roman" w:eastAsia="Calibri" w:hAnsi="Times New Roman" w:cs="Times New Roman"/>
          <w:color w:val="000000" w:themeColor="text1"/>
          <w:sz w:val="24"/>
          <w:szCs w:val="24"/>
          <w:lang w:val="en-US"/>
        </w:rPr>
        <w:t xml:space="preserve"> yang diteliti, sehingga efek PEEP pada pasien yang lebih kritis, yang mungkin mendapat manfaat paling banyak dari teknik ini, tetapi mungkin tidak mentolerir tingkat PEEP yang lebih tinggi, tidak dievaluasi</w:t>
      </w:r>
      <w:r w:rsidR="00F10D5B" w:rsidRPr="00496162">
        <w:rPr>
          <w:rFonts w:ascii="Times New Roman" w:eastAsia="Calibri" w:hAnsi="Times New Roman" w:cs="Times New Roman"/>
          <w:color w:val="000000" w:themeColor="text1"/>
          <w:sz w:val="24"/>
          <w:szCs w:val="24"/>
          <w:lang w:val="en-US"/>
        </w:rPr>
        <w:t>.</w:t>
      </w:r>
    </w:p>
    <w:p w14:paraId="685E8C32" w14:textId="3096D5EA" w:rsidR="00855834" w:rsidRPr="00496162" w:rsidRDefault="00855834" w:rsidP="00020CDD">
      <w:pPr>
        <w:pStyle w:val="ListParagraph"/>
        <w:numPr>
          <w:ilvl w:val="0"/>
          <w:numId w:val="21"/>
        </w:numPr>
        <w:spacing w:after="0" w:line="360" w:lineRule="auto"/>
        <w:ind w:left="900"/>
        <w:jc w:val="both"/>
        <w:rPr>
          <w:rFonts w:ascii="Times New Roman" w:eastAsia="Calibri" w:hAnsi="Times New Roman" w:cs="Times New Roman"/>
          <w:color w:val="000000" w:themeColor="text1"/>
          <w:sz w:val="24"/>
          <w:szCs w:val="24"/>
          <w:lang w:val="en-US"/>
        </w:rPr>
      </w:pPr>
      <w:r w:rsidRPr="00496162">
        <w:rPr>
          <w:rFonts w:ascii="Times New Roman" w:eastAsia="Calibri" w:hAnsi="Times New Roman" w:cs="Times New Roman"/>
          <w:color w:val="000000" w:themeColor="text1"/>
          <w:sz w:val="24"/>
          <w:szCs w:val="24"/>
          <w:lang w:val="en-US"/>
        </w:rPr>
        <w:t>Pada penelitian ini karena jenis penelitiannya kohor</w:t>
      </w:r>
      <w:r w:rsidR="00783659" w:rsidRPr="00496162">
        <w:rPr>
          <w:rFonts w:ascii="Times New Roman" w:eastAsia="Calibri" w:hAnsi="Times New Roman" w:cs="Times New Roman"/>
          <w:color w:val="000000" w:themeColor="text1"/>
          <w:sz w:val="24"/>
          <w:szCs w:val="24"/>
          <w:lang w:val="en-US"/>
        </w:rPr>
        <w:t>t</w:t>
      </w:r>
      <w:r w:rsidRPr="00496162">
        <w:rPr>
          <w:rFonts w:ascii="Times New Roman" w:eastAsia="Calibri" w:hAnsi="Times New Roman" w:cs="Times New Roman"/>
          <w:color w:val="000000" w:themeColor="text1"/>
          <w:sz w:val="24"/>
          <w:szCs w:val="24"/>
          <w:lang w:val="en-US"/>
        </w:rPr>
        <w:t xml:space="preserve"> retrospektif data yang diperoleh, utamanya nilai CVP setelah perubahan PEEP diukur oleh perawat yang berbeda-beda dengan menggunakan cara pengukuran </w:t>
      </w:r>
      <w:r w:rsidR="00D0357A" w:rsidRPr="00496162">
        <w:rPr>
          <w:rFonts w:ascii="Times New Roman" w:eastAsia="Calibri" w:hAnsi="Times New Roman" w:cs="Times New Roman"/>
          <w:color w:val="000000" w:themeColor="text1"/>
          <w:sz w:val="24"/>
          <w:szCs w:val="24"/>
          <w:lang w:val="en-US"/>
        </w:rPr>
        <w:t>CVP dengan manometer</w:t>
      </w:r>
      <w:r w:rsidRPr="00496162">
        <w:rPr>
          <w:rFonts w:ascii="Times New Roman" w:eastAsia="Calibri" w:hAnsi="Times New Roman" w:cs="Times New Roman"/>
          <w:color w:val="000000" w:themeColor="text1"/>
          <w:sz w:val="24"/>
          <w:szCs w:val="24"/>
          <w:lang w:val="en-US"/>
        </w:rPr>
        <w:t xml:space="preserve"> sehingga banyak </w:t>
      </w:r>
      <w:proofErr w:type="gramStart"/>
      <w:r w:rsidRPr="00496162">
        <w:rPr>
          <w:rFonts w:ascii="Times New Roman" w:eastAsia="Calibri" w:hAnsi="Times New Roman" w:cs="Times New Roman"/>
          <w:color w:val="000000" w:themeColor="text1"/>
          <w:sz w:val="24"/>
          <w:szCs w:val="24"/>
          <w:lang w:val="en-US"/>
        </w:rPr>
        <w:t>faktor  bias</w:t>
      </w:r>
      <w:proofErr w:type="gramEnd"/>
      <w:r w:rsidRPr="00496162">
        <w:rPr>
          <w:rFonts w:ascii="Times New Roman" w:eastAsia="Calibri" w:hAnsi="Times New Roman" w:cs="Times New Roman"/>
          <w:color w:val="000000" w:themeColor="text1"/>
          <w:sz w:val="24"/>
          <w:szCs w:val="24"/>
          <w:lang w:val="en-US"/>
        </w:rPr>
        <w:t xml:space="preserve"> yang bisa terjadi seperti :  perawat yang mengukur berbeda-beda, pengukuran CVP melalui lumen distal dan proksimal yang berbeda. Hal ini susah dilakukan penyeragaman karena jenis penelitian yang restrospektif.</w:t>
      </w:r>
    </w:p>
    <w:p w14:paraId="0FF67819" w14:textId="221E2B75" w:rsidR="00855834" w:rsidRDefault="00855834" w:rsidP="00020CDD">
      <w:pPr>
        <w:pStyle w:val="ListParagraph"/>
        <w:numPr>
          <w:ilvl w:val="0"/>
          <w:numId w:val="21"/>
        </w:numPr>
        <w:spacing w:after="0" w:line="360" w:lineRule="auto"/>
        <w:ind w:left="900"/>
        <w:jc w:val="both"/>
        <w:rPr>
          <w:rFonts w:ascii="Times New Roman" w:eastAsia="Calibri" w:hAnsi="Times New Roman" w:cs="Times New Roman"/>
          <w:color w:val="000000" w:themeColor="text1"/>
          <w:sz w:val="24"/>
          <w:szCs w:val="24"/>
          <w:lang w:val="en-US"/>
        </w:rPr>
      </w:pPr>
      <w:r w:rsidRPr="00496162">
        <w:rPr>
          <w:rFonts w:ascii="Times New Roman" w:eastAsia="Calibri" w:hAnsi="Times New Roman" w:cs="Times New Roman"/>
          <w:color w:val="000000" w:themeColor="text1"/>
          <w:sz w:val="24"/>
          <w:szCs w:val="24"/>
          <w:lang w:val="en-US"/>
        </w:rPr>
        <w:t>Pengukuran CVP dan MAP pada pasien hanya dilakukan 1 kali setelah perubahan nilai PEEP pada ventilator pasien dengan jenis penelitian retrospektif, yang berakibat tidak terlihatnya signifikansi perubahan nilai CVP dan MAP karena hanya terlihat nilai perubahan setelah nilai PEEP diubah 1 kali</w:t>
      </w:r>
      <w:r w:rsidR="00A60F8F" w:rsidRPr="00496162">
        <w:rPr>
          <w:rFonts w:ascii="Times New Roman" w:eastAsia="Calibri" w:hAnsi="Times New Roman" w:cs="Times New Roman"/>
          <w:color w:val="000000" w:themeColor="text1"/>
          <w:sz w:val="24"/>
          <w:szCs w:val="24"/>
          <w:lang w:val="en-US"/>
        </w:rPr>
        <w:t>, yaitu hanya nilai CVP pre dan CVP post perubahan PEEP, sebaiknya dilakukan pengukuran serial untuk melihat efek lanjutan terhadap hemodinamik</w:t>
      </w:r>
      <w:r w:rsidRPr="00496162">
        <w:rPr>
          <w:rFonts w:ascii="Times New Roman" w:eastAsia="Calibri" w:hAnsi="Times New Roman" w:cs="Times New Roman"/>
          <w:color w:val="000000" w:themeColor="text1"/>
          <w:sz w:val="24"/>
          <w:szCs w:val="24"/>
          <w:lang w:val="en-US"/>
        </w:rPr>
        <w:t>.</w:t>
      </w:r>
    </w:p>
    <w:p w14:paraId="7A75E23F" w14:textId="77777777" w:rsidR="00F639DF" w:rsidRPr="00496162" w:rsidRDefault="00F639DF" w:rsidP="00F639DF">
      <w:pPr>
        <w:pStyle w:val="ListParagraph"/>
        <w:spacing w:after="0" w:line="360" w:lineRule="auto"/>
        <w:ind w:left="900"/>
        <w:jc w:val="both"/>
        <w:rPr>
          <w:rFonts w:ascii="Times New Roman" w:eastAsia="Calibri" w:hAnsi="Times New Roman" w:cs="Times New Roman"/>
          <w:color w:val="000000" w:themeColor="text1"/>
          <w:sz w:val="24"/>
          <w:szCs w:val="24"/>
          <w:lang w:val="en-US"/>
        </w:rPr>
      </w:pPr>
    </w:p>
    <w:p w14:paraId="7FDC76DE" w14:textId="19294C52" w:rsidR="00F10D5B" w:rsidRPr="00496162" w:rsidRDefault="00257058" w:rsidP="00257058">
      <w:pPr>
        <w:tabs>
          <w:tab w:val="left" w:pos="810"/>
        </w:tabs>
        <w:spacing w:after="0" w:line="360" w:lineRule="auto"/>
        <w:jc w:val="both"/>
        <w:rPr>
          <w:rFonts w:ascii="Times New Roman" w:hAnsi="Times New Roman" w:cs="Times New Roman"/>
          <w:b/>
          <w:color w:val="000000" w:themeColor="text1"/>
          <w:sz w:val="24"/>
          <w:szCs w:val="24"/>
          <w:lang w:val="en-US"/>
        </w:rPr>
      </w:pPr>
      <w:r w:rsidRPr="00496162">
        <w:rPr>
          <w:rFonts w:ascii="Times New Roman" w:hAnsi="Times New Roman" w:cs="Times New Roman"/>
          <w:b/>
          <w:color w:val="000000" w:themeColor="text1"/>
          <w:sz w:val="24"/>
          <w:szCs w:val="24"/>
          <w:lang w:val="en-US"/>
        </w:rPr>
        <w:t>4.   I</w:t>
      </w:r>
      <w:r w:rsidR="00F10D5B" w:rsidRPr="00496162">
        <w:rPr>
          <w:rFonts w:ascii="Times New Roman" w:hAnsi="Times New Roman" w:cs="Times New Roman"/>
          <w:b/>
          <w:color w:val="000000" w:themeColor="text1"/>
          <w:sz w:val="24"/>
          <w:szCs w:val="24"/>
          <w:lang w:val="en-US"/>
        </w:rPr>
        <w:t xml:space="preserve">mplikasi Penelitian </w:t>
      </w:r>
    </w:p>
    <w:p w14:paraId="47C9210D" w14:textId="55743F36" w:rsidR="00F10D5B" w:rsidRPr="00496162" w:rsidRDefault="00855834" w:rsidP="00257058">
      <w:pPr>
        <w:spacing w:after="0" w:line="360" w:lineRule="auto"/>
        <w:ind w:left="360" w:firstLine="54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 xml:space="preserve">Hasil penelitian ini dapat memperkuat fakta ilmiah akan manfaat yang diperoleh dari mengetahui nilai CVP dan MAP pasien yang dihubungkan dengan nilai PEEP pada pasien terpasang ventilator, </w:t>
      </w:r>
      <w:r w:rsidR="00EC75CA" w:rsidRPr="00496162">
        <w:rPr>
          <w:rFonts w:ascii="Times New Roman" w:hAnsi="Times New Roman" w:cs="Times New Roman"/>
          <w:color w:val="000000" w:themeColor="text1"/>
          <w:sz w:val="24"/>
          <w:szCs w:val="24"/>
          <w:lang w:val="en-US"/>
        </w:rPr>
        <w:t>p</w:t>
      </w:r>
      <w:r w:rsidRPr="00496162">
        <w:rPr>
          <w:rFonts w:ascii="Times New Roman" w:hAnsi="Times New Roman" w:cs="Times New Roman"/>
          <w:color w:val="000000" w:themeColor="text1"/>
          <w:sz w:val="24"/>
          <w:szCs w:val="24"/>
          <w:lang w:val="en-US"/>
        </w:rPr>
        <w:t xml:space="preserve">engetahuan yang baik tentang  CVP dapat menjadi bantuan untuk menegakkan diagnosis dan manajemen hemodinamik. Dengan wawasan yang tepat, pengukuran CVP bisa memberikan manfaat bantuan klinis, seperti pencegahan syok hypovolemia pada pasien yang terpasang </w:t>
      </w:r>
      <w:proofErr w:type="gramStart"/>
      <w:r w:rsidRPr="00496162">
        <w:rPr>
          <w:rFonts w:ascii="Times New Roman" w:hAnsi="Times New Roman" w:cs="Times New Roman"/>
          <w:color w:val="000000" w:themeColor="text1"/>
          <w:sz w:val="24"/>
          <w:szCs w:val="24"/>
          <w:lang w:val="en-US"/>
        </w:rPr>
        <w:t>ventilator  di</w:t>
      </w:r>
      <w:proofErr w:type="gramEnd"/>
      <w:r w:rsidRPr="00496162">
        <w:rPr>
          <w:rFonts w:ascii="Times New Roman" w:hAnsi="Times New Roman" w:cs="Times New Roman"/>
          <w:color w:val="000000" w:themeColor="text1"/>
          <w:sz w:val="24"/>
          <w:szCs w:val="24"/>
          <w:lang w:val="en-US"/>
        </w:rPr>
        <w:t xml:space="preserve"> ruang Intensive Care Unit (ICU).</w:t>
      </w:r>
      <w:r w:rsidR="00147FF7" w:rsidRPr="00496162">
        <w:rPr>
          <w:rFonts w:ascii="Times New Roman" w:hAnsi="Times New Roman" w:cs="Times New Roman"/>
          <w:color w:val="000000" w:themeColor="text1"/>
          <w:sz w:val="24"/>
          <w:szCs w:val="24"/>
          <w:lang w:val="en-US"/>
        </w:rPr>
        <w:t xml:space="preserve"> Berdasarkan penelitian ini, saat pemberian PEEP dilakukan, nilai CVP pasien sebaiknya ditambahkan dengan selisih penambahan CVP setiap kenaikan PEEP 1 </w:t>
      </w:r>
      <w:r w:rsidR="00DC0F5F" w:rsidRPr="00496162">
        <w:rPr>
          <w:rFonts w:ascii="Times New Roman" w:hAnsi="Times New Roman" w:cs="Times New Roman"/>
          <w:color w:val="000000" w:themeColor="text1"/>
          <w:sz w:val="24"/>
          <w:szCs w:val="24"/>
          <w:lang w:val="en-US"/>
        </w:rPr>
        <w:t>cmH2O</w:t>
      </w:r>
      <w:r w:rsidR="00147FF7" w:rsidRPr="00496162">
        <w:rPr>
          <w:rFonts w:ascii="Times New Roman" w:hAnsi="Times New Roman" w:cs="Times New Roman"/>
          <w:color w:val="000000" w:themeColor="text1"/>
          <w:sz w:val="24"/>
          <w:szCs w:val="24"/>
          <w:lang w:val="en-US"/>
        </w:rPr>
        <w:t xml:space="preserve"> sehingga nilai CVP sebenarnya pasien dapat diketahui agar manajemen pemberian cairan pasien dapat lebih akurat.</w:t>
      </w:r>
    </w:p>
    <w:p w14:paraId="0A05DA0D" w14:textId="0996F85F" w:rsidR="00F10D5B" w:rsidRPr="00496162" w:rsidRDefault="00F10D5B" w:rsidP="00257058">
      <w:pPr>
        <w:pStyle w:val="ListParagraph"/>
        <w:numPr>
          <w:ilvl w:val="6"/>
          <w:numId w:val="3"/>
        </w:numPr>
        <w:spacing w:after="0" w:line="360" w:lineRule="auto"/>
        <w:ind w:left="360"/>
        <w:jc w:val="both"/>
        <w:rPr>
          <w:rFonts w:ascii="Times New Roman" w:hAnsi="Times New Roman" w:cs="Times New Roman"/>
          <w:b/>
          <w:color w:val="000000" w:themeColor="text1"/>
          <w:sz w:val="24"/>
          <w:szCs w:val="24"/>
          <w:lang w:val="en-US"/>
        </w:rPr>
      </w:pPr>
      <w:r w:rsidRPr="00496162">
        <w:rPr>
          <w:rFonts w:ascii="Times New Roman" w:hAnsi="Times New Roman" w:cs="Times New Roman"/>
          <w:b/>
          <w:color w:val="000000" w:themeColor="text1"/>
          <w:sz w:val="24"/>
          <w:szCs w:val="24"/>
          <w:lang w:val="en-US"/>
        </w:rPr>
        <w:t>Rekomendasi Penelitian</w:t>
      </w:r>
    </w:p>
    <w:p w14:paraId="28FFD208" w14:textId="7171C4D7" w:rsidR="00855834" w:rsidRPr="00496162" w:rsidRDefault="00855834" w:rsidP="00020CDD">
      <w:pPr>
        <w:pStyle w:val="ListParagraph"/>
        <w:numPr>
          <w:ilvl w:val="0"/>
          <w:numId w:val="22"/>
        </w:numPr>
        <w:spacing w:after="0" w:line="360" w:lineRule="auto"/>
        <w:ind w:left="720"/>
        <w:jc w:val="both"/>
        <w:rPr>
          <w:rFonts w:ascii="Times New Roman" w:eastAsia="Calibri" w:hAnsi="Times New Roman" w:cs="Times New Roman"/>
          <w:color w:val="000000" w:themeColor="text1"/>
          <w:sz w:val="24"/>
          <w:szCs w:val="24"/>
          <w:lang w:val="en-US"/>
        </w:rPr>
      </w:pPr>
      <w:r w:rsidRPr="00496162">
        <w:rPr>
          <w:rFonts w:ascii="Times New Roman" w:eastAsia="Calibri" w:hAnsi="Times New Roman" w:cs="Times New Roman"/>
          <w:color w:val="000000" w:themeColor="text1"/>
          <w:sz w:val="24"/>
          <w:szCs w:val="24"/>
          <w:lang w:val="en-US"/>
        </w:rPr>
        <w:t>Disarankan melakukan penelitian pengukuran nilai CVP oleh orang yang sama sehingga hasil pengukuran lebih valid</w:t>
      </w:r>
    </w:p>
    <w:p w14:paraId="79293CF7" w14:textId="671B0AB0" w:rsidR="00855834" w:rsidRPr="00496162" w:rsidRDefault="00855834" w:rsidP="00020CDD">
      <w:pPr>
        <w:pStyle w:val="ListParagraph"/>
        <w:numPr>
          <w:ilvl w:val="0"/>
          <w:numId w:val="22"/>
        </w:numPr>
        <w:spacing w:after="0" w:line="360" w:lineRule="auto"/>
        <w:ind w:left="720"/>
        <w:jc w:val="both"/>
        <w:rPr>
          <w:rFonts w:ascii="Times New Roman" w:eastAsia="Calibri" w:hAnsi="Times New Roman" w:cs="Times New Roman"/>
          <w:color w:val="000000" w:themeColor="text1"/>
          <w:sz w:val="24"/>
          <w:szCs w:val="24"/>
          <w:lang w:val="en-US"/>
        </w:rPr>
      </w:pPr>
      <w:r w:rsidRPr="00496162">
        <w:rPr>
          <w:rFonts w:ascii="Times New Roman" w:eastAsia="Calibri" w:hAnsi="Times New Roman" w:cs="Times New Roman"/>
          <w:color w:val="000000" w:themeColor="text1"/>
          <w:sz w:val="24"/>
          <w:szCs w:val="24"/>
          <w:lang w:val="en-US"/>
        </w:rPr>
        <w:t xml:space="preserve">Penelitian selanjutnya sebaiknya mengukur nilai CVP dan </w:t>
      </w:r>
      <w:proofErr w:type="gramStart"/>
      <w:r w:rsidRPr="00496162">
        <w:rPr>
          <w:rFonts w:ascii="Times New Roman" w:eastAsia="Calibri" w:hAnsi="Times New Roman" w:cs="Times New Roman"/>
          <w:color w:val="000000" w:themeColor="text1"/>
          <w:sz w:val="24"/>
          <w:szCs w:val="24"/>
          <w:lang w:val="en-US"/>
        </w:rPr>
        <w:t>MAP  menggunakan</w:t>
      </w:r>
      <w:proofErr w:type="gramEnd"/>
      <w:r w:rsidRPr="00496162">
        <w:rPr>
          <w:rFonts w:ascii="Times New Roman" w:eastAsia="Calibri" w:hAnsi="Times New Roman" w:cs="Times New Roman"/>
          <w:color w:val="000000" w:themeColor="text1"/>
          <w:sz w:val="24"/>
          <w:szCs w:val="24"/>
          <w:lang w:val="en-US"/>
        </w:rPr>
        <w:t xml:space="preserve"> metode pengukuran serial yaitu perubahan PEEP dilakukan beberapa kali (3-5 kali) untuk melihat lebih jelas efek perubahan pada nilai CVP dan MAP pasien. Dalam hal ini tetap mempertimbangkan status hemodinamik pasien yang menjadi responden penelitian</w:t>
      </w:r>
      <w:proofErr w:type="gramStart"/>
      <w:r w:rsidRPr="00496162">
        <w:rPr>
          <w:rFonts w:ascii="Times New Roman" w:eastAsia="Calibri" w:hAnsi="Times New Roman" w:cs="Times New Roman"/>
          <w:color w:val="000000" w:themeColor="text1"/>
          <w:sz w:val="24"/>
          <w:szCs w:val="24"/>
          <w:lang w:val="en-US"/>
        </w:rPr>
        <w:t>..</w:t>
      </w:r>
      <w:proofErr w:type="gramEnd"/>
    </w:p>
    <w:p w14:paraId="2CEA64B7" w14:textId="495DC359" w:rsidR="00147FF7" w:rsidRPr="00496162" w:rsidRDefault="00855834" w:rsidP="00147FF7">
      <w:pPr>
        <w:pStyle w:val="ListParagraph"/>
        <w:numPr>
          <w:ilvl w:val="0"/>
          <w:numId w:val="22"/>
        </w:numPr>
        <w:spacing w:after="0" w:line="360" w:lineRule="auto"/>
        <w:ind w:left="720"/>
        <w:jc w:val="both"/>
        <w:rPr>
          <w:rFonts w:ascii="Times New Roman" w:eastAsia="Calibri" w:hAnsi="Times New Roman" w:cs="Times New Roman"/>
          <w:color w:val="000000" w:themeColor="text1"/>
          <w:sz w:val="24"/>
          <w:szCs w:val="24"/>
          <w:lang w:val="en-US"/>
        </w:rPr>
      </w:pPr>
      <w:r w:rsidRPr="00496162">
        <w:rPr>
          <w:rFonts w:ascii="Times New Roman" w:eastAsia="Calibri" w:hAnsi="Times New Roman" w:cs="Times New Roman"/>
          <w:color w:val="000000" w:themeColor="text1"/>
          <w:sz w:val="24"/>
          <w:szCs w:val="24"/>
          <w:lang w:val="en-US"/>
        </w:rPr>
        <w:t xml:space="preserve">Penelitian selanjutnya harus menyeragamkan metode pengukuran CVP (manometer atau dengan transduser), </w:t>
      </w:r>
      <w:r w:rsidR="002700F8" w:rsidRPr="00496162">
        <w:rPr>
          <w:rFonts w:ascii="Times New Roman" w:eastAsia="Calibri" w:hAnsi="Times New Roman" w:cs="Times New Roman"/>
          <w:color w:val="000000" w:themeColor="text1"/>
          <w:sz w:val="24"/>
          <w:szCs w:val="24"/>
          <w:lang w:val="en-US"/>
        </w:rPr>
        <w:t xml:space="preserve">lokasi pengukuran lumen </w:t>
      </w:r>
      <w:r w:rsidRPr="00496162">
        <w:rPr>
          <w:rFonts w:ascii="Times New Roman" w:eastAsia="Calibri" w:hAnsi="Times New Roman" w:cs="Times New Roman"/>
          <w:color w:val="000000" w:themeColor="text1"/>
          <w:sz w:val="24"/>
          <w:szCs w:val="24"/>
          <w:lang w:val="en-US"/>
        </w:rPr>
        <w:t xml:space="preserve">juga harus seragam untuk </w:t>
      </w:r>
      <w:proofErr w:type="gramStart"/>
      <w:r w:rsidRPr="00496162">
        <w:rPr>
          <w:rFonts w:ascii="Times New Roman" w:eastAsia="Calibri" w:hAnsi="Times New Roman" w:cs="Times New Roman"/>
          <w:color w:val="000000" w:themeColor="text1"/>
          <w:sz w:val="24"/>
          <w:szCs w:val="24"/>
          <w:lang w:val="en-US"/>
        </w:rPr>
        <w:t>mengurangi  bias</w:t>
      </w:r>
      <w:proofErr w:type="gramEnd"/>
      <w:r w:rsidRPr="00496162">
        <w:rPr>
          <w:rFonts w:ascii="Times New Roman" w:eastAsia="Calibri" w:hAnsi="Times New Roman" w:cs="Times New Roman"/>
          <w:color w:val="000000" w:themeColor="text1"/>
          <w:sz w:val="24"/>
          <w:szCs w:val="24"/>
          <w:lang w:val="en-US"/>
        </w:rPr>
        <w:t xml:space="preserve"> dalam penelitian.</w:t>
      </w:r>
    </w:p>
    <w:p w14:paraId="2D1C091F" w14:textId="7B410A53" w:rsidR="00147FF7" w:rsidRPr="00496162" w:rsidRDefault="00147FF7" w:rsidP="00147FF7">
      <w:pPr>
        <w:pStyle w:val="ListParagraph"/>
        <w:numPr>
          <w:ilvl w:val="0"/>
          <w:numId w:val="22"/>
        </w:numPr>
        <w:spacing w:after="0" w:line="360" w:lineRule="auto"/>
        <w:ind w:left="720"/>
        <w:jc w:val="both"/>
        <w:rPr>
          <w:rFonts w:ascii="Times New Roman" w:eastAsia="Calibri" w:hAnsi="Times New Roman" w:cs="Times New Roman"/>
          <w:color w:val="000000" w:themeColor="text1"/>
          <w:sz w:val="24"/>
          <w:szCs w:val="24"/>
          <w:lang w:val="en-US"/>
        </w:rPr>
      </w:pPr>
      <w:r w:rsidRPr="00496162">
        <w:rPr>
          <w:rFonts w:ascii="Times New Roman" w:eastAsia="Calibri" w:hAnsi="Times New Roman" w:cs="Times New Roman"/>
          <w:color w:val="000000" w:themeColor="text1"/>
          <w:sz w:val="24"/>
          <w:szCs w:val="24"/>
          <w:lang w:val="en-US"/>
        </w:rPr>
        <w:t>Dalam penelitian ini nilai PEEP berpengaruh terhadap nilai CVP, sehingga perawat ICU diharapkan dapat memperhatikan nilai CVP pasien yang berubah seiring dengan pemberian PEEP pasien yang terpasang ventilator, sehingga dapat memperhatikan status cairan pasien dengan lebih tepat.</w:t>
      </w:r>
    </w:p>
    <w:p w14:paraId="5F3390A8" w14:textId="77777777" w:rsidR="00257058" w:rsidRPr="00496162" w:rsidRDefault="00257058" w:rsidP="00F10D5B">
      <w:pPr>
        <w:spacing w:after="0" w:line="360" w:lineRule="auto"/>
        <w:jc w:val="center"/>
        <w:rPr>
          <w:rFonts w:ascii="Times New Roman" w:hAnsi="Times New Roman" w:cs="Times New Roman"/>
          <w:b/>
          <w:color w:val="000000" w:themeColor="text1"/>
          <w:sz w:val="24"/>
          <w:szCs w:val="24"/>
          <w:lang w:val="en-US"/>
        </w:rPr>
      </w:pPr>
    </w:p>
    <w:p w14:paraId="67922A00" w14:textId="17757450" w:rsidR="00DB05A8" w:rsidRDefault="00DB05A8" w:rsidP="00F10D5B">
      <w:pPr>
        <w:spacing w:after="0" w:line="360" w:lineRule="auto"/>
        <w:jc w:val="center"/>
        <w:rPr>
          <w:rFonts w:ascii="Times New Roman" w:hAnsi="Times New Roman" w:cs="Times New Roman"/>
          <w:b/>
          <w:color w:val="000000" w:themeColor="text1"/>
          <w:sz w:val="24"/>
          <w:szCs w:val="24"/>
          <w:lang w:val="en-US"/>
        </w:rPr>
      </w:pPr>
    </w:p>
    <w:p w14:paraId="0FFBEA6C" w14:textId="4E5CDE0A" w:rsidR="00F639DF" w:rsidRDefault="00F639DF" w:rsidP="00F10D5B">
      <w:pPr>
        <w:spacing w:after="0" w:line="360" w:lineRule="auto"/>
        <w:jc w:val="center"/>
        <w:rPr>
          <w:rFonts w:ascii="Times New Roman" w:hAnsi="Times New Roman" w:cs="Times New Roman"/>
          <w:b/>
          <w:color w:val="000000" w:themeColor="text1"/>
          <w:sz w:val="24"/>
          <w:szCs w:val="24"/>
          <w:lang w:val="en-US"/>
        </w:rPr>
      </w:pPr>
    </w:p>
    <w:p w14:paraId="5BBF174C" w14:textId="77777777" w:rsidR="00F639DF" w:rsidRDefault="00F639DF" w:rsidP="00F10D5B">
      <w:pPr>
        <w:spacing w:after="0" w:line="360" w:lineRule="auto"/>
        <w:jc w:val="center"/>
        <w:rPr>
          <w:rFonts w:ascii="Times New Roman" w:hAnsi="Times New Roman" w:cs="Times New Roman"/>
          <w:b/>
          <w:color w:val="000000" w:themeColor="text1"/>
          <w:sz w:val="24"/>
          <w:szCs w:val="24"/>
          <w:lang w:val="en-US"/>
        </w:rPr>
      </w:pPr>
    </w:p>
    <w:p w14:paraId="6DC0947E" w14:textId="77777777" w:rsidR="00DB05A8" w:rsidRDefault="00DB05A8" w:rsidP="00F10D5B">
      <w:pPr>
        <w:spacing w:after="0" w:line="360" w:lineRule="auto"/>
        <w:jc w:val="center"/>
        <w:rPr>
          <w:rFonts w:ascii="Times New Roman" w:hAnsi="Times New Roman" w:cs="Times New Roman"/>
          <w:b/>
          <w:color w:val="000000" w:themeColor="text1"/>
          <w:sz w:val="24"/>
          <w:szCs w:val="24"/>
          <w:lang w:val="en-US"/>
        </w:rPr>
      </w:pPr>
    </w:p>
    <w:p w14:paraId="10783FB4" w14:textId="6D624366" w:rsidR="00F10D5B" w:rsidRPr="00496162" w:rsidRDefault="00F10D5B" w:rsidP="00F10D5B">
      <w:pPr>
        <w:spacing w:after="0" w:line="360" w:lineRule="auto"/>
        <w:jc w:val="center"/>
        <w:rPr>
          <w:rFonts w:ascii="Times New Roman" w:hAnsi="Times New Roman" w:cs="Times New Roman"/>
          <w:b/>
          <w:color w:val="000000" w:themeColor="text1"/>
          <w:sz w:val="24"/>
          <w:szCs w:val="24"/>
          <w:lang w:val="en-US"/>
        </w:rPr>
      </w:pPr>
      <w:r w:rsidRPr="00496162">
        <w:rPr>
          <w:rFonts w:ascii="Times New Roman" w:hAnsi="Times New Roman" w:cs="Times New Roman"/>
          <w:b/>
          <w:color w:val="000000" w:themeColor="text1"/>
          <w:sz w:val="24"/>
          <w:szCs w:val="24"/>
          <w:lang w:val="en-US"/>
        </w:rPr>
        <w:t xml:space="preserve">BAB VI </w:t>
      </w:r>
    </w:p>
    <w:p w14:paraId="703097F5" w14:textId="77777777" w:rsidR="00F10D5B" w:rsidRPr="00496162" w:rsidRDefault="00F10D5B" w:rsidP="00F10D5B">
      <w:pPr>
        <w:spacing w:after="0" w:line="360" w:lineRule="auto"/>
        <w:jc w:val="center"/>
        <w:rPr>
          <w:rFonts w:ascii="Times New Roman" w:hAnsi="Times New Roman" w:cs="Times New Roman"/>
          <w:b/>
          <w:color w:val="000000" w:themeColor="text1"/>
          <w:sz w:val="24"/>
          <w:szCs w:val="24"/>
          <w:lang w:val="en-US"/>
        </w:rPr>
      </w:pPr>
      <w:r w:rsidRPr="00496162">
        <w:rPr>
          <w:rFonts w:ascii="Times New Roman" w:hAnsi="Times New Roman" w:cs="Times New Roman"/>
          <w:b/>
          <w:color w:val="000000" w:themeColor="text1"/>
          <w:sz w:val="24"/>
          <w:szCs w:val="24"/>
          <w:lang w:val="en-US"/>
        </w:rPr>
        <w:t>KESIMPULAN</w:t>
      </w:r>
    </w:p>
    <w:p w14:paraId="13427B5B" w14:textId="77777777" w:rsidR="00F10D5B" w:rsidRPr="00496162" w:rsidRDefault="00F10D5B" w:rsidP="00F10D5B">
      <w:pPr>
        <w:spacing w:after="0" w:line="360" w:lineRule="auto"/>
        <w:rPr>
          <w:rFonts w:ascii="Times New Roman" w:hAnsi="Times New Roman" w:cs="Times New Roman"/>
          <w:b/>
          <w:color w:val="000000" w:themeColor="text1"/>
          <w:sz w:val="24"/>
          <w:szCs w:val="24"/>
          <w:lang w:val="en-US"/>
        </w:rPr>
      </w:pPr>
    </w:p>
    <w:p w14:paraId="576FCBB3" w14:textId="2E346427" w:rsidR="002700F8" w:rsidRPr="00496162" w:rsidRDefault="004B4C08" w:rsidP="00020CDD">
      <w:pPr>
        <w:pStyle w:val="ListParagraph"/>
        <w:numPr>
          <w:ilvl w:val="0"/>
          <w:numId w:val="23"/>
        </w:numPr>
        <w:tabs>
          <w:tab w:val="left" w:pos="360"/>
        </w:tabs>
        <w:spacing w:after="0" w:line="360" w:lineRule="auto"/>
        <w:ind w:left="36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Terjadi</w:t>
      </w:r>
      <w:r w:rsidR="002700F8" w:rsidRPr="00496162">
        <w:rPr>
          <w:rFonts w:ascii="Times New Roman" w:hAnsi="Times New Roman" w:cs="Times New Roman"/>
          <w:color w:val="000000" w:themeColor="text1"/>
          <w:sz w:val="24"/>
          <w:szCs w:val="24"/>
          <w:lang w:val="en-US"/>
        </w:rPr>
        <w:t xml:space="preserve"> </w:t>
      </w:r>
      <w:proofErr w:type="gramStart"/>
      <w:r w:rsidR="002700F8" w:rsidRPr="00496162">
        <w:rPr>
          <w:rFonts w:ascii="Times New Roman" w:hAnsi="Times New Roman" w:cs="Times New Roman"/>
          <w:color w:val="000000" w:themeColor="text1"/>
          <w:sz w:val="24"/>
          <w:szCs w:val="24"/>
          <w:lang w:val="en-US"/>
        </w:rPr>
        <w:t xml:space="preserve">peningkatan  </w:t>
      </w:r>
      <w:r w:rsidRPr="00496162">
        <w:rPr>
          <w:rFonts w:ascii="Times New Roman" w:hAnsi="Times New Roman" w:cs="Times New Roman"/>
          <w:color w:val="000000" w:themeColor="text1"/>
          <w:sz w:val="24"/>
          <w:szCs w:val="24"/>
          <w:lang w:val="en-US"/>
        </w:rPr>
        <w:t>selisih</w:t>
      </w:r>
      <w:proofErr w:type="gramEnd"/>
      <w:r w:rsidRPr="00496162">
        <w:rPr>
          <w:rFonts w:ascii="Times New Roman" w:hAnsi="Times New Roman" w:cs="Times New Roman"/>
          <w:color w:val="000000" w:themeColor="text1"/>
          <w:sz w:val="24"/>
          <w:szCs w:val="24"/>
          <w:lang w:val="en-US"/>
        </w:rPr>
        <w:t xml:space="preserve"> </w:t>
      </w:r>
      <w:r w:rsidR="002700F8" w:rsidRPr="00496162">
        <w:rPr>
          <w:rFonts w:ascii="Times New Roman" w:hAnsi="Times New Roman" w:cs="Times New Roman"/>
          <w:color w:val="000000" w:themeColor="text1"/>
          <w:sz w:val="24"/>
          <w:szCs w:val="24"/>
          <w:lang w:val="en-US"/>
        </w:rPr>
        <w:t xml:space="preserve">CVP pasien setelah dilakukan perubahan PEEP setiap kenaikan 1 </w:t>
      </w:r>
      <w:r w:rsidR="00783659" w:rsidRPr="00496162">
        <w:rPr>
          <w:rFonts w:ascii="Times New Roman" w:hAnsi="Times New Roman" w:cs="Times New Roman"/>
          <w:color w:val="000000" w:themeColor="text1"/>
          <w:sz w:val="24"/>
          <w:szCs w:val="24"/>
          <w:lang w:val="en-US"/>
        </w:rPr>
        <w:t>cmH2O</w:t>
      </w:r>
      <w:r w:rsidR="002700F8" w:rsidRPr="00496162">
        <w:rPr>
          <w:rFonts w:ascii="Times New Roman" w:hAnsi="Times New Roman" w:cs="Times New Roman"/>
          <w:color w:val="000000" w:themeColor="text1"/>
          <w:sz w:val="24"/>
          <w:szCs w:val="24"/>
          <w:lang w:val="en-US"/>
        </w:rPr>
        <w:t>.</w:t>
      </w:r>
    </w:p>
    <w:p w14:paraId="674BF8E8" w14:textId="46997F27" w:rsidR="00F16827" w:rsidRPr="00496162" w:rsidRDefault="004B4C08" w:rsidP="00020CDD">
      <w:pPr>
        <w:pStyle w:val="ListParagraph"/>
        <w:numPr>
          <w:ilvl w:val="0"/>
          <w:numId w:val="23"/>
        </w:numPr>
        <w:tabs>
          <w:tab w:val="left" w:pos="360"/>
        </w:tabs>
        <w:spacing w:after="0" w:line="360" w:lineRule="auto"/>
        <w:ind w:left="360"/>
        <w:jc w:val="both"/>
        <w:rPr>
          <w:rFonts w:ascii="Times New Roman" w:hAnsi="Times New Roman" w:cs="Times New Roman"/>
          <w:color w:val="000000" w:themeColor="text1"/>
          <w:sz w:val="24"/>
          <w:szCs w:val="24"/>
          <w:lang w:val="en-US"/>
        </w:rPr>
      </w:pPr>
      <w:r w:rsidRPr="00496162">
        <w:rPr>
          <w:rFonts w:ascii="Times New Roman" w:hAnsi="Times New Roman" w:cs="Times New Roman"/>
          <w:color w:val="000000" w:themeColor="text1"/>
          <w:sz w:val="24"/>
          <w:szCs w:val="24"/>
          <w:lang w:val="en-US"/>
        </w:rPr>
        <w:t>Terjadi penurunan</w:t>
      </w:r>
      <w:r w:rsidR="002700F8" w:rsidRPr="00496162">
        <w:rPr>
          <w:rFonts w:ascii="Times New Roman" w:hAnsi="Times New Roman" w:cs="Times New Roman"/>
          <w:color w:val="000000" w:themeColor="text1"/>
          <w:sz w:val="24"/>
          <w:szCs w:val="24"/>
          <w:lang w:val="en-US"/>
        </w:rPr>
        <w:t xml:space="preserve"> MAP pasien</w:t>
      </w:r>
      <w:r w:rsidRPr="00496162">
        <w:rPr>
          <w:rFonts w:ascii="Times New Roman" w:hAnsi="Times New Roman" w:cs="Times New Roman"/>
          <w:color w:val="000000" w:themeColor="text1"/>
          <w:sz w:val="24"/>
          <w:szCs w:val="24"/>
          <w:lang w:val="en-US"/>
        </w:rPr>
        <w:t xml:space="preserve"> </w:t>
      </w:r>
      <w:r w:rsidR="002700F8" w:rsidRPr="00496162">
        <w:rPr>
          <w:rFonts w:ascii="Times New Roman" w:hAnsi="Times New Roman" w:cs="Times New Roman"/>
          <w:color w:val="000000" w:themeColor="text1"/>
          <w:sz w:val="24"/>
          <w:szCs w:val="24"/>
          <w:lang w:val="en-US"/>
        </w:rPr>
        <w:t xml:space="preserve">setelah dilakukan perubahan PEEP setiap kenaikan 1 </w:t>
      </w:r>
      <w:r w:rsidR="00783659" w:rsidRPr="00496162">
        <w:rPr>
          <w:rFonts w:ascii="Times New Roman" w:hAnsi="Times New Roman" w:cs="Times New Roman"/>
          <w:color w:val="000000" w:themeColor="text1"/>
          <w:sz w:val="24"/>
          <w:szCs w:val="24"/>
          <w:lang w:val="en-US"/>
        </w:rPr>
        <w:t>cmH2O</w:t>
      </w:r>
      <w:r w:rsidR="002700F8" w:rsidRPr="00496162">
        <w:rPr>
          <w:rFonts w:ascii="Times New Roman" w:hAnsi="Times New Roman" w:cs="Times New Roman"/>
          <w:color w:val="000000" w:themeColor="text1"/>
          <w:sz w:val="24"/>
          <w:szCs w:val="24"/>
          <w:lang w:val="en-US"/>
        </w:rPr>
        <w:t>.</w:t>
      </w:r>
    </w:p>
    <w:p w14:paraId="69A9B0D8" w14:textId="2DF24FA6" w:rsidR="00F10D5B" w:rsidRPr="00496162" w:rsidRDefault="00F10D5B" w:rsidP="002A4747">
      <w:pPr>
        <w:spacing w:after="0" w:line="360" w:lineRule="auto"/>
        <w:jc w:val="center"/>
        <w:rPr>
          <w:rFonts w:ascii="Times New Roman" w:hAnsi="Times New Roman" w:cs="Times New Roman"/>
          <w:b/>
          <w:color w:val="000000" w:themeColor="text1"/>
          <w:sz w:val="24"/>
          <w:szCs w:val="24"/>
          <w:lang w:val="en-US"/>
        </w:rPr>
      </w:pPr>
    </w:p>
    <w:p w14:paraId="43E6637A" w14:textId="7F3CC0E7" w:rsidR="00F10D5B" w:rsidRPr="00496162" w:rsidRDefault="00F10D5B" w:rsidP="002A4747">
      <w:pPr>
        <w:spacing w:after="0" w:line="360" w:lineRule="auto"/>
        <w:jc w:val="center"/>
        <w:rPr>
          <w:rFonts w:ascii="Times New Roman" w:hAnsi="Times New Roman" w:cs="Times New Roman"/>
          <w:b/>
          <w:color w:val="000000" w:themeColor="text1"/>
          <w:sz w:val="24"/>
          <w:szCs w:val="24"/>
          <w:lang w:val="en-US"/>
        </w:rPr>
      </w:pPr>
    </w:p>
    <w:p w14:paraId="58C16D41" w14:textId="0F8942E3"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1FD7C400" w14:textId="3386FD0E"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5CA6DFBF" w14:textId="08E27E2D"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740F4B60" w14:textId="09CBA993"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65351E14" w14:textId="41CFCF84"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5C58C428" w14:textId="546A1E21"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0612AB8A" w14:textId="154B6E8E"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09DCF184" w14:textId="7C2A03B4"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72DD1DC7" w14:textId="27CC5235"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647A78EB" w14:textId="497DBC04"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77A2CDD3" w14:textId="3BBF18D4"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2D285C8D" w14:textId="6D29FC64"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7EC46DA1" w14:textId="50AEA981" w:rsidR="007A34E1" w:rsidRPr="00496162" w:rsidRDefault="007A34E1" w:rsidP="002A4747">
      <w:pPr>
        <w:spacing w:after="0" w:line="360" w:lineRule="auto"/>
        <w:jc w:val="center"/>
        <w:rPr>
          <w:rFonts w:ascii="Times New Roman" w:hAnsi="Times New Roman" w:cs="Times New Roman"/>
          <w:b/>
          <w:color w:val="000000" w:themeColor="text1"/>
          <w:sz w:val="24"/>
          <w:szCs w:val="24"/>
          <w:lang w:val="en-US"/>
        </w:rPr>
      </w:pPr>
    </w:p>
    <w:p w14:paraId="57A9A8FB" w14:textId="77777777" w:rsidR="007A34E1" w:rsidRPr="00496162" w:rsidRDefault="007A34E1" w:rsidP="002A4747">
      <w:pPr>
        <w:spacing w:after="0" w:line="360" w:lineRule="auto"/>
        <w:jc w:val="center"/>
        <w:rPr>
          <w:rFonts w:ascii="Times New Roman" w:hAnsi="Times New Roman" w:cs="Times New Roman"/>
          <w:b/>
          <w:color w:val="000000" w:themeColor="text1"/>
          <w:sz w:val="24"/>
          <w:szCs w:val="24"/>
          <w:lang w:val="en-US"/>
        </w:rPr>
      </w:pPr>
    </w:p>
    <w:p w14:paraId="63ECDD83" w14:textId="10FAD54B"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01D55001" w14:textId="77777777"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1C0945C1" w14:textId="6F6ADADA" w:rsidR="005A085E" w:rsidRPr="00496162" w:rsidRDefault="005A085E" w:rsidP="002A4747">
      <w:pPr>
        <w:spacing w:after="0" w:line="360" w:lineRule="auto"/>
        <w:jc w:val="center"/>
        <w:rPr>
          <w:rFonts w:ascii="Times New Roman" w:hAnsi="Times New Roman" w:cs="Times New Roman"/>
          <w:b/>
          <w:color w:val="000000" w:themeColor="text1"/>
          <w:sz w:val="24"/>
          <w:szCs w:val="24"/>
          <w:lang w:val="en-US"/>
        </w:rPr>
      </w:pPr>
    </w:p>
    <w:p w14:paraId="715AC8A4" w14:textId="42D03EA1" w:rsidR="002700F8" w:rsidRPr="00496162" w:rsidRDefault="002700F8" w:rsidP="002A4747">
      <w:pPr>
        <w:spacing w:after="0" w:line="360" w:lineRule="auto"/>
        <w:jc w:val="center"/>
        <w:rPr>
          <w:rFonts w:ascii="Times New Roman" w:hAnsi="Times New Roman" w:cs="Times New Roman"/>
          <w:b/>
          <w:color w:val="000000" w:themeColor="text1"/>
          <w:sz w:val="24"/>
          <w:szCs w:val="24"/>
          <w:lang w:val="en-US"/>
        </w:rPr>
      </w:pPr>
    </w:p>
    <w:p w14:paraId="49FF747D" w14:textId="4CEDAD81" w:rsidR="002700F8" w:rsidRDefault="002700F8" w:rsidP="002A4747">
      <w:pPr>
        <w:spacing w:after="0" w:line="360" w:lineRule="auto"/>
        <w:jc w:val="center"/>
        <w:rPr>
          <w:rFonts w:ascii="Times New Roman" w:hAnsi="Times New Roman" w:cs="Times New Roman"/>
          <w:b/>
          <w:color w:val="000000" w:themeColor="text1"/>
          <w:sz w:val="24"/>
          <w:szCs w:val="24"/>
          <w:lang w:val="en-US"/>
        </w:rPr>
      </w:pPr>
    </w:p>
    <w:p w14:paraId="5526011C" w14:textId="2E056172" w:rsidR="00F639DF" w:rsidRDefault="00F639DF" w:rsidP="002A4747">
      <w:pPr>
        <w:spacing w:after="0" w:line="360" w:lineRule="auto"/>
        <w:jc w:val="center"/>
        <w:rPr>
          <w:rFonts w:ascii="Times New Roman" w:hAnsi="Times New Roman" w:cs="Times New Roman"/>
          <w:b/>
          <w:color w:val="000000" w:themeColor="text1"/>
          <w:sz w:val="24"/>
          <w:szCs w:val="24"/>
          <w:lang w:val="en-US"/>
        </w:rPr>
      </w:pPr>
    </w:p>
    <w:p w14:paraId="1F7816D3" w14:textId="5D107045" w:rsidR="00F639DF" w:rsidRDefault="00F639DF" w:rsidP="002A4747">
      <w:pPr>
        <w:spacing w:after="0" w:line="360" w:lineRule="auto"/>
        <w:jc w:val="center"/>
        <w:rPr>
          <w:rFonts w:ascii="Times New Roman" w:hAnsi="Times New Roman" w:cs="Times New Roman"/>
          <w:b/>
          <w:color w:val="000000" w:themeColor="text1"/>
          <w:sz w:val="24"/>
          <w:szCs w:val="24"/>
          <w:lang w:val="en-US"/>
        </w:rPr>
      </w:pPr>
    </w:p>
    <w:p w14:paraId="5AAFFC2E" w14:textId="77777777" w:rsidR="00F639DF" w:rsidRPr="00496162" w:rsidRDefault="00F639DF" w:rsidP="002A4747">
      <w:pPr>
        <w:spacing w:after="0" w:line="360" w:lineRule="auto"/>
        <w:jc w:val="center"/>
        <w:rPr>
          <w:rFonts w:ascii="Times New Roman" w:hAnsi="Times New Roman" w:cs="Times New Roman"/>
          <w:b/>
          <w:color w:val="000000" w:themeColor="text1"/>
          <w:sz w:val="24"/>
          <w:szCs w:val="24"/>
          <w:lang w:val="en-US"/>
        </w:rPr>
      </w:pPr>
    </w:p>
    <w:p w14:paraId="33F9BB2B" w14:textId="34736CEA" w:rsidR="00926D65" w:rsidRDefault="003E04B1" w:rsidP="002A4747">
      <w:pPr>
        <w:spacing w:after="0" w:line="360" w:lineRule="auto"/>
        <w:jc w:val="center"/>
        <w:rPr>
          <w:rFonts w:ascii="Times New Roman" w:hAnsi="Times New Roman" w:cs="Times New Roman"/>
          <w:b/>
          <w:color w:val="000000" w:themeColor="text1"/>
          <w:sz w:val="24"/>
          <w:szCs w:val="24"/>
          <w:lang w:val="en-US"/>
        </w:rPr>
      </w:pPr>
      <w:r w:rsidRPr="00EA4FDC">
        <w:rPr>
          <w:rFonts w:ascii="Times New Roman" w:hAnsi="Times New Roman" w:cs="Times New Roman"/>
          <w:b/>
          <w:color w:val="000000" w:themeColor="text1"/>
          <w:sz w:val="24"/>
          <w:szCs w:val="24"/>
          <w:lang w:val="en-US"/>
        </w:rPr>
        <w:t>DAFTAR PUSTAKA</w:t>
      </w:r>
    </w:p>
    <w:p w14:paraId="4B262EF0" w14:textId="77777777" w:rsidR="00DC0F5F" w:rsidRDefault="00DC0F5F" w:rsidP="002A4747">
      <w:pPr>
        <w:spacing w:after="0" w:line="360" w:lineRule="auto"/>
        <w:jc w:val="center"/>
        <w:rPr>
          <w:rFonts w:ascii="Times New Roman" w:hAnsi="Times New Roman" w:cs="Times New Roman"/>
          <w:b/>
          <w:color w:val="000000" w:themeColor="text1"/>
          <w:sz w:val="24"/>
          <w:szCs w:val="24"/>
          <w:lang w:val="en-US"/>
        </w:rPr>
      </w:pPr>
    </w:p>
    <w:p w14:paraId="5E8A25D0" w14:textId="682593FE" w:rsidR="002746A0" w:rsidRPr="002746A0" w:rsidRDefault="00DC0F5F"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b/>
          <w:color w:val="000000" w:themeColor="text1"/>
          <w:sz w:val="24"/>
          <w:szCs w:val="24"/>
          <w:lang w:val="en-US"/>
        </w:rPr>
        <w:fldChar w:fldCharType="begin" w:fldLock="1"/>
      </w:r>
      <w:r>
        <w:rPr>
          <w:rFonts w:ascii="Times New Roman" w:hAnsi="Times New Roman" w:cs="Times New Roman"/>
          <w:b/>
          <w:color w:val="000000" w:themeColor="text1"/>
          <w:sz w:val="24"/>
          <w:szCs w:val="24"/>
          <w:lang w:val="en-US"/>
        </w:rPr>
        <w:instrText xml:space="preserve">ADDIN Mendeley Bibliography CSL_BIBLIOGRAPHY </w:instrText>
      </w:r>
      <w:r>
        <w:rPr>
          <w:rFonts w:ascii="Times New Roman" w:hAnsi="Times New Roman" w:cs="Times New Roman"/>
          <w:b/>
          <w:color w:val="000000" w:themeColor="text1"/>
          <w:sz w:val="24"/>
          <w:szCs w:val="24"/>
          <w:lang w:val="en-US"/>
        </w:rPr>
        <w:fldChar w:fldCharType="separate"/>
      </w:r>
      <w:r w:rsidR="002746A0" w:rsidRPr="002746A0">
        <w:rPr>
          <w:rFonts w:ascii="Times New Roman" w:hAnsi="Times New Roman" w:cs="Times New Roman"/>
          <w:noProof/>
          <w:sz w:val="24"/>
          <w:szCs w:val="24"/>
        </w:rPr>
        <w:t xml:space="preserve">Alligood, M. R. (2014). </w:t>
      </w:r>
      <w:r w:rsidR="002746A0" w:rsidRPr="002746A0">
        <w:rPr>
          <w:rFonts w:ascii="Times New Roman" w:hAnsi="Times New Roman" w:cs="Times New Roman"/>
          <w:i/>
          <w:iCs/>
          <w:noProof/>
          <w:sz w:val="24"/>
          <w:szCs w:val="24"/>
        </w:rPr>
        <w:t>Nursing Theorist and Their Work</w:t>
      </w:r>
      <w:r w:rsidR="002746A0" w:rsidRPr="002746A0">
        <w:rPr>
          <w:rFonts w:ascii="Times New Roman" w:hAnsi="Times New Roman" w:cs="Times New Roman"/>
          <w:noProof/>
          <w:sz w:val="24"/>
          <w:szCs w:val="24"/>
        </w:rPr>
        <w:t xml:space="preserve"> (Eight Edit). Elsevier Inc.</w:t>
      </w:r>
    </w:p>
    <w:p w14:paraId="74D98921"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Arthur, M. E., Landolfo, C., Wade, M., &amp; Castresana, M. R. (2009). Inferior Vena Cava Diameter (IVCD) Measured with Transesophageal Echocardiography (TEE) can be used to derive the Central Venous Pressure (CVP) in anesthetized mechanically ventilated patients. </w:t>
      </w:r>
      <w:r w:rsidRPr="002746A0">
        <w:rPr>
          <w:rFonts w:ascii="Times New Roman" w:hAnsi="Times New Roman" w:cs="Times New Roman"/>
          <w:i/>
          <w:iCs/>
          <w:noProof/>
          <w:sz w:val="24"/>
          <w:szCs w:val="24"/>
        </w:rPr>
        <w:t>Echocardiography</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26</w:t>
      </w:r>
      <w:r w:rsidRPr="002746A0">
        <w:rPr>
          <w:rFonts w:ascii="Times New Roman" w:hAnsi="Times New Roman" w:cs="Times New Roman"/>
          <w:noProof/>
          <w:sz w:val="24"/>
          <w:szCs w:val="24"/>
        </w:rPr>
        <w:t>(2), 140–149. https://doi.org/10.1111/j.1540-8175.2008.00772.x</w:t>
      </w:r>
    </w:p>
    <w:p w14:paraId="586EBEC2"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Baid, H. (2016). Patient Safety: Identifying and Managing Complications of Mechanical Ventilation. </w:t>
      </w:r>
      <w:r w:rsidRPr="002746A0">
        <w:rPr>
          <w:rFonts w:ascii="Times New Roman" w:hAnsi="Times New Roman" w:cs="Times New Roman"/>
          <w:i/>
          <w:iCs/>
          <w:noProof/>
          <w:sz w:val="24"/>
          <w:szCs w:val="24"/>
        </w:rPr>
        <w:t>Critical Care Nursing Clinics of North America</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28</w:t>
      </w:r>
      <w:r w:rsidRPr="002746A0">
        <w:rPr>
          <w:rFonts w:ascii="Times New Roman" w:hAnsi="Times New Roman" w:cs="Times New Roman"/>
          <w:noProof/>
          <w:sz w:val="24"/>
          <w:szCs w:val="24"/>
        </w:rPr>
        <w:t>(4), 451–462. https://doi.org/10.1016/j.cnc.2016.07.005</w:t>
      </w:r>
    </w:p>
    <w:p w14:paraId="2B98F76A"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Bardossy, G., Hala’sz, G., &amp; Gondos, T. (2011). The diagnosis of hypovolemia using advanced statistical methods. </w:t>
      </w:r>
      <w:r w:rsidRPr="002746A0">
        <w:rPr>
          <w:rFonts w:ascii="Times New Roman" w:hAnsi="Times New Roman" w:cs="Times New Roman"/>
          <w:i/>
          <w:iCs/>
          <w:noProof/>
          <w:sz w:val="24"/>
          <w:szCs w:val="24"/>
        </w:rPr>
        <w:t>Elsevier</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41</w:t>
      </w:r>
      <w:r w:rsidRPr="002746A0">
        <w:rPr>
          <w:rFonts w:ascii="Times New Roman" w:hAnsi="Times New Roman" w:cs="Times New Roman"/>
          <w:noProof/>
          <w:sz w:val="24"/>
          <w:szCs w:val="24"/>
        </w:rPr>
        <w:t>, 1022–1032. https://doi.org/10.1016/j.compbiomed.2011.09.002</w:t>
      </w:r>
    </w:p>
    <w:p w14:paraId="2658564E"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Barton, G., Vanderspank-Wright, B., &amp; Shea, J. (2016). Optimizing Oxygenation in the Mechanically Ventilated Patient: Nursing Practice Implications. </w:t>
      </w:r>
      <w:r w:rsidRPr="002746A0">
        <w:rPr>
          <w:rFonts w:ascii="Times New Roman" w:hAnsi="Times New Roman" w:cs="Times New Roman"/>
          <w:i/>
          <w:iCs/>
          <w:noProof/>
          <w:sz w:val="24"/>
          <w:szCs w:val="24"/>
        </w:rPr>
        <w:t>Critical Care Nursing Clinics of North America</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28</w:t>
      </w:r>
      <w:r w:rsidRPr="002746A0">
        <w:rPr>
          <w:rFonts w:ascii="Times New Roman" w:hAnsi="Times New Roman" w:cs="Times New Roman"/>
          <w:noProof/>
          <w:sz w:val="24"/>
          <w:szCs w:val="24"/>
        </w:rPr>
        <w:t>(4), 425–435. https://doi.org/10.1016/j.cnc.2016.07.003</w:t>
      </w:r>
    </w:p>
    <w:p w14:paraId="25F3BC0A"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Berlin, D. A., &amp; Bakker, J. (2015). Starling curves and central venous pressure. </w:t>
      </w:r>
      <w:r w:rsidRPr="002746A0">
        <w:rPr>
          <w:rFonts w:ascii="Times New Roman" w:hAnsi="Times New Roman" w:cs="Times New Roman"/>
          <w:i/>
          <w:iCs/>
          <w:noProof/>
          <w:sz w:val="24"/>
          <w:szCs w:val="24"/>
        </w:rPr>
        <w:t>Critical Care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19</w:t>
      </w:r>
      <w:r w:rsidRPr="002746A0">
        <w:rPr>
          <w:rFonts w:ascii="Times New Roman" w:hAnsi="Times New Roman" w:cs="Times New Roman"/>
          <w:noProof/>
          <w:sz w:val="24"/>
          <w:szCs w:val="24"/>
        </w:rPr>
        <w:t>(1). https://doi.org/10.1186/s13054-015-0776-1</w:t>
      </w:r>
    </w:p>
    <w:p w14:paraId="12818CF9"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Burns, N., &amp; Susan, G. K. (2011). </w:t>
      </w:r>
      <w:r w:rsidRPr="002746A0">
        <w:rPr>
          <w:rFonts w:ascii="Times New Roman" w:hAnsi="Times New Roman" w:cs="Times New Roman"/>
          <w:i/>
          <w:iCs/>
          <w:noProof/>
          <w:sz w:val="24"/>
          <w:szCs w:val="24"/>
        </w:rPr>
        <w:t>Understanding Nursing Research 5 th edition</w:t>
      </w:r>
      <w:r w:rsidRPr="002746A0">
        <w:rPr>
          <w:rFonts w:ascii="Times New Roman" w:hAnsi="Times New Roman" w:cs="Times New Roman"/>
          <w:noProof/>
          <w:sz w:val="24"/>
          <w:szCs w:val="24"/>
        </w:rPr>
        <w:t xml:space="preserve"> (5th ed.). Elsevier.</w:t>
      </w:r>
    </w:p>
    <w:p w14:paraId="0F09EEEC"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Cairo, J. M. (2013). Mechanical Ventilation Phisiology and Clinical applications. In </w:t>
      </w:r>
      <w:r w:rsidRPr="002746A0">
        <w:rPr>
          <w:rFonts w:ascii="Times New Roman" w:hAnsi="Times New Roman" w:cs="Times New Roman"/>
          <w:i/>
          <w:iCs/>
          <w:noProof/>
          <w:sz w:val="24"/>
          <w:szCs w:val="24"/>
        </w:rPr>
        <w:t>Ecosystems and Human Well-being: A Framework for Assessment</w:t>
      </w:r>
      <w:r w:rsidRPr="002746A0">
        <w:rPr>
          <w:rFonts w:ascii="Times New Roman" w:hAnsi="Times New Roman" w:cs="Times New Roman"/>
          <w:noProof/>
          <w:sz w:val="24"/>
          <w:szCs w:val="24"/>
        </w:rPr>
        <w:t xml:space="preserve"> (Sixth Edit, Vol. 12, Issue 16). Elsevier.</w:t>
      </w:r>
    </w:p>
    <w:p w14:paraId="0B1F8BA2"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Cao, F., Liu, X.-F., Chen, R.-L., &amp; Wang, X.-C. (2009). [Effect of positive end expiratory pressure on the pressure gradien of venous return in hypovolemic patients under mechanical ventilation. </w:t>
      </w:r>
      <w:r w:rsidRPr="002746A0">
        <w:rPr>
          <w:rFonts w:ascii="Times New Roman" w:hAnsi="Times New Roman" w:cs="Times New Roman"/>
          <w:i/>
          <w:iCs/>
          <w:noProof/>
          <w:sz w:val="24"/>
          <w:szCs w:val="24"/>
        </w:rPr>
        <w:t>Zhongguo Wei Zhong Bing Ji Jiu Yi Xue = Chinese Critical Care Medicine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21</w:t>
      </w:r>
      <w:r w:rsidRPr="002746A0">
        <w:rPr>
          <w:rFonts w:ascii="Times New Roman" w:hAnsi="Times New Roman" w:cs="Times New Roman"/>
          <w:noProof/>
          <w:sz w:val="24"/>
          <w:szCs w:val="24"/>
        </w:rPr>
        <w:t>(10), 583–586.</w:t>
      </w:r>
    </w:p>
    <w:p w14:paraId="543C8CA8"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Fawcett, J. (2006). </w:t>
      </w:r>
      <w:r w:rsidRPr="002746A0">
        <w:rPr>
          <w:rFonts w:ascii="Times New Roman" w:hAnsi="Times New Roman" w:cs="Times New Roman"/>
          <w:i/>
          <w:iCs/>
          <w:noProof/>
          <w:sz w:val="24"/>
          <w:szCs w:val="24"/>
        </w:rPr>
        <w:t>Contemporary Nursing Knowledge : Analysis and Evaluation of Nursing Models and Theories</w:t>
      </w:r>
      <w:r w:rsidRPr="002746A0">
        <w:rPr>
          <w:rFonts w:ascii="Times New Roman" w:hAnsi="Times New Roman" w:cs="Times New Roman"/>
          <w:noProof/>
          <w:sz w:val="24"/>
          <w:szCs w:val="24"/>
        </w:rPr>
        <w:t xml:space="preserve"> (Second Edi). F.A. Davis Company.</w:t>
      </w:r>
    </w:p>
    <w:p w14:paraId="31ECFBD3"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Ferrando, C., Mugarra, A., Gutierrez, A., Carbonell, J. A., García, M., Soro, M., Tusman, G., &amp; Belda, F. J. (2014). Setting individualized positive end-expiratory pressure level with a positive end-expiratory pressure decrement trial after a recruitment maneuver improves oxygenation and lung mechanics during one-lung ventilation. </w:t>
      </w:r>
      <w:r w:rsidRPr="002746A0">
        <w:rPr>
          <w:rFonts w:ascii="Times New Roman" w:hAnsi="Times New Roman" w:cs="Times New Roman"/>
          <w:i/>
          <w:iCs/>
          <w:noProof/>
          <w:sz w:val="24"/>
          <w:szCs w:val="24"/>
        </w:rPr>
        <w:t>Anesthesia and Analgesia</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118</w:t>
      </w:r>
      <w:r w:rsidRPr="002746A0">
        <w:rPr>
          <w:rFonts w:ascii="Times New Roman" w:hAnsi="Times New Roman" w:cs="Times New Roman"/>
          <w:noProof/>
          <w:sz w:val="24"/>
          <w:szCs w:val="24"/>
        </w:rPr>
        <w:t>(3), 657–665. https://doi.org/10.1213/ANE.0000000000000105</w:t>
      </w:r>
    </w:p>
    <w:p w14:paraId="6B858B9E"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Fougères, E., Teboul, J.-L., Richard, C., Osman, D., Chemla, D., &amp; Monnet, X. (2010). Hemodynamic impact of a positive end-expiratory pressure setting in acute respiratory distress syndrome: Importance of the volume status*. </w:t>
      </w:r>
      <w:r w:rsidRPr="002746A0">
        <w:rPr>
          <w:rFonts w:ascii="Times New Roman" w:hAnsi="Times New Roman" w:cs="Times New Roman"/>
          <w:i/>
          <w:iCs/>
          <w:noProof/>
          <w:sz w:val="24"/>
          <w:szCs w:val="24"/>
        </w:rPr>
        <w:t>Critical Care Medicine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38</w:t>
      </w:r>
      <w:r w:rsidRPr="002746A0">
        <w:rPr>
          <w:rFonts w:ascii="Times New Roman" w:hAnsi="Times New Roman" w:cs="Times New Roman"/>
          <w:noProof/>
          <w:sz w:val="24"/>
          <w:szCs w:val="24"/>
        </w:rPr>
        <w:t>(3), 802–807. https://doi.org/10.1097/CCM.0b013e3181c587fd</w:t>
      </w:r>
    </w:p>
    <w:p w14:paraId="7D4A0E8D"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Geerts, B. F., Aarts, L. P. H. J., Groeneveld, A. B., &amp; Jansen, J. R. C. (2011). Predicting cardiac output responses to passive leg raising by a PEEP-induced increase in central venous pressure, in cardiac surgery patients. </w:t>
      </w:r>
      <w:r w:rsidRPr="002746A0">
        <w:rPr>
          <w:rFonts w:ascii="Times New Roman" w:hAnsi="Times New Roman" w:cs="Times New Roman"/>
          <w:i/>
          <w:iCs/>
          <w:noProof/>
          <w:sz w:val="24"/>
          <w:szCs w:val="24"/>
        </w:rPr>
        <w:t>British Journal of Anaesthesia</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107</w:t>
      </w:r>
      <w:r w:rsidRPr="002746A0">
        <w:rPr>
          <w:rFonts w:ascii="Times New Roman" w:hAnsi="Times New Roman" w:cs="Times New Roman"/>
          <w:noProof/>
          <w:sz w:val="24"/>
          <w:szCs w:val="24"/>
        </w:rPr>
        <w:t>(2), 150–156. https://doi.org/10.1093/bja/aer125</w:t>
      </w:r>
    </w:p>
    <w:p w14:paraId="1D1D35A1"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Goligher, E. C., Kavanagh, B. P., Rubenfeld, G. D., Adhikari, N. K., Pinto, R., Fan, E., Brochard, L. J., Granton, J. T., Mercat, A., Richard, J. C. M., Chretein,  jean M., Jones, G. L., Cook, D., Stewart, T. E., Slutsky, A. S., Meade, M. O., &amp; Ferguson, N. D. (2014). Oxygenation Response to PEEP Predicts Mortality in ARDS: A Secondary Analysis of the LOVS and ExPress Trials. </w:t>
      </w:r>
      <w:r w:rsidRPr="002746A0">
        <w:rPr>
          <w:rFonts w:ascii="Times New Roman" w:hAnsi="Times New Roman" w:cs="Times New Roman"/>
          <w:i/>
          <w:iCs/>
          <w:noProof/>
          <w:sz w:val="24"/>
          <w:szCs w:val="24"/>
        </w:rPr>
        <w:t>American Journal of Respiratory and Critical Care Medicine</w:t>
      </w:r>
      <w:r w:rsidRPr="002746A0">
        <w:rPr>
          <w:rFonts w:ascii="Times New Roman" w:hAnsi="Times New Roman" w:cs="Times New Roman"/>
          <w:noProof/>
          <w:sz w:val="24"/>
          <w:szCs w:val="24"/>
        </w:rPr>
        <w:t>, 1–36. https://doi.org/10.1164/rccm.201404-0688OC</w:t>
      </w:r>
    </w:p>
    <w:p w14:paraId="049F2574"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Grossbach, I., Chlan, L., &amp; Tracy, M. F. (2011). Overview of mechanical ventilatory support and management of patient- and ventilator-related responses. </w:t>
      </w:r>
      <w:r w:rsidRPr="002746A0">
        <w:rPr>
          <w:rFonts w:ascii="Times New Roman" w:hAnsi="Times New Roman" w:cs="Times New Roman"/>
          <w:i/>
          <w:iCs/>
          <w:noProof/>
          <w:sz w:val="24"/>
          <w:szCs w:val="24"/>
        </w:rPr>
        <w:t>Critical Care Nurse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31</w:t>
      </w:r>
      <w:r w:rsidRPr="002746A0">
        <w:rPr>
          <w:rFonts w:ascii="Times New Roman" w:hAnsi="Times New Roman" w:cs="Times New Roman"/>
          <w:noProof/>
          <w:sz w:val="24"/>
          <w:szCs w:val="24"/>
        </w:rPr>
        <w:t>(3), 30–44. https://doi.org/10.4037/ccn2011595</w:t>
      </w:r>
    </w:p>
    <w:p w14:paraId="686C7CF3"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Hanna, D. R., &amp; Roy, C. (2001). Roy Adaptation Model and Perspectives on the Family. </w:t>
      </w:r>
      <w:r w:rsidRPr="002746A0">
        <w:rPr>
          <w:rFonts w:ascii="Times New Roman" w:hAnsi="Times New Roman" w:cs="Times New Roman"/>
          <w:i/>
          <w:iCs/>
          <w:noProof/>
          <w:sz w:val="24"/>
          <w:szCs w:val="24"/>
        </w:rPr>
        <w:t>Nursing Science Quarterly</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14</w:t>
      </w:r>
      <w:r w:rsidRPr="002746A0">
        <w:rPr>
          <w:rFonts w:ascii="Times New Roman" w:hAnsi="Times New Roman" w:cs="Times New Roman"/>
          <w:noProof/>
          <w:sz w:val="24"/>
          <w:szCs w:val="24"/>
        </w:rPr>
        <w:t>. https://doi.org/10.1177/08943180122108148</w:t>
      </w:r>
    </w:p>
    <w:p w14:paraId="25025DC1"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He, H., Hu, Q., Long, Y., Wang, X., Zhang, R., Su, L., Liu, D., &amp; Ince, C. (2019). Effects of high PEEP and fluid administration on systemic circulation, pulmonary microcirculation, and alveoli in a canine model. </w:t>
      </w:r>
      <w:r w:rsidRPr="002746A0">
        <w:rPr>
          <w:rFonts w:ascii="Times New Roman" w:hAnsi="Times New Roman" w:cs="Times New Roman"/>
          <w:i/>
          <w:iCs/>
          <w:noProof/>
          <w:sz w:val="24"/>
          <w:szCs w:val="24"/>
        </w:rPr>
        <w:t>Journal of Applied Physiology</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127</w:t>
      </w:r>
      <w:r w:rsidRPr="002746A0">
        <w:rPr>
          <w:rFonts w:ascii="Times New Roman" w:hAnsi="Times New Roman" w:cs="Times New Roman"/>
          <w:noProof/>
          <w:sz w:val="24"/>
          <w:szCs w:val="24"/>
        </w:rPr>
        <w:t>(1), 40–46. https://doi.org/10.1152/japplphysiol.00571.2018</w:t>
      </w:r>
    </w:p>
    <w:p w14:paraId="66D38908"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Hollenbeck, K. J., Vander Schuur, B. M., Tulis, M. R., Mecklenburg, B. W., Gaconnet, C. P., Wallace, S. C., Lujan, E., &amp; Lesnik, I. K. (2010). Effects of Positive End-Expiratory Pressure on Internal Jugular Vein Cross-Sectional Area in Anesthetized Adults. </w:t>
      </w:r>
      <w:r w:rsidRPr="002746A0">
        <w:rPr>
          <w:rFonts w:ascii="Times New Roman" w:hAnsi="Times New Roman" w:cs="Times New Roman"/>
          <w:i/>
          <w:iCs/>
          <w:noProof/>
          <w:sz w:val="24"/>
          <w:szCs w:val="24"/>
        </w:rPr>
        <w:t>Anesthesia &amp; Analgesia</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110</w:t>
      </w:r>
      <w:r w:rsidRPr="002746A0">
        <w:rPr>
          <w:rFonts w:ascii="Times New Roman" w:hAnsi="Times New Roman" w:cs="Times New Roman"/>
          <w:noProof/>
          <w:sz w:val="24"/>
          <w:szCs w:val="24"/>
        </w:rPr>
        <w:t>(6), 1669–1673. https://doi.org/10.1213/ANE.0b013e3181da92e4</w:t>
      </w:r>
    </w:p>
    <w:p w14:paraId="5C3CE287"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Jevon, P., &amp; Ewens, B. (2012). </w:t>
      </w:r>
      <w:r w:rsidRPr="002746A0">
        <w:rPr>
          <w:rFonts w:ascii="Times New Roman" w:hAnsi="Times New Roman" w:cs="Times New Roman"/>
          <w:i/>
          <w:iCs/>
          <w:noProof/>
          <w:sz w:val="24"/>
          <w:szCs w:val="24"/>
        </w:rPr>
        <w:t>Monitoring The Critically Ill Patient</w:t>
      </w:r>
      <w:r w:rsidRPr="002746A0">
        <w:rPr>
          <w:rFonts w:ascii="Times New Roman" w:hAnsi="Times New Roman" w:cs="Times New Roman"/>
          <w:noProof/>
          <w:sz w:val="24"/>
          <w:szCs w:val="24"/>
        </w:rPr>
        <w:t xml:space="preserve"> (3rd Editio). Blackwell Publishing Ltd.</w:t>
      </w:r>
    </w:p>
    <w:p w14:paraId="26CB4117"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Lei, Y. (2017). </w:t>
      </w:r>
      <w:r w:rsidRPr="002746A0">
        <w:rPr>
          <w:rFonts w:ascii="Times New Roman" w:hAnsi="Times New Roman" w:cs="Times New Roman"/>
          <w:i/>
          <w:iCs/>
          <w:noProof/>
          <w:sz w:val="24"/>
          <w:szCs w:val="24"/>
        </w:rPr>
        <w:t>Medical Ventilator System Basics Clinical Guideline</w:t>
      </w:r>
      <w:r w:rsidRPr="002746A0">
        <w:rPr>
          <w:rFonts w:ascii="Times New Roman" w:hAnsi="Times New Roman" w:cs="Times New Roman"/>
          <w:noProof/>
          <w:sz w:val="24"/>
          <w:szCs w:val="24"/>
        </w:rPr>
        <w:t>. Oxford University Press.</w:t>
      </w:r>
    </w:p>
    <w:p w14:paraId="5E8CE658"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Leone, M., Asfar, P., Radermacher, P., Vincent, J. L., &amp; Martin, C. (2015). Optimizing mean arterial pressure in septic shock: A critical reappraisal of the literature. </w:t>
      </w:r>
      <w:r w:rsidRPr="002746A0">
        <w:rPr>
          <w:rFonts w:ascii="Times New Roman" w:hAnsi="Times New Roman" w:cs="Times New Roman"/>
          <w:i/>
          <w:iCs/>
          <w:noProof/>
          <w:sz w:val="24"/>
          <w:szCs w:val="24"/>
        </w:rPr>
        <w:t>Critical Care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19</w:t>
      </w:r>
      <w:r w:rsidRPr="002746A0">
        <w:rPr>
          <w:rFonts w:ascii="Times New Roman" w:hAnsi="Times New Roman" w:cs="Times New Roman"/>
          <w:noProof/>
          <w:sz w:val="24"/>
          <w:szCs w:val="24"/>
        </w:rPr>
        <w:t>(1), 1–7. https://doi.org/10.1186/s13054-015-0794-z</w:t>
      </w:r>
    </w:p>
    <w:p w14:paraId="5E6DB9C0"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Madeya, S. D., &amp; Fawcett, J. (2013). Toward Understanding and Measuring Adaptation Level in the Context of the Roy Adaptation Model. </w:t>
      </w:r>
      <w:r w:rsidRPr="002746A0">
        <w:rPr>
          <w:rFonts w:ascii="Times New Roman" w:hAnsi="Times New Roman" w:cs="Times New Roman"/>
          <w:i/>
          <w:iCs/>
          <w:noProof/>
          <w:sz w:val="24"/>
          <w:szCs w:val="24"/>
        </w:rPr>
        <w:t>Nursing Science Quarterly</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22</w:t>
      </w:r>
      <w:r w:rsidRPr="002746A0">
        <w:rPr>
          <w:rFonts w:ascii="Times New Roman" w:hAnsi="Times New Roman" w:cs="Times New Roman"/>
          <w:noProof/>
          <w:sz w:val="24"/>
          <w:szCs w:val="24"/>
        </w:rPr>
        <w:t>(4). https://doi.org/10.1177/0894318409344753</w:t>
      </w:r>
    </w:p>
    <w:p w14:paraId="327BD74A"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Madger, S. (2006). </w:t>
      </w:r>
      <w:r w:rsidRPr="002746A0">
        <w:rPr>
          <w:rFonts w:ascii="Times New Roman" w:hAnsi="Times New Roman" w:cs="Times New Roman"/>
          <w:i/>
          <w:iCs/>
          <w:noProof/>
          <w:sz w:val="24"/>
          <w:szCs w:val="24"/>
        </w:rPr>
        <w:t>Central venous pressure: A useful but not so simple measurement</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34</w:t>
      </w:r>
      <w:r w:rsidRPr="002746A0">
        <w:rPr>
          <w:rFonts w:ascii="Times New Roman" w:hAnsi="Times New Roman" w:cs="Times New Roman"/>
          <w:noProof/>
          <w:sz w:val="24"/>
          <w:szCs w:val="24"/>
        </w:rPr>
        <w:t>(8). https://doi.org/10.1097/01.CCM.0000227646.98423.98</w:t>
      </w:r>
    </w:p>
    <w:p w14:paraId="53FEF1DF"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Magder, S. (2017). Right Atrial Pressure in the Critically Ill: How to Measure, What Is the Value, What Are the Limitations? </w:t>
      </w:r>
      <w:r w:rsidRPr="002746A0">
        <w:rPr>
          <w:rFonts w:ascii="Times New Roman" w:hAnsi="Times New Roman" w:cs="Times New Roman"/>
          <w:i/>
          <w:iCs/>
          <w:noProof/>
          <w:sz w:val="24"/>
          <w:szCs w:val="24"/>
        </w:rPr>
        <w:t>Chest</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151</w:t>
      </w:r>
      <w:r w:rsidRPr="002746A0">
        <w:rPr>
          <w:rFonts w:ascii="Times New Roman" w:hAnsi="Times New Roman" w:cs="Times New Roman"/>
          <w:noProof/>
          <w:sz w:val="24"/>
          <w:szCs w:val="24"/>
        </w:rPr>
        <w:t>(4), 908–916. https://doi.org/10.1016/j.chest.2016.10.026</w:t>
      </w:r>
    </w:p>
    <w:p w14:paraId="7691D67E"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McIntyre, L. A., Hébert, P. C., Fergusson, D., Cook, D. J., &amp; Aziz, A. (2007). A survey of Canadian intensivists’ resuscitation practices in early septic shock. </w:t>
      </w:r>
      <w:r w:rsidRPr="002746A0">
        <w:rPr>
          <w:rFonts w:ascii="Times New Roman" w:hAnsi="Times New Roman" w:cs="Times New Roman"/>
          <w:i/>
          <w:iCs/>
          <w:noProof/>
          <w:sz w:val="24"/>
          <w:szCs w:val="24"/>
        </w:rPr>
        <w:t>Critical Care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11</w:t>
      </w:r>
      <w:r w:rsidRPr="002746A0">
        <w:rPr>
          <w:rFonts w:ascii="Times New Roman" w:hAnsi="Times New Roman" w:cs="Times New Roman"/>
          <w:noProof/>
          <w:sz w:val="24"/>
          <w:szCs w:val="24"/>
        </w:rPr>
        <w:t>(4), 1–9. https://doi.org/10.1186/cc5962</w:t>
      </w:r>
    </w:p>
    <w:p w14:paraId="53DEA1D9"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Meleis, A. I. (2012). </w:t>
      </w:r>
      <w:r w:rsidRPr="002746A0">
        <w:rPr>
          <w:rFonts w:ascii="Times New Roman" w:hAnsi="Times New Roman" w:cs="Times New Roman"/>
          <w:i/>
          <w:iCs/>
          <w:noProof/>
          <w:sz w:val="24"/>
          <w:szCs w:val="24"/>
        </w:rPr>
        <w:t>Theoretical Nursing : Development and Progress</w:t>
      </w:r>
      <w:r w:rsidRPr="002746A0">
        <w:rPr>
          <w:rFonts w:ascii="Times New Roman" w:hAnsi="Times New Roman" w:cs="Times New Roman"/>
          <w:noProof/>
          <w:sz w:val="24"/>
          <w:szCs w:val="24"/>
        </w:rPr>
        <w:t xml:space="preserve"> (5th Editio). Lippicont William &amp; Wilkins.</w:t>
      </w:r>
    </w:p>
    <w:p w14:paraId="1EF3E843"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Mulyati, T., Fatimah, S., &amp; Susilaningsih, F. S. (2012). Pengaruh Positive End Expiratory Pressure Terhadap Nilai Central Venous Pressure. </w:t>
      </w:r>
      <w:r w:rsidRPr="002746A0">
        <w:rPr>
          <w:rFonts w:ascii="Times New Roman" w:hAnsi="Times New Roman" w:cs="Times New Roman"/>
          <w:i/>
          <w:iCs/>
          <w:noProof/>
          <w:sz w:val="24"/>
          <w:szCs w:val="24"/>
        </w:rPr>
        <w:t>Majalah Kedokteran Terapi Intensif</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w:t>
      </w:r>
      <w:r w:rsidRPr="002746A0">
        <w:rPr>
          <w:rFonts w:ascii="Times New Roman" w:hAnsi="Times New Roman" w:cs="Times New Roman"/>
          <w:noProof/>
          <w:sz w:val="24"/>
          <w:szCs w:val="24"/>
        </w:rPr>
        <w:t>, 119–124.</w:t>
      </w:r>
    </w:p>
    <w:p w14:paraId="0E22116F"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Notoatmodjo, S. (2010). </w:t>
      </w:r>
      <w:r w:rsidRPr="002746A0">
        <w:rPr>
          <w:rFonts w:ascii="Times New Roman" w:hAnsi="Times New Roman" w:cs="Times New Roman"/>
          <w:i/>
          <w:iCs/>
          <w:noProof/>
          <w:sz w:val="24"/>
          <w:szCs w:val="24"/>
        </w:rPr>
        <w:t>Metodologi Penelitian Kesehatan</w:t>
      </w:r>
      <w:r w:rsidRPr="002746A0">
        <w:rPr>
          <w:rFonts w:ascii="Times New Roman" w:hAnsi="Times New Roman" w:cs="Times New Roman"/>
          <w:noProof/>
          <w:sz w:val="24"/>
          <w:szCs w:val="24"/>
        </w:rPr>
        <w:t>. Rineka Cipta.</w:t>
      </w:r>
    </w:p>
    <w:p w14:paraId="4C03808D"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Nursalam. (2008). </w:t>
      </w:r>
      <w:r w:rsidRPr="002746A0">
        <w:rPr>
          <w:rFonts w:ascii="Times New Roman" w:hAnsi="Times New Roman" w:cs="Times New Roman"/>
          <w:i/>
          <w:iCs/>
          <w:noProof/>
          <w:sz w:val="24"/>
          <w:szCs w:val="24"/>
        </w:rPr>
        <w:t>Konsep dan Penerapan Metodologi Peneleitian Ilmu Keperawatan Pedoman Skripsi, Tesis, dan Instrumen Penelitian Keperawatan</w:t>
      </w:r>
      <w:r w:rsidRPr="002746A0">
        <w:rPr>
          <w:rFonts w:ascii="Times New Roman" w:hAnsi="Times New Roman" w:cs="Times New Roman"/>
          <w:noProof/>
          <w:sz w:val="24"/>
          <w:szCs w:val="24"/>
        </w:rPr>
        <w:t xml:space="preserve"> (2nd ed.). Salemba Medika.</w:t>
      </w:r>
    </w:p>
    <w:p w14:paraId="3D678806"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Pasion, E., Good, L., Tizon, J., Krieger, S., O’Kier, C., Taylor, N., Johnson, J., Horton, C. M., &amp; Peterson, M. (2010). Evaluation of the monitor cursor-line method for measuring pulmonary artery and central venous pressures. </w:t>
      </w:r>
      <w:r w:rsidRPr="002746A0">
        <w:rPr>
          <w:rFonts w:ascii="Times New Roman" w:hAnsi="Times New Roman" w:cs="Times New Roman"/>
          <w:i/>
          <w:iCs/>
          <w:noProof/>
          <w:sz w:val="24"/>
          <w:szCs w:val="24"/>
        </w:rPr>
        <w:t>American Journal of Critical Care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19</w:t>
      </w:r>
      <w:r w:rsidRPr="002746A0">
        <w:rPr>
          <w:rFonts w:ascii="Times New Roman" w:hAnsi="Times New Roman" w:cs="Times New Roman"/>
          <w:noProof/>
          <w:sz w:val="24"/>
          <w:szCs w:val="24"/>
        </w:rPr>
        <w:t>(6), 511–521. https://doi.org/10.4037/ajcc2010502</w:t>
      </w:r>
    </w:p>
    <w:p w14:paraId="47DA301C"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Perdana, A., Pryambodho, &amp; Kambey, B. I. (2016). Ketepatan Rumus Peres dan Topografi Anatomi dalam Menentukan Prediksi Kedalaman CVC pada Pemasangan Subklavia Kanan. </w:t>
      </w:r>
      <w:r w:rsidRPr="002746A0">
        <w:rPr>
          <w:rFonts w:ascii="Times New Roman" w:hAnsi="Times New Roman" w:cs="Times New Roman"/>
          <w:i/>
          <w:iCs/>
          <w:noProof/>
          <w:sz w:val="24"/>
          <w:szCs w:val="24"/>
        </w:rPr>
        <w:t>Anesthesia &amp; Critical Care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34</w:t>
      </w:r>
      <w:r w:rsidRPr="002746A0">
        <w:rPr>
          <w:rFonts w:ascii="Times New Roman" w:hAnsi="Times New Roman" w:cs="Times New Roman"/>
          <w:noProof/>
          <w:sz w:val="24"/>
          <w:szCs w:val="24"/>
        </w:rPr>
        <w:t>(3), 125–132.</w:t>
      </w:r>
    </w:p>
    <w:p w14:paraId="18748B86"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Pinsky, M. R. (2015). Pressure on Right Ventricular Function in Humans. </w:t>
      </w:r>
      <w:r w:rsidRPr="002746A0">
        <w:rPr>
          <w:rFonts w:ascii="Times New Roman" w:hAnsi="Times New Roman" w:cs="Times New Roman"/>
          <w:i/>
          <w:iCs/>
          <w:noProof/>
          <w:sz w:val="24"/>
          <w:szCs w:val="24"/>
        </w:rPr>
        <w:t>Intensive Care Medicine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40</w:t>
      </w:r>
      <w:r w:rsidRPr="002746A0">
        <w:rPr>
          <w:rFonts w:ascii="Times New Roman" w:hAnsi="Times New Roman" w:cs="Times New Roman"/>
          <w:noProof/>
          <w:sz w:val="24"/>
          <w:szCs w:val="24"/>
        </w:rPr>
        <w:t>(7), 935–941. https://doi.org/10.1007/s00134-014-3294-8.My</w:t>
      </w:r>
    </w:p>
    <w:p w14:paraId="4A1955FE"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Pinsky, M. R. (2016). The right ventricle: Interaction with the pulmonary circulation. </w:t>
      </w:r>
      <w:r w:rsidRPr="002746A0">
        <w:rPr>
          <w:rFonts w:ascii="Times New Roman" w:hAnsi="Times New Roman" w:cs="Times New Roman"/>
          <w:i/>
          <w:iCs/>
          <w:noProof/>
          <w:sz w:val="24"/>
          <w:szCs w:val="24"/>
        </w:rPr>
        <w:t>Critical Care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20</w:t>
      </w:r>
      <w:r w:rsidRPr="002746A0">
        <w:rPr>
          <w:rFonts w:ascii="Times New Roman" w:hAnsi="Times New Roman" w:cs="Times New Roman"/>
          <w:noProof/>
          <w:sz w:val="24"/>
          <w:szCs w:val="24"/>
        </w:rPr>
        <w:t>(1), 1–9. https://doi.org/10.1186/s13054-016-1440-0</w:t>
      </w:r>
    </w:p>
    <w:p w14:paraId="4904C199"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Potter, P. A., &amp; Perry, A. G. (2005). </w:t>
      </w:r>
      <w:r w:rsidRPr="002746A0">
        <w:rPr>
          <w:rFonts w:ascii="Times New Roman" w:hAnsi="Times New Roman" w:cs="Times New Roman"/>
          <w:i/>
          <w:iCs/>
          <w:noProof/>
          <w:sz w:val="24"/>
          <w:szCs w:val="24"/>
        </w:rPr>
        <w:t>Fundamental Keperawatan : Konsep, Proses dan Praktik</w:t>
      </w:r>
      <w:r w:rsidRPr="002746A0">
        <w:rPr>
          <w:rFonts w:ascii="Times New Roman" w:hAnsi="Times New Roman" w:cs="Times New Roman"/>
          <w:noProof/>
          <w:sz w:val="24"/>
          <w:szCs w:val="24"/>
        </w:rPr>
        <w:t xml:space="preserve"> (Edisi 4). EGC.</w:t>
      </w:r>
    </w:p>
    <w:p w14:paraId="5683D9A1"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Rhodes, A., Evans, L. E., Alhazzani, W., Levy, M. M., Antonelli, M., Ferrer, R., Kumar, A., Sevransky, J. E., Sprung, C. L., Nunnally, M. E., Rochwerg, B., Rubenfeld, G. D., Angus, D. C., Annane, D., Beale, R. J., Bellinghan, G. J., Bernard, G. R., Chiche, J. D., Coopersmith, C., … Dellinger, R. P. (2017). Surviving Sepsis Campaign: International Guidelines for Management of Sepsis and Septic Shock: 2016. In </w:t>
      </w:r>
      <w:r w:rsidRPr="002746A0">
        <w:rPr>
          <w:rFonts w:ascii="Times New Roman" w:hAnsi="Times New Roman" w:cs="Times New Roman"/>
          <w:i/>
          <w:iCs/>
          <w:noProof/>
          <w:sz w:val="24"/>
          <w:szCs w:val="24"/>
        </w:rPr>
        <w:t>Intensive Care Medicine</w:t>
      </w:r>
      <w:r w:rsidRPr="002746A0">
        <w:rPr>
          <w:rFonts w:ascii="Times New Roman" w:hAnsi="Times New Roman" w:cs="Times New Roman"/>
          <w:noProof/>
          <w:sz w:val="24"/>
          <w:szCs w:val="24"/>
        </w:rPr>
        <w:t xml:space="preserve"> (Vol. 43, Issue 3). Springer Berlin Heidelberg. https://doi.org/10.1007/s00134-017-4683-6</w:t>
      </w:r>
    </w:p>
    <w:p w14:paraId="1B40E788"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Sarosa, S. (2012). </w:t>
      </w:r>
      <w:r w:rsidRPr="002746A0">
        <w:rPr>
          <w:rFonts w:ascii="Times New Roman" w:hAnsi="Times New Roman" w:cs="Times New Roman"/>
          <w:i/>
          <w:iCs/>
          <w:noProof/>
          <w:sz w:val="24"/>
          <w:szCs w:val="24"/>
        </w:rPr>
        <w:t>PENELITIAN KUALITATIF:DASAR-DASAR</w:t>
      </w:r>
      <w:r w:rsidRPr="002746A0">
        <w:rPr>
          <w:rFonts w:ascii="Times New Roman" w:hAnsi="Times New Roman" w:cs="Times New Roman"/>
          <w:noProof/>
          <w:sz w:val="24"/>
          <w:szCs w:val="24"/>
        </w:rPr>
        <w:t>. PT INDEKS.</w:t>
      </w:r>
    </w:p>
    <w:p w14:paraId="23FF116B"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Scales. (2010). Central venous pressure monitoring in clinical practice. </w:t>
      </w:r>
      <w:r w:rsidRPr="002746A0">
        <w:rPr>
          <w:rFonts w:ascii="Times New Roman" w:hAnsi="Times New Roman" w:cs="Times New Roman"/>
          <w:i/>
          <w:iCs/>
          <w:noProof/>
          <w:sz w:val="24"/>
          <w:szCs w:val="24"/>
        </w:rPr>
        <w:t>Nursing Standard</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24</w:t>
      </w:r>
      <w:r w:rsidRPr="002746A0">
        <w:rPr>
          <w:rFonts w:ascii="Times New Roman" w:hAnsi="Times New Roman" w:cs="Times New Roman"/>
          <w:noProof/>
          <w:sz w:val="24"/>
          <w:szCs w:val="24"/>
        </w:rPr>
        <w:t>. https://doi.org/10.7748/ns2010.03.24.29.49.c7629</w:t>
      </w:r>
    </w:p>
    <w:p w14:paraId="0B4BF484"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Scott, S., &amp; Giuliano, K. K. (1998). Influence of Port Site on Central Venous Pressure Measureents from Triple lumen Catheters in Critically Ill Adults. </w:t>
      </w:r>
      <w:r w:rsidRPr="002746A0">
        <w:rPr>
          <w:rFonts w:ascii="Times New Roman" w:hAnsi="Times New Roman" w:cs="Times New Roman"/>
          <w:i/>
          <w:iCs/>
          <w:noProof/>
          <w:sz w:val="24"/>
          <w:szCs w:val="24"/>
        </w:rPr>
        <w:t>American Journal of Critical Care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7</w:t>
      </w:r>
      <w:r w:rsidRPr="002746A0">
        <w:rPr>
          <w:rFonts w:ascii="Times New Roman" w:hAnsi="Times New Roman" w:cs="Times New Roman"/>
          <w:noProof/>
          <w:sz w:val="24"/>
          <w:szCs w:val="24"/>
        </w:rPr>
        <w:t>(February 1998), 60–63. https://doi.org/10.4037/ajcc1998.7.1.60</w:t>
      </w:r>
    </w:p>
    <w:p w14:paraId="7BF019BB"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Shojaee, M., Sabzghabaei, A., Alimohammadi, H., Derakhshanfar, H., Amini, A., &amp; Esmailzadeh, B. (2017). Effect of Positive End-Expiratory Pressure on Central Venous Pressure in Patients under Mechanical Ventilation. </w:t>
      </w:r>
      <w:r w:rsidRPr="002746A0">
        <w:rPr>
          <w:rFonts w:ascii="Times New Roman" w:hAnsi="Times New Roman" w:cs="Times New Roman"/>
          <w:i/>
          <w:iCs/>
          <w:noProof/>
          <w:sz w:val="24"/>
          <w:szCs w:val="24"/>
        </w:rPr>
        <w:t>Emergency (Tehran, Iran)</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5</w:t>
      </w:r>
      <w:r w:rsidRPr="002746A0">
        <w:rPr>
          <w:rFonts w:ascii="Times New Roman" w:hAnsi="Times New Roman" w:cs="Times New Roman"/>
          <w:noProof/>
          <w:sz w:val="24"/>
          <w:szCs w:val="24"/>
        </w:rPr>
        <w:t>(1), e1.</w:t>
      </w:r>
    </w:p>
    <w:p w14:paraId="45181A76"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Sinto, R., &amp; Suwarto, S. (2014). Parameter Akhir Resusitasi Makrosirkulasi dan Mikrosirkulasi pada Sepsis Berat dan Renjatan Septik. </w:t>
      </w:r>
      <w:r w:rsidRPr="002746A0">
        <w:rPr>
          <w:rFonts w:ascii="Times New Roman" w:hAnsi="Times New Roman" w:cs="Times New Roman"/>
          <w:i/>
          <w:iCs/>
          <w:noProof/>
          <w:sz w:val="24"/>
          <w:szCs w:val="24"/>
        </w:rPr>
        <w:t>Jurnal Penyakit Dalam Indonesia</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w:t>
      </w:r>
      <w:r w:rsidRPr="002746A0">
        <w:rPr>
          <w:rFonts w:ascii="Times New Roman" w:hAnsi="Times New Roman" w:cs="Times New Roman"/>
          <w:noProof/>
          <w:sz w:val="24"/>
          <w:szCs w:val="24"/>
        </w:rPr>
        <w:t>(1), 68–75. https://doi.org/DOI: http://dx.doi.org/10.7454/jpdi.v1i1.38</w:t>
      </w:r>
    </w:p>
    <w:p w14:paraId="48BC00B3"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Sugiyono. (2011). </w:t>
      </w:r>
      <w:r w:rsidRPr="002746A0">
        <w:rPr>
          <w:rFonts w:ascii="Times New Roman" w:hAnsi="Times New Roman" w:cs="Times New Roman"/>
          <w:i/>
          <w:iCs/>
          <w:noProof/>
          <w:sz w:val="24"/>
          <w:szCs w:val="24"/>
        </w:rPr>
        <w:t>Metode Penelitian : Kuantitatif, Kualitatif dan R&amp;D</w:t>
      </w:r>
      <w:r w:rsidRPr="002746A0">
        <w:rPr>
          <w:rFonts w:ascii="Times New Roman" w:hAnsi="Times New Roman" w:cs="Times New Roman"/>
          <w:noProof/>
          <w:sz w:val="24"/>
          <w:szCs w:val="24"/>
        </w:rPr>
        <w:t>. CV. Alvabeta.</w:t>
      </w:r>
    </w:p>
    <w:p w14:paraId="6F73B914"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Sugiyono. (2013). </w:t>
      </w:r>
      <w:r w:rsidRPr="002746A0">
        <w:rPr>
          <w:rFonts w:ascii="Times New Roman" w:hAnsi="Times New Roman" w:cs="Times New Roman"/>
          <w:i/>
          <w:iCs/>
          <w:noProof/>
          <w:sz w:val="24"/>
          <w:szCs w:val="24"/>
        </w:rPr>
        <w:t>Metode Penelitian Kombinasi ( Mixed Methods)</w:t>
      </w:r>
      <w:r w:rsidRPr="002746A0">
        <w:rPr>
          <w:rFonts w:ascii="Times New Roman" w:hAnsi="Times New Roman" w:cs="Times New Roman"/>
          <w:noProof/>
          <w:sz w:val="24"/>
          <w:szCs w:val="24"/>
        </w:rPr>
        <w:t>. ALFABETA.</w:t>
      </w:r>
    </w:p>
    <w:p w14:paraId="45901D3D"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Sundana, K. (2008). </w:t>
      </w:r>
      <w:r w:rsidRPr="002746A0">
        <w:rPr>
          <w:rFonts w:ascii="Times New Roman" w:hAnsi="Times New Roman" w:cs="Times New Roman"/>
          <w:i/>
          <w:iCs/>
          <w:noProof/>
          <w:sz w:val="24"/>
          <w:szCs w:val="24"/>
        </w:rPr>
        <w:t>Ventilator; Pendekatan Praktis di Unit Perawatan Kritis</w:t>
      </w:r>
      <w:r w:rsidRPr="002746A0">
        <w:rPr>
          <w:rFonts w:ascii="Times New Roman" w:hAnsi="Times New Roman" w:cs="Times New Roman"/>
          <w:noProof/>
          <w:sz w:val="24"/>
          <w:szCs w:val="24"/>
        </w:rPr>
        <w:t xml:space="preserve"> (Edisi 1). CICU RSHS.</w:t>
      </w:r>
    </w:p>
    <w:p w14:paraId="44BE996E"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Suresh, M. R., Chung, K. K., Schiller, A. M., Holley, A. B., Howard, J. T., &amp; Convertino, V. A. (2018). Unmasking the Hypovolemic Shock Continuum : The Compensatory Reserve. </w:t>
      </w:r>
      <w:r w:rsidRPr="002746A0">
        <w:rPr>
          <w:rFonts w:ascii="Times New Roman" w:hAnsi="Times New Roman" w:cs="Times New Roman"/>
          <w:i/>
          <w:iCs/>
          <w:noProof/>
          <w:sz w:val="24"/>
          <w:szCs w:val="24"/>
        </w:rPr>
        <w:t>Journal of Intensive Care Medicine</w:t>
      </w:r>
      <w:r w:rsidRPr="002746A0">
        <w:rPr>
          <w:rFonts w:ascii="Times New Roman" w:hAnsi="Times New Roman" w:cs="Times New Roman"/>
          <w:noProof/>
          <w:sz w:val="24"/>
          <w:szCs w:val="24"/>
        </w:rPr>
        <w:t>, 1–11. https://doi.org/10.1177/0885066618790537</w:t>
      </w:r>
    </w:p>
    <w:p w14:paraId="5F10FCDB"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Thomas Hill, B. (2017). Role of central venous pressure monitoring in critical care settings. </w:t>
      </w:r>
      <w:r w:rsidRPr="002746A0">
        <w:rPr>
          <w:rFonts w:ascii="Times New Roman" w:hAnsi="Times New Roman" w:cs="Times New Roman"/>
          <w:i/>
          <w:iCs/>
          <w:noProof/>
          <w:sz w:val="24"/>
          <w:szCs w:val="24"/>
        </w:rPr>
        <w:t>Nursing Standard</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32</w:t>
      </w:r>
      <w:r w:rsidRPr="002746A0">
        <w:rPr>
          <w:rFonts w:ascii="Times New Roman" w:hAnsi="Times New Roman" w:cs="Times New Roman"/>
          <w:noProof/>
          <w:sz w:val="24"/>
          <w:szCs w:val="24"/>
        </w:rPr>
        <w:t>(23), 41–48. https://doi.org/10.7748/ns.2018.e10663</w:t>
      </w:r>
    </w:p>
    <w:p w14:paraId="29C14CFB"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Tol, G., &amp; Palmer, J. (2010). Principles of mechanical ventilation. </w:t>
      </w:r>
      <w:r w:rsidRPr="002746A0">
        <w:rPr>
          <w:rFonts w:ascii="Times New Roman" w:hAnsi="Times New Roman" w:cs="Times New Roman"/>
          <w:i/>
          <w:iCs/>
          <w:noProof/>
          <w:sz w:val="24"/>
          <w:szCs w:val="24"/>
        </w:rPr>
        <w:t>Anaesthesia and Intensive Care Medicine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11</w:t>
      </w:r>
      <w:r w:rsidRPr="002746A0">
        <w:rPr>
          <w:rFonts w:ascii="Times New Roman" w:hAnsi="Times New Roman" w:cs="Times New Roman"/>
          <w:noProof/>
          <w:sz w:val="24"/>
          <w:szCs w:val="24"/>
        </w:rPr>
        <w:t>(4), 125–128. https://doi.org/10.1016/j.mpaic.2010.01.002</w:t>
      </w:r>
    </w:p>
    <w:p w14:paraId="77B2F07A"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Vieillard-Baron, A., Matthay, M., Teboul, J. L., Bein, T., Schultz, M., Magder, S., &amp; Marini, J. J. (2016). Experts’ opinion on management of hemodynamics in ARDS patients: focus on the effects of mechanical ventilation. </w:t>
      </w:r>
      <w:r w:rsidRPr="002746A0">
        <w:rPr>
          <w:rFonts w:ascii="Times New Roman" w:hAnsi="Times New Roman" w:cs="Times New Roman"/>
          <w:i/>
          <w:iCs/>
          <w:noProof/>
          <w:sz w:val="24"/>
          <w:szCs w:val="24"/>
        </w:rPr>
        <w:t>Intensive Care Medicine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42</w:t>
      </w:r>
      <w:r w:rsidRPr="002746A0">
        <w:rPr>
          <w:rFonts w:ascii="Times New Roman" w:hAnsi="Times New Roman" w:cs="Times New Roman"/>
          <w:noProof/>
          <w:sz w:val="24"/>
          <w:szCs w:val="24"/>
        </w:rPr>
        <w:t>(5), 739–749. https://doi.org/10.1007/s00134-016-4326-3</w:t>
      </w:r>
    </w:p>
    <w:p w14:paraId="26C07A79"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Wehrwein, E. A., &amp; Joyner, M. J. (2013). Regulation of blood pressure by the arterial baroreflex and autonomic nervous system. In </w:t>
      </w:r>
      <w:r w:rsidRPr="002746A0">
        <w:rPr>
          <w:rFonts w:ascii="Times New Roman" w:hAnsi="Times New Roman" w:cs="Times New Roman"/>
          <w:i/>
          <w:iCs/>
          <w:noProof/>
          <w:sz w:val="24"/>
          <w:szCs w:val="24"/>
        </w:rPr>
        <w:t>Handbook of Clinical Neurology</w:t>
      </w:r>
      <w:r w:rsidRPr="002746A0">
        <w:rPr>
          <w:rFonts w:ascii="Times New Roman" w:hAnsi="Times New Roman" w:cs="Times New Roman"/>
          <w:noProof/>
          <w:sz w:val="24"/>
          <w:szCs w:val="24"/>
        </w:rPr>
        <w:t xml:space="preserve"> (1st ed., Vol. 117). Elsevier B.V. https://doi.org/10.1016/B978-0-444-53491-0.00008-0</w:t>
      </w:r>
    </w:p>
    <w:p w14:paraId="41273B10"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West, J. B. (2010). </w:t>
      </w:r>
      <w:r w:rsidRPr="002746A0">
        <w:rPr>
          <w:rFonts w:ascii="Times New Roman" w:hAnsi="Times New Roman" w:cs="Times New Roman"/>
          <w:i/>
          <w:iCs/>
          <w:noProof/>
          <w:sz w:val="24"/>
          <w:szCs w:val="24"/>
        </w:rPr>
        <w:t>Patofisiologi Paru esensial</w:t>
      </w:r>
      <w:r w:rsidRPr="002746A0">
        <w:rPr>
          <w:rFonts w:ascii="Times New Roman" w:hAnsi="Times New Roman" w:cs="Times New Roman"/>
          <w:noProof/>
          <w:sz w:val="24"/>
          <w:szCs w:val="24"/>
        </w:rPr>
        <w:t xml:space="preserve"> (6th ed.). EGC.</w:t>
      </w:r>
    </w:p>
    <w:p w14:paraId="1911BD1E"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746A0">
        <w:rPr>
          <w:rFonts w:ascii="Times New Roman" w:hAnsi="Times New Roman" w:cs="Times New Roman"/>
          <w:noProof/>
          <w:sz w:val="24"/>
          <w:szCs w:val="24"/>
        </w:rPr>
        <w:t xml:space="preserve">Yang, Z., Zhou, J., Sun, B., Qian, Z., Zhao, H., &amp; Liu, W. (2012). The Influence of Positive End-Expiratory Pressure on Central Venous Pressure in Patients With Severe Craniocerebral Injury. </w:t>
      </w:r>
      <w:r w:rsidRPr="002746A0">
        <w:rPr>
          <w:rFonts w:ascii="Times New Roman" w:hAnsi="Times New Roman" w:cs="Times New Roman"/>
          <w:i/>
          <w:iCs/>
          <w:noProof/>
          <w:sz w:val="24"/>
          <w:szCs w:val="24"/>
        </w:rPr>
        <w:t>Zhongguo Wei Zhong Bing Ji Jiu Yi Xue = Chinese Critical Care Medicine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24</w:t>
      </w:r>
      <w:r w:rsidRPr="002746A0">
        <w:rPr>
          <w:rFonts w:ascii="Times New Roman" w:hAnsi="Times New Roman" w:cs="Times New Roman"/>
          <w:noProof/>
          <w:sz w:val="24"/>
          <w:szCs w:val="24"/>
        </w:rPr>
        <w:t>(5), 283.</w:t>
      </w:r>
    </w:p>
    <w:p w14:paraId="5890D561" w14:textId="77777777" w:rsidR="002746A0" w:rsidRPr="002746A0" w:rsidRDefault="002746A0" w:rsidP="002746A0">
      <w:pPr>
        <w:widowControl w:val="0"/>
        <w:autoSpaceDE w:val="0"/>
        <w:autoSpaceDN w:val="0"/>
        <w:adjustRightInd w:val="0"/>
        <w:spacing w:after="0" w:line="360" w:lineRule="auto"/>
        <w:ind w:left="480" w:hanging="480"/>
        <w:rPr>
          <w:rFonts w:ascii="Times New Roman" w:hAnsi="Times New Roman" w:cs="Times New Roman"/>
          <w:noProof/>
          <w:sz w:val="24"/>
        </w:rPr>
      </w:pPr>
      <w:r w:rsidRPr="002746A0">
        <w:rPr>
          <w:rFonts w:ascii="Times New Roman" w:hAnsi="Times New Roman" w:cs="Times New Roman"/>
          <w:noProof/>
          <w:sz w:val="24"/>
          <w:szCs w:val="24"/>
        </w:rPr>
        <w:t xml:space="preserve">Zhang, X. Y., Yang, Z. J., Wang, Q. X., &amp; Fan, H. R. (2011). Impact of positive end-expiratory pressure on cerebral injury patients with hypoxemia. </w:t>
      </w:r>
      <w:r w:rsidRPr="002746A0">
        <w:rPr>
          <w:rFonts w:ascii="Times New Roman" w:hAnsi="Times New Roman" w:cs="Times New Roman"/>
          <w:i/>
          <w:iCs/>
          <w:noProof/>
          <w:sz w:val="24"/>
          <w:szCs w:val="24"/>
        </w:rPr>
        <w:t>American Journal of Emergency Medicine</w:t>
      </w:r>
      <w:r w:rsidRPr="002746A0">
        <w:rPr>
          <w:rFonts w:ascii="Times New Roman" w:hAnsi="Times New Roman" w:cs="Times New Roman"/>
          <w:noProof/>
          <w:sz w:val="24"/>
          <w:szCs w:val="24"/>
        </w:rPr>
        <w:t xml:space="preserve">, </w:t>
      </w:r>
      <w:r w:rsidRPr="002746A0">
        <w:rPr>
          <w:rFonts w:ascii="Times New Roman" w:hAnsi="Times New Roman" w:cs="Times New Roman"/>
          <w:i/>
          <w:iCs/>
          <w:noProof/>
          <w:sz w:val="24"/>
          <w:szCs w:val="24"/>
        </w:rPr>
        <w:t>29</w:t>
      </w:r>
      <w:r w:rsidRPr="002746A0">
        <w:rPr>
          <w:rFonts w:ascii="Times New Roman" w:hAnsi="Times New Roman" w:cs="Times New Roman"/>
          <w:noProof/>
          <w:sz w:val="24"/>
          <w:szCs w:val="24"/>
        </w:rPr>
        <w:t>(7), 699–703. https://doi.org/10.1016/j.ajem.2010.01.042</w:t>
      </w:r>
    </w:p>
    <w:p w14:paraId="78665DFA" w14:textId="254646C8" w:rsidR="002A4747" w:rsidRDefault="00DC0F5F" w:rsidP="004F6652">
      <w:pPr>
        <w:spacing w:after="0"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fldChar w:fldCharType="end"/>
      </w:r>
    </w:p>
    <w:p w14:paraId="752C7958" w14:textId="77777777" w:rsidR="002A4747" w:rsidRDefault="002A4747" w:rsidP="002A4747">
      <w:pPr>
        <w:widowControl w:val="0"/>
        <w:autoSpaceDE w:val="0"/>
        <w:autoSpaceDN w:val="0"/>
        <w:adjustRightInd w:val="0"/>
        <w:spacing w:after="0" w:line="360" w:lineRule="auto"/>
        <w:ind w:left="480" w:hanging="480"/>
        <w:rPr>
          <w:rFonts w:ascii="Times New Roman" w:hAnsi="Times New Roman" w:cs="Times New Roman"/>
          <w:b/>
          <w:color w:val="000000" w:themeColor="text1"/>
          <w:sz w:val="24"/>
          <w:szCs w:val="24"/>
          <w:lang w:val="en-US"/>
        </w:rPr>
      </w:pPr>
    </w:p>
    <w:p w14:paraId="71E00759" w14:textId="77777777" w:rsidR="002A4747" w:rsidRDefault="002A4747" w:rsidP="002A4747">
      <w:pPr>
        <w:widowControl w:val="0"/>
        <w:autoSpaceDE w:val="0"/>
        <w:autoSpaceDN w:val="0"/>
        <w:adjustRightInd w:val="0"/>
        <w:spacing w:after="0" w:line="360" w:lineRule="auto"/>
        <w:ind w:left="480" w:hanging="480"/>
        <w:rPr>
          <w:rFonts w:ascii="Times New Roman" w:hAnsi="Times New Roman" w:cs="Times New Roman"/>
          <w:b/>
          <w:color w:val="000000" w:themeColor="text1"/>
          <w:sz w:val="24"/>
          <w:szCs w:val="24"/>
          <w:lang w:val="en-US"/>
        </w:rPr>
      </w:pPr>
    </w:p>
    <w:p w14:paraId="6236C5B8" w14:textId="77777777" w:rsidR="002A4747" w:rsidRDefault="002A4747" w:rsidP="002A4747">
      <w:pPr>
        <w:widowControl w:val="0"/>
        <w:autoSpaceDE w:val="0"/>
        <w:autoSpaceDN w:val="0"/>
        <w:adjustRightInd w:val="0"/>
        <w:spacing w:after="0" w:line="360" w:lineRule="auto"/>
        <w:ind w:left="480" w:hanging="480"/>
        <w:rPr>
          <w:rFonts w:ascii="Times New Roman" w:hAnsi="Times New Roman" w:cs="Times New Roman"/>
          <w:b/>
          <w:color w:val="000000" w:themeColor="text1"/>
          <w:sz w:val="24"/>
          <w:szCs w:val="24"/>
          <w:lang w:val="en-US"/>
        </w:rPr>
      </w:pPr>
    </w:p>
    <w:p w14:paraId="3A5C9241" w14:textId="77777777" w:rsidR="005B77A8" w:rsidRDefault="005B77A8" w:rsidP="002A4747">
      <w:pPr>
        <w:widowControl w:val="0"/>
        <w:autoSpaceDE w:val="0"/>
        <w:autoSpaceDN w:val="0"/>
        <w:adjustRightInd w:val="0"/>
        <w:spacing w:after="0" w:line="360" w:lineRule="auto"/>
        <w:ind w:left="480" w:hanging="480"/>
        <w:rPr>
          <w:rFonts w:ascii="Times New Roman" w:hAnsi="Times New Roman" w:cs="Times New Roman"/>
          <w:b/>
          <w:color w:val="000000" w:themeColor="text1"/>
          <w:sz w:val="24"/>
          <w:szCs w:val="24"/>
          <w:lang w:val="en-US"/>
        </w:rPr>
      </w:pPr>
    </w:p>
    <w:p w14:paraId="5DAFF42F" w14:textId="1C67E4E1" w:rsidR="00BB5703" w:rsidRDefault="00BB5703" w:rsidP="002700F8">
      <w:pPr>
        <w:framePr w:w="7578" w:h="5670" w:hRule="exact" w:wrap="auto" w:hAnchor="text"/>
        <w:widowControl w:val="0"/>
        <w:autoSpaceDE w:val="0"/>
        <w:autoSpaceDN w:val="0"/>
        <w:adjustRightInd w:val="0"/>
        <w:spacing w:line="480" w:lineRule="auto"/>
        <w:jc w:val="both"/>
        <w:rPr>
          <w:rFonts w:ascii="Times New Roman" w:hAnsi="Times New Roman" w:cs="Times New Roman"/>
          <w:color w:val="000000" w:themeColor="text1"/>
          <w:sz w:val="24"/>
          <w:szCs w:val="24"/>
          <w:lang w:val="en-US"/>
        </w:rPr>
        <w:sectPr w:rsidR="00BB5703" w:rsidSect="00E610D3">
          <w:footerReference w:type="default" r:id="rId23"/>
          <w:pgSz w:w="12240" w:h="15840"/>
          <w:pgMar w:top="1440" w:right="1440" w:bottom="1440" w:left="1987" w:header="720" w:footer="720" w:gutter="0"/>
          <w:pgNumType w:start="1"/>
          <w:cols w:space="720"/>
          <w:docGrid w:linePitch="360"/>
        </w:sectPr>
      </w:pPr>
    </w:p>
    <w:p w14:paraId="42379846" w14:textId="5745D797" w:rsidR="00BB5703" w:rsidRDefault="00BB5703" w:rsidP="002700F8">
      <w:pPr>
        <w:widowControl w:val="0"/>
        <w:autoSpaceDE w:val="0"/>
        <w:autoSpaceDN w:val="0"/>
        <w:adjustRightInd w:val="0"/>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Lampiran </w:t>
      </w:r>
      <w:r w:rsidR="00E86816">
        <w:rPr>
          <w:rFonts w:ascii="Times New Roman" w:hAnsi="Times New Roman" w:cs="Times New Roman"/>
          <w:color w:val="000000" w:themeColor="text1"/>
          <w:sz w:val="24"/>
          <w:szCs w:val="24"/>
          <w:lang w:val="en-US"/>
        </w:rPr>
        <w:t>1</w:t>
      </w:r>
    </w:p>
    <w:p w14:paraId="5A766AF2" w14:textId="77777777" w:rsidR="00303838" w:rsidRDefault="00303838" w:rsidP="00303838">
      <w:pPr>
        <w:widowControl w:val="0"/>
        <w:autoSpaceDE w:val="0"/>
        <w:autoSpaceDN w:val="0"/>
        <w:adjustRightInd w:val="0"/>
        <w:spacing w:line="480" w:lineRule="auto"/>
        <w:ind w:left="480" w:hanging="48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LEMBAR OBSERVASI PENGAMBILAN DATA SEKUNDER REKAM MEDIS</w:t>
      </w:r>
    </w:p>
    <w:tbl>
      <w:tblPr>
        <w:tblW w:w="13703" w:type="dxa"/>
        <w:jc w:val="center"/>
        <w:tblLayout w:type="fixed"/>
        <w:tblCellMar>
          <w:left w:w="0" w:type="dxa"/>
          <w:right w:w="0" w:type="dxa"/>
        </w:tblCellMar>
        <w:tblLook w:val="0000" w:firstRow="0" w:lastRow="0" w:firstColumn="0" w:lastColumn="0" w:noHBand="0" w:noVBand="0"/>
      </w:tblPr>
      <w:tblGrid>
        <w:gridCol w:w="2434"/>
        <w:gridCol w:w="452"/>
        <w:gridCol w:w="5416"/>
        <w:gridCol w:w="3154"/>
        <w:gridCol w:w="2247"/>
      </w:tblGrid>
      <w:tr w:rsidR="00303838" w:rsidRPr="005E4707" w14:paraId="7350BD4E" w14:textId="77777777" w:rsidTr="006A786D">
        <w:trPr>
          <w:trHeight w:hRule="exact" w:val="3875"/>
          <w:jc w:val="center"/>
        </w:trPr>
        <w:tc>
          <w:tcPr>
            <w:tcW w:w="2434" w:type="dxa"/>
            <w:tcBorders>
              <w:top w:val="single" w:sz="4" w:space="0" w:color="000000"/>
              <w:left w:val="single" w:sz="4" w:space="0" w:color="000000"/>
              <w:bottom w:val="single" w:sz="4" w:space="0" w:color="000000"/>
              <w:right w:val="single" w:sz="4" w:space="0" w:color="000000"/>
            </w:tcBorders>
          </w:tcPr>
          <w:p w14:paraId="0BF1A800" w14:textId="77777777" w:rsidR="00303838" w:rsidRPr="005E4707" w:rsidRDefault="00303838" w:rsidP="006A786D">
            <w:pPr>
              <w:widowControl w:val="0"/>
              <w:autoSpaceDE w:val="0"/>
              <w:autoSpaceDN w:val="0"/>
              <w:adjustRightInd w:val="0"/>
              <w:spacing w:before="37" w:after="0" w:line="240" w:lineRule="auto"/>
              <w:ind w:left="519"/>
              <w:rPr>
                <w:rFonts w:ascii="Times New Roman" w:hAnsi="Times New Roman"/>
                <w:sz w:val="20"/>
                <w:szCs w:val="20"/>
              </w:rPr>
            </w:pPr>
            <w:r w:rsidRPr="005E4707">
              <w:rPr>
                <w:rFonts w:ascii="Times New Roman" w:hAnsi="Times New Roman"/>
                <w:noProof/>
                <w:sz w:val="24"/>
                <w:szCs w:val="24"/>
                <w:lang w:val="en-US"/>
              </w:rPr>
              <w:drawing>
                <wp:inline distT="0" distB="0" distL="0" distR="0" wp14:anchorId="358B2473" wp14:editId="7938FB96">
                  <wp:extent cx="825500" cy="838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00" cy="838200"/>
                          </a:xfrm>
                          <a:prstGeom prst="rect">
                            <a:avLst/>
                          </a:prstGeom>
                          <a:noFill/>
                          <a:ln>
                            <a:noFill/>
                          </a:ln>
                        </pic:spPr>
                      </pic:pic>
                    </a:graphicData>
                  </a:graphic>
                </wp:inline>
              </w:drawing>
            </w:r>
          </w:p>
          <w:p w14:paraId="50C6B28F" w14:textId="77777777" w:rsidR="00303838" w:rsidRPr="005E4707" w:rsidRDefault="00303838" w:rsidP="006A786D">
            <w:pPr>
              <w:widowControl w:val="0"/>
              <w:autoSpaceDE w:val="0"/>
              <w:autoSpaceDN w:val="0"/>
              <w:adjustRightInd w:val="0"/>
              <w:spacing w:before="15" w:after="0" w:line="240" w:lineRule="auto"/>
              <w:ind w:left="129" w:right="136"/>
              <w:jc w:val="center"/>
              <w:rPr>
                <w:rFonts w:ascii="Times New Roman" w:hAnsi="Times New Roman"/>
                <w:sz w:val="24"/>
                <w:szCs w:val="24"/>
              </w:rPr>
            </w:pPr>
            <w:r w:rsidRPr="005E4707">
              <w:rPr>
                <w:rFonts w:ascii="Times New Roman" w:hAnsi="Times New Roman"/>
                <w:b/>
                <w:bCs/>
                <w:spacing w:val="-3"/>
                <w:sz w:val="24"/>
                <w:szCs w:val="24"/>
              </w:rPr>
              <w:t>P</w:t>
            </w:r>
            <w:r w:rsidRPr="005E4707">
              <w:rPr>
                <w:rFonts w:ascii="Times New Roman" w:hAnsi="Times New Roman"/>
                <w:b/>
                <w:bCs/>
                <w:spacing w:val="1"/>
                <w:sz w:val="24"/>
                <w:szCs w:val="24"/>
              </w:rPr>
              <w:t>S</w:t>
            </w:r>
            <w:r w:rsidRPr="005E4707">
              <w:rPr>
                <w:rFonts w:ascii="Times New Roman" w:hAnsi="Times New Roman"/>
                <w:b/>
                <w:bCs/>
                <w:spacing w:val="4"/>
                <w:sz w:val="24"/>
                <w:szCs w:val="24"/>
              </w:rPr>
              <w:t>M</w:t>
            </w:r>
            <w:r w:rsidRPr="005E4707">
              <w:rPr>
                <w:rFonts w:ascii="Times New Roman" w:hAnsi="Times New Roman"/>
                <w:b/>
                <w:bCs/>
                <w:spacing w:val="-2"/>
                <w:sz w:val="24"/>
                <w:szCs w:val="24"/>
              </w:rPr>
              <w:t>I</w:t>
            </w:r>
            <w:r w:rsidRPr="005E4707">
              <w:rPr>
                <w:rFonts w:ascii="Times New Roman" w:hAnsi="Times New Roman"/>
                <w:b/>
                <w:bCs/>
                <w:sz w:val="24"/>
                <w:szCs w:val="24"/>
              </w:rPr>
              <w:t>K</w:t>
            </w:r>
            <w:r w:rsidRPr="005E4707">
              <w:rPr>
                <w:rFonts w:ascii="Times New Roman" w:hAnsi="Times New Roman"/>
                <w:b/>
                <w:bCs/>
                <w:spacing w:val="3"/>
                <w:sz w:val="24"/>
                <w:szCs w:val="24"/>
              </w:rPr>
              <w:t xml:space="preserve"> </w:t>
            </w:r>
            <w:r w:rsidRPr="005E4707">
              <w:rPr>
                <w:rFonts w:ascii="Times New Roman" w:hAnsi="Times New Roman"/>
                <w:b/>
                <w:bCs/>
                <w:spacing w:val="-3"/>
                <w:sz w:val="24"/>
                <w:szCs w:val="24"/>
              </w:rPr>
              <w:t>F</w:t>
            </w:r>
            <w:r w:rsidRPr="005E4707">
              <w:rPr>
                <w:rFonts w:ascii="Times New Roman" w:hAnsi="Times New Roman"/>
                <w:b/>
                <w:bCs/>
                <w:sz w:val="24"/>
                <w:szCs w:val="24"/>
              </w:rPr>
              <w:t>K</w:t>
            </w:r>
            <w:r w:rsidRPr="005E4707">
              <w:rPr>
                <w:rFonts w:ascii="Times New Roman" w:hAnsi="Times New Roman"/>
                <w:b/>
                <w:bCs/>
                <w:spacing w:val="3"/>
                <w:sz w:val="24"/>
                <w:szCs w:val="24"/>
              </w:rPr>
              <w:t xml:space="preserve"> </w:t>
            </w:r>
            <w:r w:rsidRPr="005E4707">
              <w:rPr>
                <w:rFonts w:ascii="Times New Roman" w:hAnsi="Times New Roman"/>
                <w:b/>
                <w:bCs/>
                <w:sz w:val="24"/>
                <w:szCs w:val="24"/>
              </w:rPr>
              <w:t>U</w:t>
            </w:r>
            <w:r w:rsidRPr="005E4707">
              <w:rPr>
                <w:rFonts w:ascii="Times New Roman" w:hAnsi="Times New Roman"/>
                <w:b/>
                <w:bCs/>
                <w:spacing w:val="-1"/>
                <w:sz w:val="24"/>
                <w:szCs w:val="24"/>
              </w:rPr>
              <w:t>N</w:t>
            </w:r>
            <w:r w:rsidRPr="005E4707">
              <w:rPr>
                <w:rFonts w:ascii="Times New Roman" w:hAnsi="Times New Roman"/>
                <w:b/>
                <w:bCs/>
                <w:sz w:val="24"/>
                <w:szCs w:val="24"/>
              </w:rPr>
              <w:t>HAS</w:t>
            </w:r>
          </w:p>
          <w:p w14:paraId="71BCF861" w14:textId="77777777" w:rsidR="00303838" w:rsidRPr="007B2A8E" w:rsidRDefault="00303838" w:rsidP="006A786D">
            <w:pPr>
              <w:widowControl w:val="0"/>
              <w:autoSpaceDE w:val="0"/>
              <w:autoSpaceDN w:val="0"/>
              <w:adjustRightInd w:val="0"/>
              <w:spacing w:before="2" w:after="0" w:line="240" w:lineRule="auto"/>
              <w:ind w:left="931" w:right="935"/>
              <w:jc w:val="center"/>
              <w:rPr>
                <w:rFonts w:ascii="Times New Roman" w:hAnsi="Times New Roman"/>
                <w:sz w:val="24"/>
                <w:szCs w:val="24"/>
                <w:lang w:val="en-US"/>
              </w:rPr>
            </w:pPr>
            <w:r w:rsidRPr="005E4707">
              <w:rPr>
                <w:rFonts w:ascii="Times New Roman" w:hAnsi="Times New Roman"/>
                <w:b/>
                <w:bCs/>
                <w:sz w:val="24"/>
                <w:szCs w:val="24"/>
              </w:rPr>
              <w:t>20</w:t>
            </w:r>
            <w:r>
              <w:rPr>
                <w:rFonts w:ascii="Times New Roman" w:hAnsi="Times New Roman"/>
                <w:b/>
                <w:bCs/>
                <w:sz w:val="24"/>
                <w:szCs w:val="24"/>
                <w:lang w:val="en-US"/>
              </w:rPr>
              <w:t>20</w:t>
            </w:r>
          </w:p>
          <w:p w14:paraId="799198AC" w14:textId="77777777" w:rsidR="00303838" w:rsidRPr="007C561A" w:rsidRDefault="00303838" w:rsidP="006A786D">
            <w:pPr>
              <w:widowControl w:val="0"/>
              <w:autoSpaceDE w:val="0"/>
              <w:autoSpaceDN w:val="0"/>
              <w:adjustRightInd w:val="0"/>
              <w:spacing w:before="7" w:after="0" w:line="274" w:lineRule="exact"/>
              <w:ind w:left="516" w:right="521" w:hanging="1"/>
              <w:jc w:val="center"/>
              <w:rPr>
                <w:rFonts w:ascii="Times New Roman" w:hAnsi="Times New Roman"/>
                <w:sz w:val="24"/>
                <w:szCs w:val="24"/>
                <w:lang w:val="en-US"/>
              </w:rPr>
            </w:pPr>
            <w:r>
              <w:rPr>
                <w:rFonts w:ascii="Times New Roman" w:hAnsi="Times New Roman"/>
                <w:b/>
                <w:bCs/>
                <w:spacing w:val="4"/>
                <w:sz w:val="24"/>
                <w:szCs w:val="24"/>
                <w:lang w:val="en-US"/>
              </w:rPr>
              <w:t>NIA KURNIA DJALIL</w:t>
            </w:r>
            <w:r w:rsidRPr="005E4707">
              <w:rPr>
                <w:rFonts w:ascii="Times New Roman" w:hAnsi="Times New Roman"/>
                <w:b/>
                <w:bCs/>
                <w:sz w:val="24"/>
                <w:szCs w:val="24"/>
              </w:rPr>
              <w:t xml:space="preserve">/ </w:t>
            </w:r>
            <w:r w:rsidRPr="005E4707">
              <w:rPr>
                <w:rFonts w:ascii="Times New Roman" w:hAnsi="Times New Roman"/>
                <w:b/>
                <w:bCs/>
                <w:spacing w:val="-3"/>
                <w:sz w:val="24"/>
                <w:szCs w:val="24"/>
              </w:rPr>
              <w:t>P</w:t>
            </w:r>
            <w:r w:rsidRPr="005E4707">
              <w:rPr>
                <w:rFonts w:ascii="Times New Roman" w:hAnsi="Times New Roman"/>
                <w:b/>
                <w:bCs/>
                <w:sz w:val="24"/>
                <w:szCs w:val="24"/>
              </w:rPr>
              <w:t>420021604</w:t>
            </w:r>
            <w:r>
              <w:rPr>
                <w:rFonts w:ascii="Times New Roman" w:hAnsi="Times New Roman"/>
                <w:b/>
                <w:bCs/>
                <w:sz w:val="24"/>
                <w:szCs w:val="24"/>
                <w:lang w:val="en-US"/>
              </w:rPr>
              <w:t>0</w:t>
            </w:r>
          </w:p>
          <w:p w14:paraId="619AED00" w14:textId="77777777" w:rsidR="00303838" w:rsidRPr="005E4707" w:rsidRDefault="00303838" w:rsidP="006A786D">
            <w:pPr>
              <w:widowControl w:val="0"/>
              <w:autoSpaceDE w:val="0"/>
              <w:autoSpaceDN w:val="0"/>
              <w:adjustRightInd w:val="0"/>
              <w:spacing w:after="0" w:line="276" w:lineRule="exact"/>
              <w:ind w:left="249" w:right="246"/>
              <w:jc w:val="center"/>
              <w:rPr>
                <w:rFonts w:ascii="Times New Roman" w:hAnsi="Times New Roman"/>
                <w:sz w:val="24"/>
                <w:szCs w:val="24"/>
              </w:rPr>
            </w:pPr>
            <w:r w:rsidRPr="005E4707">
              <w:rPr>
                <w:rFonts w:ascii="Times New Roman" w:hAnsi="Times New Roman"/>
                <w:b/>
                <w:bCs/>
                <w:spacing w:val="4"/>
                <w:sz w:val="24"/>
                <w:szCs w:val="24"/>
              </w:rPr>
              <w:t>M</w:t>
            </w:r>
            <w:r w:rsidRPr="005E4707">
              <w:rPr>
                <w:rFonts w:ascii="Times New Roman" w:hAnsi="Times New Roman"/>
                <w:b/>
                <w:bCs/>
                <w:sz w:val="24"/>
                <w:szCs w:val="24"/>
              </w:rPr>
              <w:t>AHAS</w:t>
            </w:r>
            <w:r w:rsidRPr="005E4707">
              <w:rPr>
                <w:rFonts w:ascii="Times New Roman" w:hAnsi="Times New Roman"/>
                <w:b/>
                <w:bCs/>
                <w:spacing w:val="-2"/>
                <w:sz w:val="24"/>
                <w:szCs w:val="24"/>
              </w:rPr>
              <w:t>I</w:t>
            </w:r>
            <w:r w:rsidRPr="005E4707">
              <w:rPr>
                <w:rFonts w:ascii="Times New Roman" w:hAnsi="Times New Roman"/>
                <w:b/>
                <w:bCs/>
                <w:spacing w:val="1"/>
                <w:sz w:val="24"/>
                <w:szCs w:val="24"/>
              </w:rPr>
              <w:t>S</w:t>
            </w:r>
            <w:r w:rsidRPr="005E4707">
              <w:rPr>
                <w:rFonts w:ascii="Times New Roman" w:hAnsi="Times New Roman"/>
                <w:b/>
                <w:bCs/>
                <w:sz w:val="24"/>
                <w:szCs w:val="24"/>
              </w:rPr>
              <w:t>WA</w:t>
            </w:r>
            <w:r w:rsidRPr="005E4707">
              <w:rPr>
                <w:rFonts w:ascii="Times New Roman" w:hAnsi="Times New Roman"/>
                <w:b/>
                <w:bCs/>
                <w:spacing w:val="2"/>
                <w:sz w:val="24"/>
                <w:szCs w:val="24"/>
              </w:rPr>
              <w:t xml:space="preserve"> </w:t>
            </w:r>
            <w:r w:rsidRPr="005E4707">
              <w:rPr>
                <w:rFonts w:ascii="Times New Roman" w:hAnsi="Times New Roman"/>
                <w:b/>
                <w:bCs/>
                <w:spacing w:val="1"/>
                <w:sz w:val="24"/>
                <w:szCs w:val="24"/>
              </w:rPr>
              <w:t>S</w:t>
            </w:r>
            <w:r w:rsidRPr="005E4707">
              <w:rPr>
                <w:rFonts w:ascii="Times New Roman" w:hAnsi="Times New Roman"/>
                <w:b/>
                <w:bCs/>
                <w:sz w:val="24"/>
                <w:szCs w:val="24"/>
              </w:rPr>
              <w:t>2</w:t>
            </w:r>
          </w:p>
          <w:p w14:paraId="0F831635" w14:textId="77777777" w:rsidR="00303838" w:rsidRPr="005E4707" w:rsidRDefault="00303838" w:rsidP="006A786D">
            <w:pPr>
              <w:widowControl w:val="0"/>
              <w:autoSpaceDE w:val="0"/>
              <w:autoSpaceDN w:val="0"/>
              <w:adjustRightInd w:val="0"/>
              <w:spacing w:after="0" w:line="274" w:lineRule="exact"/>
              <w:ind w:left="182" w:right="183"/>
              <w:jc w:val="center"/>
              <w:rPr>
                <w:rFonts w:ascii="Times New Roman" w:hAnsi="Times New Roman"/>
                <w:sz w:val="24"/>
                <w:szCs w:val="24"/>
              </w:rPr>
            </w:pPr>
            <w:r w:rsidRPr="005E4707">
              <w:rPr>
                <w:rFonts w:ascii="Times New Roman" w:hAnsi="Times New Roman"/>
                <w:b/>
                <w:bCs/>
                <w:spacing w:val="5"/>
                <w:sz w:val="24"/>
                <w:szCs w:val="24"/>
              </w:rPr>
              <w:t>K</w:t>
            </w:r>
            <w:r w:rsidRPr="005E4707">
              <w:rPr>
                <w:rFonts w:ascii="Times New Roman" w:hAnsi="Times New Roman"/>
                <w:b/>
                <w:bCs/>
                <w:spacing w:val="-2"/>
                <w:sz w:val="24"/>
                <w:szCs w:val="24"/>
              </w:rPr>
              <w:t>E</w:t>
            </w:r>
            <w:r w:rsidRPr="005E4707">
              <w:rPr>
                <w:rFonts w:ascii="Times New Roman" w:hAnsi="Times New Roman"/>
                <w:b/>
                <w:bCs/>
                <w:spacing w:val="-3"/>
                <w:sz w:val="24"/>
                <w:szCs w:val="24"/>
              </w:rPr>
              <w:t>P</w:t>
            </w:r>
            <w:r w:rsidRPr="005E4707">
              <w:rPr>
                <w:rFonts w:ascii="Times New Roman" w:hAnsi="Times New Roman"/>
                <w:b/>
                <w:bCs/>
                <w:spacing w:val="-2"/>
                <w:sz w:val="24"/>
                <w:szCs w:val="24"/>
              </w:rPr>
              <w:t>E</w:t>
            </w:r>
            <w:r w:rsidRPr="005E4707">
              <w:rPr>
                <w:rFonts w:ascii="Times New Roman" w:hAnsi="Times New Roman"/>
                <w:b/>
                <w:bCs/>
                <w:sz w:val="24"/>
                <w:szCs w:val="24"/>
              </w:rPr>
              <w:t>R</w:t>
            </w:r>
            <w:r w:rsidRPr="005E4707">
              <w:rPr>
                <w:rFonts w:ascii="Times New Roman" w:hAnsi="Times New Roman"/>
                <w:b/>
                <w:bCs/>
                <w:spacing w:val="-1"/>
                <w:sz w:val="24"/>
                <w:szCs w:val="24"/>
              </w:rPr>
              <w:t>A</w:t>
            </w:r>
            <w:r w:rsidRPr="005E4707">
              <w:rPr>
                <w:rFonts w:ascii="Times New Roman" w:hAnsi="Times New Roman"/>
                <w:b/>
                <w:bCs/>
                <w:sz w:val="24"/>
                <w:szCs w:val="24"/>
              </w:rPr>
              <w:t>WA</w:t>
            </w:r>
            <w:r w:rsidRPr="005E4707">
              <w:rPr>
                <w:rFonts w:ascii="Times New Roman" w:hAnsi="Times New Roman"/>
                <w:b/>
                <w:bCs/>
                <w:spacing w:val="-2"/>
                <w:sz w:val="24"/>
                <w:szCs w:val="24"/>
              </w:rPr>
              <w:t>T</w:t>
            </w:r>
            <w:r w:rsidRPr="005E4707">
              <w:rPr>
                <w:rFonts w:ascii="Times New Roman" w:hAnsi="Times New Roman"/>
                <w:b/>
                <w:bCs/>
                <w:sz w:val="24"/>
                <w:szCs w:val="24"/>
              </w:rPr>
              <w:t>A</w:t>
            </w:r>
            <w:r w:rsidRPr="005E4707">
              <w:rPr>
                <w:rFonts w:ascii="Times New Roman" w:hAnsi="Times New Roman"/>
                <w:b/>
                <w:bCs/>
                <w:spacing w:val="-1"/>
                <w:sz w:val="24"/>
                <w:szCs w:val="24"/>
              </w:rPr>
              <w:t>N</w:t>
            </w:r>
            <w:r w:rsidRPr="005E4707">
              <w:rPr>
                <w:rFonts w:ascii="Times New Roman" w:hAnsi="Times New Roman"/>
                <w:b/>
                <w:bCs/>
                <w:sz w:val="24"/>
                <w:szCs w:val="24"/>
              </w:rPr>
              <w:t>/</w:t>
            </w:r>
          </w:p>
          <w:p w14:paraId="32F7B6BD" w14:textId="77777777" w:rsidR="00303838" w:rsidRPr="005E4707" w:rsidRDefault="00303838" w:rsidP="006A786D">
            <w:pPr>
              <w:widowControl w:val="0"/>
              <w:autoSpaceDE w:val="0"/>
              <w:autoSpaceDN w:val="0"/>
              <w:adjustRightInd w:val="0"/>
              <w:spacing w:before="2" w:after="0" w:line="240" w:lineRule="auto"/>
              <w:ind w:left="888" w:right="885"/>
              <w:jc w:val="center"/>
              <w:rPr>
                <w:rFonts w:ascii="Times New Roman" w:hAnsi="Times New Roman"/>
                <w:sz w:val="24"/>
                <w:szCs w:val="24"/>
              </w:rPr>
            </w:pPr>
            <w:r w:rsidRPr="005E4707">
              <w:rPr>
                <w:rFonts w:ascii="Times New Roman" w:hAnsi="Times New Roman"/>
                <w:b/>
                <w:bCs/>
                <w:sz w:val="24"/>
                <w:szCs w:val="24"/>
              </w:rPr>
              <w:t>KMB</w:t>
            </w:r>
          </w:p>
        </w:tc>
        <w:tc>
          <w:tcPr>
            <w:tcW w:w="9022" w:type="dxa"/>
            <w:gridSpan w:val="3"/>
            <w:tcBorders>
              <w:top w:val="single" w:sz="4" w:space="0" w:color="000000"/>
              <w:left w:val="single" w:sz="4" w:space="0" w:color="000000"/>
              <w:bottom w:val="single" w:sz="4" w:space="0" w:color="000000"/>
              <w:right w:val="single" w:sz="4" w:space="0" w:color="000000"/>
            </w:tcBorders>
          </w:tcPr>
          <w:p w14:paraId="642A2F13" w14:textId="77777777" w:rsidR="00303838" w:rsidRPr="005E4707" w:rsidRDefault="00303838" w:rsidP="006A786D">
            <w:pPr>
              <w:widowControl w:val="0"/>
              <w:autoSpaceDE w:val="0"/>
              <w:autoSpaceDN w:val="0"/>
              <w:adjustRightInd w:val="0"/>
              <w:spacing w:after="0" w:line="274" w:lineRule="exact"/>
              <w:ind w:left="100" w:right="723"/>
              <w:rPr>
                <w:rFonts w:ascii="Times New Roman" w:hAnsi="Times New Roman"/>
                <w:sz w:val="24"/>
                <w:szCs w:val="24"/>
              </w:rPr>
            </w:pPr>
            <w:r w:rsidRPr="005E4707">
              <w:rPr>
                <w:rFonts w:ascii="Times New Roman" w:hAnsi="Times New Roman"/>
                <w:b/>
                <w:bCs/>
                <w:sz w:val="24"/>
                <w:szCs w:val="24"/>
              </w:rPr>
              <w:t>No.</w:t>
            </w:r>
            <w:r w:rsidRPr="005E4707">
              <w:rPr>
                <w:rFonts w:ascii="Times New Roman" w:hAnsi="Times New Roman"/>
                <w:b/>
                <w:bCs/>
                <w:spacing w:val="4"/>
                <w:sz w:val="24"/>
                <w:szCs w:val="24"/>
              </w:rPr>
              <w:t xml:space="preserve"> </w:t>
            </w:r>
            <w:r w:rsidRPr="005E4707">
              <w:rPr>
                <w:rFonts w:ascii="Times New Roman" w:hAnsi="Times New Roman"/>
                <w:b/>
                <w:bCs/>
                <w:sz w:val="24"/>
                <w:szCs w:val="24"/>
              </w:rPr>
              <w:t>R</w:t>
            </w:r>
            <w:r w:rsidRPr="005E4707">
              <w:rPr>
                <w:rFonts w:ascii="Times New Roman" w:hAnsi="Times New Roman"/>
                <w:b/>
                <w:bCs/>
                <w:spacing w:val="-1"/>
                <w:sz w:val="24"/>
                <w:szCs w:val="24"/>
              </w:rPr>
              <w:t>e</w:t>
            </w:r>
            <w:r w:rsidRPr="005E4707">
              <w:rPr>
                <w:rFonts w:ascii="Times New Roman" w:hAnsi="Times New Roman"/>
                <w:b/>
                <w:bCs/>
                <w:spacing w:val="-2"/>
                <w:sz w:val="24"/>
                <w:szCs w:val="24"/>
              </w:rPr>
              <w:t>s</w:t>
            </w:r>
            <w:r w:rsidRPr="005E4707">
              <w:rPr>
                <w:rFonts w:ascii="Times New Roman" w:hAnsi="Times New Roman"/>
                <w:b/>
                <w:bCs/>
                <w:spacing w:val="1"/>
                <w:sz w:val="24"/>
                <w:szCs w:val="24"/>
              </w:rPr>
              <w:t>p</w:t>
            </w:r>
            <w:r w:rsidRPr="005E4707">
              <w:rPr>
                <w:rFonts w:ascii="Times New Roman" w:hAnsi="Times New Roman"/>
                <w:b/>
                <w:bCs/>
                <w:sz w:val="24"/>
                <w:szCs w:val="24"/>
              </w:rPr>
              <w:t>o</w:t>
            </w:r>
            <w:r w:rsidRPr="005E4707">
              <w:rPr>
                <w:rFonts w:ascii="Times New Roman" w:hAnsi="Times New Roman"/>
                <w:b/>
                <w:bCs/>
                <w:spacing w:val="1"/>
                <w:sz w:val="24"/>
                <w:szCs w:val="24"/>
              </w:rPr>
              <w:t>nd</w:t>
            </w:r>
            <w:r w:rsidRPr="005E4707">
              <w:rPr>
                <w:rFonts w:ascii="Times New Roman" w:hAnsi="Times New Roman"/>
                <w:b/>
                <w:bCs/>
                <w:spacing w:val="-1"/>
                <w:sz w:val="24"/>
                <w:szCs w:val="24"/>
              </w:rPr>
              <w:t>e</w:t>
            </w:r>
            <w:r w:rsidRPr="005E4707">
              <w:rPr>
                <w:rFonts w:ascii="Times New Roman" w:hAnsi="Times New Roman"/>
                <w:b/>
                <w:bCs/>
                <w:sz w:val="24"/>
                <w:szCs w:val="24"/>
              </w:rPr>
              <w:t xml:space="preserve">n  </w:t>
            </w:r>
            <w:r>
              <w:rPr>
                <w:rFonts w:ascii="Times New Roman" w:hAnsi="Times New Roman"/>
                <w:b/>
                <w:bCs/>
                <w:sz w:val="24"/>
                <w:szCs w:val="24"/>
                <w:lang w:val="en-US"/>
              </w:rPr>
              <w:t xml:space="preserve"> </w:t>
            </w:r>
            <w:r w:rsidRPr="005E4707">
              <w:rPr>
                <w:rFonts w:ascii="Times New Roman" w:hAnsi="Times New Roman"/>
                <w:b/>
                <w:bCs/>
                <w:sz w:val="24"/>
                <w:szCs w:val="24"/>
              </w:rPr>
              <w:t xml:space="preserve">  </w:t>
            </w:r>
            <w:r>
              <w:rPr>
                <w:rFonts w:ascii="Times New Roman" w:hAnsi="Times New Roman"/>
                <w:b/>
                <w:bCs/>
                <w:sz w:val="24"/>
                <w:szCs w:val="24"/>
                <w:lang w:val="en-US"/>
              </w:rPr>
              <w:t xml:space="preserve"> </w:t>
            </w:r>
            <w:r w:rsidRPr="005E4707">
              <w:rPr>
                <w:rFonts w:ascii="Times New Roman" w:hAnsi="Times New Roman"/>
                <w:b/>
                <w:bCs/>
                <w:sz w:val="24"/>
                <w:szCs w:val="24"/>
              </w:rPr>
              <w:t xml:space="preserve">:                                                            </w:t>
            </w:r>
            <w:r w:rsidRPr="005E4707">
              <w:rPr>
                <w:rFonts w:ascii="Times New Roman" w:hAnsi="Times New Roman"/>
                <w:b/>
                <w:bCs/>
                <w:spacing w:val="-2"/>
                <w:sz w:val="24"/>
                <w:szCs w:val="24"/>
              </w:rPr>
              <w:t>T</w:t>
            </w:r>
            <w:r w:rsidRPr="005E4707">
              <w:rPr>
                <w:rFonts w:ascii="Times New Roman" w:hAnsi="Times New Roman"/>
                <w:b/>
                <w:bCs/>
                <w:sz w:val="24"/>
                <w:szCs w:val="24"/>
              </w:rPr>
              <w:t>a</w:t>
            </w:r>
            <w:r w:rsidRPr="005E4707">
              <w:rPr>
                <w:rFonts w:ascii="Times New Roman" w:hAnsi="Times New Roman"/>
                <w:b/>
                <w:bCs/>
                <w:spacing w:val="1"/>
                <w:sz w:val="24"/>
                <w:szCs w:val="24"/>
              </w:rPr>
              <w:t>n</w:t>
            </w:r>
            <w:r w:rsidRPr="005E4707">
              <w:rPr>
                <w:rFonts w:ascii="Times New Roman" w:hAnsi="Times New Roman"/>
                <w:b/>
                <w:bCs/>
                <w:sz w:val="24"/>
                <w:szCs w:val="24"/>
              </w:rPr>
              <w:t>ggal</w:t>
            </w:r>
            <w:r w:rsidRPr="005E4707">
              <w:rPr>
                <w:rFonts w:ascii="Times New Roman" w:hAnsi="Times New Roman"/>
                <w:b/>
                <w:bCs/>
                <w:spacing w:val="-2"/>
                <w:sz w:val="24"/>
                <w:szCs w:val="24"/>
              </w:rPr>
              <w:t xml:space="preserve"> </w:t>
            </w:r>
            <w:r w:rsidRPr="005E4707">
              <w:rPr>
                <w:rFonts w:ascii="Times New Roman" w:hAnsi="Times New Roman"/>
                <w:b/>
                <w:bCs/>
                <w:spacing w:val="4"/>
                <w:sz w:val="24"/>
                <w:szCs w:val="24"/>
              </w:rPr>
              <w:t>M</w:t>
            </w:r>
            <w:r w:rsidRPr="005E4707">
              <w:rPr>
                <w:rFonts w:ascii="Times New Roman" w:hAnsi="Times New Roman"/>
                <w:b/>
                <w:bCs/>
                <w:sz w:val="24"/>
                <w:szCs w:val="24"/>
              </w:rPr>
              <w:t>a</w:t>
            </w:r>
            <w:r w:rsidRPr="005E4707">
              <w:rPr>
                <w:rFonts w:ascii="Times New Roman" w:hAnsi="Times New Roman"/>
                <w:b/>
                <w:bCs/>
                <w:spacing w:val="-2"/>
                <w:sz w:val="24"/>
                <w:szCs w:val="24"/>
              </w:rPr>
              <w:t>s</w:t>
            </w:r>
            <w:r w:rsidRPr="005E4707">
              <w:rPr>
                <w:rFonts w:ascii="Times New Roman" w:hAnsi="Times New Roman"/>
                <w:b/>
                <w:bCs/>
                <w:spacing w:val="1"/>
                <w:sz w:val="24"/>
                <w:szCs w:val="24"/>
              </w:rPr>
              <w:t>u</w:t>
            </w:r>
            <w:r w:rsidRPr="005E4707">
              <w:rPr>
                <w:rFonts w:ascii="Times New Roman" w:hAnsi="Times New Roman"/>
                <w:b/>
                <w:bCs/>
                <w:sz w:val="24"/>
                <w:szCs w:val="24"/>
              </w:rPr>
              <w:t>k</w:t>
            </w:r>
            <w:r w:rsidRPr="005E4707">
              <w:rPr>
                <w:rFonts w:ascii="Times New Roman" w:hAnsi="Times New Roman"/>
                <w:b/>
                <w:bCs/>
                <w:spacing w:val="-2"/>
                <w:sz w:val="24"/>
                <w:szCs w:val="24"/>
              </w:rPr>
              <w:t xml:space="preserve"> I</w:t>
            </w:r>
            <w:r w:rsidRPr="005E4707">
              <w:rPr>
                <w:rFonts w:ascii="Times New Roman" w:hAnsi="Times New Roman"/>
                <w:b/>
                <w:bCs/>
                <w:sz w:val="24"/>
                <w:szCs w:val="24"/>
              </w:rPr>
              <w:t>CU</w:t>
            </w:r>
            <w:r w:rsidRPr="005E4707">
              <w:rPr>
                <w:rFonts w:ascii="Times New Roman" w:hAnsi="Times New Roman"/>
                <w:b/>
                <w:bCs/>
                <w:spacing w:val="1"/>
                <w:sz w:val="24"/>
                <w:szCs w:val="24"/>
              </w:rPr>
              <w:t xml:space="preserve"> </w:t>
            </w:r>
            <w:r w:rsidRPr="005E4707">
              <w:rPr>
                <w:rFonts w:ascii="Times New Roman" w:hAnsi="Times New Roman"/>
                <w:b/>
                <w:bCs/>
                <w:sz w:val="24"/>
                <w:szCs w:val="24"/>
              </w:rPr>
              <w:t xml:space="preserve">: </w:t>
            </w:r>
            <w:r>
              <w:rPr>
                <w:rFonts w:ascii="Times New Roman" w:hAnsi="Times New Roman"/>
                <w:b/>
                <w:bCs/>
                <w:sz w:val="24"/>
                <w:szCs w:val="24"/>
                <w:lang w:val="en-US"/>
              </w:rPr>
              <w:t>Inisial Responden</w:t>
            </w:r>
            <w:r w:rsidRPr="005E4707">
              <w:rPr>
                <w:rFonts w:ascii="Times New Roman" w:hAnsi="Times New Roman"/>
                <w:b/>
                <w:bCs/>
                <w:spacing w:val="2"/>
                <w:sz w:val="24"/>
                <w:szCs w:val="24"/>
              </w:rPr>
              <w:t xml:space="preserve"> </w:t>
            </w:r>
            <w:r>
              <w:rPr>
                <w:rFonts w:ascii="Times New Roman" w:hAnsi="Times New Roman"/>
                <w:b/>
                <w:bCs/>
                <w:spacing w:val="2"/>
                <w:sz w:val="24"/>
                <w:szCs w:val="24"/>
                <w:lang w:val="en-US"/>
              </w:rPr>
              <w:t xml:space="preserve"> </w:t>
            </w:r>
            <w:r w:rsidRPr="005E4707">
              <w:rPr>
                <w:rFonts w:ascii="Times New Roman" w:hAnsi="Times New Roman"/>
                <w:b/>
                <w:bCs/>
                <w:sz w:val="24"/>
                <w:szCs w:val="24"/>
              </w:rPr>
              <w:t xml:space="preserve">:                                                                 </w:t>
            </w:r>
            <w:r w:rsidRPr="005E4707">
              <w:rPr>
                <w:rFonts w:ascii="Times New Roman" w:hAnsi="Times New Roman"/>
                <w:b/>
                <w:bCs/>
                <w:spacing w:val="51"/>
                <w:sz w:val="24"/>
                <w:szCs w:val="24"/>
              </w:rPr>
              <w:t xml:space="preserve"> </w:t>
            </w:r>
          </w:p>
          <w:p w14:paraId="415CD181" w14:textId="77777777" w:rsidR="00303838" w:rsidRPr="005E4707" w:rsidRDefault="00303838" w:rsidP="006A786D">
            <w:pPr>
              <w:widowControl w:val="0"/>
              <w:autoSpaceDE w:val="0"/>
              <w:autoSpaceDN w:val="0"/>
              <w:adjustRightInd w:val="0"/>
              <w:spacing w:after="0" w:line="239" w:lineRule="auto"/>
              <w:ind w:left="100" w:right="6850"/>
              <w:jc w:val="both"/>
              <w:rPr>
                <w:rFonts w:ascii="Times New Roman" w:hAnsi="Times New Roman"/>
                <w:sz w:val="24"/>
                <w:szCs w:val="24"/>
              </w:rPr>
            </w:pPr>
            <w:r w:rsidRPr="005E4707">
              <w:rPr>
                <w:rFonts w:ascii="Times New Roman" w:hAnsi="Times New Roman"/>
                <w:b/>
                <w:bCs/>
                <w:sz w:val="24"/>
                <w:szCs w:val="24"/>
              </w:rPr>
              <w:t xml:space="preserve">No. </w:t>
            </w:r>
            <w:r w:rsidRPr="005E4707">
              <w:rPr>
                <w:rFonts w:ascii="Times New Roman" w:hAnsi="Times New Roman"/>
                <w:b/>
                <w:bCs/>
                <w:spacing w:val="-5"/>
                <w:sz w:val="24"/>
                <w:szCs w:val="24"/>
              </w:rPr>
              <w:t>R</w:t>
            </w:r>
            <w:r w:rsidRPr="005E4707">
              <w:rPr>
                <w:rFonts w:ascii="Times New Roman" w:hAnsi="Times New Roman"/>
                <w:b/>
                <w:bCs/>
                <w:sz w:val="24"/>
                <w:szCs w:val="24"/>
              </w:rPr>
              <w:t xml:space="preserve">M               </w:t>
            </w:r>
            <w:r w:rsidRPr="005E4707">
              <w:rPr>
                <w:rFonts w:ascii="Times New Roman" w:hAnsi="Times New Roman"/>
                <w:b/>
                <w:bCs/>
                <w:spacing w:val="55"/>
                <w:sz w:val="24"/>
                <w:szCs w:val="24"/>
              </w:rPr>
              <w:t xml:space="preserve"> </w:t>
            </w:r>
            <w:r w:rsidRPr="005E4707">
              <w:rPr>
                <w:rFonts w:ascii="Times New Roman" w:hAnsi="Times New Roman"/>
                <w:b/>
                <w:bCs/>
                <w:sz w:val="24"/>
                <w:szCs w:val="24"/>
              </w:rPr>
              <w:t>: U</w:t>
            </w:r>
            <w:r w:rsidRPr="005E4707">
              <w:rPr>
                <w:rFonts w:ascii="Times New Roman" w:hAnsi="Times New Roman"/>
                <w:b/>
                <w:bCs/>
                <w:spacing w:val="-4"/>
                <w:sz w:val="24"/>
                <w:szCs w:val="24"/>
              </w:rPr>
              <w:t>m</w:t>
            </w:r>
            <w:r w:rsidRPr="005E4707">
              <w:rPr>
                <w:rFonts w:ascii="Times New Roman" w:hAnsi="Times New Roman"/>
                <w:b/>
                <w:bCs/>
                <w:spacing w:val="6"/>
                <w:sz w:val="24"/>
                <w:szCs w:val="24"/>
              </w:rPr>
              <w:t>u</w:t>
            </w:r>
            <w:r w:rsidRPr="005E4707">
              <w:rPr>
                <w:rFonts w:ascii="Times New Roman" w:hAnsi="Times New Roman"/>
                <w:b/>
                <w:bCs/>
                <w:sz w:val="24"/>
                <w:szCs w:val="24"/>
              </w:rPr>
              <w:t>r                    : J</w:t>
            </w:r>
            <w:r w:rsidRPr="005E4707">
              <w:rPr>
                <w:rFonts w:ascii="Times New Roman" w:hAnsi="Times New Roman"/>
                <w:b/>
                <w:bCs/>
                <w:spacing w:val="-1"/>
                <w:sz w:val="24"/>
                <w:szCs w:val="24"/>
              </w:rPr>
              <w:t>e</w:t>
            </w:r>
            <w:r w:rsidRPr="005E4707">
              <w:rPr>
                <w:rFonts w:ascii="Times New Roman" w:hAnsi="Times New Roman"/>
                <w:b/>
                <w:bCs/>
                <w:spacing w:val="1"/>
                <w:sz w:val="24"/>
                <w:szCs w:val="24"/>
              </w:rPr>
              <w:t>n</w:t>
            </w:r>
            <w:r w:rsidRPr="005E4707">
              <w:rPr>
                <w:rFonts w:ascii="Times New Roman" w:hAnsi="Times New Roman"/>
                <w:b/>
                <w:bCs/>
                <w:sz w:val="24"/>
                <w:szCs w:val="24"/>
              </w:rPr>
              <w:t xml:space="preserve">is </w:t>
            </w:r>
            <w:r w:rsidRPr="005E4707">
              <w:rPr>
                <w:rFonts w:ascii="Times New Roman" w:hAnsi="Times New Roman"/>
                <w:b/>
                <w:bCs/>
                <w:spacing w:val="5"/>
                <w:sz w:val="24"/>
                <w:szCs w:val="24"/>
              </w:rPr>
              <w:t>K</w:t>
            </w:r>
            <w:r w:rsidRPr="005E4707">
              <w:rPr>
                <w:rFonts w:ascii="Times New Roman" w:hAnsi="Times New Roman"/>
                <w:b/>
                <w:bCs/>
                <w:spacing w:val="-1"/>
                <w:sz w:val="24"/>
                <w:szCs w:val="24"/>
              </w:rPr>
              <w:t>e</w:t>
            </w:r>
            <w:r w:rsidRPr="005E4707">
              <w:rPr>
                <w:rFonts w:ascii="Times New Roman" w:hAnsi="Times New Roman"/>
                <w:b/>
                <w:bCs/>
                <w:spacing w:val="-4"/>
                <w:sz w:val="24"/>
                <w:szCs w:val="24"/>
              </w:rPr>
              <w:t>l</w:t>
            </w:r>
            <w:r w:rsidRPr="005E4707">
              <w:rPr>
                <w:rFonts w:ascii="Times New Roman" w:hAnsi="Times New Roman"/>
                <w:b/>
                <w:bCs/>
                <w:sz w:val="24"/>
                <w:szCs w:val="24"/>
              </w:rPr>
              <w:t>a</w:t>
            </w:r>
            <w:r w:rsidRPr="005E4707">
              <w:rPr>
                <w:rFonts w:ascii="Times New Roman" w:hAnsi="Times New Roman"/>
                <w:b/>
                <w:bCs/>
                <w:spacing w:val="-3"/>
                <w:sz w:val="24"/>
                <w:szCs w:val="24"/>
              </w:rPr>
              <w:t>m</w:t>
            </w:r>
            <w:r w:rsidRPr="005E4707">
              <w:rPr>
                <w:rFonts w:ascii="Times New Roman" w:hAnsi="Times New Roman"/>
                <w:b/>
                <w:bCs/>
                <w:sz w:val="24"/>
                <w:szCs w:val="24"/>
              </w:rPr>
              <w:t>in   : Diag</w:t>
            </w:r>
            <w:r w:rsidRPr="005E4707">
              <w:rPr>
                <w:rFonts w:ascii="Times New Roman" w:hAnsi="Times New Roman"/>
                <w:b/>
                <w:bCs/>
                <w:spacing w:val="1"/>
                <w:sz w:val="24"/>
                <w:szCs w:val="24"/>
              </w:rPr>
              <w:t>n</w:t>
            </w:r>
            <w:r w:rsidRPr="005E4707">
              <w:rPr>
                <w:rFonts w:ascii="Times New Roman" w:hAnsi="Times New Roman"/>
                <w:b/>
                <w:bCs/>
                <w:sz w:val="24"/>
                <w:szCs w:val="24"/>
              </w:rPr>
              <w:t>o</w:t>
            </w:r>
            <w:r w:rsidRPr="005E4707">
              <w:rPr>
                <w:rFonts w:ascii="Times New Roman" w:hAnsi="Times New Roman"/>
                <w:b/>
                <w:bCs/>
                <w:spacing w:val="-2"/>
                <w:sz w:val="24"/>
                <w:szCs w:val="24"/>
              </w:rPr>
              <w:t>s</w:t>
            </w:r>
            <w:r w:rsidRPr="005E4707">
              <w:rPr>
                <w:rFonts w:ascii="Times New Roman" w:hAnsi="Times New Roman"/>
                <w:b/>
                <w:bCs/>
                <w:sz w:val="24"/>
                <w:szCs w:val="24"/>
              </w:rPr>
              <w:t>a</w:t>
            </w:r>
            <w:r w:rsidRPr="005E4707">
              <w:rPr>
                <w:rFonts w:ascii="Times New Roman" w:hAnsi="Times New Roman"/>
                <w:b/>
                <w:bCs/>
                <w:spacing w:val="2"/>
                <w:sz w:val="24"/>
                <w:szCs w:val="24"/>
              </w:rPr>
              <w:t xml:space="preserve"> </w:t>
            </w:r>
            <w:r w:rsidRPr="005E4707">
              <w:rPr>
                <w:rFonts w:ascii="Times New Roman" w:hAnsi="Times New Roman"/>
                <w:b/>
                <w:bCs/>
                <w:spacing w:val="4"/>
                <w:sz w:val="24"/>
                <w:szCs w:val="24"/>
              </w:rPr>
              <w:t>M</w:t>
            </w:r>
            <w:r w:rsidRPr="005E4707">
              <w:rPr>
                <w:rFonts w:ascii="Times New Roman" w:hAnsi="Times New Roman"/>
                <w:b/>
                <w:bCs/>
                <w:spacing w:val="-1"/>
                <w:sz w:val="24"/>
                <w:szCs w:val="24"/>
              </w:rPr>
              <w:t>e</w:t>
            </w:r>
            <w:r w:rsidRPr="005E4707">
              <w:rPr>
                <w:rFonts w:ascii="Times New Roman" w:hAnsi="Times New Roman"/>
                <w:b/>
                <w:bCs/>
                <w:spacing w:val="1"/>
                <w:sz w:val="24"/>
                <w:szCs w:val="24"/>
              </w:rPr>
              <w:t>d</w:t>
            </w:r>
            <w:r w:rsidRPr="005E4707">
              <w:rPr>
                <w:rFonts w:ascii="Times New Roman" w:hAnsi="Times New Roman"/>
                <w:b/>
                <w:bCs/>
                <w:sz w:val="24"/>
                <w:szCs w:val="24"/>
              </w:rPr>
              <w:t xml:space="preserve">is </w:t>
            </w:r>
            <w:r w:rsidRPr="005E4707">
              <w:rPr>
                <w:rFonts w:ascii="Times New Roman" w:hAnsi="Times New Roman"/>
                <w:b/>
                <w:bCs/>
                <w:spacing w:val="56"/>
                <w:sz w:val="24"/>
                <w:szCs w:val="24"/>
              </w:rPr>
              <w:t xml:space="preserve"> </w:t>
            </w:r>
            <w:r>
              <w:rPr>
                <w:rFonts w:ascii="Times New Roman" w:hAnsi="Times New Roman"/>
                <w:b/>
                <w:bCs/>
                <w:spacing w:val="56"/>
                <w:sz w:val="24"/>
                <w:szCs w:val="24"/>
                <w:lang w:val="en-US"/>
              </w:rPr>
              <w:t xml:space="preserve"> </w:t>
            </w:r>
            <w:r w:rsidRPr="005E4707">
              <w:rPr>
                <w:rFonts w:ascii="Times New Roman" w:hAnsi="Times New Roman"/>
                <w:b/>
                <w:bCs/>
                <w:sz w:val="24"/>
                <w:szCs w:val="24"/>
              </w:rPr>
              <w:t>:</w:t>
            </w:r>
          </w:p>
          <w:p w14:paraId="20DE2765" w14:textId="77777777" w:rsidR="00303838" w:rsidRPr="005E4707" w:rsidRDefault="00303838" w:rsidP="006A786D">
            <w:pPr>
              <w:widowControl w:val="0"/>
              <w:autoSpaceDE w:val="0"/>
              <w:autoSpaceDN w:val="0"/>
              <w:adjustRightInd w:val="0"/>
              <w:spacing w:before="17" w:after="0" w:line="260" w:lineRule="exact"/>
              <w:rPr>
                <w:rFonts w:ascii="Times New Roman" w:hAnsi="Times New Roman"/>
                <w:sz w:val="26"/>
                <w:szCs w:val="26"/>
              </w:rPr>
            </w:pPr>
          </w:p>
          <w:p w14:paraId="473BEE0E" w14:textId="77777777" w:rsidR="00303838" w:rsidRDefault="00303838" w:rsidP="006A786D">
            <w:pPr>
              <w:widowControl w:val="0"/>
              <w:autoSpaceDE w:val="0"/>
              <w:autoSpaceDN w:val="0"/>
              <w:adjustRightInd w:val="0"/>
              <w:spacing w:after="0" w:line="240" w:lineRule="auto"/>
              <w:ind w:left="100" w:right="6281"/>
              <w:jc w:val="both"/>
              <w:rPr>
                <w:rFonts w:ascii="Times New Roman" w:hAnsi="Times New Roman"/>
                <w:b/>
                <w:bCs/>
                <w:sz w:val="24"/>
                <w:szCs w:val="24"/>
                <w:lang w:val="en-US"/>
              </w:rPr>
            </w:pPr>
            <w:r>
              <w:rPr>
                <w:rFonts w:ascii="Times New Roman" w:hAnsi="Times New Roman"/>
                <w:b/>
                <w:bCs/>
                <w:sz w:val="24"/>
                <w:szCs w:val="24"/>
                <w:lang w:val="en-US"/>
              </w:rPr>
              <w:t>Tanda-Tanda Vital :</w:t>
            </w:r>
          </w:p>
          <w:p w14:paraId="55042DA8" w14:textId="77777777" w:rsidR="00303838" w:rsidRDefault="00303838" w:rsidP="006A786D">
            <w:pPr>
              <w:widowControl w:val="0"/>
              <w:autoSpaceDE w:val="0"/>
              <w:autoSpaceDN w:val="0"/>
              <w:adjustRightInd w:val="0"/>
              <w:spacing w:after="0" w:line="240" w:lineRule="auto"/>
              <w:ind w:left="100" w:right="6281"/>
              <w:jc w:val="both"/>
              <w:rPr>
                <w:rFonts w:ascii="Times New Roman" w:hAnsi="Times New Roman"/>
                <w:b/>
                <w:bCs/>
                <w:sz w:val="24"/>
                <w:szCs w:val="24"/>
                <w:lang w:val="en-US"/>
              </w:rPr>
            </w:pPr>
            <w:r>
              <w:rPr>
                <w:rFonts w:ascii="Times New Roman" w:hAnsi="Times New Roman"/>
                <w:b/>
                <w:bCs/>
                <w:sz w:val="24"/>
                <w:szCs w:val="24"/>
                <w:lang w:val="en-US"/>
              </w:rPr>
              <w:t>TD :</w:t>
            </w:r>
          </w:p>
          <w:p w14:paraId="038525CA" w14:textId="77777777" w:rsidR="00303838" w:rsidRDefault="00303838" w:rsidP="006A786D">
            <w:pPr>
              <w:widowControl w:val="0"/>
              <w:autoSpaceDE w:val="0"/>
              <w:autoSpaceDN w:val="0"/>
              <w:adjustRightInd w:val="0"/>
              <w:spacing w:after="0" w:line="240" w:lineRule="auto"/>
              <w:ind w:left="100" w:right="6281"/>
              <w:jc w:val="both"/>
              <w:rPr>
                <w:rFonts w:ascii="Times New Roman" w:hAnsi="Times New Roman"/>
                <w:b/>
                <w:bCs/>
                <w:sz w:val="24"/>
                <w:szCs w:val="24"/>
                <w:lang w:val="en-US"/>
              </w:rPr>
            </w:pPr>
            <w:r>
              <w:rPr>
                <w:rFonts w:ascii="Times New Roman" w:hAnsi="Times New Roman"/>
                <w:b/>
                <w:bCs/>
                <w:sz w:val="24"/>
                <w:szCs w:val="24"/>
                <w:lang w:val="en-US"/>
              </w:rPr>
              <w:t>Nadi :</w:t>
            </w:r>
          </w:p>
          <w:p w14:paraId="208A41AA" w14:textId="77777777" w:rsidR="00303838" w:rsidRDefault="00303838" w:rsidP="006A786D">
            <w:pPr>
              <w:widowControl w:val="0"/>
              <w:autoSpaceDE w:val="0"/>
              <w:autoSpaceDN w:val="0"/>
              <w:adjustRightInd w:val="0"/>
              <w:spacing w:after="0" w:line="240" w:lineRule="auto"/>
              <w:ind w:left="100" w:right="6281"/>
              <w:jc w:val="both"/>
              <w:rPr>
                <w:rFonts w:ascii="Times New Roman" w:hAnsi="Times New Roman"/>
                <w:b/>
                <w:bCs/>
                <w:sz w:val="24"/>
                <w:szCs w:val="24"/>
                <w:lang w:val="en-US"/>
              </w:rPr>
            </w:pPr>
            <w:r>
              <w:rPr>
                <w:rFonts w:ascii="Times New Roman" w:hAnsi="Times New Roman"/>
                <w:b/>
                <w:bCs/>
                <w:sz w:val="24"/>
                <w:szCs w:val="24"/>
                <w:lang w:val="en-US"/>
              </w:rPr>
              <w:t>Pernafasan :</w:t>
            </w:r>
          </w:p>
          <w:p w14:paraId="059A05E4" w14:textId="7C1B3DB8" w:rsidR="00303838" w:rsidRPr="00303838" w:rsidRDefault="00303838" w:rsidP="006A786D">
            <w:pPr>
              <w:widowControl w:val="0"/>
              <w:autoSpaceDE w:val="0"/>
              <w:autoSpaceDN w:val="0"/>
              <w:adjustRightInd w:val="0"/>
              <w:spacing w:after="0" w:line="240" w:lineRule="auto"/>
              <w:ind w:left="100" w:right="6281"/>
              <w:jc w:val="both"/>
              <w:rPr>
                <w:rFonts w:ascii="Times New Roman" w:hAnsi="Times New Roman"/>
                <w:sz w:val="24"/>
                <w:szCs w:val="24"/>
                <w:lang w:val="en-US"/>
              </w:rPr>
            </w:pPr>
            <w:r>
              <w:rPr>
                <w:rFonts w:ascii="Times New Roman" w:hAnsi="Times New Roman"/>
                <w:b/>
                <w:bCs/>
                <w:sz w:val="24"/>
                <w:szCs w:val="24"/>
                <w:lang w:val="en-US"/>
              </w:rPr>
              <w:t xml:space="preserve">Saturasi Oksigen : </w:t>
            </w:r>
          </w:p>
        </w:tc>
        <w:tc>
          <w:tcPr>
            <w:tcW w:w="2247" w:type="dxa"/>
            <w:tcBorders>
              <w:top w:val="single" w:sz="4" w:space="0" w:color="000000"/>
              <w:left w:val="single" w:sz="4" w:space="0" w:color="000000"/>
              <w:bottom w:val="single" w:sz="4" w:space="0" w:color="000000"/>
              <w:right w:val="single" w:sz="4" w:space="0" w:color="000000"/>
            </w:tcBorders>
          </w:tcPr>
          <w:p w14:paraId="00E0B826" w14:textId="77777777" w:rsidR="00303838" w:rsidRDefault="00303838" w:rsidP="006A786D">
            <w:pPr>
              <w:widowControl w:val="0"/>
              <w:autoSpaceDE w:val="0"/>
              <w:autoSpaceDN w:val="0"/>
              <w:adjustRightInd w:val="0"/>
              <w:spacing w:after="0" w:line="274" w:lineRule="exact"/>
              <w:ind w:left="100"/>
              <w:rPr>
                <w:rFonts w:ascii="Times New Roman" w:hAnsi="Times New Roman"/>
                <w:b/>
                <w:bCs/>
                <w:sz w:val="24"/>
                <w:szCs w:val="24"/>
                <w:lang w:val="en-US"/>
              </w:rPr>
            </w:pPr>
            <w:r>
              <w:rPr>
                <w:rFonts w:ascii="Times New Roman" w:hAnsi="Times New Roman"/>
                <w:b/>
                <w:bCs/>
                <w:sz w:val="24"/>
                <w:szCs w:val="24"/>
                <w:lang w:val="en-US"/>
              </w:rPr>
              <w:t>Obat Support yang digunakan :</w:t>
            </w:r>
          </w:p>
          <w:p w14:paraId="480545BF" w14:textId="77777777" w:rsidR="00303838" w:rsidRDefault="00303838" w:rsidP="006A786D">
            <w:pPr>
              <w:widowControl w:val="0"/>
              <w:autoSpaceDE w:val="0"/>
              <w:autoSpaceDN w:val="0"/>
              <w:adjustRightInd w:val="0"/>
              <w:spacing w:after="0" w:line="274" w:lineRule="exact"/>
              <w:ind w:left="100"/>
              <w:rPr>
                <w:rFonts w:ascii="Times New Roman" w:hAnsi="Times New Roman"/>
                <w:b/>
                <w:bCs/>
                <w:sz w:val="24"/>
                <w:szCs w:val="24"/>
                <w:lang w:val="en-US"/>
              </w:rPr>
            </w:pPr>
          </w:p>
          <w:p w14:paraId="0D519638" w14:textId="77777777" w:rsidR="00303838" w:rsidRDefault="00303838" w:rsidP="006A786D">
            <w:pPr>
              <w:widowControl w:val="0"/>
              <w:autoSpaceDE w:val="0"/>
              <w:autoSpaceDN w:val="0"/>
              <w:adjustRightInd w:val="0"/>
              <w:spacing w:after="0" w:line="274" w:lineRule="exact"/>
              <w:ind w:left="100"/>
              <w:rPr>
                <w:rFonts w:ascii="Times New Roman" w:hAnsi="Times New Roman"/>
                <w:b/>
                <w:bCs/>
                <w:sz w:val="24"/>
                <w:szCs w:val="24"/>
                <w:lang w:val="en-US"/>
              </w:rPr>
            </w:pPr>
          </w:p>
          <w:p w14:paraId="0DFC9B84" w14:textId="77777777" w:rsidR="00303838" w:rsidRPr="007C561A" w:rsidRDefault="00303838" w:rsidP="006A786D">
            <w:pPr>
              <w:widowControl w:val="0"/>
              <w:autoSpaceDE w:val="0"/>
              <w:autoSpaceDN w:val="0"/>
              <w:adjustRightInd w:val="0"/>
              <w:spacing w:after="0" w:line="274" w:lineRule="exact"/>
              <w:ind w:left="100"/>
              <w:rPr>
                <w:rFonts w:ascii="Times New Roman" w:hAnsi="Times New Roman"/>
                <w:sz w:val="24"/>
                <w:szCs w:val="24"/>
                <w:lang w:val="en-US"/>
              </w:rPr>
            </w:pPr>
          </w:p>
          <w:p w14:paraId="2EE6E122" w14:textId="77777777" w:rsidR="00303838" w:rsidRPr="005E4707" w:rsidRDefault="00303838" w:rsidP="006A786D">
            <w:pPr>
              <w:widowControl w:val="0"/>
              <w:autoSpaceDE w:val="0"/>
              <w:autoSpaceDN w:val="0"/>
              <w:adjustRightInd w:val="0"/>
              <w:spacing w:before="5" w:after="0" w:line="150" w:lineRule="exact"/>
              <w:rPr>
                <w:rFonts w:ascii="Times New Roman" w:hAnsi="Times New Roman"/>
                <w:sz w:val="15"/>
                <w:szCs w:val="15"/>
              </w:rPr>
            </w:pPr>
          </w:p>
          <w:p w14:paraId="6A57A872" w14:textId="77777777" w:rsidR="00303838" w:rsidRPr="005E4707" w:rsidRDefault="00303838" w:rsidP="006A786D">
            <w:pPr>
              <w:widowControl w:val="0"/>
              <w:autoSpaceDE w:val="0"/>
              <w:autoSpaceDN w:val="0"/>
              <w:adjustRightInd w:val="0"/>
              <w:spacing w:after="0" w:line="200" w:lineRule="exact"/>
              <w:rPr>
                <w:rFonts w:ascii="Times New Roman" w:hAnsi="Times New Roman"/>
                <w:sz w:val="20"/>
                <w:szCs w:val="20"/>
              </w:rPr>
            </w:pPr>
          </w:p>
          <w:p w14:paraId="3FE6081D" w14:textId="77777777" w:rsidR="00303838" w:rsidRPr="005E4707" w:rsidRDefault="00303838" w:rsidP="006A786D">
            <w:pPr>
              <w:widowControl w:val="0"/>
              <w:autoSpaceDE w:val="0"/>
              <w:autoSpaceDN w:val="0"/>
              <w:adjustRightInd w:val="0"/>
              <w:spacing w:after="0" w:line="200" w:lineRule="exact"/>
              <w:rPr>
                <w:rFonts w:ascii="Times New Roman" w:hAnsi="Times New Roman"/>
                <w:sz w:val="20"/>
                <w:szCs w:val="20"/>
              </w:rPr>
            </w:pPr>
          </w:p>
          <w:p w14:paraId="76D20D2F" w14:textId="77777777" w:rsidR="00303838" w:rsidRPr="005E4707" w:rsidRDefault="00303838" w:rsidP="006A786D">
            <w:pPr>
              <w:widowControl w:val="0"/>
              <w:autoSpaceDE w:val="0"/>
              <w:autoSpaceDN w:val="0"/>
              <w:adjustRightInd w:val="0"/>
              <w:spacing w:after="0" w:line="240" w:lineRule="auto"/>
              <w:ind w:left="100" w:right="1036"/>
              <w:rPr>
                <w:rFonts w:ascii="Times New Roman" w:hAnsi="Times New Roman"/>
                <w:sz w:val="24"/>
                <w:szCs w:val="24"/>
              </w:rPr>
            </w:pPr>
          </w:p>
        </w:tc>
      </w:tr>
      <w:tr w:rsidR="00303838" w:rsidRPr="005E4707" w14:paraId="45915B9B" w14:textId="77777777" w:rsidTr="006A786D">
        <w:trPr>
          <w:trHeight w:hRule="exact" w:val="283"/>
          <w:jc w:val="center"/>
        </w:trPr>
        <w:tc>
          <w:tcPr>
            <w:tcW w:w="13703" w:type="dxa"/>
            <w:gridSpan w:val="5"/>
            <w:tcBorders>
              <w:top w:val="single" w:sz="4" w:space="0" w:color="000000"/>
              <w:left w:val="single" w:sz="4" w:space="0" w:color="000000"/>
              <w:bottom w:val="single" w:sz="4" w:space="0" w:color="000000"/>
              <w:right w:val="single" w:sz="4" w:space="0" w:color="000000"/>
            </w:tcBorders>
          </w:tcPr>
          <w:p w14:paraId="7B7B55A4" w14:textId="77777777" w:rsidR="00303838" w:rsidRPr="007E1816" w:rsidRDefault="00303838" w:rsidP="006A786D">
            <w:pPr>
              <w:widowControl w:val="0"/>
              <w:autoSpaceDE w:val="0"/>
              <w:autoSpaceDN w:val="0"/>
              <w:adjustRightInd w:val="0"/>
              <w:spacing w:after="0" w:line="267" w:lineRule="exact"/>
              <w:ind w:left="3130"/>
              <w:jc w:val="center"/>
              <w:rPr>
                <w:rFonts w:ascii="Times New Roman" w:hAnsi="Times New Roman"/>
                <w:sz w:val="24"/>
                <w:szCs w:val="24"/>
                <w:lang w:val="en-US"/>
              </w:rPr>
            </w:pPr>
            <w:r>
              <w:rPr>
                <w:rFonts w:ascii="Times New Roman" w:hAnsi="Times New Roman"/>
                <w:spacing w:val="-3"/>
                <w:sz w:val="24"/>
                <w:szCs w:val="24"/>
                <w:lang w:val="en-US"/>
              </w:rPr>
              <w:t>LEMBAR OBSERVASI ANALISIS PEEP TERHADAP CVP</w:t>
            </w:r>
          </w:p>
        </w:tc>
      </w:tr>
      <w:tr w:rsidR="00303838" w:rsidRPr="005E4707" w14:paraId="1035E96C" w14:textId="77777777" w:rsidTr="006A786D">
        <w:trPr>
          <w:trHeight w:hRule="exact" w:val="288"/>
          <w:jc w:val="center"/>
        </w:trPr>
        <w:tc>
          <w:tcPr>
            <w:tcW w:w="2886" w:type="dxa"/>
            <w:gridSpan w:val="2"/>
            <w:vMerge w:val="restart"/>
            <w:tcBorders>
              <w:top w:val="single" w:sz="4" w:space="0" w:color="000000"/>
              <w:left w:val="single" w:sz="4" w:space="0" w:color="000000"/>
              <w:bottom w:val="single" w:sz="4" w:space="0" w:color="000000"/>
              <w:right w:val="single" w:sz="4" w:space="0" w:color="000000"/>
            </w:tcBorders>
          </w:tcPr>
          <w:p w14:paraId="747419DB" w14:textId="77777777" w:rsidR="00303838" w:rsidRPr="007E1816" w:rsidRDefault="00303838" w:rsidP="006A786D">
            <w:pPr>
              <w:widowControl w:val="0"/>
              <w:autoSpaceDE w:val="0"/>
              <w:autoSpaceDN w:val="0"/>
              <w:adjustRightInd w:val="0"/>
              <w:spacing w:after="0" w:line="267" w:lineRule="exact"/>
              <w:ind w:left="589"/>
              <w:rPr>
                <w:rFonts w:ascii="Times New Roman" w:hAnsi="Times New Roman"/>
                <w:sz w:val="24"/>
                <w:szCs w:val="24"/>
                <w:lang w:val="en-US"/>
              </w:rPr>
            </w:pPr>
            <w:r>
              <w:rPr>
                <w:rFonts w:ascii="Times New Roman" w:hAnsi="Times New Roman"/>
                <w:spacing w:val="-2"/>
                <w:sz w:val="24"/>
                <w:szCs w:val="24"/>
                <w:lang w:val="en-US"/>
              </w:rPr>
              <w:t xml:space="preserve">  Pemantauan Hemodinamik</w:t>
            </w:r>
          </w:p>
        </w:tc>
        <w:tc>
          <w:tcPr>
            <w:tcW w:w="10817" w:type="dxa"/>
            <w:gridSpan w:val="3"/>
            <w:tcBorders>
              <w:top w:val="single" w:sz="4" w:space="0" w:color="000000"/>
              <w:left w:val="single" w:sz="4" w:space="0" w:color="000000"/>
              <w:bottom w:val="nil"/>
              <w:right w:val="single" w:sz="4" w:space="0" w:color="000000"/>
            </w:tcBorders>
          </w:tcPr>
          <w:p w14:paraId="2510CA84" w14:textId="77777777" w:rsidR="00303838" w:rsidRPr="007E1816" w:rsidRDefault="00303838" w:rsidP="006A786D">
            <w:pPr>
              <w:widowControl w:val="0"/>
              <w:autoSpaceDE w:val="0"/>
              <w:autoSpaceDN w:val="0"/>
              <w:adjustRightInd w:val="0"/>
              <w:spacing w:after="0" w:line="267" w:lineRule="exact"/>
              <w:ind w:left="4493" w:right="4502"/>
              <w:jc w:val="center"/>
              <w:rPr>
                <w:rFonts w:ascii="Times New Roman" w:hAnsi="Times New Roman"/>
                <w:sz w:val="24"/>
                <w:szCs w:val="24"/>
                <w:lang w:val="en-US"/>
              </w:rPr>
            </w:pPr>
            <w:r>
              <w:rPr>
                <w:rFonts w:ascii="Times New Roman" w:hAnsi="Times New Roman"/>
                <w:spacing w:val="-1"/>
                <w:sz w:val="24"/>
                <w:szCs w:val="24"/>
                <w:lang w:val="en-US"/>
              </w:rPr>
              <w:t>NILAI PEEP</w:t>
            </w:r>
          </w:p>
        </w:tc>
      </w:tr>
      <w:tr w:rsidR="00303838" w:rsidRPr="005E4707" w14:paraId="61AED269" w14:textId="77777777" w:rsidTr="006A786D">
        <w:trPr>
          <w:trHeight w:hRule="exact" w:val="562"/>
          <w:jc w:val="center"/>
        </w:trPr>
        <w:tc>
          <w:tcPr>
            <w:tcW w:w="2886" w:type="dxa"/>
            <w:gridSpan w:val="2"/>
            <w:vMerge/>
            <w:tcBorders>
              <w:top w:val="single" w:sz="4" w:space="0" w:color="000000"/>
              <w:left w:val="single" w:sz="4" w:space="0" w:color="000000"/>
              <w:bottom w:val="single" w:sz="4" w:space="0" w:color="000000"/>
              <w:right w:val="single" w:sz="4" w:space="0" w:color="000000"/>
            </w:tcBorders>
          </w:tcPr>
          <w:p w14:paraId="7F4881F0" w14:textId="77777777" w:rsidR="00303838" w:rsidRPr="005E4707" w:rsidRDefault="00303838" w:rsidP="006A786D">
            <w:pPr>
              <w:widowControl w:val="0"/>
              <w:autoSpaceDE w:val="0"/>
              <w:autoSpaceDN w:val="0"/>
              <w:adjustRightInd w:val="0"/>
              <w:spacing w:after="0" w:line="267" w:lineRule="exact"/>
              <w:ind w:left="4493" w:right="4502"/>
              <w:jc w:val="center"/>
              <w:rPr>
                <w:rFonts w:ascii="Times New Roman" w:hAnsi="Times New Roman"/>
                <w:sz w:val="24"/>
                <w:szCs w:val="24"/>
              </w:rPr>
            </w:pPr>
          </w:p>
        </w:tc>
        <w:tc>
          <w:tcPr>
            <w:tcW w:w="5416" w:type="dxa"/>
            <w:tcBorders>
              <w:top w:val="single" w:sz="4" w:space="0" w:color="000000"/>
              <w:left w:val="single" w:sz="4" w:space="0" w:color="000000"/>
              <w:bottom w:val="single" w:sz="4" w:space="0" w:color="000000"/>
              <w:right w:val="single" w:sz="4" w:space="0" w:color="000000"/>
            </w:tcBorders>
            <w:vAlign w:val="center"/>
          </w:tcPr>
          <w:p w14:paraId="1BADCCC0" w14:textId="144C9634" w:rsidR="00303838" w:rsidRPr="007E1816" w:rsidRDefault="00303838" w:rsidP="006A786D">
            <w:pPr>
              <w:widowControl w:val="0"/>
              <w:autoSpaceDE w:val="0"/>
              <w:autoSpaceDN w:val="0"/>
              <w:adjustRightInd w:val="0"/>
              <w:spacing w:after="0" w:line="274" w:lineRule="exact"/>
              <w:ind w:left="100"/>
              <w:jc w:val="center"/>
              <w:rPr>
                <w:rFonts w:ascii="Times New Roman" w:hAnsi="Times New Roman"/>
                <w:sz w:val="24"/>
                <w:szCs w:val="24"/>
                <w:lang w:val="en-US"/>
              </w:rPr>
            </w:pPr>
            <w:r>
              <w:rPr>
                <w:rFonts w:ascii="Times New Roman" w:hAnsi="Times New Roman"/>
                <w:sz w:val="24"/>
                <w:szCs w:val="24"/>
                <w:lang w:val="en-US"/>
              </w:rPr>
              <w:t xml:space="preserve">PEEP </w:t>
            </w:r>
            <w:proofErr w:type="gramStart"/>
            <w:r>
              <w:rPr>
                <w:rFonts w:ascii="Times New Roman" w:hAnsi="Times New Roman"/>
                <w:sz w:val="24"/>
                <w:szCs w:val="24"/>
                <w:lang w:val="en-US"/>
              </w:rPr>
              <w:t>Awal :</w:t>
            </w:r>
            <w:proofErr w:type="gramEnd"/>
            <w:r>
              <w:rPr>
                <w:rFonts w:ascii="Times New Roman" w:hAnsi="Times New Roman"/>
                <w:sz w:val="24"/>
                <w:szCs w:val="24"/>
                <w:lang w:val="en-US"/>
              </w:rPr>
              <w:t xml:space="preserve">  …….. </w:t>
            </w:r>
            <w:r w:rsidR="004F2CDE">
              <w:rPr>
                <w:rFonts w:ascii="Times New Roman" w:hAnsi="Times New Roman"/>
                <w:sz w:val="24"/>
                <w:szCs w:val="24"/>
                <w:lang w:val="en-US"/>
              </w:rPr>
              <w:t>cmH2O</w:t>
            </w:r>
          </w:p>
        </w:tc>
        <w:tc>
          <w:tcPr>
            <w:tcW w:w="5401" w:type="dxa"/>
            <w:gridSpan w:val="2"/>
            <w:tcBorders>
              <w:top w:val="single" w:sz="4" w:space="0" w:color="000000"/>
              <w:left w:val="single" w:sz="4" w:space="0" w:color="000000"/>
              <w:bottom w:val="single" w:sz="4" w:space="0" w:color="000000"/>
              <w:right w:val="single" w:sz="4" w:space="0" w:color="000000"/>
            </w:tcBorders>
            <w:vAlign w:val="center"/>
          </w:tcPr>
          <w:p w14:paraId="75949F43" w14:textId="7986322E" w:rsidR="00303838" w:rsidRPr="007E1816" w:rsidRDefault="00303838" w:rsidP="006A786D">
            <w:pPr>
              <w:widowControl w:val="0"/>
              <w:autoSpaceDE w:val="0"/>
              <w:autoSpaceDN w:val="0"/>
              <w:adjustRightInd w:val="0"/>
              <w:spacing w:after="0" w:line="274" w:lineRule="exact"/>
              <w:ind w:left="100"/>
              <w:jc w:val="center"/>
              <w:rPr>
                <w:rFonts w:ascii="Times New Roman" w:hAnsi="Times New Roman"/>
                <w:sz w:val="24"/>
                <w:szCs w:val="24"/>
                <w:lang w:val="en-US"/>
              </w:rPr>
            </w:pPr>
            <w:r>
              <w:rPr>
                <w:rFonts w:ascii="Times New Roman" w:hAnsi="Times New Roman"/>
                <w:sz w:val="24"/>
                <w:szCs w:val="24"/>
                <w:lang w:val="en-US"/>
              </w:rPr>
              <w:t xml:space="preserve">PEEP Setelah kenaikan 1 </w:t>
            </w:r>
            <w:r w:rsidR="004F2CDE">
              <w:rPr>
                <w:rFonts w:ascii="Times New Roman" w:hAnsi="Times New Roman"/>
                <w:sz w:val="24"/>
                <w:szCs w:val="24"/>
                <w:lang w:val="en-US"/>
              </w:rPr>
              <w:t>cmH2O</w:t>
            </w:r>
            <w:r>
              <w:rPr>
                <w:rFonts w:ascii="Times New Roman" w:hAnsi="Times New Roman"/>
                <w:sz w:val="24"/>
                <w:szCs w:val="24"/>
                <w:lang w:val="en-US"/>
              </w:rPr>
              <w:t xml:space="preserve"> : ……. </w:t>
            </w:r>
            <w:r w:rsidR="004F2CDE">
              <w:rPr>
                <w:rFonts w:ascii="Times New Roman" w:hAnsi="Times New Roman"/>
                <w:sz w:val="24"/>
                <w:szCs w:val="24"/>
                <w:lang w:val="en-US"/>
              </w:rPr>
              <w:t>cmH2O</w:t>
            </w:r>
          </w:p>
        </w:tc>
      </w:tr>
      <w:tr w:rsidR="00303838" w:rsidRPr="005E4707" w14:paraId="6273B929" w14:textId="77777777" w:rsidTr="006A786D">
        <w:trPr>
          <w:trHeight w:hRule="exact" w:val="836"/>
          <w:jc w:val="center"/>
        </w:trPr>
        <w:tc>
          <w:tcPr>
            <w:tcW w:w="2886" w:type="dxa"/>
            <w:gridSpan w:val="2"/>
            <w:tcBorders>
              <w:top w:val="single" w:sz="4" w:space="0" w:color="000000"/>
              <w:left w:val="single" w:sz="4" w:space="0" w:color="000000"/>
              <w:bottom w:val="single" w:sz="4" w:space="0" w:color="000000"/>
              <w:right w:val="single" w:sz="4" w:space="0" w:color="000000"/>
            </w:tcBorders>
          </w:tcPr>
          <w:p w14:paraId="0ACAF6C4" w14:textId="77777777" w:rsidR="00303838" w:rsidRPr="007E1816" w:rsidRDefault="00303838" w:rsidP="006A786D">
            <w:pPr>
              <w:widowControl w:val="0"/>
              <w:autoSpaceDE w:val="0"/>
              <w:autoSpaceDN w:val="0"/>
              <w:adjustRightInd w:val="0"/>
              <w:spacing w:after="0" w:line="267" w:lineRule="exact"/>
              <w:ind w:left="105"/>
              <w:rPr>
                <w:rFonts w:ascii="Times New Roman" w:hAnsi="Times New Roman"/>
                <w:sz w:val="24"/>
                <w:szCs w:val="24"/>
                <w:lang w:val="en-US"/>
              </w:rPr>
            </w:pPr>
            <w:r>
              <w:rPr>
                <w:rFonts w:ascii="Times New Roman" w:hAnsi="Times New Roman"/>
                <w:spacing w:val="-2"/>
                <w:sz w:val="24"/>
                <w:szCs w:val="24"/>
                <w:lang w:val="en-US"/>
              </w:rPr>
              <w:t>Nilai CVP</w:t>
            </w:r>
          </w:p>
        </w:tc>
        <w:tc>
          <w:tcPr>
            <w:tcW w:w="5416" w:type="dxa"/>
            <w:tcBorders>
              <w:top w:val="single" w:sz="4" w:space="0" w:color="000000"/>
              <w:left w:val="single" w:sz="4" w:space="0" w:color="000000"/>
              <w:bottom w:val="single" w:sz="4" w:space="0" w:color="000000"/>
              <w:right w:val="single" w:sz="4" w:space="0" w:color="000000"/>
            </w:tcBorders>
          </w:tcPr>
          <w:p w14:paraId="276970E8" w14:textId="77777777" w:rsidR="00303838" w:rsidRPr="005E4707" w:rsidRDefault="00303838" w:rsidP="006A786D">
            <w:pPr>
              <w:widowControl w:val="0"/>
              <w:autoSpaceDE w:val="0"/>
              <w:autoSpaceDN w:val="0"/>
              <w:adjustRightInd w:val="0"/>
              <w:spacing w:after="0" w:line="240" w:lineRule="auto"/>
              <w:rPr>
                <w:rFonts w:ascii="Times New Roman" w:hAnsi="Times New Roman"/>
                <w:sz w:val="24"/>
                <w:szCs w:val="24"/>
              </w:rPr>
            </w:pPr>
          </w:p>
        </w:tc>
        <w:tc>
          <w:tcPr>
            <w:tcW w:w="5401" w:type="dxa"/>
            <w:gridSpan w:val="2"/>
            <w:tcBorders>
              <w:top w:val="single" w:sz="4" w:space="0" w:color="000000"/>
              <w:left w:val="single" w:sz="4" w:space="0" w:color="000000"/>
              <w:bottom w:val="single" w:sz="4" w:space="0" w:color="000000"/>
              <w:right w:val="single" w:sz="4" w:space="0" w:color="000000"/>
            </w:tcBorders>
          </w:tcPr>
          <w:p w14:paraId="131D347F" w14:textId="77777777" w:rsidR="00303838" w:rsidRPr="005E4707" w:rsidRDefault="00303838" w:rsidP="006A786D">
            <w:pPr>
              <w:widowControl w:val="0"/>
              <w:autoSpaceDE w:val="0"/>
              <w:autoSpaceDN w:val="0"/>
              <w:adjustRightInd w:val="0"/>
              <w:spacing w:after="0" w:line="240" w:lineRule="auto"/>
              <w:rPr>
                <w:rFonts w:ascii="Times New Roman" w:hAnsi="Times New Roman"/>
                <w:sz w:val="24"/>
                <w:szCs w:val="24"/>
              </w:rPr>
            </w:pPr>
          </w:p>
        </w:tc>
      </w:tr>
      <w:tr w:rsidR="00303838" w:rsidRPr="005E4707" w14:paraId="5450A9B3" w14:textId="77777777" w:rsidTr="006A786D">
        <w:trPr>
          <w:trHeight w:hRule="exact" w:val="840"/>
          <w:jc w:val="center"/>
        </w:trPr>
        <w:tc>
          <w:tcPr>
            <w:tcW w:w="2886" w:type="dxa"/>
            <w:gridSpan w:val="2"/>
            <w:tcBorders>
              <w:top w:val="single" w:sz="4" w:space="0" w:color="000000"/>
              <w:left w:val="single" w:sz="4" w:space="0" w:color="000000"/>
              <w:bottom w:val="single" w:sz="4" w:space="0" w:color="000000"/>
              <w:right w:val="single" w:sz="4" w:space="0" w:color="000000"/>
            </w:tcBorders>
          </w:tcPr>
          <w:p w14:paraId="0C934F9C" w14:textId="77777777" w:rsidR="00303838" w:rsidRPr="007E1816" w:rsidRDefault="00303838" w:rsidP="006A786D">
            <w:pPr>
              <w:widowControl w:val="0"/>
              <w:autoSpaceDE w:val="0"/>
              <w:autoSpaceDN w:val="0"/>
              <w:adjustRightInd w:val="0"/>
              <w:spacing w:before="7" w:after="0" w:line="274" w:lineRule="exact"/>
              <w:ind w:left="105" w:right="696"/>
              <w:rPr>
                <w:rFonts w:ascii="Times New Roman" w:hAnsi="Times New Roman"/>
                <w:sz w:val="24"/>
                <w:szCs w:val="24"/>
                <w:lang w:val="en-US"/>
              </w:rPr>
            </w:pPr>
            <w:r>
              <w:rPr>
                <w:rFonts w:ascii="Times New Roman" w:hAnsi="Times New Roman"/>
                <w:spacing w:val="-2"/>
                <w:sz w:val="24"/>
                <w:szCs w:val="24"/>
                <w:lang w:val="en-US"/>
              </w:rPr>
              <w:t>Nilai MAP</w:t>
            </w:r>
          </w:p>
        </w:tc>
        <w:tc>
          <w:tcPr>
            <w:tcW w:w="5416" w:type="dxa"/>
            <w:tcBorders>
              <w:top w:val="single" w:sz="4" w:space="0" w:color="000000"/>
              <w:left w:val="single" w:sz="4" w:space="0" w:color="000000"/>
              <w:bottom w:val="single" w:sz="4" w:space="0" w:color="000000"/>
              <w:right w:val="single" w:sz="4" w:space="0" w:color="000000"/>
            </w:tcBorders>
          </w:tcPr>
          <w:p w14:paraId="0A61D4DD" w14:textId="77777777" w:rsidR="00303838" w:rsidRPr="005E4707" w:rsidRDefault="00303838" w:rsidP="006A786D">
            <w:pPr>
              <w:widowControl w:val="0"/>
              <w:autoSpaceDE w:val="0"/>
              <w:autoSpaceDN w:val="0"/>
              <w:adjustRightInd w:val="0"/>
              <w:spacing w:after="0" w:line="240" w:lineRule="auto"/>
              <w:rPr>
                <w:rFonts w:ascii="Times New Roman" w:hAnsi="Times New Roman"/>
                <w:sz w:val="24"/>
                <w:szCs w:val="24"/>
              </w:rPr>
            </w:pPr>
          </w:p>
        </w:tc>
        <w:tc>
          <w:tcPr>
            <w:tcW w:w="5401" w:type="dxa"/>
            <w:gridSpan w:val="2"/>
            <w:tcBorders>
              <w:top w:val="single" w:sz="4" w:space="0" w:color="000000"/>
              <w:left w:val="single" w:sz="4" w:space="0" w:color="000000"/>
              <w:bottom w:val="single" w:sz="4" w:space="0" w:color="000000"/>
              <w:right w:val="single" w:sz="4" w:space="0" w:color="000000"/>
            </w:tcBorders>
          </w:tcPr>
          <w:p w14:paraId="662FD6CF" w14:textId="77777777" w:rsidR="00303838" w:rsidRPr="005E4707" w:rsidRDefault="00303838" w:rsidP="006A786D">
            <w:pPr>
              <w:widowControl w:val="0"/>
              <w:autoSpaceDE w:val="0"/>
              <w:autoSpaceDN w:val="0"/>
              <w:adjustRightInd w:val="0"/>
              <w:spacing w:after="0" w:line="240" w:lineRule="auto"/>
              <w:rPr>
                <w:rFonts w:ascii="Times New Roman" w:hAnsi="Times New Roman"/>
                <w:sz w:val="24"/>
                <w:szCs w:val="24"/>
              </w:rPr>
            </w:pPr>
          </w:p>
        </w:tc>
      </w:tr>
    </w:tbl>
    <w:p w14:paraId="7DCF3BDF" w14:textId="1238C3AA" w:rsidR="00C061CD" w:rsidRDefault="00C061CD" w:rsidP="00BF6253">
      <w:pPr>
        <w:widowControl w:val="0"/>
        <w:autoSpaceDE w:val="0"/>
        <w:autoSpaceDN w:val="0"/>
        <w:adjustRightInd w:val="0"/>
        <w:spacing w:line="480" w:lineRule="auto"/>
        <w:rPr>
          <w:rFonts w:ascii="Times New Roman" w:hAnsi="Times New Roman" w:cs="Times New Roman"/>
          <w:color w:val="000000" w:themeColor="text1"/>
          <w:sz w:val="24"/>
          <w:szCs w:val="24"/>
          <w:lang w:val="en-US"/>
        </w:rPr>
      </w:pPr>
    </w:p>
    <w:p w14:paraId="2665FCF1" w14:textId="77777777" w:rsidR="00C061CD" w:rsidRDefault="00C061CD" w:rsidP="00BB5703">
      <w:pPr>
        <w:widowControl w:val="0"/>
        <w:autoSpaceDE w:val="0"/>
        <w:autoSpaceDN w:val="0"/>
        <w:adjustRightInd w:val="0"/>
        <w:spacing w:line="480" w:lineRule="auto"/>
        <w:ind w:left="480" w:hanging="480"/>
        <w:jc w:val="center"/>
        <w:rPr>
          <w:rFonts w:ascii="Times New Roman" w:hAnsi="Times New Roman" w:cs="Times New Roman"/>
          <w:color w:val="000000" w:themeColor="text1"/>
          <w:sz w:val="24"/>
          <w:szCs w:val="24"/>
          <w:lang w:val="en-US"/>
        </w:rPr>
        <w:sectPr w:rsidR="00C061CD" w:rsidSect="004F6652">
          <w:pgSz w:w="15840" w:h="12240" w:orient="landscape"/>
          <w:pgMar w:top="1440" w:right="1440" w:bottom="1987" w:left="1440" w:header="720" w:footer="720" w:gutter="0"/>
          <w:pgNumType w:start="65"/>
          <w:cols w:space="720"/>
          <w:docGrid w:linePitch="360"/>
        </w:sectPr>
      </w:pPr>
    </w:p>
    <w:p w14:paraId="58FFF578" w14:textId="6404FFD6" w:rsidR="00D318B4" w:rsidRDefault="00D318B4" w:rsidP="00D318B4">
      <w:pPr>
        <w:widowControl w:val="0"/>
        <w:autoSpaceDE w:val="0"/>
        <w:autoSpaceDN w:val="0"/>
        <w:adjustRightInd w:val="0"/>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Lampiran 2. Rekomendasi Etik</w:t>
      </w:r>
      <w:r>
        <w:rPr>
          <w:noProof/>
          <w:lang w:val="en-US"/>
        </w:rPr>
        <w:drawing>
          <wp:inline distT="0" distB="0" distL="0" distR="0" wp14:anchorId="2ED79ADF" wp14:editId="0A8CEDED">
            <wp:extent cx="5588000" cy="7302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8000" cy="7302500"/>
                    </a:xfrm>
                    <a:prstGeom prst="rect">
                      <a:avLst/>
                    </a:prstGeom>
                    <a:noFill/>
                    <a:ln>
                      <a:noFill/>
                    </a:ln>
                  </pic:spPr>
                </pic:pic>
              </a:graphicData>
            </a:graphic>
          </wp:inline>
        </w:drawing>
      </w:r>
    </w:p>
    <w:p w14:paraId="3AD8CF98" w14:textId="11F73BE3" w:rsidR="00D318B4" w:rsidRDefault="00D318B4" w:rsidP="00C061CD">
      <w:pPr>
        <w:widowControl w:val="0"/>
        <w:autoSpaceDE w:val="0"/>
        <w:autoSpaceDN w:val="0"/>
        <w:adjustRightInd w:val="0"/>
        <w:spacing w:line="480" w:lineRule="auto"/>
        <w:ind w:left="480" w:hanging="480"/>
        <w:jc w:val="both"/>
        <w:rPr>
          <w:rFonts w:ascii="Times New Roman" w:hAnsi="Times New Roman" w:cs="Times New Roman"/>
          <w:color w:val="000000" w:themeColor="text1"/>
          <w:sz w:val="24"/>
          <w:szCs w:val="24"/>
          <w:lang w:val="en-US"/>
        </w:rPr>
      </w:pPr>
    </w:p>
    <w:p w14:paraId="26B708BB" w14:textId="2AB41114" w:rsidR="00C061CD" w:rsidRDefault="00C061CD" w:rsidP="00C061CD">
      <w:pPr>
        <w:widowControl w:val="0"/>
        <w:autoSpaceDE w:val="0"/>
        <w:autoSpaceDN w:val="0"/>
        <w:adjustRightInd w:val="0"/>
        <w:spacing w:line="480" w:lineRule="auto"/>
        <w:ind w:left="480" w:hanging="48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Lampiran </w:t>
      </w:r>
      <w:r w:rsidR="009F68DA">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lang w:val="en-US"/>
        </w:rPr>
        <w:t xml:space="preserve"> SPSS</w:t>
      </w:r>
    </w:p>
    <w:p w14:paraId="4F8A49F1" w14:textId="77777777" w:rsidR="00C061CD" w:rsidRDefault="00C061CD" w:rsidP="00C061CD">
      <w:pPr>
        <w:ind w:left="450" w:hanging="450"/>
        <w:jc w:val="center"/>
        <w:rPr>
          <w:rFonts w:ascii="Times New Roman" w:hAnsi="Times New Roman" w:cs="Times New Roman"/>
          <w:b/>
          <w:bCs/>
          <w:sz w:val="24"/>
          <w:szCs w:val="24"/>
        </w:rPr>
      </w:pPr>
      <w:r>
        <w:rPr>
          <w:rFonts w:ascii="Times New Roman" w:hAnsi="Times New Roman" w:cs="Times New Roman"/>
          <w:b/>
          <w:bCs/>
          <w:sz w:val="24"/>
          <w:szCs w:val="24"/>
        </w:rPr>
        <w:t>Distribusi Data</w:t>
      </w:r>
    </w:p>
    <w:p w14:paraId="07438F93"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sidRPr="008C7D0C">
        <w:rPr>
          <w:rFonts w:ascii="Times New Roman" w:hAnsi="Times New Roman" w:cs="Times New Roman"/>
          <w:b/>
          <w:bCs/>
          <w:sz w:val="24"/>
          <w:szCs w:val="24"/>
        </w:rPr>
        <w:t>Usia</w:t>
      </w:r>
    </w:p>
    <w:p w14:paraId="45E7B8E4" w14:textId="77777777" w:rsidR="00C061CD" w:rsidRDefault="00C061CD" w:rsidP="00C061CD">
      <w:pPr>
        <w:autoSpaceDE w:val="0"/>
        <w:autoSpaceDN w:val="0"/>
        <w:adjustRightInd w:val="0"/>
        <w:spacing w:after="0" w:line="240" w:lineRule="auto"/>
        <w:ind w:left="360"/>
        <w:rPr>
          <w:rFonts w:ascii="Times New Roman" w:hAnsi="Times New Roman" w:cs="Times New Roman"/>
          <w:b/>
          <w:bCs/>
          <w:sz w:val="24"/>
          <w:szCs w:val="24"/>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24"/>
        <w:gridCol w:w="1025"/>
        <w:gridCol w:w="1025"/>
        <w:gridCol w:w="1025"/>
        <w:gridCol w:w="1025"/>
        <w:gridCol w:w="1025"/>
      </w:tblGrid>
      <w:tr w:rsidR="00C061CD" w:rsidRPr="008C7D0C" w14:paraId="3668FD76" w14:textId="77777777" w:rsidTr="00D83E1D">
        <w:trPr>
          <w:cantSplit/>
        </w:trPr>
        <w:tc>
          <w:tcPr>
            <w:tcW w:w="6883" w:type="dxa"/>
            <w:gridSpan w:val="7"/>
            <w:tcBorders>
              <w:top w:val="nil"/>
              <w:left w:val="nil"/>
              <w:bottom w:val="nil"/>
              <w:right w:val="nil"/>
            </w:tcBorders>
            <w:shd w:val="clear" w:color="auto" w:fill="FFFFFF"/>
            <w:vAlign w:val="center"/>
          </w:tcPr>
          <w:p w14:paraId="65ACEF66"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Case Processing Summary</w:t>
            </w:r>
          </w:p>
        </w:tc>
      </w:tr>
      <w:tr w:rsidR="00C061CD" w:rsidRPr="008C7D0C" w14:paraId="1B2F95B4" w14:textId="77777777" w:rsidTr="00D83E1D">
        <w:trPr>
          <w:cantSplit/>
        </w:trPr>
        <w:tc>
          <w:tcPr>
            <w:tcW w:w="734" w:type="dxa"/>
            <w:vMerge w:val="restart"/>
            <w:tcBorders>
              <w:top w:val="nil"/>
              <w:left w:val="nil"/>
              <w:bottom w:val="nil"/>
              <w:right w:val="nil"/>
            </w:tcBorders>
            <w:shd w:val="clear" w:color="auto" w:fill="FFFFFF"/>
            <w:vAlign w:val="bottom"/>
          </w:tcPr>
          <w:p w14:paraId="74D076CC"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9" w:type="dxa"/>
            <w:gridSpan w:val="6"/>
            <w:tcBorders>
              <w:top w:val="nil"/>
              <w:left w:val="nil"/>
              <w:bottom w:val="nil"/>
              <w:right w:val="nil"/>
            </w:tcBorders>
            <w:shd w:val="clear" w:color="auto" w:fill="FFFFFF"/>
            <w:vAlign w:val="bottom"/>
          </w:tcPr>
          <w:p w14:paraId="7C6A75A1"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Cases</w:t>
            </w:r>
          </w:p>
        </w:tc>
      </w:tr>
      <w:tr w:rsidR="00C061CD" w:rsidRPr="008C7D0C" w14:paraId="2137A835" w14:textId="77777777" w:rsidTr="00D83E1D">
        <w:trPr>
          <w:cantSplit/>
        </w:trPr>
        <w:tc>
          <w:tcPr>
            <w:tcW w:w="734" w:type="dxa"/>
            <w:vMerge/>
            <w:tcBorders>
              <w:top w:val="nil"/>
              <w:left w:val="nil"/>
              <w:bottom w:val="nil"/>
              <w:right w:val="nil"/>
            </w:tcBorders>
            <w:shd w:val="clear" w:color="auto" w:fill="FFFFFF"/>
            <w:vAlign w:val="bottom"/>
          </w:tcPr>
          <w:p w14:paraId="0B8EE9BE"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2049" w:type="dxa"/>
            <w:gridSpan w:val="2"/>
            <w:tcBorders>
              <w:top w:val="nil"/>
              <w:left w:val="nil"/>
              <w:bottom w:val="nil"/>
              <w:right w:val="nil"/>
            </w:tcBorders>
            <w:shd w:val="clear" w:color="auto" w:fill="FFFFFF"/>
            <w:vAlign w:val="bottom"/>
          </w:tcPr>
          <w:p w14:paraId="04A9DF37"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Valid</w:t>
            </w:r>
          </w:p>
        </w:tc>
        <w:tc>
          <w:tcPr>
            <w:tcW w:w="2050" w:type="dxa"/>
            <w:gridSpan w:val="2"/>
            <w:tcBorders>
              <w:top w:val="nil"/>
              <w:left w:val="single" w:sz="8" w:space="0" w:color="E0E0E0"/>
              <w:bottom w:val="nil"/>
              <w:right w:val="nil"/>
            </w:tcBorders>
            <w:shd w:val="clear" w:color="auto" w:fill="FFFFFF"/>
            <w:vAlign w:val="bottom"/>
          </w:tcPr>
          <w:p w14:paraId="03E4F58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Missing</w:t>
            </w:r>
          </w:p>
        </w:tc>
        <w:tc>
          <w:tcPr>
            <w:tcW w:w="2050" w:type="dxa"/>
            <w:gridSpan w:val="2"/>
            <w:tcBorders>
              <w:top w:val="nil"/>
              <w:left w:val="single" w:sz="8" w:space="0" w:color="E0E0E0"/>
              <w:bottom w:val="nil"/>
              <w:right w:val="nil"/>
            </w:tcBorders>
            <w:shd w:val="clear" w:color="auto" w:fill="FFFFFF"/>
            <w:vAlign w:val="bottom"/>
          </w:tcPr>
          <w:p w14:paraId="01AB3C5F"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Total</w:t>
            </w:r>
          </w:p>
        </w:tc>
      </w:tr>
      <w:tr w:rsidR="00C061CD" w:rsidRPr="008C7D0C" w14:paraId="57588BCF" w14:textId="77777777" w:rsidTr="00D83E1D">
        <w:trPr>
          <w:cantSplit/>
        </w:trPr>
        <w:tc>
          <w:tcPr>
            <w:tcW w:w="734" w:type="dxa"/>
            <w:vMerge/>
            <w:tcBorders>
              <w:top w:val="nil"/>
              <w:left w:val="nil"/>
              <w:bottom w:val="nil"/>
              <w:right w:val="nil"/>
            </w:tcBorders>
            <w:shd w:val="clear" w:color="auto" w:fill="FFFFFF"/>
            <w:vAlign w:val="bottom"/>
          </w:tcPr>
          <w:p w14:paraId="6F3CCCB9"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0A86D36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7168524E"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A2A764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5A07F953"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EF4D13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110A6886"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r>
      <w:tr w:rsidR="00C061CD" w:rsidRPr="008C7D0C" w14:paraId="4FA16036" w14:textId="77777777" w:rsidTr="00D83E1D">
        <w:trPr>
          <w:cantSplit/>
        </w:trPr>
        <w:tc>
          <w:tcPr>
            <w:tcW w:w="734" w:type="dxa"/>
            <w:tcBorders>
              <w:top w:val="single" w:sz="8" w:space="0" w:color="152935"/>
              <w:left w:val="nil"/>
              <w:bottom w:val="single" w:sz="8" w:space="0" w:color="152935"/>
              <w:right w:val="nil"/>
            </w:tcBorders>
            <w:shd w:val="clear" w:color="auto" w:fill="E0E0E0"/>
          </w:tcPr>
          <w:p w14:paraId="7AF867B3"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Usia</w:t>
            </w:r>
          </w:p>
        </w:tc>
        <w:tc>
          <w:tcPr>
            <w:tcW w:w="1024" w:type="dxa"/>
            <w:tcBorders>
              <w:top w:val="single" w:sz="8" w:space="0" w:color="152935"/>
              <w:left w:val="nil"/>
              <w:bottom w:val="single" w:sz="8" w:space="0" w:color="152935"/>
              <w:right w:val="single" w:sz="8" w:space="0" w:color="E0E0E0"/>
            </w:tcBorders>
            <w:shd w:val="clear" w:color="auto" w:fill="FFFFFF"/>
          </w:tcPr>
          <w:p w14:paraId="26AF46A0"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2D3520B3"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6A342BD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w:t>
            </w:r>
          </w:p>
        </w:tc>
        <w:tc>
          <w:tcPr>
            <w:tcW w:w="1025" w:type="dxa"/>
            <w:tcBorders>
              <w:top w:val="single" w:sz="8" w:space="0" w:color="152935"/>
              <w:left w:val="single" w:sz="8" w:space="0" w:color="E0E0E0"/>
              <w:bottom w:val="single" w:sz="8" w:space="0" w:color="152935"/>
              <w:right w:val="nil"/>
            </w:tcBorders>
            <w:shd w:val="clear" w:color="auto" w:fill="FFFFFF"/>
          </w:tcPr>
          <w:p w14:paraId="6E820B5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0DFA636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59C4028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r>
    </w:tbl>
    <w:p w14:paraId="7CF4E4C9" w14:textId="77777777" w:rsidR="00C061CD" w:rsidRPr="008C7D0C" w:rsidRDefault="00C061CD" w:rsidP="00C061CD">
      <w:pPr>
        <w:autoSpaceDE w:val="0"/>
        <w:autoSpaceDN w:val="0"/>
        <w:adjustRightInd w:val="0"/>
        <w:spacing w:after="0" w:line="400" w:lineRule="atLeast"/>
        <w:rPr>
          <w:rFonts w:ascii="Times New Roman" w:hAnsi="Times New Roman" w:cs="Times New Roman"/>
          <w:sz w:val="24"/>
          <w:szCs w:val="24"/>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24"/>
        <w:gridCol w:w="1025"/>
        <w:gridCol w:w="399"/>
        <w:gridCol w:w="626"/>
        <w:gridCol w:w="781"/>
        <w:gridCol w:w="244"/>
        <w:gridCol w:w="780"/>
        <w:gridCol w:w="245"/>
        <w:gridCol w:w="825"/>
        <w:gridCol w:w="200"/>
      </w:tblGrid>
      <w:tr w:rsidR="00C061CD" w:rsidRPr="008C7D0C" w14:paraId="62F21A87" w14:textId="77777777" w:rsidTr="00D83E1D">
        <w:trPr>
          <w:gridAfter w:val="1"/>
          <w:wAfter w:w="200" w:type="dxa"/>
          <w:cantSplit/>
        </w:trPr>
        <w:tc>
          <w:tcPr>
            <w:tcW w:w="6683" w:type="dxa"/>
            <w:gridSpan w:val="10"/>
            <w:tcBorders>
              <w:top w:val="nil"/>
              <w:left w:val="nil"/>
              <w:bottom w:val="nil"/>
              <w:right w:val="nil"/>
            </w:tcBorders>
            <w:shd w:val="clear" w:color="auto" w:fill="FFFFFF"/>
            <w:vAlign w:val="center"/>
          </w:tcPr>
          <w:p w14:paraId="59F9E5CF"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Descriptives</w:t>
            </w:r>
          </w:p>
        </w:tc>
      </w:tr>
      <w:tr w:rsidR="00C061CD" w:rsidRPr="008C7D0C" w14:paraId="62A01464" w14:textId="77777777" w:rsidTr="00D83E1D">
        <w:trPr>
          <w:gridAfter w:val="1"/>
          <w:wAfter w:w="200" w:type="dxa"/>
          <w:cantSplit/>
        </w:trPr>
        <w:tc>
          <w:tcPr>
            <w:tcW w:w="4589" w:type="dxa"/>
            <w:gridSpan w:val="6"/>
            <w:tcBorders>
              <w:top w:val="nil"/>
              <w:left w:val="nil"/>
              <w:bottom w:val="single" w:sz="8" w:space="0" w:color="152935"/>
              <w:right w:val="nil"/>
            </w:tcBorders>
            <w:shd w:val="clear" w:color="auto" w:fill="FFFFFF"/>
            <w:vAlign w:val="bottom"/>
          </w:tcPr>
          <w:p w14:paraId="7CF08F32"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gridSpan w:val="2"/>
            <w:tcBorders>
              <w:top w:val="nil"/>
              <w:left w:val="nil"/>
              <w:bottom w:val="single" w:sz="8" w:space="0" w:color="152935"/>
              <w:right w:val="single" w:sz="8" w:space="0" w:color="E0E0E0"/>
            </w:tcBorders>
            <w:shd w:val="clear" w:color="auto" w:fill="FFFFFF"/>
            <w:vAlign w:val="bottom"/>
          </w:tcPr>
          <w:p w14:paraId="33B26F6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70" w:type="dxa"/>
            <w:gridSpan w:val="2"/>
            <w:tcBorders>
              <w:top w:val="nil"/>
              <w:left w:val="single" w:sz="8" w:space="0" w:color="E0E0E0"/>
              <w:bottom w:val="single" w:sz="8" w:space="0" w:color="152935"/>
              <w:right w:val="nil"/>
            </w:tcBorders>
            <w:shd w:val="clear" w:color="auto" w:fill="FFFFFF"/>
            <w:vAlign w:val="bottom"/>
          </w:tcPr>
          <w:p w14:paraId="5F69384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Std. Error</w:t>
            </w:r>
          </w:p>
        </w:tc>
      </w:tr>
      <w:tr w:rsidR="00C061CD" w:rsidRPr="008C7D0C" w14:paraId="410CAC45" w14:textId="77777777" w:rsidTr="00D83E1D">
        <w:trPr>
          <w:gridAfter w:val="1"/>
          <w:wAfter w:w="200" w:type="dxa"/>
          <w:cantSplit/>
        </w:trPr>
        <w:tc>
          <w:tcPr>
            <w:tcW w:w="734" w:type="dxa"/>
            <w:vMerge w:val="restart"/>
            <w:tcBorders>
              <w:top w:val="single" w:sz="8" w:space="0" w:color="152935"/>
              <w:left w:val="nil"/>
              <w:bottom w:val="single" w:sz="8" w:space="0" w:color="152935"/>
              <w:right w:val="nil"/>
            </w:tcBorders>
            <w:shd w:val="clear" w:color="auto" w:fill="E0E0E0"/>
          </w:tcPr>
          <w:p w14:paraId="323B270E"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Usia</w:t>
            </w:r>
          </w:p>
        </w:tc>
        <w:tc>
          <w:tcPr>
            <w:tcW w:w="3855" w:type="dxa"/>
            <w:gridSpan w:val="5"/>
            <w:tcBorders>
              <w:top w:val="single" w:sz="8" w:space="0" w:color="152935"/>
              <w:left w:val="nil"/>
              <w:bottom w:val="nil"/>
              <w:right w:val="nil"/>
            </w:tcBorders>
            <w:shd w:val="clear" w:color="auto" w:fill="E0E0E0"/>
          </w:tcPr>
          <w:p w14:paraId="22561F0D"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Mean</w:t>
            </w:r>
          </w:p>
        </w:tc>
        <w:tc>
          <w:tcPr>
            <w:tcW w:w="1024" w:type="dxa"/>
            <w:gridSpan w:val="2"/>
            <w:tcBorders>
              <w:top w:val="single" w:sz="8" w:space="0" w:color="152935"/>
              <w:left w:val="nil"/>
              <w:bottom w:val="nil"/>
              <w:right w:val="single" w:sz="8" w:space="0" w:color="E0E0E0"/>
            </w:tcBorders>
            <w:shd w:val="clear" w:color="auto" w:fill="FFFFFF"/>
          </w:tcPr>
          <w:p w14:paraId="5CF1FCD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52.78</w:t>
            </w:r>
          </w:p>
        </w:tc>
        <w:tc>
          <w:tcPr>
            <w:tcW w:w="1070" w:type="dxa"/>
            <w:gridSpan w:val="2"/>
            <w:tcBorders>
              <w:top w:val="single" w:sz="8" w:space="0" w:color="152935"/>
              <w:left w:val="single" w:sz="8" w:space="0" w:color="E0E0E0"/>
              <w:bottom w:val="nil"/>
              <w:right w:val="nil"/>
            </w:tcBorders>
            <w:shd w:val="clear" w:color="auto" w:fill="FFFFFF"/>
          </w:tcPr>
          <w:p w14:paraId="4A7D395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1.728</w:t>
            </w:r>
          </w:p>
        </w:tc>
      </w:tr>
      <w:tr w:rsidR="00C061CD" w:rsidRPr="008C7D0C" w14:paraId="2DBFA488"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1E39B6B9"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gridSpan w:val="3"/>
            <w:vMerge w:val="restart"/>
            <w:tcBorders>
              <w:top w:val="single" w:sz="8" w:space="0" w:color="AEAEAE"/>
              <w:left w:val="nil"/>
              <w:bottom w:val="nil"/>
              <w:right w:val="nil"/>
            </w:tcBorders>
            <w:shd w:val="clear" w:color="auto" w:fill="E0E0E0"/>
          </w:tcPr>
          <w:p w14:paraId="2723A103"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95% Confidence Interval for Mean</w:t>
            </w:r>
          </w:p>
        </w:tc>
        <w:tc>
          <w:tcPr>
            <w:tcW w:w="1407" w:type="dxa"/>
            <w:gridSpan w:val="2"/>
            <w:tcBorders>
              <w:top w:val="single" w:sz="8" w:space="0" w:color="AEAEAE"/>
              <w:left w:val="nil"/>
              <w:bottom w:val="single" w:sz="8" w:space="0" w:color="AEAEAE"/>
              <w:right w:val="nil"/>
            </w:tcBorders>
            <w:shd w:val="clear" w:color="auto" w:fill="E0E0E0"/>
          </w:tcPr>
          <w:p w14:paraId="1CE4C6B6"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0FA7E6B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49.35</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374A0571"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3988E572"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2C17BF23"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gridSpan w:val="3"/>
            <w:vMerge/>
            <w:tcBorders>
              <w:top w:val="single" w:sz="8" w:space="0" w:color="AEAEAE"/>
              <w:left w:val="nil"/>
              <w:bottom w:val="nil"/>
              <w:right w:val="nil"/>
            </w:tcBorders>
            <w:shd w:val="clear" w:color="auto" w:fill="E0E0E0"/>
          </w:tcPr>
          <w:p w14:paraId="260C715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7" w:type="dxa"/>
            <w:gridSpan w:val="2"/>
            <w:tcBorders>
              <w:top w:val="single" w:sz="8" w:space="0" w:color="AEAEAE"/>
              <w:left w:val="nil"/>
              <w:bottom w:val="nil"/>
              <w:right w:val="nil"/>
            </w:tcBorders>
            <w:shd w:val="clear" w:color="auto" w:fill="E0E0E0"/>
          </w:tcPr>
          <w:p w14:paraId="4665D9D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Upper Bound</w:t>
            </w:r>
          </w:p>
        </w:tc>
        <w:tc>
          <w:tcPr>
            <w:tcW w:w="1024" w:type="dxa"/>
            <w:gridSpan w:val="2"/>
            <w:tcBorders>
              <w:top w:val="single" w:sz="8" w:space="0" w:color="AEAEAE"/>
              <w:left w:val="nil"/>
              <w:bottom w:val="nil"/>
              <w:right w:val="single" w:sz="8" w:space="0" w:color="E0E0E0"/>
            </w:tcBorders>
            <w:shd w:val="clear" w:color="auto" w:fill="FFFFFF"/>
          </w:tcPr>
          <w:p w14:paraId="4C63243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56.22</w:t>
            </w:r>
          </w:p>
        </w:tc>
        <w:tc>
          <w:tcPr>
            <w:tcW w:w="1070" w:type="dxa"/>
            <w:gridSpan w:val="2"/>
            <w:tcBorders>
              <w:top w:val="single" w:sz="8" w:space="0" w:color="AEAEAE"/>
              <w:left w:val="single" w:sz="8" w:space="0" w:color="E0E0E0"/>
              <w:bottom w:val="nil"/>
              <w:right w:val="nil"/>
            </w:tcBorders>
            <w:shd w:val="clear" w:color="auto" w:fill="FFFFFF"/>
            <w:vAlign w:val="center"/>
          </w:tcPr>
          <w:p w14:paraId="1271F9CD"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3668586F"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53D71430"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7D2E641A"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5% Trimmed Mean</w:t>
            </w:r>
          </w:p>
        </w:tc>
        <w:tc>
          <w:tcPr>
            <w:tcW w:w="1024" w:type="dxa"/>
            <w:gridSpan w:val="2"/>
            <w:tcBorders>
              <w:top w:val="single" w:sz="8" w:space="0" w:color="AEAEAE"/>
              <w:left w:val="nil"/>
              <w:bottom w:val="nil"/>
              <w:right w:val="single" w:sz="8" w:space="0" w:color="E0E0E0"/>
            </w:tcBorders>
            <w:shd w:val="clear" w:color="auto" w:fill="FFFFFF"/>
          </w:tcPr>
          <w:p w14:paraId="77C3448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53.36</w:t>
            </w:r>
          </w:p>
        </w:tc>
        <w:tc>
          <w:tcPr>
            <w:tcW w:w="1070" w:type="dxa"/>
            <w:gridSpan w:val="2"/>
            <w:tcBorders>
              <w:top w:val="single" w:sz="8" w:space="0" w:color="AEAEAE"/>
              <w:left w:val="single" w:sz="8" w:space="0" w:color="E0E0E0"/>
              <w:bottom w:val="nil"/>
              <w:right w:val="nil"/>
            </w:tcBorders>
            <w:shd w:val="clear" w:color="auto" w:fill="FFFFFF"/>
            <w:vAlign w:val="center"/>
          </w:tcPr>
          <w:p w14:paraId="1928343A"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210556DB"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5C15591D"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3A088F9E"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Median</w:t>
            </w:r>
          </w:p>
        </w:tc>
        <w:tc>
          <w:tcPr>
            <w:tcW w:w="1024" w:type="dxa"/>
            <w:gridSpan w:val="2"/>
            <w:tcBorders>
              <w:top w:val="single" w:sz="8" w:space="0" w:color="AEAEAE"/>
              <w:left w:val="nil"/>
              <w:bottom w:val="nil"/>
              <w:right w:val="single" w:sz="8" w:space="0" w:color="E0E0E0"/>
            </w:tcBorders>
            <w:shd w:val="clear" w:color="auto" w:fill="FFFFFF"/>
          </w:tcPr>
          <w:p w14:paraId="757A715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56.00</w:t>
            </w:r>
          </w:p>
        </w:tc>
        <w:tc>
          <w:tcPr>
            <w:tcW w:w="1070" w:type="dxa"/>
            <w:gridSpan w:val="2"/>
            <w:tcBorders>
              <w:top w:val="single" w:sz="8" w:space="0" w:color="AEAEAE"/>
              <w:left w:val="single" w:sz="8" w:space="0" w:color="E0E0E0"/>
              <w:bottom w:val="nil"/>
              <w:right w:val="nil"/>
            </w:tcBorders>
            <w:shd w:val="clear" w:color="auto" w:fill="FFFFFF"/>
            <w:vAlign w:val="center"/>
          </w:tcPr>
          <w:p w14:paraId="755A3738"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16F2BFD7"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64E1DE9B"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4825D25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Variance</w:t>
            </w:r>
          </w:p>
        </w:tc>
        <w:tc>
          <w:tcPr>
            <w:tcW w:w="1024" w:type="dxa"/>
            <w:gridSpan w:val="2"/>
            <w:tcBorders>
              <w:top w:val="single" w:sz="8" w:space="0" w:color="AEAEAE"/>
              <w:left w:val="nil"/>
              <w:bottom w:val="nil"/>
              <w:right w:val="single" w:sz="8" w:space="0" w:color="E0E0E0"/>
            </w:tcBorders>
            <w:shd w:val="clear" w:color="auto" w:fill="FFFFFF"/>
          </w:tcPr>
          <w:p w14:paraId="6E038BB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247.879</w:t>
            </w:r>
          </w:p>
        </w:tc>
        <w:tc>
          <w:tcPr>
            <w:tcW w:w="1070" w:type="dxa"/>
            <w:gridSpan w:val="2"/>
            <w:tcBorders>
              <w:top w:val="single" w:sz="8" w:space="0" w:color="AEAEAE"/>
              <w:left w:val="single" w:sz="8" w:space="0" w:color="E0E0E0"/>
              <w:bottom w:val="nil"/>
              <w:right w:val="nil"/>
            </w:tcBorders>
            <w:shd w:val="clear" w:color="auto" w:fill="FFFFFF"/>
            <w:vAlign w:val="center"/>
          </w:tcPr>
          <w:p w14:paraId="19135D66"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1F8740EA"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79B64DE7"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61D79CF7"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Std. Deviation</w:t>
            </w:r>
          </w:p>
        </w:tc>
        <w:tc>
          <w:tcPr>
            <w:tcW w:w="1024" w:type="dxa"/>
            <w:gridSpan w:val="2"/>
            <w:tcBorders>
              <w:top w:val="single" w:sz="8" w:space="0" w:color="AEAEAE"/>
              <w:left w:val="nil"/>
              <w:bottom w:val="nil"/>
              <w:right w:val="single" w:sz="8" w:space="0" w:color="E0E0E0"/>
            </w:tcBorders>
            <w:shd w:val="clear" w:color="auto" w:fill="FFFFFF"/>
          </w:tcPr>
          <w:p w14:paraId="27AD87E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15.744</w:t>
            </w:r>
          </w:p>
        </w:tc>
        <w:tc>
          <w:tcPr>
            <w:tcW w:w="1070" w:type="dxa"/>
            <w:gridSpan w:val="2"/>
            <w:tcBorders>
              <w:top w:val="single" w:sz="8" w:space="0" w:color="AEAEAE"/>
              <w:left w:val="single" w:sz="8" w:space="0" w:color="E0E0E0"/>
              <w:bottom w:val="nil"/>
              <w:right w:val="nil"/>
            </w:tcBorders>
            <w:shd w:val="clear" w:color="auto" w:fill="FFFFFF"/>
            <w:vAlign w:val="center"/>
          </w:tcPr>
          <w:p w14:paraId="47443A8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6047A813"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22D216F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70C8DAC6"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Minimum</w:t>
            </w:r>
          </w:p>
        </w:tc>
        <w:tc>
          <w:tcPr>
            <w:tcW w:w="1024" w:type="dxa"/>
            <w:gridSpan w:val="2"/>
            <w:tcBorders>
              <w:top w:val="single" w:sz="8" w:space="0" w:color="AEAEAE"/>
              <w:left w:val="nil"/>
              <w:bottom w:val="nil"/>
              <w:right w:val="single" w:sz="8" w:space="0" w:color="E0E0E0"/>
            </w:tcBorders>
            <w:shd w:val="clear" w:color="auto" w:fill="FFFFFF"/>
          </w:tcPr>
          <w:p w14:paraId="647DC93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17</w:t>
            </w:r>
          </w:p>
        </w:tc>
        <w:tc>
          <w:tcPr>
            <w:tcW w:w="1070" w:type="dxa"/>
            <w:gridSpan w:val="2"/>
            <w:tcBorders>
              <w:top w:val="single" w:sz="8" w:space="0" w:color="AEAEAE"/>
              <w:left w:val="single" w:sz="8" w:space="0" w:color="E0E0E0"/>
              <w:bottom w:val="nil"/>
              <w:right w:val="nil"/>
            </w:tcBorders>
            <w:shd w:val="clear" w:color="auto" w:fill="FFFFFF"/>
            <w:vAlign w:val="center"/>
          </w:tcPr>
          <w:p w14:paraId="489D941B"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24BA6EA7"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3807B9B1"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1B6B9E82"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Maximum</w:t>
            </w:r>
          </w:p>
        </w:tc>
        <w:tc>
          <w:tcPr>
            <w:tcW w:w="1024" w:type="dxa"/>
            <w:gridSpan w:val="2"/>
            <w:tcBorders>
              <w:top w:val="single" w:sz="8" w:space="0" w:color="AEAEAE"/>
              <w:left w:val="nil"/>
              <w:bottom w:val="nil"/>
              <w:right w:val="single" w:sz="8" w:space="0" w:color="E0E0E0"/>
            </w:tcBorders>
            <w:shd w:val="clear" w:color="auto" w:fill="FFFFFF"/>
          </w:tcPr>
          <w:p w14:paraId="0AACA79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79</w:t>
            </w:r>
          </w:p>
        </w:tc>
        <w:tc>
          <w:tcPr>
            <w:tcW w:w="1070" w:type="dxa"/>
            <w:gridSpan w:val="2"/>
            <w:tcBorders>
              <w:top w:val="single" w:sz="8" w:space="0" w:color="AEAEAE"/>
              <w:left w:val="single" w:sz="8" w:space="0" w:color="E0E0E0"/>
              <w:bottom w:val="nil"/>
              <w:right w:val="nil"/>
            </w:tcBorders>
            <w:shd w:val="clear" w:color="auto" w:fill="FFFFFF"/>
            <w:vAlign w:val="center"/>
          </w:tcPr>
          <w:p w14:paraId="1CA5EE7A"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0D6A24CC"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1F33B637"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1DE222A4"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Range</w:t>
            </w:r>
          </w:p>
        </w:tc>
        <w:tc>
          <w:tcPr>
            <w:tcW w:w="1024" w:type="dxa"/>
            <w:gridSpan w:val="2"/>
            <w:tcBorders>
              <w:top w:val="single" w:sz="8" w:space="0" w:color="AEAEAE"/>
              <w:left w:val="nil"/>
              <w:bottom w:val="nil"/>
              <w:right w:val="single" w:sz="8" w:space="0" w:color="E0E0E0"/>
            </w:tcBorders>
            <w:shd w:val="clear" w:color="auto" w:fill="FFFFFF"/>
          </w:tcPr>
          <w:p w14:paraId="0757AC1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62</w:t>
            </w:r>
          </w:p>
        </w:tc>
        <w:tc>
          <w:tcPr>
            <w:tcW w:w="1070" w:type="dxa"/>
            <w:gridSpan w:val="2"/>
            <w:tcBorders>
              <w:top w:val="single" w:sz="8" w:space="0" w:color="AEAEAE"/>
              <w:left w:val="single" w:sz="8" w:space="0" w:color="E0E0E0"/>
              <w:bottom w:val="nil"/>
              <w:right w:val="nil"/>
            </w:tcBorders>
            <w:shd w:val="clear" w:color="auto" w:fill="FFFFFF"/>
            <w:vAlign w:val="center"/>
          </w:tcPr>
          <w:p w14:paraId="4970F4B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5DD40140"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3C125EA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27C7185F"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1BFEC237"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24</w:t>
            </w:r>
          </w:p>
        </w:tc>
        <w:tc>
          <w:tcPr>
            <w:tcW w:w="1070" w:type="dxa"/>
            <w:gridSpan w:val="2"/>
            <w:tcBorders>
              <w:top w:val="single" w:sz="8" w:space="0" w:color="AEAEAE"/>
              <w:left w:val="single" w:sz="8" w:space="0" w:color="E0E0E0"/>
              <w:bottom w:val="nil"/>
              <w:right w:val="nil"/>
            </w:tcBorders>
            <w:shd w:val="clear" w:color="auto" w:fill="FFFFFF"/>
            <w:vAlign w:val="center"/>
          </w:tcPr>
          <w:p w14:paraId="176D7952"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5E99733F"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2940D283"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36D8B266"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Skewness</w:t>
            </w:r>
          </w:p>
        </w:tc>
        <w:tc>
          <w:tcPr>
            <w:tcW w:w="1024" w:type="dxa"/>
            <w:gridSpan w:val="2"/>
            <w:tcBorders>
              <w:top w:val="single" w:sz="8" w:space="0" w:color="AEAEAE"/>
              <w:left w:val="nil"/>
              <w:bottom w:val="nil"/>
              <w:right w:val="single" w:sz="8" w:space="0" w:color="E0E0E0"/>
            </w:tcBorders>
            <w:shd w:val="clear" w:color="auto" w:fill="FFFFFF"/>
          </w:tcPr>
          <w:p w14:paraId="3240BF7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-.592</w:t>
            </w:r>
          </w:p>
        </w:tc>
        <w:tc>
          <w:tcPr>
            <w:tcW w:w="1070" w:type="dxa"/>
            <w:gridSpan w:val="2"/>
            <w:tcBorders>
              <w:top w:val="single" w:sz="8" w:space="0" w:color="AEAEAE"/>
              <w:left w:val="single" w:sz="8" w:space="0" w:color="E0E0E0"/>
              <w:bottom w:val="nil"/>
              <w:right w:val="nil"/>
            </w:tcBorders>
            <w:shd w:val="clear" w:color="auto" w:fill="FFFFFF"/>
          </w:tcPr>
          <w:p w14:paraId="78FEB60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.264</w:t>
            </w:r>
          </w:p>
        </w:tc>
      </w:tr>
      <w:tr w:rsidR="00C061CD" w:rsidRPr="008C7D0C" w14:paraId="29476CB2" w14:textId="77777777" w:rsidTr="00D83E1D">
        <w:trPr>
          <w:gridAfter w:val="1"/>
          <w:wAfter w:w="200" w:type="dxa"/>
          <w:cantSplit/>
        </w:trPr>
        <w:tc>
          <w:tcPr>
            <w:tcW w:w="734" w:type="dxa"/>
            <w:vMerge/>
            <w:tcBorders>
              <w:top w:val="single" w:sz="8" w:space="0" w:color="152935"/>
              <w:left w:val="nil"/>
              <w:bottom w:val="single" w:sz="8" w:space="0" w:color="152935"/>
              <w:right w:val="nil"/>
            </w:tcBorders>
            <w:shd w:val="clear" w:color="auto" w:fill="E0E0E0"/>
          </w:tcPr>
          <w:p w14:paraId="3FE70FEE"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3855" w:type="dxa"/>
            <w:gridSpan w:val="5"/>
            <w:tcBorders>
              <w:top w:val="single" w:sz="8" w:space="0" w:color="AEAEAE"/>
              <w:left w:val="nil"/>
              <w:bottom w:val="single" w:sz="8" w:space="0" w:color="152935"/>
              <w:right w:val="nil"/>
            </w:tcBorders>
            <w:shd w:val="clear" w:color="auto" w:fill="E0E0E0"/>
          </w:tcPr>
          <w:p w14:paraId="1E5AE15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Kurtosis</w:t>
            </w:r>
          </w:p>
        </w:tc>
        <w:tc>
          <w:tcPr>
            <w:tcW w:w="1024" w:type="dxa"/>
            <w:gridSpan w:val="2"/>
            <w:tcBorders>
              <w:top w:val="single" w:sz="8" w:space="0" w:color="AEAEAE"/>
              <w:left w:val="nil"/>
              <w:bottom w:val="single" w:sz="8" w:space="0" w:color="152935"/>
              <w:right w:val="single" w:sz="8" w:space="0" w:color="E0E0E0"/>
            </w:tcBorders>
            <w:shd w:val="clear" w:color="auto" w:fill="FFFFFF"/>
          </w:tcPr>
          <w:p w14:paraId="1F83DC8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-.438</w:t>
            </w:r>
          </w:p>
        </w:tc>
        <w:tc>
          <w:tcPr>
            <w:tcW w:w="1070" w:type="dxa"/>
            <w:gridSpan w:val="2"/>
            <w:tcBorders>
              <w:top w:val="single" w:sz="8" w:space="0" w:color="AEAEAE"/>
              <w:left w:val="single" w:sz="8" w:space="0" w:color="E0E0E0"/>
              <w:bottom w:val="single" w:sz="8" w:space="0" w:color="152935"/>
              <w:right w:val="nil"/>
            </w:tcBorders>
            <w:shd w:val="clear" w:color="auto" w:fill="FFFFFF"/>
          </w:tcPr>
          <w:p w14:paraId="20B05F5E"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.523</w:t>
            </w:r>
          </w:p>
        </w:tc>
      </w:tr>
      <w:tr w:rsidR="00C061CD" w:rsidRPr="008C7D0C" w14:paraId="0B7ADFB5" w14:textId="77777777" w:rsidTr="00D83E1D">
        <w:trPr>
          <w:cantSplit/>
        </w:trPr>
        <w:tc>
          <w:tcPr>
            <w:tcW w:w="6883" w:type="dxa"/>
            <w:gridSpan w:val="11"/>
            <w:tcBorders>
              <w:top w:val="nil"/>
              <w:left w:val="nil"/>
              <w:bottom w:val="nil"/>
              <w:right w:val="nil"/>
            </w:tcBorders>
            <w:shd w:val="clear" w:color="auto" w:fill="FFFFFF"/>
            <w:vAlign w:val="center"/>
          </w:tcPr>
          <w:p w14:paraId="3421B07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Tests of Normality</w:t>
            </w:r>
          </w:p>
        </w:tc>
      </w:tr>
      <w:tr w:rsidR="00C061CD" w:rsidRPr="008C7D0C" w14:paraId="37DCC621" w14:textId="77777777" w:rsidTr="00D83E1D">
        <w:trPr>
          <w:cantSplit/>
        </w:trPr>
        <w:tc>
          <w:tcPr>
            <w:tcW w:w="734" w:type="dxa"/>
            <w:vMerge w:val="restart"/>
            <w:tcBorders>
              <w:top w:val="nil"/>
              <w:left w:val="nil"/>
              <w:bottom w:val="nil"/>
              <w:right w:val="nil"/>
            </w:tcBorders>
            <w:shd w:val="clear" w:color="auto" w:fill="FFFFFF"/>
            <w:vAlign w:val="bottom"/>
          </w:tcPr>
          <w:p w14:paraId="03E4D183"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4" w:type="dxa"/>
            <w:gridSpan w:val="4"/>
            <w:tcBorders>
              <w:top w:val="nil"/>
              <w:left w:val="nil"/>
              <w:bottom w:val="nil"/>
              <w:right w:val="nil"/>
            </w:tcBorders>
            <w:shd w:val="clear" w:color="auto" w:fill="FFFFFF"/>
            <w:vAlign w:val="bottom"/>
          </w:tcPr>
          <w:p w14:paraId="7C464F4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Kolmogorov-Smirnov</w:t>
            </w:r>
            <w:r w:rsidRPr="008C7D0C">
              <w:rPr>
                <w:rFonts w:ascii="Arial" w:hAnsi="Arial" w:cs="Arial"/>
                <w:color w:val="264A60"/>
                <w:sz w:val="18"/>
                <w:szCs w:val="18"/>
                <w:vertAlign w:val="superscript"/>
              </w:rPr>
              <w:t>a</w:t>
            </w:r>
          </w:p>
        </w:tc>
        <w:tc>
          <w:tcPr>
            <w:tcW w:w="3075" w:type="dxa"/>
            <w:gridSpan w:val="6"/>
            <w:tcBorders>
              <w:top w:val="nil"/>
              <w:left w:val="single" w:sz="8" w:space="0" w:color="E0E0E0"/>
              <w:bottom w:val="nil"/>
              <w:right w:val="nil"/>
            </w:tcBorders>
            <w:shd w:val="clear" w:color="auto" w:fill="FFFFFF"/>
            <w:vAlign w:val="bottom"/>
          </w:tcPr>
          <w:p w14:paraId="305B4116"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Shapiro-Wilk</w:t>
            </w:r>
          </w:p>
        </w:tc>
      </w:tr>
      <w:tr w:rsidR="00C061CD" w:rsidRPr="008C7D0C" w14:paraId="67D65744" w14:textId="77777777" w:rsidTr="00D83E1D">
        <w:trPr>
          <w:cantSplit/>
        </w:trPr>
        <w:tc>
          <w:tcPr>
            <w:tcW w:w="734" w:type="dxa"/>
            <w:vMerge/>
            <w:tcBorders>
              <w:top w:val="nil"/>
              <w:left w:val="nil"/>
              <w:bottom w:val="nil"/>
              <w:right w:val="nil"/>
            </w:tcBorders>
            <w:shd w:val="clear" w:color="auto" w:fill="FFFFFF"/>
            <w:vAlign w:val="bottom"/>
          </w:tcPr>
          <w:p w14:paraId="2BA9B15D"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2805FA4E"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08603AB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6EB815D3"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Sig.</w:t>
            </w:r>
          </w:p>
        </w:tc>
        <w:tc>
          <w:tcPr>
            <w:tcW w:w="1025" w:type="dxa"/>
            <w:gridSpan w:val="2"/>
            <w:tcBorders>
              <w:top w:val="nil"/>
              <w:left w:val="single" w:sz="8" w:space="0" w:color="E0E0E0"/>
              <w:bottom w:val="single" w:sz="8" w:space="0" w:color="152935"/>
              <w:right w:val="nil"/>
            </w:tcBorders>
            <w:shd w:val="clear" w:color="auto" w:fill="FFFFFF"/>
            <w:vAlign w:val="bottom"/>
          </w:tcPr>
          <w:p w14:paraId="272A4015"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1AE925FF"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7D635C3C"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Sig.</w:t>
            </w:r>
          </w:p>
        </w:tc>
      </w:tr>
      <w:tr w:rsidR="00C061CD" w:rsidRPr="008C7D0C" w14:paraId="7489BC2F" w14:textId="77777777" w:rsidTr="00D83E1D">
        <w:trPr>
          <w:cantSplit/>
        </w:trPr>
        <w:tc>
          <w:tcPr>
            <w:tcW w:w="734" w:type="dxa"/>
            <w:tcBorders>
              <w:top w:val="single" w:sz="8" w:space="0" w:color="152935"/>
              <w:left w:val="nil"/>
              <w:bottom w:val="single" w:sz="8" w:space="0" w:color="152935"/>
              <w:right w:val="nil"/>
            </w:tcBorders>
            <w:shd w:val="clear" w:color="auto" w:fill="E0E0E0"/>
          </w:tcPr>
          <w:p w14:paraId="24DEB415"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Usia</w:t>
            </w:r>
          </w:p>
        </w:tc>
        <w:tc>
          <w:tcPr>
            <w:tcW w:w="1024" w:type="dxa"/>
            <w:tcBorders>
              <w:top w:val="single" w:sz="8" w:space="0" w:color="152935"/>
              <w:left w:val="nil"/>
              <w:bottom w:val="single" w:sz="8" w:space="0" w:color="152935"/>
              <w:right w:val="single" w:sz="8" w:space="0" w:color="E0E0E0"/>
            </w:tcBorders>
            <w:shd w:val="clear" w:color="auto" w:fill="FFFFFF"/>
          </w:tcPr>
          <w:p w14:paraId="0EAF3E15"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.097</w:t>
            </w:r>
          </w:p>
        </w:tc>
        <w:tc>
          <w:tcPr>
            <w:tcW w:w="1025" w:type="dxa"/>
            <w:tcBorders>
              <w:top w:val="single" w:sz="8" w:space="0" w:color="152935"/>
              <w:left w:val="single" w:sz="8" w:space="0" w:color="E0E0E0"/>
              <w:bottom w:val="single" w:sz="8" w:space="0" w:color="152935"/>
              <w:right w:val="nil"/>
            </w:tcBorders>
            <w:shd w:val="clear" w:color="auto" w:fill="FFFFFF"/>
          </w:tcPr>
          <w:p w14:paraId="73ED64C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7540D6A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.051</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537797E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.951</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2E0BBE5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1392747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.003</w:t>
            </w:r>
          </w:p>
        </w:tc>
      </w:tr>
      <w:tr w:rsidR="00C061CD" w:rsidRPr="008C7D0C" w14:paraId="5D5702F5" w14:textId="77777777" w:rsidTr="00D83E1D">
        <w:trPr>
          <w:cantSplit/>
        </w:trPr>
        <w:tc>
          <w:tcPr>
            <w:tcW w:w="6883" w:type="dxa"/>
            <w:gridSpan w:val="11"/>
            <w:tcBorders>
              <w:top w:val="nil"/>
              <w:left w:val="nil"/>
              <w:bottom w:val="nil"/>
              <w:right w:val="nil"/>
            </w:tcBorders>
            <w:shd w:val="clear" w:color="auto" w:fill="FFFFFF"/>
          </w:tcPr>
          <w:p w14:paraId="63054C8F" w14:textId="77777777" w:rsidR="00C061CD" w:rsidRPr="008C7D0C" w:rsidRDefault="00C061CD" w:rsidP="00D83E1D">
            <w:pPr>
              <w:autoSpaceDE w:val="0"/>
              <w:autoSpaceDN w:val="0"/>
              <w:adjustRightInd w:val="0"/>
              <w:spacing w:after="0" w:line="320" w:lineRule="atLeast"/>
              <w:ind w:left="60" w:right="60"/>
              <w:rPr>
                <w:rFonts w:ascii="Arial" w:hAnsi="Arial" w:cs="Arial"/>
                <w:color w:val="010205"/>
                <w:sz w:val="18"/>
                <w:szCs w:val="18"/>
              </w:rPr>
            </w:pPr>
            <w:r w:rsidRPr="008C7D0C">
              <w:rPr>
                <w:rFonts w:ascii="Arial" w:hAnsi="Arial" w:cs="Arial"/>
                <w:color w:val="010205"/>
                <w:sz w:val="18"/>
                <w:szCs w:val="18"/>
              </w:rPr>
              <w:t>a. Lilliefors Significance Correction</w:t>
            </w:r>
          </w:p>
        </w:tc>
      </w:tr>
    </w:tbl>
    <w:p w14:paraId="6E195841"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5D5B9AFD"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1E55D2F9"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5D8B65FC"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47D451FB"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11760A5C" w14:textId="77777777" w:rsidR="00C061CD" w:rsidRPr="008C7D0C" w:rsidRDefault="00C061CD" w:rsidP="00C061CD">
      <w:pPr>
        <w:autoSpaceDE w:val="0"/>
        <w:autoSpaceDN w:val="0"/>
        <w:adjustRightInd w:val="0"/>
        <w:spacing w:after="0" w:line="400" w:lineRule="atLeast"/>
        <w:rPr>
          <w:rFonts w:ascii="Times New Roman" w:hAnsi="Times New Roman" w:cs="Times New Roman"/>
          <w:sz w:val="24"/>
          <w:szCs w:val="24"/>
        </w:rPr>
      </w:pPr>
    </w:p>
    <w:p w14:paraId="78782543"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Jenis Kelamin</w:t>
      </w: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024"/>
        <w:gridCol w:w="1025"/>
        <w:gridCol w:w="399"/>
        <w:gridCol w:w="626"/>
        <w:gridCol w:w="782"/>
        <w:gridCol w:w="243"/>
        <w:gridCol w:w="781"/>
        <w:gridCol w:w="244"/>
        <w:gridCol w:w="826"/>
        <w:gridCol w:w="199"/>
      </w:tblGrid>
      <w:tr w:rsidR="00C061CD" w:rsidRPr="008C7D0C" w14:paraId="43EFC63E" w14:textId="77777777" w:rsidTr="00D83E1D">
        <w:trPr>
          <w:cantSplit/>
        </w:trPr>
        <w:tc>
          <w:tcPr>
            <w:tcW w:w="7648" w:type="dxa"/>
            <w:gridSpan w:val="11"/>
            <w:tcBorders>
              <w:top w:val="nil"/>
              <w:left w:val="nil"/>
              <w:bottom w:val="nil"/>
              <w:right w:val="nil"/>
            </w:tcBorders>
            <w:shd w:val="clear" w:color="auto" w:fill="FFFFFF"/>
            <w:vAlign w:val="center"/>
          </w:tcPr>
          <w:p w14:paraId="343A843C"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Case Processing Summary</w:t>
            </w:r>
          </w:p>
        </w:tc>
      </w:tr>
      <w:tr w:rsidR="00C061CD" w:rsidRPr="008C7D0C" w14:paraId="0ED5FF30" w14:textId="77777777" w:rsidTr="00D83E1D">
        <w:trPr>
          <w:cantSplit/>
        </w:trPr>
        <w:tc>
          <w:tcPr>
            <w:tcW w:w="1499" w:type="dxa"/>
            <w:vMerge w:val="restart"/>
            <w:tcBorders>
              <w:top w:val="nil"/>
              <w:left w:val="nil"/>
              <w:bottom w:val="nil"/>
              <w:right w:val="nil"/>
            </w:tcBorders>
            <w:shd w:val="clear" w:color="auto" w:fill="FFFFFF"/>
            <w:vAlign w:val="bottom"/>
          </w:tcPr>
          <w:p w14:paraId="60950732"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9" w:type="dxa"/>
            <w:gridSpan w:val="10"/>
            <w:tcBorders>
              <w:top w:val="nil"/>
              <w:left w:val="nil"/>
              <w:bottom w:val="nil"/>
              <w:right w:val="nil"/>
            </w:tcBorders>
            <w:shd w:val="clear" w:color="auto" w:fill="FFFFFF"/>
            <w:vAlign w:val="bottom"/>
          </w:tcPr>
          <w:p w14:paraId="5041FEBA"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Cases</w:t>
            </w:r>
          </w:p>
        </w:tc>
      </w:tr>
      <w:tr w:rsidR="00C061CD" w:rsidRPr="008C7D0C" w14:paraId="2A35BC7E" w14:textId="77777777" w:rsidTr="00D83E1D">
        <w:trPr>
          <w:cantSplit/>
        </w:trPr>
        <w:tc>
          <w:tcPr>
            <w:tcW w:w="1499" w:type="dxa"/>
            <w:vMerge/>
            <w:tcBorders>
              <w:top w:val="nil"/>
              <w:left w:val="nil"/>
              <w:bottom w:val="nil"/>
              <w:right w:val="nil"/>
            </w:tcBorders>
            <w:shd w:val="clear" w:color="auto" w:fill="FFFFFF"/>
            <w:vAlign w:val="bottom"/>
          </w:tcPr>
          <w:p w14:paraId="42AB9134"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2049" w:type="dxa"/>
            <w:gridSpan w:val="2"/>
            <w:tcBorders>
              <w:top w:val="nil"/>
              <w:left w:val="nil"/>
              <w:bottom w:val="nil"/>
              <w:right w:val="nil"/>
            </w:tcBorders>
            <w:shd w:val="clear" w:color="auto" w:fill="FFFFFF"/>
            <w:vAlign w:val="bottom"/>
          </w:tcPr>
          <w:p w14:paraId="4AEE5DA5"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Valid</w:t>
            </w:r>
          </w:p>
        </w:tc>
        <w:tc>
          <w:tcPr>
            <w:tcW w:w="2050" w:type="dxa"/>
            <w:gridSpan w:val="4"/>
            <w:tcBorders>
              <w:top w:val="nil"/>
              <w:left w:val="single" w:sz="8" w:space="0" w:color="E0E0E0"/>
              <w:bottom w:val="nil"/>
              <w:right w:val="nil"/>
            </w:tcBorders>
            <w:shd w:val="clear" w:color="auto" w:fill="FFFFFF"/>
            <w:vAlign w:val="bottom"/>
          </w:tcPr>
          <w:p w14:paraId="358B500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Missing</w:t>
            </w:r>
          </w:p>
        </w:tc>
        <w:tc>
          <w:tcPr>
            <w:tcW w:w="2050" w:type="dxa"/>
            <w:gridSpan w:val="4"/>
            <w:tcBorders>
              <w:top w:val="nil"/>
              <w:left w:val="single" w:sz="8" w:space="0" w:color="E0E0E0"/>
              <w:bottom w:val="nil"/>
              <w:right w:val="nil"/>
            </w:tcBorders>
            <w:shd w:val="clear" w:color="auto" w:fill="FFFFFF"/>
            <w:vAlign w:val="bottom"/>
          </w:tcPr>
          <w:p w14:paraId="3C8A8C5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Total</w:t>
            </w:r>
          </w:p>
        </w:tc>
      </w:tr>
      <w:tr w:rsidR="00C061CD" w:rsidRPr="008C7D0C" w14:paraId="7F11E9C0" w14:textId="77777777" w:rsidTr="00D83E1D">
        <w:trPr>
          <w:cantSplit/>
        </w:trPr>
        <w:tc>
          <w:tcPr>
            <w:tcW w:w="1499" w:type="dxa"/>
            <w:vMerge/>
            <w:tcBorders>
              <w:top w:val="nil"/>
              <w:left w:val="nil"/>
              <w:bottom w:val="nil"/>
              <w:right w:val="nil"/>
            </w:tcBorders>
            <w:shd w:val="clear" w:color="auto" w:fill="FFFFFF"/>
            <w:vAlign w:val="bottom"/>
          </w:tcPr>
          <w:p w14:paraId="6A8D0909"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3FA0814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0B8B4C1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79F1FD8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5397ACE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7CD044B9"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5CE95941"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r>
      <w:tr w:rsidR="00C061CD" w:rsidRPr="008C7D0C" w14:paraId="7E29FA1E" w14:textId="77777777" w:rsidTr="00D83E1D">
        <w:trPr>
          <w:cantSplit/>
        </w:trPr>
        <w:tc>
          <w:tcPr>
            <w:tcW w:w="1499" w:type="dxa"/>
            <w:tcBorders>
              <w:top w:val="single" w:sz="8" w:space="0" w:color="152935"/>
              <w:left w:val="nil"/>
              <w:bottom w:val="single" w:sz="8" w:space="0" w:color="152935"/>
              <w:right w:val="nil"/>
            </w:tcBorders>
            <w:shd w:val="clear" w:color="auto" w:fill="E0E0E0"/>
          </w:tcPr>
          <w:p w14:paraId="6D417477"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Jenis Kelamin</w:t>
            </w:r>
          </w:p>
        </w:tc>
        <w:tc>
          <w:tcPr>
            <w:tcW w:w="1024" w:type="dxa"/>
            <w:tcBorders>
              <w:top w:val="single" w:sz="8" w:space="0" w:color="152935"/>
              <w:left w:val="nil"/>
              <w:bottom w:val="single" w:sz="8" w:space="0" w:color="152935"/>
              <w:right w:val="single" w:sz="8" w:space="0" w:color="E0E0E0"/>
            </w:tcBorders>
            <w:shd w:val="clear" w:color="auto" w:fill="FFFFFF"/>
          </w:tcPr>
          <w:p w14:paraId="031DF40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2F27F26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2A8A6FC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1BEEC51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320AD14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640A674E"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r>
      <w:tr w:rsidR="00C061CD" w:rsidRPr="008C7D0C" w14:paraId="1A8292FE" w14:textId="77777777" w:rsidTr="00D83E1D">
        <w:trPr>
          <w:gridAfter w:val="1"/>
          <w:wAfter w:w="199" w:type="dxa"/>
          <w:cantSplit/>
        </w:trPr>
        <w:tc>
          <w:tcPr>
            <w:tcW w:w="7449" w:type="dxa"/>
            <w:gridSpan w:val="10"/>
            <w:tcBorders>
              <w:top w:val="nil"/>
              <w:left w:val="nil"/>
              <w:bottom w:val="nil"/>
              <w:right w:val="nil"/>
            </w:tcBorders>
            <w:shd w:val="clear" w:color="auto" w:fill="FFFFFF"/>
            <w:vAlign w:val="center"/>
          </w:tcPr>
          <w:p w14:paraId="2B6D487C"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Descriptives</w:t>
            </w:r>
          </w:p>
        </w:tc>
      </w:tr>
      <w:tr w:rsidR="00C061CD" w:rsidRPr="008C7D0C" w14:paraId="0CDB13D6" w14:textId="77777777" w:rsidTr="00D83E1D">
        <w:trPr>
          <w:gridAfter w:val="1"/>
          <w:wAfter w:w="199" w:type="dxa"/>
          <w:cantSplit/>
        </w:trPr>
        <w:tc>
          <w:tcPr>
            <w:tcW w:w="5355" w:type="dxa"/>
            <w:gridSpan w:val="6"/>
            <w:tcBorders>
              <w:top w:val="nil"/>
              <w:left w:val="nil"/>
              <w:bottom w:val="single" w:sz="8" w:space="0" w:color="152935"/>
              <w:right w:val="nil"/>
            </w:tcBorders>
            <w:shd w:val="clear" w:color="auto" w:fill="FFFFFF"/>
            <w:vAlign w:val="bottom"/>
          </w:tcPr>
          <w:p w14:paraId="1E4DDADD"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gridSpan w:val="2"/>
            <w:tcBorders>
              <w:top w:val="nil"/>
              <w:left w:val="nil"/>
              <w:bottom w:val="single" w:sz="8" w:space="0" w:color="152935"/>
              <w:right w:val="single" w:sz="8" w:space="0" w:color="E0E0E0"/>
            </w:tcBorders>
            <w:shd w:val="clear" w:color="auto" w:fill="FFFFFF"/>
            <w:vAlign w:val="bottom"/>
          </w:tcPr>
          <w:p w14:paraId="2BD219C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70" w:type="dxa"/>
            <w:gridSpan w:val="2"/>
            <w:tcBorders>
              <w:top w:val="nil"/>
              <w:left w:val="single" w:sz="8" w:space="0" w:color="E0E0E0"/>
              <w:bottom w:val="single" w:sz="8" w:space="0" w:color="152935"/>
              <w:right w:val="nil"/>
            </w:tcBorders>
            <w:shd w:val="clear" w:color="auto" w:fill="FFFFFF"/>
            <w:vAlign w:val="bottom"/>
          </w:tcPr>
          <w:p w14:paraId="36343B7E"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Std. Error</w:t>
            </w:r>
          </w:p>
        </w:tc>
      </w:tr>
      <w:tr w:rsidR="00C061CD" w:rsidRPr="008C7D0C" w14:paraId="11D440CC" w14:textId="77777777" w:rsidTr="00D83E1D">
        <w:trPr>
          <w:gridAfter w:val="1"/>
          <w:wAfter w:w="199" w:type="dxa"/>
          <w:cantSplit/>
        </w:trPr>
        <w:tc>
          <w:tcPr>
            <w:tcW w:w="1499" w:type="dxa"/>
            <w:vMerge w:val="restart"/>
            <w:tcBorders>
              <w:top w:val="single" w:sz="8" w:space="0" w:color="152935"/>
              <w:left w:val="nil"/>
              <w:bottom w:val="single" w:sz="8" w:space="0" w:color="152935"/>
              <w:right w:val="nil"/>
            </w:tcBorders>
            <w:shd w:val="clear" w:color="auto" w:fill="E0E0E0"/>
          </w:tcPr>
          <w:p w14:paraId="4B94C206"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Jenis Kelamin</w:t>
            </w:r>
          </w:p>
        </w:tc>
        <w:tc>
          <w:tcPr>
            <w:tcW w:w="3856" w:type="dxa"/>
            <w:gridSpan w:val="5"/>
            <w:tcBorders>
              <w:top w:val="single" w:sz="8" w:space="0" w:color="152935"/>
              <w:left w:val="nil"/>
              <w:bottom w:val="nil"/>
              <w:right w:val="nil"/>
            </w:tcBorders>
            <w:shd w:val="clear" w:color="auto" w:fill="E0E0E0"/>
          </w:tcPr>
          <w:p w14:paraId="24E42C62"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Mean</w:t>
            </w:r>
          </w:p>
        </w:tc>
        <w:tc>
          <w:tcPr>
            <w:tcW w:w="1024" w:type="dxa"/>
            <w:gridSpan w:val="2"/>
            <w:tcBorders>
              <w:top w:val="single" w:sz="8" w:space="0" w:color="152935"/>
              <w:left w:val="nil"/>
              <w:bottom w:val="nil"/>
              <w:right w:val="single" w:sz="8" w:space="0" w:color="E0E0E0"/>
            </w:tcBorders>
            <w:shd w:val="clear" w:color="auto" w:fill="FFFFFF"/>
          </w:tcPr>
          <w:p w14:paraId="60877B0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1.52</w:t>
            </w:r>
          </w:p>
        </w:tc>
        <w:tc>
          <w:tcPr>
            <w:tcW w:w="1070" w:type="dxa"/>
            <w:gridSpan w:val="2"/>
            <w:tcBorders>
              <w:top w:val="single" w:sz="8" w:space="0" w:color="152935"/>
              <w:left w:val="single" w:sz="8" w:space="0" w:color="E0E0E0"/>
              <w:bottom w:val="nil"/>
              <w:right w:val="nil"/>
            </w:tcBorders>
            <w:shd w:val="clear" w:color="auto" w:fill="FFFFFF"/>
          </w:tcPr>
          <w:p w14:paraId="488783B3"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.055</w:t>
            </w:r>
          </w:p>
        </w:tc>
      </w:tr>
      <w:tr w:rsidR="00C061CD" w:rsidRPr="008C7D0C" w14:paraId="54B54297"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16C692A0"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gridSpan w:val="3"/>
            <w:vMerge w:val="restart"/>
            <w:tcBorders>
              <w:top w:val="single" w:sz="8" w:space="0" w:color="AEAEAE"/>
              <w:left w:val="nil"/>
              <w:bottom w:val="nil"/>
              <w:right w:val="nil"/>
            </w:tcBorders>
            <w:shd w:val="clear" w:color="auto" w:fill="E0E0E0"/>
          </w:tcPr>
          <w:p w14:paraId="5AF3C6A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95% Confidence Interval for Mean</w:t>
            </w:r>
          </w:p>
        </w:tc>
        <w:tc>
          <w:tcPr>
            <w:tcW w:w="1408" w:type="dxa"/>
            <w:gridSpan w:val="2"/>
            <w:tcBorders>
              <w:top w:val="single" w:sz="8" w:space="0" w:color="AEAEAE"/>
              <w:left w:val="nil"/>
              <w:bottom w:val="single" w:sz="8" w:space="0" w:color="AEAEAE"/>
              <w:right w:val="nil"/>
            </w:tcBorders>
            <w:shd w:val="clear" w:color="auto" w:fill="E0E0E0"/>
          </w:tcPr>
          <w:p w14:paraId="5519269F"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40EB8AD0"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1.41</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27391A5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62A1A93C"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48C88EC5"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gridSpan w:val="3"/>
            <w:vMerge/>
            <w:tcBorders>
              <w:top w:val="single" w:sz="8" w:space="0" w:color="AEAEAE"/>
              <w:left w:val="nil"/>
              <w:bottom w:val="nil"/>
              <w:right w:val="nil"/>
            </w:tcBorders>
            <w:shd w:val="clear" w:color="auto" w:fill="E0E0E0"/>
          </w:tcPr>
          <w:p w14:paraId="5119F554"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gridSpan w:val="2"/>
            <w:tcBorders>
              <w:top w:val="single" w:sz="8" w:space="0" w:color="AEAEAE"/>
              <w:left w:val="nil"/>
              <w:bottom w:val="nil"/>
              <w:right w:val="nil"/>
            </w:tcBorders>
            <w:shd w:val="clear" w:color="auto" w:fill="E0E0E0"/>
          </w:tcPr>
          <w:p w14:paraId="6BE58894"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Upper Bound</w:t>
            </w:r>
          </w:p>
        </w:tc>
        <w:tc>
          <w:tcPr>
            <w:tcW w:w="1024" w:type="dxa"/>
            <w:gridSpan w:val="2"/>
            <w:tcBorders>
              <w:top w:val="single" w:sz="8" w:space="0" w:color="AEAEAE"/>
              <w:left w:val="nil"/>
              <w:bottom w:val="nil"/>
              <w:right w:val="single" w:sz="8" w:space="0" w:color="E0E0E0"/>
            </w:tcBorders>
            <w:shd w:val="clear" w:color="auto" w:fill="FFFFFF"/>
          </w:tcPr>
          <w:p w14:paraId="5FB599A3"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1.63</w:t>
            </w:r>
          </w:p>
        </w:tc>
        <w:tc>
          <w:tcPr>
            <w:tcW w:w="1070" w:type="dxa"/>
            <w:gridSpan w:val="2"/>
            <w:tcBorders>
              <w:top w:val="single" w:sz="8" w:space="0" w:color="AEAEAE"/>
              <w:left w:val="single" w:sz="8" w:space="0" w:color="E0E0E0"/>
              <w:bottom w:val="nil"/>
              <w:right w:val="nil"/>
            </w:tcBorders>
            <w:shd w:val="clear" w:color="auto" w:fill="FFFFFF"/>
            <w:vAlign w:val="center"/>
          </w:tcPr>
          <w:p w14:paraId="54D3F66D"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4F1D1BFB"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6EE64360"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12B3BF40"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5% Trimmed Mean</w:t>
            </w:r>
          </w:p>
        </w:tc>
        <w:tc>
          <w:tcPr>
            <w:tcW w:w="1024" w:type="dxa"/>
            <w:gridSpan w:val="2"/>
            <w:tcBorders>
              <w:top w:val="single" w:sz="8" w:space="0" w:color="AEAEAE"/>
              <w:left w:val="nil"/>
              <w:bottom w:val="nil"/>
              <w:right w:val="single" w:sz="8" w:space="0" w:color="E0E0E0"/>
            </w:tcBorders>
            <w:shd w:val="clear" w:color="auto" w:fill="FFFFFF"/>
          </w:tcPr>
          <w:p w14:paraId="14BCBA0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1.52</w:t>
            </w:r>
          </w:p>
        </w:tc>
        <w:tc>
          <w:tcPr>
            <w:tcW w:w="1070" w:type="dxa"/>
            <w:gridSpan w:val="2"/>
            <w:tcBorders>
              <w:top w:val="single" w:sz="8" w:space="0" w:color="AEAEAE"/>
              <w:left w:val="single" w:sz="8" w:space="0" w:color="E0E0E0"/>
              <w:bottom w:val="nil"/>
              <w:right w:val="nil"/>
            </w:tcBorders>
            <w:shd w:val="clear" w:color="auto" w:fill="FFFFFF"/>
            <w:vAlign w:val="center"/>
          </w:tcPr>
          <w:p w14:paraId="2738F509"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04119B0E"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2AC7517D"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3B8DF211"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Median</w:t>
            </w:r>
          </w:p>
        </w:tc>
        <w:tc>
          <w:tcPr>
            <w:tcW w:w="1024" w:type="dxa"/>
            <w:gridSpan w:val="2"/>
            <w:tcBorders>
              <w:top w:val="single" w:sz="8" w:space="0" w:color="AEAEAE"/>
              <w:left w:val="nil"/>
              <w:bottom w:val="nil"/>
              <w:right w:val="single" w:sz="8" w:space="0" w:color="E0E0E0"/>
            </w:tcBorders>
            <w:shd w:val="clear" w:color="auto" w:fill="FFFFFF"/>
          </w:tcPr>
          <w:p w14:paraId="4F8C3ED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2.00</w:t>
            </w:r>
          </w:p>
        </w:tc>
        <w:tc>
          <w:tcPr>
            <w:tcW w:w="1070" w:type="dxa"/>
            <w:gridSpan w:val="2"/>
            <w:tcBorders>
              <w:top w:val="single" w:sz="8" w:space="0" w:color="AEAEAE"/>
              <w:left w:val="single" w:sz="8" w:space="0" w:color="E0E0E0"/>
              <w:bottom w:val="nil"/>
              <w:right w:val="nil"/>
            </w:tcBorders>
            <w:shd w:val="clear" w:color="auto" w:fill="FFFFFF"/>
            <w:vAlign w:val="center"/>
          </w:tcPr>
          <w:p w14:paraId="525438BD"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2E212A37"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32762D3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7AB29676"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Variance</w:t>
            </w:r>
          </w:p>
        </w:tc>
        <w:tc>
          <w:tcPr>
            <w:tcW w:w="1024" w:type="dxa"/>
            <w:gridSpan w:val="2"/>
            <w:tcBorders>
              <w:top w:val="single" w:sz="8" w:space="0" w:color="AEAEAE"/>
              <w:left w:val="nil"/>
              <w:bottom w:val="nil"/>
              <w:right w:val="single" w:sz="8" w:space="0" w:color="E0E0E0"/>
            </w:tcBorders>
            <w:shd w:val="clear" w:color="auto" w:fill="FFFFFF"/>
          </w:tcPr>
          <w:p w14:paraId="30431F2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.253</w:t>
            </w:r>
          </w:p>
        </w:tc>
        <w:tc>
          <w:tcPr>
            <w:tcW w:w="1070" w:type="dxa"/>
            <w:gridSpan w:val="2"/>
            <w:tcBorders>
              <w:top w:val="single" w:sz="8" w:space="0" w:color="AEAEAE"/>
              <w:left w:val="single" w:sz="8" w:space="0" w:color="E0E0E0"/>
              <w:bottom w:val="nil"/>
              <w:right w:val="nil"/>
            </w:tcBorders>
            <w:shd w:val="clear" w:color="auto" w:fill="FFFFFF"/>
            <w:vAlign w:val="center"/>
          </w:tcPr>
          <w:p w14:paraId="1A0E3558"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670C8A57"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495D5121"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1BFE2DF7"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Std. Deviation</w:t>
            </w:r>
          </w:p>
        </w:tc>
        <w:tc>
          <w:tcPr>
            <w:tcW w:w="1024" w:type="dxa"/>
            <w:gridSpan w:val="2"/>
            <w:tcBorders>
              <w:top w:val="single" w:sz="8" w:space="0" w:color="AEAEAE"/>
              <w:left w:val="nil"/>
              <w:bottom w:val="nil"/>
              <w:right w:val="single" w:sz="8" w:space="0" w:color="E0E0E0"/>
            </w:tcBorders>
            <w:shd w:val="clear" w:color="auto" w:fill="FFFFFF"/>
          </w:tcPr>
          <w:p w14:paraId="0136217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.503</w:t>
            </w:r>
          </w:p>
        </w:tc>
        <w:tc>
          <w:tcPr>
            <w:tcW w:w="1070" w:type="dxa"/>
            <w:gridSpan w:val="2"/>
            <w:tcBorders>
              <w:top w:val="single" w:sz="8" w:space="0" w:color="AEAEAE"/>
              <w:left w:val="single" w:sz="8" w:space="0" w:color="E0E0E0"/>
              <w:bottom w:val="nil"/>
              <w:right w:val="nil"/>
            </w:tcBorders>
            <w:shd w:val="clear" w:color="auto" w:fill="FFFFFF"/>
            <w:vAlign w:val="center"/>
          </w:tcPr>
          <w:p w14:paraId="14ADB52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61C313FA"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67240EC5"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6D5797F2"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Minimum</w:t>
            </w:r>
          </w:p>
        </w:tc>
        <w:tc>
          <w:tcPr>
            <w:tcW w:w="1024" w:type="dxa"/>
            <w:gridSpan w:val="2"/>
            <w:tcBorders>
              <w:top w:val="single" w:sz="8" w:space="0" w:color="AEAEAE"/>
              <w:left w:val="nil"/>
              <w:bottom w:val="nil"/>
              <w:right w:val="single" w:sz="8" w:space="0" w:color="E0E0E0"/>
            </w:tcBorders>
            <w:shd w:val="clear" w:color="auto" w:fill="FFFFFF"/>
          </w:tcPr>
          <w:p w14:paraId="546D0CD5"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w:t>
            </w:r>
          </w:p>
        </w:tc>
        <w:tc>
          <w:tcPr>
            <w:tcW w:w="1070" w:type="dxa"/>
            <w:gridSpan w:val="2"/>
            <w:tcBorders>
              <w:top w:val="single" w:sz="8" w:space="0" w:color="AEAEAE"/>
              <w:left w:val="single" w:sz="8" w:space="0" w:color="E0E0E0"/>
              <w:bottom w:val="nil"/>
              <w:right w:val="nil"/>
            </w:tcBorders>
            <w:shd w:val="clear" w:color="auto" w:fill="FFFFFF"/>
            <w:vAlign w:val="center"/>
          </w:tcPr>
          <w:p w14:paraId="76923333"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4DE39A85"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13E23FC1"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69B4921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Maximum</w:t>
            </w:r>
          </w:p>
        </w:tc>
        <w:tc>
          <w:tcPr>
            <w:tcW w:w="1024" w:type="dxa"/>
            <w:gridSpan w:val="2"/>
            <w:tcBorders>
              <w:top w:val="single" w:sz="8" w:space="0" w:color="AEAEAE"/>
              <w:left w:val="nil"/>
              <w:bottom w:val="nil"/>
              <w:right w:val="single" w:sz="8" w:space="0" w:color="E0E0E0"/>
            </w:tcBorders>
            <w:shd w:val="clear" w:color="auto" w:fill="FFFFFF"/>
          </w:tcPr>
          <w:p w14:paraId="4F55B1C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w:t>
            </w:r>
          </w:p>
        </w:tc>
        <w:tc>
          <w:tcPr>
            <w:tcW w:w="1070" w:type="dxa"/>
            <w:gridSpan w:val="2"/>
            <w:tcBorders>
              <w:top w:val="single" w:sz="8" w:space="0" w:color="AEAEAE"/>
              <w:left w:val="single" w:sz="8" w:space="0" w:color="E0E0E0"/>
              <w:bottom w:val="nil"/>
              <w:right w:val="nil"/>
            </w:tcBorders>
            <w:shd w:val="clear" w:color="auto" w:fill="FFFFFF"/>
            <w:vAlign w:val="center"/>
          </w:tcPr>
          <w:p w14:paraId="25912FCD"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195D1D8B"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2FABD25C"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6DB1D86E"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Range</w:t>
            </w:r>
          </w:p>
        </w:tc>
        <w:tc>
          <w:tcPr>
            <w:tcW w:w="1024" w:type="dxa"/>
            <w:gridSpan w:val="2"/>
            <w:tcBorders>
              <w:top w:val="single" w:sz="8" w:space="0" w:color="AEAEAE"/>
              <w:left w:val="nil"/>
              <w:bottom w:val="nil"/>
              <w:right w:val="single" w:sz="8" w:space="0" w:color="E0E0E0"/>
            </w:tcBorders>
            <w:shd w:val="clear" w:color="auto" w:fill="FFFFFF"/>
          </w:tcPr>
          <w:p w14:paraId="5AC8D8F7"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w:t>
            </w:r>
          </w:p>
        </w:tc>
        <w:tc>
          <w:tcPr>
            <w:tcW w:w="1070" w:type="dxa"/>
            <w:gridSpan w:val="2"/>
            <w:tcBorders>
              <w:top w:val="single" w:sz="8" w:space="0" w:color="AEAEAE"/>
              <w:left w:val="single" w:sz="8" w:space="0" w:color="E0E0E0"/>
              <w:bottom w:val="nil"/>
              <w:right w:val="nil"/>
            </w:tcBorders>
            <w:shd w:val="clear" w:color="auto" w:fill="FFFFFF"/>
            <w:vAlign w:val="center"/>
          </w:tcPr>
          <w:p w14:paraId="66384FD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2F8AF7EA"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244316D1"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3CCF280B"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723FF8D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w:t>
            </w:r>
          </w:p>
        </w:tc>
        <w:tc>
          <w:tcPr>
            <w:tcW w:w="1070" w:type="dxa"/>
            <w:gridSpan w:val="2"/>
            <w:tcBorders>
              <w:top w:val="single" w:sz="8" w:space="0" w:color="AEAEAE"/>
              <w:left w:val="single" w:sz="8" w:space="0" w:color="E0E0E0"/>
              <w:bottom w:val="nil"/>
              <w:right w:val="nil"/>
            </w:tcBorders>
            <w:shd w:val="clear" w:color="auto" w:fill="FFFFFF"/>
            <w:vAlign w:val="center"/>
          </w:tcPr>
          <w:p w14:paraId="1B3A8848"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1AE1155E"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0155A9F9"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4E666064"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Skewness</w:t>
            </w:r>
          </w:p>
        </w:tc>
        <w:tc>
          <w:tcPr>
            <w:tcW w:w="1024" w:type="dxa"/>
            <w:gridSpan w:val="2"/>
            <w:tcBorders>
              <w:top w:val="single" w:sz="8" w:space="0" w:color="AEAEAE"/>
              <w:left w:val="nil"/>
              <w:bottom w:val="nil"/>
              <w:right w:val="single" w:sz="8" w:space="0" w:color="E0E0E0"/>
            </w:tcBorders>
            <w:shd w:val="clear" w:color="auto" w:fill="FFFFFF"/>
          </w:tcPr>
          <w:p w14:paraId="488CB93D"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-.074</w:t>
            </w:r>
          </w:p>
        </w:tc>
        <w:tc>
          <w:tcPr>
            <w:tcW w:w="1070" w:type="dxa"/>
            <w:gridSpan w:val="2"/>
            <w:tcBorders>
              <w:top w:val="single" w:sz="8" w:space="0" w:color="AEAEAE"/>
              <w:left w:val="single" w:sz="8" w:space="0" w:color="E0E0E0"/>
              <w:bottom w:val="nil"/>
              <w:right w:val="nil"/>
            </w:tcBorders>
            <w:shd w:val="clear" w:color="auto" w:fill="FFFFFF"/>
          </w:tcPr>
          <w:p w14:paraId="59AB477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.264</w:t>
            </w:r>
          </w:p>
        </w:tc>
      </w:tr>
      <w:tr w:rsidR="00C061CD" w:rsidRPr="008C7D0C" w14:paraId="471BED6A" w14:textId="77777777" w:rsidTr="00D83E1D">
        <w:trPr>
          <w:gridAfter w:val="1"/>
          <w:wAfter w:w="199" w:type="dxa"/>
          <w:cantSplit/>
        </w:trPr>
        <w:tc>
          <w:tcPr>
            <w:tcW w:w="1499" w:type="dxa"/>
            <w:vMerge/>
            <w:tcBorders>
              <w:top w:val="single" w:sz="8" w:space="0" w:color="152935"/>
              <w:left w:val="nil"/>
              <w:bottom w:val="single" w:sz="8" w:space="0" w:color="152935"/>
              <w:right w:val="nil"/>
            </w:tcBorders>
            <w:shd w:val="clear" w:color="auto" w:fill="E0E0E0"/>
          </w:tcPr>
          <w:p w14:paraId="47FD8406"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5"/>
            <w:tcBorders>
              <w:top w:val="single" w:sz="8" w:space="0" w:color="AEAEAE"/>
              <w:left w:val="nil"/>
              <w:bottom w:val="single" w:sz="8" w:space="0" w:color="152935"/>
              <w:right w:val="nil"/>
            </w:tcBorders>
            <w:shd w:val="clear" w:color="auto" w:fill="E0E0E0"/>
          </w:tcPr>
          <w:p w14:paraId="63BEC1F4"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Kurtosis</w:t>
            </w:r>
          </w:p>
        </w:tc>
        <w:tc>
          <w:tcPr>
            <w:tcW w:w="1024" w:type="dxa"/>
            <w:gridSpan w:val="2"/>
            <w:tcBorders>
              <w:top w:val="single" w:sz="8" w:space="0" w:color="AEAEAE"/>
              <w:left w:val="nil"/>
              <w:bottom w:val="single" w:sz="8" w:space="0" w:color="152935"/>
              <w:right w:val="single" w:sz="8" w:space="0" w:color="E0E0E0"/>
            </w:tcBorders>
            <w:shd w:val="clear" w:color="auto" w:fill="FFFFFF"/>
          </w:tcPr>
          <w:p w14:paraId="28239D6F"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-2.044</w:t>
            </w:r>
          </w:p>
        </w:tc>
        <w:tc>
          <w:tcPr>
            <w:tcW w:w="1070" w:type="dxa"/>
            <w:gridSpan w:val="2"/>
            <w:tcBorders>
              <w:top w:val="single" w:sz="8" w:space="0" w:color="AEAEAE"/>
              <w:left w:val="single" w:sz="8" w:space="0" w:color="E0E0E0"/>
              <w:bottom w:val="single" w:sz="8" w:space="0" w:color="152935"/>
              <w:right w:val="nil"/>
            </w:tcBorders>
            <w:shd w:val="clear" w:color="auto" w:fill="FFFFFF"/>
          </w:tcPr>
          <w:p w14:paraId="795B857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.523</w:t>
            </w:r>
          </w:p>
        </w:tc>
      </w:tr>
      <w:tr w:rsidR="00C061CD" w:rsidRPr="008C7D0C" w14:paraId="7BD4A5F8" w14:textId="77777777" w:rsidTr="00D83E1D">
        <w:trPr>
          <w:cantSplit/>
        </w:trPr>
        <w:tc>
          <w:tcPr>
            <w:tcW w:w="7648" w:type="dxa"/>
            <w:gridSpan w:val="11"/>
            <w:tcBorders>
              <w:top w:val="nil"/>
              <w:left w:val="nil"/>
              <w:bottom w:val="nil"/>
              <w:right w:val="nil"/>
            </w:tcBorders>
            <w:shd w:val="clear" w:color="auto" w:fill="FFFFFF"/>
            <w:vAlign w:val="center"/>
          </w:tcPr>
          <w:p w14:paraId="156FC491"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Tests of Normality</w:t>
            </w:r>
          </w:p>
        </w:tc>
      </w:tr>
      <w:tr w:rsidR="00C061CD" w:rsidRPr="008C7D0C" w14:paraId="06DBB340" w14:textId="77777777" w:rsidTr="00D83E1D">
        <w:trPr>
          <w:cantSplit/>
        </w:trPr>
        <w:tc>
          <w:tcPr>
            <w:tcW w:w="1499" w:type="dxa"/>
            <w:vMerge w:val="restart"/>
            <w:tcBorders>
              <w:top w:val="nil"/>
              <w:left w:val="nil"/>
              <w:bottom w:val="nil"/>
              <w:right w:val="nil"/>
            </w:tcBorders>
            <w:shd w:val="clear" w:color="auto" w:fill="FFFFFF"/>
            <w:vAlign w:val="bottom"/>
          </w:tcPr>
          <w:p w14:paraId="27F01D3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4" w:type="dxa"/>
            <w:gridSpan w:val="4"/>
            <w:tcBorders>
              <w:top w:val="nil"/>
              <w:left w:val="nil"/>
              <w:bottom w:val="nil"/>
              <w:right w:val="nil"/>
            </w:tcBorders>
            <w:shd w:val="clear" w:color="auto" w:fill="FFFFFF"/>
            <w:vAlign w:val="bottom"/>
          </w:tcPr>
          <w:p w14:paraId="419EC0FE"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Kolmogorov-Smirnov</w:t>
            </w:r>
            <w:r w:rsidRPr="008C7D0C">
              <w:rPr>
                <w:rFonts w:ascii="Arial" w:hAnsi="Arial" w:cs="Arial"/>
                <w:color w:val="264A60"/>
                <w:sz w:val="18"/>
                <w:szCs w:val="18"/>
                <w:vertAlign w:val="superscript"/>
              </w:rPr>
              <w:t>a</w:t>
            </w:r>
          </w:p>
        </w:tc>
        <w:tc>
          <w:tcPr>
            <w:tcW w:w="3075" w:type="dxa"/>
            <w:gridSpan w:val="6"/>
            <w:tcBorders>
              <w:top w:val="nil"/>
              <w:left w:val="single" w:sz="8" w:space="0" w:color="E0E0E0"/>
              <w:bottom w:val="nil"/>
              <w:right w:val="nil"/>
            </w:tcBorders>
            <w:shd w:val="clear" w:color="auto" w:fill="FFFFFF"/>
            <w:vAlign w:val="bottom"/>
          </w:tcPr>
          <w:p w14:paraId="025EB89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Shapiro-Wilk</w:t>
            </w:r>
          </w:p>
        </w:tc>
      </w:tr>
      <w:tr w:rsidR="00C061CD" w:rsidRPr="008C7D0C" w14:paraId="3D6642E6" w14:textId="77777777" w:rsidTr="00D83E1D">
        <w:trPr>
          <w:cantSplit/>
        </w:trPr>
        <w:tc>
          <w:tcPr>
            <w:tcW w:w="1499" w:type="dxa"/>
            <w:vMerge/>
            <w:tcBorders>
              <w:top w:val="nil"/>
              <w:left w:val="nil"/>
              <w:bottom w:val="nil"/>
              <w:right w:val="nil"/>
            </w:tcBorders>
            <w:shd w:val="clear" w:color="auto" w:fill="FFFFFF"/>
            <w:vAlign w:val="bottom"/>
          </w:tcPr>
          <w:p w14:paraId="35785B8B"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655CC44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32E355E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56624A0A"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Sig.</w:t>
            </w:r>
          </w:p>
        </w:tc>
        <w:tc>
          <w:tcPr>
            <w:tcW w:w="1025" w:type="dxa"/>
            <w:gridSpan w:val="2"/>
            <w:tcBorders>
              <w:top w:val="nil"/>
              <w:left w:val="single" w:sz="8" w:space="0" w:color="E0E0E0"/>
              <w:bottom w:val="single" w:sz="8" w:space="0" w:color="152935"/>
              <w:right w:val="nil"/>
            </w:tcBorders>
            <w:shd w:val="clear" w:color="auto" w:fill="FFFFFF"/>
            <w:vAlign w:val="bottom"/>
          </w:tcPr>
          <w:p w14:paraId="13BF4F68"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2D56003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57539AC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Sig.</w:t>
            </w:r>
          </w:p>
        </w:tc>
      </w:tr>
      <w:tr w:rsidR="00C061CD" w:rsidRPr="008C7D0C" w14:paraId="2CCCAC9A" w14:textId="77777777" w:rsidTr="00D83E1D">
        <w:trPr>
          <w:cantSplit/>
        </w:trPr>
        <w:tc>
          <w:tcPr>
            <w:tcW w:w="1499" w:type="dxa"/>
            <w:tcBorders>
              <w:top w:val="single" w:sz="8" w:space="0" w:color="152935"/>
              <w:left w:val="nil"/>
              <w:bottom w:val="single" w:sz="8" w:space="0" w:color="152935"/>
              <w:right w:val="nil"/>
            </w:tcBorders>
            <w:shd w:val="clear" w:color="auto" w:fill="E0E0E0"/>
          </w:tcPr>
          <w:p w14:paraId="172153A3"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Jenis Kelamin</w:t>
            </w:r>
          </w:p>
        </w:tc>
        <w:tc>
          <w:tcPr>
            <w:tcW w:w="1024" w:type="dxa"/>
            <w:tcBorders>
              <w:top w:val="single" w:sz="8" w:space="0" w:color="152935"/>
              <w:left w:val="nil"/>
              <w:bottom w:val="single" w:sz="8" w:space="0" w:color="152935"/>
              <w:right w:val="single" w:sz="8" w:space="0" w:color="E0E0E0"/>
            </w:tcBorders>
            <w:shd w:val="clear" w:color="auto" w:fill="FFFFFF"/>
          </w:tcPr>
          <w:p w14:paraId="7492652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.349</w:t>
            </w:r>
          </w:p>
        </w:tc>
        <w:tc>
          <w:tcPr>
            <w:tcW w:w="1025" w:type="dxa"/>
            <w:tcBorders>
              <w:top w:val="single" w:sz="8" w:space="0" w:color="152935"/>
              <w:left w:val="single" w:sz="8" w:space="0" w:color="E0E0E0"/>
              <w:bottom w:val="single" w:sz="8" w:space="0" w:color="152935"/>
              <w:right w:val="nil"/>
            </w:tcBorders>
            <w:shd w:val="clear" w:color="auto" w:fill="FFFFFF"/>
          </w:tcPr>
          <w:p w14:paraId="2F3ED02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17C412F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.000</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5817E99D"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.636</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286A171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0905564E"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.000</w:t>
            </w:r>
          </w:p>
        </w:tc>
      </w:tr>
      <w:tr w:rsidR="00C061CD" w:rsidRPr="008C7D0C" w14:paraId="67C1B971" w14:textId="77777777" w:rsidTr="00D83E1D">
        <w:trPr>
          <w:cantSplit/>
        </w:trPr>
        <w:tc>
          <w:tcPr>
            <w:tcW w:w="7648" w:type="dxa"/>
            <w:gridSpan w:val="11"/>
            <w:tcBorders>
              <w:top w:val="nil"/>
              <w:left w:val="nil"/>
              <w:bottom w:val="nil"/>
              <w:right w:val="nil"/>
            </w:tcBorders>
            <w:shd w:val="clear" w:color="auto" w:fill="FFFFFF"/>
          </w:tcPr>
          <w:p w14:paraId="4306679D" w14:textId="77777777" w:rsidR="00C061CD" w:rsidRPr="008C7D0C" w:rsidRDefault="00C061CD" w:rsidP="00D83E1D">
            <w:pPr>
              <w:autoSpaceDE w:val="0"/>
              <w:autoSpaceDN w:val="0"/>
              <w:adjustRightInd w:val="0"/>
              <w:spacing w:after="0" w:line="320" w:lineRule="atLeast"/>
              <w:ind w:left="60" w:right="60"/>
              <w:rPr>
                <w:rFonts w:ascii="Arial" w:hAnsi="Arial" w:cs="Arial"/>
                <w:color w:val="010205"/>
                <w:sz w:val="18"/>
                <w:szCs w:val="18"/>
              </w:rPr>
            </w:pPr>
            <w:r w:rsidRPr="008C7D0C">
              <w:rPr>
                <w:rFonts w:ascii="Arial" w:hAnsi="Arial" w:cs="Arial"/>
                <w:color w:val="010205"/>
                <w:sz w:val="18"/>
                <w:szCs w:val="18"/>
              </w:rPr>
              <w:t>a. Lilliefors Significance Correction</w:t>
            </w:r>
          </w:p>
        </w:tc>
      </w:tr>
    </w:tbl>
    <w:p w14:paraId="0DF401DD" w14:textId="77777777" w:rsidR="00C061CD" w:rsidRPr="008C7D0C" w:rsidRDefault="00C061CD" w:rsidP="00C061CD">
      <w:pPr>
        <w:autoSpaceDE w:val="0"/>
        <w:autoSpaceDN w:val="0"/>
        <w:adjustRightInd w:val="0"/>
        <w:spacing w:after="0" w:line="240" w:lineRule="auto"/>
        <w:rPr>
          <w:rFonts w:ascii="Times New Roman" w:hAnsi="Times New Roman" w:cs="Times New Roman"/>
          <w:sz w:val="24"/>
          <w:szCs w:val="24"/>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C061CD" w:rsidRPr="008C7D0C" w14:paraId="22882519" w14:textId="77777777" w:rsidTr="00D83E1D">
        <w:trPr>
          <w:cantSplit/>
        </w:trPr>
        <w:tc>
          <w:tcPr>
            <w:tcW w:w="7063" w:type="dxa"/>
            <w:gridSpan w:val="6"/>
            <w:tcBorders>
              <w:top w:val="nil"/>
              <w:left w:val="nil"/>
              <w:bottom w:val="nil"/>
              <w:right w:val="nil"/>
            </w:tcBorders>
            <w:shd w:val="clear" w:color="auto" w:fill="FFFFFF"/>
            <w:vAlign w:val="center"/>
          </w:tcPr>
          <w:p w14:paraId="64F83EA5"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Jenis Kelamin</w:t>
            </w:r>
          </w:p>
        </w:tc>
      </w:tr>
      <w:tr w:rsidR="00C061CD" w:rsidRPr="008C7D0C" w14:paraId="7E356419" w14:textId="77777777" w:rsidTr="00D83E1D">
        <w:trPr>
          <w:cantSplit/>
        </w:trPr>
        <w:tc>
          <w:tcPr>
            <w:tcW w:w="2018" w:type="dxa"/>
            <w:gridSpan w:val="2"/>
            <w:tcBorders>
              <w:top w:val="nil"/>
              <w:left w:val="nil"/>
              <w:bottom w:val="single" w:sz="8" w:space="0" w:color="152935"/>
              <w:right w:val="nil"/>
            </w:tcBorders>
            <w:shd w:val="clear" w:color="auto" w:fill="FFFFFF"/>
            <w:vAlign w:val="bottom"/>
          </w:tcPr>
          <w:p w14:paraId="5C03EBCC"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D79E866"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8D54B1F"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9AFDBB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A8C2A08"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Cumulative Percent</w:t>
            </w:r>
          </w:p>
        </w:tc>
      </w:tr>
      <w:tr w:rsidR="00C061CD" w:rsidRPr="008C7D0C" w14:paraId="653CC3F4" w14:textId="77777777" w:rsidTr="00D83E1D">
        <w:trPr>
          <w:cantSplit/>
        </w:trPr>
        <w:tc>
          <w:tcPr>
            <w:tcW w:w="734" w:type="dxa"/>
            <w:vMerge w:val="restart"/>
            <w:tcBorders>
              <w:top w:val="single" w:sz="8" w:space="0" w:color="152935"/>
              <w:left w:val="nil"/>
              <w:bottom w:val="single" w:sz="8" w:space="0" w:color="152935"/>
              <w:right w:val="nil"/>
            </w:tcBorders>
            <w:shd w:val="clear" w:color="auto" w:fill="E0E0E0"/>
          </w:tcPr>
          <w:p w14:paraId="614E0233"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Valid</w:t>
            </w:r>
          </w:p>
        </w:tc>
        <w:tc>
          <w:tcPr>
            <w:tcW w:w="1284" w:type="dxa"/>
            <w:tcBorders>
              <w:top w:val="single" w:sz="8" w:space="0" w:color="152935"/>
              <w:left w:val="nil"/>
              <w:bottom w:val="single" w:sz="8" w:space="0" w:color="AEAEAE"/>
              <w:right w:val="nil"/>
            </w:tcBorders>
            <w:shd w:val="clear" w:color="auto" w:fill="E0E0E0"/>
          </w:tcPr>
          <w:p w14:paraId="08B746C2"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Laki-Laki</w:t>
            </w:r>
          </w:p>
        </w:tc>
        <w:tc>
          <w:tcPr>
            <w:tcW w:w="1162" w:type="dxa"/>
            <w:tcBorders>
              <w:top w:val="single" w:sz="8" w:space="0" w:color="152935"/>
              <w:left w:val="nil"/>
              <w:bottom w:val="single" w:sz="8" w:space="0" w:color="AEAEAE"/>
              <w:right w:val="single" w:sz="8" w:space="0" w:color="E0E0E0"/>
            </w:tcBorders>
            <w:shd w:val="clear" w:color="auto" w:fill="FFFFFF"/>
          </w:tcPr>
          <w:p w14:paraId="7A2226FD"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B3E9FB0"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48.2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C80EC70"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48.2</w:t>
            </w:r>
          </w:p>
        </w:tc>
        <w:tc>
          <w:tcPr>
            <w:tcW w:w="1468" w:type="dxa"/>
            <w:tcBorders>
              <w:top w:val="single" w:sz="8" w:space="0" w:color="152935"/>
              <w:left w:val="single" w:sz="8" w:space="0" w:color="E0E0E0"/>
              <w:bottom w:val="single" w:sz="8" w:space="0" w:color="AEAEAE"/>
              <w:right w:val="nil"/>
            </w:tcBorders>
            <w:shd w:val="clear" w:color="auto" w:fill="FFFFFF"/>
          </w:tcPr>
          <w:p w14:paraId="78FB8C28"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48.2</w:t>
            </w:r>
          </w:p>
        </w:tc>
      </w:tr>
      <w:tr w:rsidR="00C061CD" w:rsidRPr="008C7D0C" w14:paraId="41E58A5C" w14:textId="77777777" w:rsidTr="00D83E1D">
        <w:trPr>
          <w:cantSplit/>
        </w:trPr>
        <w:tc>
          <w:tcPr>
            <w:tcW w:w="734" w:type="dxa"/>
            <w:vMerge/>
            <w:tcBorders>
              <w:top w:val="single" w:sz="8" w:space="0" w:color="152935"/>
              <w:left w:val="nil"/>
              <w:bottom w:val="single" w:sz="8" w:space="0" w:color="152935"/>
              <w:right w:val="nil"/>
            </w:tcBorders>
            <w:shd w:val="clear" w:color="auto" w:fill="E0E0E0"/>
          </w:tcPr>
          <w:p w14:paraId="6736575B"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2AC23798"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Perempuan</w:t>
            </w:r>
          </w:p>
        </w:tc>
        <w:tc>
          <w:tcPr>
            <w:tcW w:w="1162" w:type="dxa"/>
            <w:tcBorders>
              <w:top w:val="single" w:sz="8" w:space="0" w:color="AEAEAE"/>
              <w:left w:val="nil"/>
              <w:bottom w:val="single" w:sz="8" w:space="0" w:color="AEAEAE"/>
              <w:right w:val="single" w:sz="8" w:space="0" w:color="E0E0E0"/>
            </w:tcBorders>
            <w:shd w:val="clear" w:color="auto" w:fill="FFFFFF"/>
          </w:tcPr>
          <w:p w14:paraId="77DB8D85"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D1163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51.8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C4DE8DD"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51.8</w:t>
            </w:r>
          </w:p>
        </w:tc>
        <w:tc>
          <w:tcPr>
            <w:tcW w:w="1468" w:type="dxa"/>
            <w:tcBorders>
              <w:top w:val="single" w:sz="8" w:space="0" w:color="AEAEAE"/>
              <w:left w:val="single" w:sz="8" w:space="0" w:color="E0E0E0"/>
              <w:bottom w:val="single" w:sz="8" w:space="0" w:color="AEAEAE"/>
              <w:right w:val="nil"/>
            </w:tcBorders>
            <w:shd w:val="clear" w:color="auto" w:fill="FFFFFF"/>
          </w:tcPr>
          <w:p w14:paraId="13EB388F"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r>
      <w:tr w:rsidR="00C061CD" w:rsidRPr="008C7D0C" w14:paraId="034A3B30" w14:textId="77777777" w:rsidTr="00D83E1D">
        <w:trPr>
          <w:cantSplit/>
        </w:trPr>
        <w:tc>
          <w:tcPr>
            <w:tcW w:w="734" w:type="dxa"/>
            <w:vMerge/>
            <w:tcBorders>
              <w:top w:val="single" w:sz="8" w:space="0" w:color="152935"/>
              <w:left w:val="nil"/>
              <w:bottom w:val="single" w:sz="8" w:space="0" w:color="152935"/>
              <w:right w:val="nil"/>
            </w:tcBorders>
            <w:shd w:val="clear" w:color="auto" w:fill="E0E0E0"/>
          </w:tcPr>
          <w:p w14:paraId="1DF9BF0B"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152935"/>
              <w:right w:val="nil"/>
            </w:tcBorders>
            <w:shd w:val="clear" w:color="auto" w:fill="E0E0E0"/>
          </w:tcPr>
          <w:p w14:paraId="1122D7C0"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0BB908F"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6A56D1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3567BC7"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7D72243"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bl>
    <w:p w14:paraId="51CD418E" w14:textId="77777777" w:rsidR="00C061CD" w:rsidRPr="008C7D0C" w:rsidRDefault="00C061CD" w:rsidP="00C061CD">
      <w:pPr>
        <w:autoSpaceDE w:val="0"/>
        <w:autoSpaceDN w:val="0"/>
        <w:adjustRightInd w:val="0"/>
        <w:spacing w:after="0" w:line="400" w:lineRule="atLeast"/>
        <w:rPr>
          <w:rFonts w:ascii="Times New Roman" w:hAnsi="Times New Roman" w:cs="Times New Roman"/>
          <w:sz w:val="24"/>
          <w:szCs w:val="24"/>
        </w:rPr>
      </w:pPr>
    </w:p>
    <w:p w14:paraId="4A58C95E" w14:textId="77777777" w:rsidR="00C061CD" w:rsidRDefault="00C061CD" w:rsidP="00C061CD">
      <w:pPr>
        <w:autoSpaceDE w:val="0"/>
        <w:autoSpaceDN w:val="0"/>
        <w:adjustRightInd w:val="0"/>
        <w:spacing w:after="0" w:line="240" w:lineRule="auto"/>
        <w:ind w:left="360"/>
        <w:rPr>
          <w:rFonts w:ascii="Times New Roman" w:hAnsi="Times New Roman" w:cs="Times New Roman"/>
          <w:b/>
          <w:bCs/>
          <w:sz w:val="24"/>
          <w:szCs w:val="24"/>
        </w:rPr>
      </w:pPr>
    </w:p>
    <w:p w14:paraId="4B31F164"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60665CA"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4E7BD5C4" w14:textId="77777777" w:rsidR="00C061CD" w:rsidRPr="008C7D0C" w:rsidRDefault="00C061CD" w:rsidP="00C061CD">
      <w:pPr>
        <w:autoSpaceDE w:val="0"/>
        <w:autoSpaceDN w:val="0"/>
        <w:adjustRightInd w:val="0"/>
        <w:spacing w:after="0" w:line="240" w:lineRule="auto"/>
        <w:rPr>
          <w:rFonts w:ascii="Times New Roman" w:hAnsi="Times New Roman" w:cs="Times New Roman"/>
          <w:b/>
          <w:bCs/>
          <w:sz w:val="24"/>
          <w:szCs w:val="24"/>
        </w:rPr>
      </w:pPr>
    </w:p>
    <w:p w14:paraId="7FC4A2CE"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Diagnosa Medis</w:t>
      </w:r>
    </w:p>
    <w:p w14:paraId="35A6BA8A" w14:textId="77777777" w:rsidR="00C061CD" w:rsidRPr="008C7D0C" w:rsidRDefault="00C061CD" w:rsidP="00C061CD">
      <w:pPr>
        <w:autoSpaceDE w:val="0"/>
        <w:autoSpaceDN w:val="0"/>
        <w:adjustRightInd w:val="0"/>
        <w:spacing w:after="0" w:line="240" w:lineRule="auto"/>
        <w:rPr>
          <w:rFonts w:ascii="Times New Roman" w:hAnsi="Times New Roman" w:cs="Times New Roman"/>
          <w:sz w:val="24"/>
          <w:szCs w:val="24"/>
        </w:rPr>
      </w:pPr>
    </w:p>
    <w:tbl>
      <w:tblPr>
        <w:tblW w:w="7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7"/>
        <w:gridCol w:w="1024"/>
        <w:gridCol w:w="1025"/>
        <w:gridCol w:w="399"/>
        <w:gridCol w:w="626"/>
        <w:gridCol w:w="782"/>
        <w:gridCol w:w="243"/>
        <w:gridCol w:w="781"/>
        <w:gridCol w:w="244"/>
        <w:gridCol w:w="826"/>
        <w:gridCol w:w="199"/>
      </w:tblGrid>
      <w:tr w:rsidR="00C061CD" w:rsidRPr="008C7D0C" w14:paraId="6A515D68" w14:textId="77777777" w:rsidTr="00D83E1D">
        <w:trPr>
          <w:cantSplit/>
        </w:trPr>
        <w:tc>
          <w:tcPr>
            <w:tcW w:w="7816" w:type="dxa"/>
            <w:gridSpan w:val="11"/>
            <w:tcBorders>
              <w:top w:val="nil"/>
              <w:left w:val="nil"/>
              <w:bottom w:val="nil"/>
              <w:right w:val="nil"/>
            </w:tcBorders>
            <w:shd w:val="clear" w:color="auto" w:fill="FFFFFF"/>
            <w:vAlign w:val="center"/>
          </w:tcPr>
          <w:p w14:paraId="584F03C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Case Processing Summary</w:t>
            </w:r>
          </w:p>
        </w:tc>
      </w:tr>
      <w:tr w:rsidR="00C061CD" w:rsidRPr="008C7D0C" w14:paraId="7602ACC2" w14:textId="77777777" w:rsidTr="00D83E1D">
        <w:trPr>
          <w:cantSplit/>
        </w:trPr>
        <w:tc>
          <w:tcPr>
            <w:tcW w:w="1667" w:type="dxa"/>
            <w:vMerge w:val="restart"/>
            <w:tcBorders>
              <w:top w:val="nil"/>
              <w:left w:val="nil"/>
              <w:bottom w:val="nil"/>
              <w:right w:val="nil"/>
            </w:tcBorders>
            <w:shd w:val="clear" w:color="auto" w:fill="FFFFFF"/>
            <w:vAlign w:val="bottom"/>
          </w:tcPr>
          <w:p w14:paraId="4E7956B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9" w:type="dxa"/>
            <w:gridSpan w:val="10"/>
            <w:tcBorders>
              <w:top w:val="nil"/>
              <w:left w:val="nil"/>
              <w:bottom w:val="nil"/>
              <w:right w:val="nil"/>
            </w:tcBorders>
            <w:shd w:val="clear" w:color="auto" w:fill="FFFFFF"/>
            <w:vAlign w:val="bottom"/>
          </w:tcPr>
          <w:p w14:paraId="2001897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Cases</w:t>
            </w:r>
          </w:p>
        </w:tc>
      </w:tr>
      <w:tr w:rsidR="00C061CD" w:rsidRPr="008C7D0C" w14:paraId="5E110EF1" w14:textId="77777777" w:rsidTr="00D83E1D">
        <w:trPr>
          <w:cantSplit/>
        </w:trPr>
        <w:tc>
          <w:tcPr>
            <w:tcW w:w="1667" w:type="dxa"/>
            <w:vMerge/>
            <w:tcBorders>
              <w:top w:val="nil"/>
              <w:left w:val="nil"/>
              <w:bottom w:val="nil"/>
              <w:right w:val="nil"/>
            </w:tcBorders>
            <w:shd w:val="clear" w:color="auto" w:fill="FFFFFF"/>
            <w:vAlign w:val="bottom"/>
          </w:tcPr>
          <w:p w14:paraId="5FAA8037"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2049" w:type="dxa"/>
            <w:gridSpan w:val="2"/>
            <w:tcBorders>
              <w:top w:val="nil"/>
              <w:left w:val="nil"/>
              <w:bottom w:val="nil"/>
              <w:right w:val="nil"/>
            </w:tcBorders>
            <w:shd w:val="clear" w:color="auto" w:fill="FFFFFF"/>
            <w:vAlign w:val="bottom"/>
          </w:tcPr>
          <w:p w14:paraId="2B05B3FE"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Valid</w:t>
            </w:r>
          </w:p>
        </w:tc>
        <w:tc>
          <w:tcPr>
            <w:tcW w:w="2050" w:type="dxa"/>
            <w:gridSpan w:val="4"/>
            <w:tcBorders>
              <w:top w:val="nil"/>
              <w:left w:val="single" w:sz="8" w:space="0" w:color="E0E0E0"/>
              <w:bottom w:val="nil"/>
              <w:right w:val="nil"/>
            </w:tcBorders>
            <w:shd w:val="clear" w:color="auto" w:fill="FFFFFF"/>
            <w:vAlign w:val="bottom"/>
          </w:tcPr>
          <w:p w14:paraId="14D6F456"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Missing</w:t>
            </w:r>
          </w:p>
        </w:tc>
        <w:tc>
          <w:tcPr>
            <w:tcW w:w="2050" w:type="dxa"/>
            <w:gridSpan w:val="4"/>
            <w:tcBorders>
              <w:top w:val="nil"/>
              <w:left w:val="single" w:sz="8" w:space="0" w:color="E0E0E0"/>
              <w:bottom w:val="nil"/>
              <w:right w:val="nil"/>
            </w:tcBorders>
            <w:shd w:val="clear" w:color="auto" w:fill="FFFFFF"/>
            <w:vAlign w:val="bottom"/>
          </w:tcPr>
          <w:p w14:paraId="156851A6"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Total</w:t>
            </w:r>
          </w:p>
        </w:tc>
      </w:tr>
      <w:tr w:rsidR="00C061CD" w:rsidRPr="008C7D0C" w14:paraId="6982A9FE" w14:textId="77777777" w:rsidTr="00D83E1D">
        <w:trPr>
          <w:cantSplit/>
        </w:trPr>
        <w:tc>
          <w:tcPr>
            <w:tcW w:w="1667" w:type="dxa"/>
            <w:vMerge/>
            <w:tcBorders>
              <w:top w:val="nil"/>
              <w:left w:val="nil"/>
              <w:bottom w:val="nil"/>
              <w:right w:val="nil"/>
            </w:tcBorders>
            <w:shd w:val="clear" w:color="auto" w:fill="FFFFFF"/>
            <w:vAlign w:val="bottom"/>
          </w:tcPr>
          <w:p w14:paraId="4F7711E3"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25F5FF3E"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694DB5D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65456AB8"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331BF37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525878F8"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2725A048"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r>
      <w:tr w:rsidR="00C061CD" w:rsidRPr="008C7D0C" w14:paraId="24038B52" w14:textId="77777777" w:rsidTr="00D83E1D">
        <w:trPr>
          <w:cantSplit/>
        </w:trPr>
        <w:tc>
          <w:tcPr>
            <w:tcW w:w="1667" w:type="dxa"/>
            <w:tcBorders>
              <w:top w:val="single" w:sz="8" w:space="0" w:color="152935"/>
              <w:left w:val="nil"/>
              <w:bottom w:val="single" w:sz="8" w:space="0" w:color="152935"/>
              <w:right w:val="nil"/>
            </w:tcBorders>
            <w:shd w:val="clear" w:color="auto" w:fill="E0E0E0"/>
          </w:tcPr>
          <w:p w14:paraId="54C06C2F"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Diagnosa Medis</w:t>
            </w:r>
          </w:p>
        </w:tc>
        <w:tc>
          <w:tcPr>
            <w:tcW w:w="1024" w:type="dxa"/>
            <w:tcBorders>
              <w:top w:val="single" w:sz="8" w:space="0" w:color="152935"/>
              <w:left w:val="nil"/>
              <w:bottom w:val="single" w:sz="8" w:space="0" w:color="152935"/>
              <w:right w:val="single" w:sz="8" w:space="0" w:color="E0E0E0"/>
            </w:tcBorders>
            <w:shd w:val="clear" w:color="auto" w:fill="FFFFFF"/>
          </w:tcPr>
          <w:p w14:paraId="75032B07"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1596913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4C4DFDE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6712DB6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5978507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77B2DE35"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r>
      <w:tr w:rsidR="00C061CD" w:rsidRPr="008C7D0C" w14:paraId="4436B652" w14:textId="77777777" w:rsidTr="00D83E1D">
        <w:trPr>
          <w:gridAfter w:val="1"/>
          <w:wAfter w:w="199" w:type="dxa"/>
          <w:cantSplit/>
        </w:trPr>
        <w:tc>
          <w:tcPr>
            <w:tcW w:w="7617" w:type="dxa"/>
            <w:gridSpan w:val="10"/>
            <w:tcBorders>
              <w:top w:val="nil"/>
              <w:left w:val="nil"/>
              <w:bottom w:val="nil"/>
              <w:right w:val="nil"/>
            </w:tcBorders>
            <w:shd w:val="clear" w:color="auto" w:fill="FFFFFF"/>
            <w:vAlign w:val="center"/>
          </w:tcPr>
          <w:p w14:paraId="37048A3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Descriptives</w:t>
            </w:r>
          </w:p>
        </w:tc>
      </w:tr>
      <w:tr w:rsidR="00C061CD" w:rsidRPr="008C7D0C" w14:paraId="6C49A38E" w14:textId="77777777" w:rsidTr="00D83E1D">
        <w:trPr>
          <w:gridAfter w:val="1"/>
          <w:wAfter w:w="199" w:type="dxa"/>
          <w:cantSplit/>
        </w:trPr>
        <w:tc>
          <w:tcPr>
            <w:tcW w:w="5523" w:type="dxa"/>
            <w:gridSpan w:val="6"/>
            <w:tcBorders>
              <w:top w:val="nil"/>
              <w:left w:val="nil"/>
              <w:bottom w:val="single" w:sz="8" w:space="0" w:color="152935"/>
              <w:right w:val="nil"/>
            </w:tcBorders>
            <w:shd w:val="clear" w:color="auto" w:fill="FFFFFF"/>
            <w:vAlign w:val="bottom"/>
          </w:tcPr>
          <w:p w14:paraId="01FD41E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gridSpan w:val="2"/>
            <w:tcBorders>
              <w:top w:val="nil"/>
              <w:left w:val="nil"/>
              <w:bottom w:val="single" w:sz="8" w:space="0" w:color="152935"/>
              <w:right w:val="single" w:sz="8" w:space="0" w:color="E0E0E0"/>
            </w:tcBorders>
            <w:shd w:val="clear" w:color="auto" w:fill="FFFFFF"/>
            <w:vAlign w:val="bottom"/>
          </w:tcPr>
          <w:p w14:paraId="6BD70EA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70" w:type="dxa"/>
            <w:gridSpan w:val="2"/>
            <w:tcBorders>
              <w:top w:val="nil"/>
              <w:left w:val="single" w:sz="8" w:space="0" w:color="E0E0E0"/>
              <w:bottom w:val="single" w:sz="8" w:space="0" w:color="152935"/>
              <w:right w:val="nil"/>
            </w:tcBorders>
            <w:shd w:val="clear" w:color="auto" w:fill="FFFFFF"/>
            <w:vAlign w:val="bottom"/>
          </w:tcPr>
          <w:p w14:paraId="345998DA"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Std. Error</w:t>
            </w:r>
          </w:p>
        </w:tc>
      </w:tr>
      <w:tr w:rsidR="00C061CD" w:rsidRPr="008C7D0C" w14:paraId="6858568D" w14:textId="77777777" w:rsidTr="00D83E1D">
        <w:trPr>
          <w:gridAfter w:val="1"/>
          <w:wAfter w:w="199" w:type="dxa"/>
          <w:cantSplit/>
        </w:trPr>
        <w:tc>
          <w:tcPr>
            <w:tcW w:w="1667" w:type="dxa"/>
            <w:vMerge w:val="restart"/>
            <w:tcBorders>
              <w:top w:val="single" w:sz="8" w:space="0" w:color="152935"/>
              <w:left w:val="nil"/>
              <w:bottom w:val="single" w:sz="8" w:space="0" w:color="152935"/>
              <w:right w:val="nil"/>
            </w:tcBorders>
            <w:shd w:val="clear" w:color="auto" w:fill="E0E0E0"/>
          </w:tcPr>
          <w:p w14:paraId="60147FE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Diagnosa Medis</w:t>
            </w:r>
          </w:p>
        </w:tc>
        <w:tc>
          <w:tcPr>
            <w:tcW w:w="3856" w:type="dxa"/>
            <w:gridSpan w:val="5"/>
            <w:tcBorders>
              <w:top w:val="single" w:sz="8" w:space="0" w:color="152935"/>
              <w:left w:val="nil"/>
              <w:bottom w:val="nil"/>
              <w:right w:val="nil"/>
            </w:tcBorders>
            <w:shd w:val="clear" w:color="auto" w:fill="E0E0E0"/>
          </w:tcPr>
          <w:p w14:paraId="0D7BFB45"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Mean</w:t>
            </w:r>
          </w:p>
        </w:tc>
        <w:tc>
          <w:tcPr>
            <w:tcW w:w="1024" w:type="dxa"/>
            <w:gridSpan w:val="2"/>
            <w:tcBorders>
              <w:top w:val="single" w:sz="8" w:space="0" w:color="152935"/>
              <w:left w:val="nil"/>
              <w:bottom w:val="nil"/>
              <w:right w:val="single" w:sz="8" w:space="0" w:color="E0E0E0"/>
            </w:tcBorders>
            <w:shd w:val="clear" w:color="auto" w:fill="FFFFFF"/>
          </w:tcPr>
          <w:p w14:paraId="68632F93"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2.73</w:t>
            </w:r>
          </w:p>
        </w:tc>
        <w:tc>
          <w:tcPr>
            <w:tcW w:w="1070" w:type="dxa"/>
            <w:gridSpan w:val="2"/>
            <w:tcBorders>
              <w:top w:val="single" w:sz="8" w:space="0" w:color="152935"/>
              <w:left w:val="single" w:sz="8" w:space="0" w:color="E0E0E0"/>
              <w:bottom w:val="nil"/>
              <w:right w:val="nil"/>
            </w:tcBorders>
            <w:shd w:val="clear" w:color="auto" w:fill="FFFFFF"/>
          </w:tcPr>
          <w:p w14:paraId="40250C5E"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.169</w:t>
            </w:r>
          </w:p>
        </w:tc>
      </w:tr>
      <w:tr w:rsidR="00C061CD" w:rsidRPr="008C7D0C" w14:paraId="7B0ED9BA"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1FFD4859"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gridSpan w:val="3"/>
            <w:vMerge w:val="restart"/>
            <w:tcBorders>
              <w:top w:val="single" w:sz="8" w:space="0" w:color="AEAEAE"/>
              <w:left w:val="nil"/>
              <w:bottom w:val="nil"/>
              <w:right w:val="nil"/>
            </w:tcBorders>
            <w:shd w:val="clear" w:color="auto" w:fill="E0E0E0"/>
          </w:tcPr>
          <w:p w14:paraId="52CD521A"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95% Confidence Interval for Mean</w:t>
            </w:r>
          </w:p>
        </w:tc>
        <w:tc>
          <w:tcPr>
            <w:tcW w:w="1408" w:type="dxa"/>
            <w:gridSpan w:val="2"/>
            <w:tcBorders>
              <w:top w:val="single" w:sz="8" w:space="0" w:color="AEAEAE"/>
              <w:left w:val="nil"/>
              <w:bottom w:val="single" w:sz="8" w:space="0" w:color="AEAEAE"/>
              <w:right w:val="nil"/>
            </w:tcBorders>
            <w:shd w:val="clear" w:color="auto" w:fill="E0E0E0"/>
          </w:tcPr>
          <w:p w14:paraId="29D38C22"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33B3C247"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2.40</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1230F40A"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2B0FE6E8"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03C3BA52"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gridSpan w:val="3"/>
            <w:vMerge/>
            <w:tcBorders>
              <w:top w:val="single" w:sz="8" w:space="0" w:color="AEAEAE"/>
              <w:left w:val="nil"/>
              <w:bottom w:val="nil"/>
              <w:right w:val="nil"/>
            </w:tcBorders>
            <w:shd w:val="clear" w:color="auto" w:fill="E0E0E0"/>
          </w:tcPr>
          <w:p w14:paraId="06CF981C"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gridSpan w:val="2"/>
            <w:tcBorders>
              <w:top w:val="single" w:sz="8" w:space="0" w:color="AEAEAE"/>
              <w:left w:val="nil"/>
              <w:bottom w:val="nil"/>
              <w:right w:val="nil"/>
            </w:tcBorders>
            <w:shd w:val="clear" w:color="auto" w:fill="E0E0E0"/>
          </w:tcPr>
          <w:p w14:paraId="650B261D"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Upper Bound</w:t>
            </w:r>
          </w:p>
        </w:tc>
        <w:tc>
          <w:tcPr>
            <w:tcW w:w="1024" w:type="dxa"/>
            <w:gridSpan w:val="2"/>
            <w:tcBorders>
              <w:top w:val="single" w:sz="8" w:space="0" w:color="AEAEAE"/>
              <w:left w:val="nil"/>
              <w:bottom w:val="nil"/>
              <w:right w:val="single" w:sz="8" w:space="0" w:color="E0E0E0"/>
            </w:tcBorders>
            <w:shd w:val="clear" w:color="auto" w:fill="FFFFFF"/>
          </w:tcPr>
          <w:p w14:paraId="77C20C5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3.07</w:t>
            </w:r>
          </w:p>
        </w:tc>
        <w:tc>
          <w:tcPr>
            <w:tcW w:w="1070" w:type="dxa"/>
            <w:gridSpan w:val="2"/>
            <w:tcBorders>
              <w:top w:val="single" w:sz="8" w:space="0" w:color="AEAEAE"/>
              <w:left w:val="single" w:sz="8" w:space="0" w:color="E0E0E0"/>
              <w:bottom w:val="nil"/>
              <w:right w:val="nil"/>
            </w:tcBorders>
            <w:shd w:val="clear" w:color="auto" w:fill="FFFFFF"/>
            <w:vAlign w:val="center"/>
          </w:tcPr>
          <w:p w14:paraId="6A611FDA"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15906ECB"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1C1A1DA9"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30F0ABE5"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5% Trimmed Mean</w:t>
            </w:r>
          </w:p>
        </w:tc>
        <w:tc>
          <w:tcPr>
            <w:tcW w:w="1024" w:type="dxa"/>
            <w:gridSpan w:val="2"/>
            <w:tcBorders>
              <w:top w:val="single" w:sz="8" w:space="0" w:color="AEAEAE"/>
              <w:left w:val="nil"/>
              <w:bottom w:val="nil"/>
              <w:right w:val="single" w:sz="8" w:space="0" w:color="E0E0E0"/>
            </w:tcBorders>
            <w:shd w:val="clear" w:color="auto" w:fill="FFFFFF"/>
          </w:tcPr>
          <w:p w14:paraId="1BFF3F5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2.71</w:t>
            </w:r>
          </w:p>
        </w:tc>
        <w:tc>
          <w:tcPr>
            <w:tcW w:w="1070" w:type="dxa"/>
            <w:gridSpan w:val="2"/>
            <w:tcBorders>
              <w:top w:val="single" w:sz="8" w:space="0" w:color="AEAEAE"/>
              <w:left w:val="single" w:sz="8" w:space="0" w:color="E0E0E0"/>
              <w:bottom w:val="nil"/>
              <w:right w:val="nil"/>
            </w:tcBorders>
            <w:shd w:val="clear" w:color="auto" w:fill="FFFFFF"/>
            <w:vAlign w:val="center"/>
          </w:tcPr>
          <w:p w14:paraId="2A2CD913"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4BF8200F"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60F720C2"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03B0A977"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Median</w:t>
            </w:r>
          </w:p>
        </w:tc>
        <w:tc>
          <w:tcPr>
            <w:tcW w:w="1024" w:type="dxa"/>
            <w:gridSpan w:val="2"/>
            <w:tcBorders>
              <w:top w:val="single" w:sz="8" w:space="0" w:color="AEAEAE"/>
              <w:left w:val="nil"/>
              <w:bottom w:val="nil"/>
              <w:right w:val="single" w:sz="8" w:space="0" w:color="E0E0E0"/>
            </w:tcBorders>
            <w:shd w:val="clear" w:color="auto" w:fill="FFFFFF"/>
          </w:tcPr>
          <w:p w14:paraId="2B61FEC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3.00</w:t>
            </w:r>
          </w:p>
        </w:tc>
        <w:tc>
          <w:tcPr>
            <w:tcW w:w="1070" w:type="dxa"/>
            <w:gridSpan w:val="2"/>
            <w:tcBorders>
              <w:top w:val="single" w:sz="8" w:space="0" w:color="AEAEAE"/>
              <w:left w:val="single" w:sz="8" w:space="0" w:color="E0E0E0"/>
              <w:bottom w:val="nil"/>
              <w:right w:val="nil"/>
            </w:tcBorders>
            <w:shd w:val="clear" w:color="auto" w:fill="FFFFFF"/>
            <w:vAlign w:val="center"/>
          </w:tcPr>
          <w:p w14:paraId="69786CF0"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52C98ACC"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08F2B65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624B029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Variance</w:t>
            </w:r>
          </w:p>
        </w:tc>
        <w:tc>
          <w:tcPr>
            <w:tcW w:w="1024" w:type="dxa"/>
            <w:gridSpan w:val="2"/>
            <w:tcBorders>
              <w:top w:val="single" w:sz="8" w:space="0" w:color="AEAEAE"/>
              <w:left w:val="nil"/>
              <w:bottom w:val="nil"/>
              <w:right w:val="single" w:sz="8" w:space="0" w:color="E0E0E0"/>
            </w:tcBorders>
            <w:shd w:val="clear" w:color="auto" w:fill="FFFFFF"/>
          </w:tcPr>
          <w:p w14:paraId="72AF883D"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2.368</w:t>
            </w:r>
          </w:p>
        </w:tc>
        <w:tc>
          <w:tcPr>
            <w:tcW w:w="1070" w:type="dxa"/>
            <w:gridSpan w:val="2"/>
            <w:tcBorders>
              <w:top w:val="single" w:sz="8" w:space="0" w:color="AEAEAE"/>
              <w:left w:val="single" w:sz="8" w:space="0" w:color="E0E0E0"/>
              <w:bottom w:val="nil"/>
              <w:right w:val="nil"/>
            </w:tcBorders>
            <w:shd w:val="clear" w:color="auto" w:fill="FFFFFF"/>
            <w:vAlign w:val="center"/>
          </w:tcPr>
          <w:p w14:paraId="530A7223"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643EDA2C"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18DE8509"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2BA26457"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Std. Deviation</w:t>
            </w:r>
          </w:p>
        </w:tc>
        <w:tc>
          <w:tcPr>
            <w:tcW w:w="1024" w:type="dxa"/>
            <w:gridSpan w:val="2"/>
            <w:tcBorders>
              <w:top w:val="single" w:sz="8" w:space="0" w:color="AEAEAE"/>
              <w:left w:val="nil"/>
              <w:bottom w:val="nil"/>
              <w:right w:val="single" w:sz="8" w:space="0" w:color="E0E0E0"/>
            </w:tcBorders>
            <w:shd w:val="clear" w:color="auto" w:fill="FFFFFF"/>
          </w:tcPr>
          <w:p w14:paraId="0FF02EAE"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1.539</w:t>
            </w:r>
          </w:p>
        </w:tc>
        <w:tc>
          <w:tcPr>
            <w:tcW w:w="1070" w:type="dxa"/>
            <w:gridSpan w:val="2"/>
            <w:tcBorders>
              <w:top w:val="single" w:sz="8" w:space="0" w:color="AEAEAE"/>
              <w:left w:val="single" w:sz="8" w:space="0" w:color="E0E0E0"/>
              <w:bottom w:val="nil"/>
              <w:right w:val="nil"/>
            </w:tcBorders>
            <w:shd w:val="clear" w:color="auto" w:fill="FFFFFF"/>
            <w:vAlign w:val="center"/>
          </w:tcPr>
          <w:p w14:paraId="0C3B9138"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7696DFC0"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5A44B91A"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197E029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Minimum</w:t>
            </w:r>
          </w:p>
        </w:tc>
        <w:tc>
          <w:tcPr>
            <w:tcW w:w="1024" w:type="dxa"/>
            <w:gridSpan w:val="2"/>
            <w:tcBorders>
              <w:top w:val="single" w:sz="8" w:space="0" w:color="AEAEAE"/>
              <w:left w:val="nil"/>
              <w:bottom w:val="nil"/>
              <w:right w:val="single" w:sz="8" w:space="0" w:color="E0E0E0"/>
            </w:tcBorders>
            <w:shd w:val="clear" w:color="auto" w:fill="FFFFFF"/>
          </w:tcPr>
          <w:p w14:paraId="12366D7E"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w:t>
            </w:r>
          </w:p>
        </w:tc>
        <w:tc>
          <w:tcPr>
            <w:tcW w:w="1070" w:type="dxa"/>
            <w:gridSpan w:val="2"/>
            <w:tcBorders>
              <w:top w:val="single" w:sz="8" w:space="0" w:color="AEAEAE"/>
              <w:left w:val="single" w:sz="8" w:space="0" w:color="E0E0E0"/>
              <w:bottom w:val="nil"/>
              <w:right w:val="nil"/>
            </w:tcBorders>
            <w:shd w:val="clear" w:color="auto" w:fill="FFFFFF"/>
            <w:vAlign w:val="center"/>
          </w:tcPr>
          <w:p w14:paraId="4D13404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34A81220"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1512CCC7"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0D46A3DF"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Maximum</w:t>
            </w:r>
          </w:p>
        </w:tc>
        <w:tc>
          <w:tcPr>
            <w:tcW w:w="1024" w:type="dxa"/>
            <w:gridSpan w:val="2"/>
            <w:tcBorders>
              <w:top w:val="single" w:sz="8" w:space="0" w:color="AEAEAE"/>
              <w:left w:val="nil"/>
              <w:bottom w:val="nil"/>
              <w:right w:val="single" w:sz="8" w:space="0" w:color="E0E0E0"/>
            </w:tcBorders>
            <w:shd w:val="clear" w:color="auto" w:fill="FFFFFF"/>
          </w:tcPr>
          <w:p w14:paraId="6A09509D"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w:t>
            </w:r>
          </w:p>
        </w:tc>
        <w:tc>
          <w:tcPr>
            <w:tcW w:w="1070" w:type="dxa"/>
            <w:gridSpan w:val="2"/>
            <w:tcBorders>
              <w:top w:val="single" w:sz="8" w:space="0" w:color="AEAEAE"/>
              <w:left w:val="single" w:sz="8" w:space="0" w:color="E0E0E0"/>
              <w:bottom w:val="nil"/>
              <w:right w:val="nil"/>
            </w:tcBorders>
            <w:shd w:val="clear" w:color="auto" w:fill="FFFFFF"/>
            <w:vAlign w:val="center"/>
          </w:tcPr>
          <w:p w14:paraId="0266967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171F09E9"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2ECC31DE"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6AA1CCC4"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Range</w:t>
            </w:r>
          </w:p>
        </w:tc>
        <w:tc>
          <w:tcPr>
            <w:tcW w:w="1024" w:type="dxa"/>
            <w:gridSpan w:val="2"/>
            <w:tcBorders>
              <w:top w:val="single" w:sz="8" w:space="0" w:color="AEAEAE"/>
              <w:left w:val="nil"/>
              <w:bottom w:val="nil"/>
              <w:right w:val="single" w:sz="8" w:space="0" w:color="E0E0E0"/>
            </w:tcBorders>
            <w:shd w:val="clear" w:color="auto" w:fill="FFFFFF"/>
          </w:tcPr>
          <w:p w14:paraId="5C39611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w:t>
            </w:r>
          </w:p>
        </w:tc>
        <w:tc>
          <w:tcPr>
            <w:tcW w:w="1070" w:type="dxa"/>
            <w:gridSpan w:val="2"/>
            <w:tcBorders>
              <w:top w:val="single" w:sz="8" w:space="0" w:color="AEAEAE"/>
              <w:left w:val="single" w:sz="8" w:space="0" w:color="E0E0E0"/>
              <w:bottom w:val="nil"/>
              <w:right w:val="nil"/>
            </w:tcBorders>
            <w:shd w:val="clear" w:color="auto" w:fill="FFFFFF"/>
            <w:vAlign w:val="center"/>
          </w:tcPr>
          <w:p w14:paraId="204F23D9"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193E4D15"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1CCBED76"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56619C16"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79ADD81F"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3</w:t>
            </w:r>
          </w:p>
        </w:tc>
        <w:tc>
          <w:tcPr>
            <w:tcW w:w="1070" w:type="dxa"/>
            <w:gridSpan w:val="2"/>
            <w:tcBorders>
              <w:top w:val="single" w:sz="8" w:space="0" w:color="AEAEAE"/>
              <w:left w:val="single" w:sz="8" w:space="0" w:color="E0E0E0"/>
              <w:bottom w:val="nil"/>
              <w:right w:val="nil"/>
            </w:tcBorders>
            <w:shd w:val="clear" w:color="auto" w:fill="FFFFFF"/>
            <w:vAlign w:val="center"/>
          </w:tcPr>
          <w:p w14:paraId="1D491F31"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8C7D0C" w14:paraId="3264623C"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061FCD8A"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0D1CCF5F"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Skewness</w:t>
            </w:r>
          </w:p>
        </w:tc>
        <w:tc>
          <w:tcPr>
            <w:tcW w:w="1024" w:type="dxa"/>
            <w:gridSpan w:val="2"/>
            <w:tcBorders>
              <w:top w:val="single" w:sz="8" w:space="0" w:color="AEAEAE"/>
              <w:left w:val="nil"/>
              <w:bottom w:val="nil"/>
              <w:right w:val="single" w:sz="8" w:space="0" w:color="E0E0E0"/>
            </w:tcBorders>
            <w:shd w:val="clear" w:color="auto" w:fill="FFFFFF"/>
          </w:tcPr>
          <w:p w14:paraId="254C37BF"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.110</w:t>
            </w:r>
          </w:p>
        </w:tc>
        <w:tc>
          <w:tcPr>
            <w:tcW w:w="1070" w:type="dxa"/>
            <w:gridSpan w:val="2"/>
            <w:tcBorders>
              <w:top w:val="single" w:sz="8" w:space="0" w:color="AEAEAE"/>
              <w:left w:val="single" w:sz="8" w:space="0" w:color="E0E0E0"/>
              <w:bottom w:val="nil"/>
              <w:right w:val="nil"/>
            </w:tcBorders>
            <w:shd w:val="clear" w:color="auto" w:fill="FFFFFF"/>
          </w:tcPr>
          <w:p w14:paraId="780351C1"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.264</w:t>
            </w:r>
          </w:p>
        </w:tc>
      </w:tr>
      <w:tr w:rsidR="00C061CD" w:rsidRPr="008C7D0C" w14:paraId="30B5C978" w14:textId="77777777" w:rsidTr="00D83E1D">
        <w:trPr>
          <w:gridAfter w:val="1"/>
          <w:wAfter w:w="199" w:type="dxa"/>
          <w:cantSplit/>
        </w:trPr>
        <w:tc>
          <w:tcPr>
            <w:tcW w:w="1667" w:type="dxa"/>
            <w:vMerge/>
            <w:tcBorders>
              <w:top w:val="single" w:sz="8" w:space="0" w:color="152935"/>
              <w:left w:val="nil"/>
              <w:bottom w:val="single" w:sz="8" w:space="0" w:color="152935"/>
              <w:right w:val="nil"/>
            </w:tcBorders>
            <w:shd w:val="clear" w:color="auto" w:fill="E0E0E0"/>
          </w:tcPr>
          <w:p w14:paraId="50195ADB"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5"/>
            <w:tcBorders>
              <w:top w:val="single" w:sz="8" w:space="0" w:color="AEAEAE"/>
              <w:left w:val="nil"/>
              <w:bottom w:val="single" w:sz="8" w:space="0" w:color="152935"/>
              <w:right w:val="nil"/>
            </w:tcBorders>
            <w:shd w:val="clear" w:color="auto" w:fill="E0E0E0"/>
          </w:tcPr>
          <w:p w14:paraId="77BF7333"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Kurtosis</w:t>
            </w:r>
          </w:p>
        </w:tc>
        <w:tc>
          <w:tcPr>
            <w:tcW w:w="1024" w:type="dxa"/>
            <w:gridSpan w:val="2"/>
            <w:tcBorders>
              <w:top w:val="single" w:sz="8" w:space="0" w:color="AEAEAE"/>
              <w:left w:val="nil"/>
              <w:bottom w:val="single" w:sz="8" w:space="0" w:color="152935"/>
              <w:right w:val="single" w:sz="8" w:space="0" w:color="E0E0E0"/>
            </w:tcBorders>
            <w:shd w:val="clear" w:color="auto" w:fill="FFFFFF"/>
          </w:tcPr>
          <w:p w14:paraId="06B35E1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-1.607</w:t>
            </w:r>
          </w:p>
        </w:tc>
        <w:tc>
          <w:tcPr>
            <w:tcW w:w="1070" w:type="dxa"/>
            <w:gridSpan w:val="2"/>
            <w:tcBorders>
              <w:top w:val="single" w:sz="8" w:space="0" w:color="AEAEAE"/>
              <w:left w:val="single" w:sz="8" w:space="0" w:color="E0E0E0"/>
              <w:bottom w:val="single" w:sz="8" w:space="0" w:color="152935"/>
              <w:right w:val="nil"/>
            </w:tcBorders>
            <w:shd w:val="clear" w:color="auto" w:fill="FFFFFF"/>
          </w:tcPr>
          <w:p w14:paraId="2A2D8E38"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.523</w:t>
            </w:r>
          </w:p>
        </w:tc>
      </w:tr>
      <w:tr w:rsidR="00C061CD" w:rsidRPr="008C7D0C" w14:paraId="72FAB269" w14:textId="77777777" w:rsidTr="00D83E1D">
        <w:trPr>
          <w:cantSplit/>
        </w:trPr>
        <w:tc>
          <w:tcPr>
            <w:tcW w:w="7816" w:type="dxa"/>
            <w:gridSpan w:val="11"/>
            <w:tcBorders>
              <w:top w:val="nil"/>
              <w:left w:val="nil"/>
              <w:bottom w:val="nil"/>
              <w:right w:val="nil"/>
            </w:tcBorders>
            <w:shd w:val="clear" w:color="auto" w:fill="FFFFFF"/>
            <w:vAlign w:val="center"/>
          </w:tcPr>
          <w:p w14:paraId="48FED33D"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Tests of Normality</w:t>
            </w:r>
          </w:p>
        </w:tc>
      </w:tr>
      <w:tr w:rsidR="00C061CD" w:rsidRPr="008C7D0C" w14:paraId="081504A4" w14:textId="77777777" w:rsidTr="00D83E1D">
        <w:trPr>
          <w:cantSplit/>
        </w:trPr>
        <w:tc>
          <w:tcPr>
            <w:tcW w:w="1667" w:type="dxa"/>
            <w:vMerge w:val="restart"/>
            <w:tcBorders>
              <w:top w:val="nil"/>
              <w:left w:val="nil"/>
              <w:bottom w:val="nil"/>
              <w:right w:val="nil"/>
            </w:tcBorders>
            <w:shd w:val="clear" w:color="auto" w:fill="FFFFFF"/>
            <w:vAlign w:val="bottom"/>
          </w:tcPr>
          <w:p w14:paraId="169B4B86"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4" w:type="dxa"/>
            <w:gridSpan w:val="4"/>
            <w:tcBorders>
              <w:top w:val="nil"/>
              <w:left w:val="nil"/>
              <w:bottom w:val="nil"/>
              <w:right w:val="nil"/>
            </w:tcBorders>
            <w:shd w:val="clear" w:color="auto" w:fill="FFFFFF"/>
            <w:vAlign w:val="bottom"/>
          </w:tcPr>
          <w:p w14:paraId="5EAD246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Kolmogorov-Smirnov</w:t>
            </w:r>
            <w:r w:rsidRPr="008C7D0C">
              <w:rPr>
                <w:rFonts w:ascii="Arial" w:hAnsi="Arial" w:cs="Arial"/>
                <w:color w:val="264A60"/>
                <w:sz w:val="18"/>
                <w:szCs w:val="18"/>
                <w:vertAlign w:val="superscript"/>
              </w:rPr>
              <w:t>a</w:t>
            </w:r>
          </w:p>
        </w:tc>
        <w:tc>
          <w:tcPr>
            <w:tcW w:w="3075" w:type="dxa"/>
            <w:gridSpan w:val="6"/>
            <w:tcBorders>
              <w:top w:val="nil"/>
              <w:left w:val="single" w:sz="8" w:space="0" w:color="E0E0E0"/>
              <w:bottom w:val="nil"/>
              <w:right w:val="nil"/>
            </w:tcBorders>
            <w:shd w:val="clear" w:color="auto" w:fill="FFFFFF"/>
            <w:vAlign w:val="bottom"/>
          </w:tcPr>
          <w:p w14:paraId="335968C4"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Shapiro-Wilk</w:t>
            </w:r>
          </w:p>
        </w:tc>
      </w:tr>
      <w:tr w:rsidR="00C061CD" w:rsidRPr="008C7D0C" w14:paraId="7F5FCAA2" w14:textId="77777777" w:rsidTr="00D83E1D">
        <w:trPr>
          <w:cantSplit/>
        </w:trPr>
        <w:tc>
          <w:tcPr>
            <w:tcW w:w="1667" w:type="dxa"/>
            <w:vMerge/>
            <w:tcBorders>
              <w:top w:val="nil"/>
              <w:left w:val="nil"/>
              <w:bottom w:val="nil"/>
              <w:right w:val="nil"/>
            </w:tcBorders>
            <w:shd w:val="clear" w:color="auto" w:fill="FFFFFF"/>
            <w:vAlign w:val="bottom"/>
          </w:tcPr>
          <w:p w14:paraId="295FCE76" w14:textId="77777777" w:rsidR="00C061CD" w:rsidRPr="008C7D0C"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5B805843"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65C6E28C"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19EDF765"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Sig.</w:t>
            </w:r>
          </w:p>
        </w:tc>
        <w:tc>
          <w:tcPr>
            <w:tcW w:w="1025" w:type="dxa"/>
            <w:gridSpan w:val="2"/>
            <w:tcBorders>
              <w:top w:val="nil"/>
              <w:left w:val="single" w:sz="8" w:space="0" w:color="E0E0E0"/>
              <w:bottom w:val="single" w:sz="8" w:space="0" w:color="152935"/>
              <w:right w:val="nil"/>
            </w:tcBorders>
            <w:shd w:val="clear" w:color="auto" w:fill="FFFFFF"/>
            <w:vAlign w:val="bottom"/>
          </w:tcPr>
          <w:p w14:paraId="59388BB2"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Statistic</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695419BB"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5A6C149E"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Sig.</w:t>
            </w:r>
          </w:p>
        </w:tc>
      </w:tr>
      <w:tr w:rsidR="00C061CD" w:rsidRPr="008C7D0C" w14:paraId="2BCA5EA8" w14:textId="77777777" w:rsidTr="00D83E1D">
        <w:trPr>
          <w:cantSplit/>
        </w:trPr>
        <w:tc>
          <w:tcPr>
            <w:tcW w:w="1667" w:type="dxa"/>
            <w:tcBorders>
              <w:top w:val="single" w:sz="8" w:space="0" w:color="152935"/>
              <w:left w:val="nil"/>
              <w:bottom w:val="single" w:sz="8" w:space="0" w:color="152935"/>
              <w:right w:val="nil"/>
            </w:tcBorders>
            <w:shd w:val="clear" w:color="auto" w:fill="E0E0E0"/>
          </w:tcPr>
          <w:p w14:paraId="18EDB5DF"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Diagnosa Medis</w:t>
            </w:r>
          </w:p>
        </w:tc>
        <w:tc>
          <w:tcPr>
            <w:tcW w:w="1024" w:type="dxa"/>
            <w:tcBorders>
              <w:top w:val="single" w:sz="8" w:space="0" w:color="152935"/>
              <w:left w:val="nil"/>
              <w:bottom w:val="single" w:sz="8" w:space="0" w:color="152935"/>
              <w:right w:val="single" w:sz="8" w:space="0" w:color="E0E0E0"/>
            </w:tcBorders>
            <w:shd w:val="clear" w:color="auto" w:fill="FFFFFF"/>
          </w:tcPr>
          <w:p w14:paraId="7266D9C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.228</w:t>
            </w:r>
          </w:p>
        </w:tc>
        <w:tc>
          <w:tcPr>
            <w:tcW w:w="1025" w:type="dxa"/>
            <w:tcBorders>
              <w:top w:val="single" w:sz="8" w:space="0" w:color="152935"/>
              <w:left w:val="single" w:sz="8" w:space="0" w:color="E0E0E0"/>
              <w:bottom w:val="single" w:sz="8" w:space="0" w:color="152935"/>
              <w:right w:val="nil"/>
            </w:tcBorders>
            <w:shd w:val="clear" w:color="auto" w:fill="FFFFFF"/>
          </w:tcPr>
          <w:p w14:paraId="6EBE19E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0DF4DF7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.000</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062E317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.826</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352BD25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6D31D52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.000</w:t>
            </w:r>
          </w:p>
        </w:tc>
      </w:tr>
      <w:tr w:rsidR="00C061CD" w:rsidRPr="008C7D0C" w14:paraId="05BF549F" w14:textId="77777777" w:rsidTr="00D83E1D">
        <w:trPr>
          <w:cantSplit/>
        </w:trPr>
        <w:tc>
          <w:tcPr>
            <w:tcW w:w="7816" w:type="dxa"/>
            <w:gridSpan w:val="11"/>
            <w:tcBorders>
              <w:top w:val="nil"/>
              <w:left w:val="nil"/>
              <w:bottom w:val="nil"/>
              <w:right w:val="nil"/>
            </w:tcBorders>
            <w:shd w:val="clear" w:color="auto" w:fill="FFFFFF"/>
          </w:tcPr>
          <w:p w14:paraId="0D9E1CB0" w14:textId="77777777" w:rsidR="00C061CD" w:rsidRPr="008C7D0C" w:rsidRDefault="00C061CD" w:rsidP="00D83E1D">
            <w:pPr>
              <w:autoSpaceDE w:val="0"/>
              <w:autoSpaceDN w:val="0"/>
              <w:adjustRightInd w:val="0"/>
              <w:spacing w:after="0" w:line="320" w:lineRule="atLeast"/>
              <w:ind w:left="60" w:right="60"/>
              <w:rPr>
                <w:rFonts w:ascii="Arial" w:hAnsi="Arial" w:cs="Arial"/>
                <w:color w:val="010205"/>
                <w:sz w:val="18"/>
                <w:szCs w:val="18"/>
              </w:rPr>
            </w:pPr>
            <w:r w:rsidRPr="008C7D0C">
              <w:rPr>
                <w:rFonts w:ascii="Arial" w:hAnsi="Arial" w:cs="Arial"/>
                <w:color w:val="010205"/>
                <w:sz w:val="18"/>
                <w:szCs w:val="18"/>
              </w:rPr>
              <w:t>a. Lilliefors Significance Correction</w:t>
            </w:r>
          </w:p>
        </w:tc>
      </w:tr>
    </w:tbl>
    <w:p w14:paraId="181E1295" w14:textId="77777777" w:rsidR="00C061CD" w:rsidRPr="008C7D0C" w:rsidRDefault="00C061CD" w:rsidP="00C061CD">
      <w:pPr>
        <w:autoSpaceDE w:val="0"/>
        <w:autoSpaceDN w:val="0"/>
        <w:adjustRightInd w:val="0"/>
        <w:spacing w:after="0" w:line="240" w:lineRule="auto"/>
        <w:rPr>
          <w:rFonts w:ascii="Times New Roman" w:hAnsi="Times New Roman" w:cs="Times New Roman"/>
          <w:sz w:val="24"/>
          <w:szCs w:val="24"/>
        </w:rPr>
      </w:pPr>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30"/>
        <w:gridCol w:w="1162"/>
        <w:gridCol w:w="1024"/>
        <w:gridCol w:w="1393"/>
        <w:gridCol w:w="1469"/>
      </w:tblGrid>
      <w:tr w:rsidR="00C061CD" w:rsidRPr="008C7D0C" w14:paraId="3E2EF20E" w14:textId="77777777" w:rsidTr="00D83E1D">
        <w:trPr>
          <w:cantSplit/>
        </w:trPr>
        <w:tc>
          <w:tcPr>
            <w:tcW w:w="7309" w:type="dxa"/>
            <w:gridSpan w:val="6"/>
            <w:tcBorders>
              <w:top w:val="nil"/>
              <w:left w:val="nil"/>
              <w:bottom w:val="nil"/>
              <w:right w:val="nil"/>
            </w:tcBorders>
            <w:shd w:val="clear" w:color="auto" w:fill="FFFFFF"/>
            <w:vAlign w:val="center"/>
          </w:tcPr>
          <w:p w14:paraId="54BBA828"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010205"/>
              </w:rPr>
            </w:pPr>
            <w:r w:rsidRPr="008C7D0C">
              <w:rPr>
                <w:rFonts w:ascii="Arial" w:hAnsi="Arial" w:cs="Arial"/>
                <w:b/>
                <w:bCs/>
                <w:color w:val="010205"/>
              </w:rPr>
              <w:t>Diagnosa Medis</w:t>
            </w:r>
          </w:p>
        </w:tc>
      </w:tr>
      <w:tr w:rsidR="00C061CD" w:rsidRPr="008C7D0C" w14:paraId="113045FB" w14:textId="77777777" w:rsidTr="00D83E1D">
        <w:trPr>
          <w:cantSplit/>
        </w:trPr>
        <w:tc>
          <w:tcPr>
            <w:tcW w:w="2263" w:type="dxa"/>
            <w:gridSpan w:val="2"/>
            <w:tcBorders>
              <w:top w:val="nil"/>
              <w:left w:val="nil"/>
              <w:bottom w:val="single" w:sz="8" w:space="0" w:color="152935"/>
              <w:right w:val="nil"/>
            </w:tcBorders>
            <w:shd w:val="clear" w:color="auto" w:fill="FFFFFF"/>
            <w:vAlign w:val="bottom"/>
          </w:tcPr>
          <w:p w14:paraId="2A08CFAA"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F1378A9"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908C55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00864058"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95F1EE0" w14:textId="77777777" w:rsidR="00C061CD" w:rsidRPr="008C7D0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8C7D0C">
              <w:rPr>
                <w:rFonts w:ascii="Arial" w:hAnsi="Arial" w:cs="Arial"/>
                <w:color w:val="264A60"/>
                <w:sz w:val="18"/>
                <w:szCs w:val="18"/>
              </w:rPr>
              <w:t>Cumulative Percent</w:t>
            </w:r>
          </w:p>
        </w:tc>
      </w:tr>
      <w:tr w:rsidR="00C061CD" w:rsidRPr="008C7D0C" w14:paraId="2AAE5516" w14:textId="77777777" w:rsidTr="00D83E1D">
        <w:trPr>
          <w:cantSplit/>
        </w:trPr>
        <w:tc>
          <w:tcPr>
            <w:tcW w:w="734" w:type="dxa"/>
            <w:vMerge w:val="restart"/>
            <w:tcBorders>
              <w:top w:val="single" w:sz="8" w:space="0" w:color="152935"/>
              <w:left w:val="nil"/>
              <w:bottom w:val="single" w:sz="8" w:space="0" w:color="152935"/>
              <w:right w:val="nil"/>
            </w:tcBorders>
            <w:shd w:val="clear" w:color="auto" w:fill="E0E0E0"/>
          </w:tcPr>
          <w:p w14:paraId="03F95B85"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Valid</w:t>
            </w:r>
          </w:p>
        </w:tc>
        <w:tc>
          <w:tcPr>
            <w:tcW w:w="1529" w:type="dxa"/>
            <w:tcBorders>
              <w:top w:val="single" w:sz="8" w:space="0" w:color="152935"/>
              <w:left w:val="nil"/>
              <w:bottom w:val="single" w:sz="8" w:space="0" w:color="AEAEAE"/>
              <w:right w:val="nil"/>
            </w:tcBorders>
            <w:shd w:val="clear" w:color="auto" w:fill="E0E0E0"/>
          </w:tcPr>
          <w:p w14:paraId="1038ACAD"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Interna</w:t>
            </w:r>
          </w:p>
        </w:tc>
        <w:tc>
          <w:tcPr>
            <w:tcW w:w="1162" w:type="dxa"/>
            <w:tcBorders>
              <w:top w:val="single" w:sz="8" w:space="0" w:color="152935"/>
              <w:left w:val="nil"/>
              <w:bottom w:val="single" w:sz="8" w:space="0" w:color="AEAEAE"/>
              <w:right w:val="single" w:sz="8" w:space="0" w:color="E0E0E0"/>
            </w:tcBorders>
            <w:shd w:val="clear" w:color="auto" w:fill="FFFFFF"/>
          </w:tcPr>
          <w:p w14:paraId="69451487"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A317B47"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34.9</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7530C6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34.9</w:t>
            </w:r>
          </w:p>
        </w:tc>
        <w:tc>
          <w:tcPr>
            <w:tcW w:w="1468" w:type="dxa"/>
            <w:tcBorders>
              <w:top w:val="single" w:sz="8" w:space="0" w:color="152935"/>
              <w:left w:val="single" w:sz="8" w:space="0" w:color="E0E0E0"/>
              <w:bottom w:val="single" w:sz="8" w:space="0" w:color="AEAEAE"/>
              <w:right w:val="nil"/>
            </w:tcBorders>
            <w:shd w:val="clear" w:color="auto" w:fill="FFFFFF"/>
          </w:tcPr>
          <w:p w14:paraId="48100C2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34.9</w:t>
            </w:r>
          </w:p>
        </w:tc>
      </w:tr>
      <w:tr w:rsidR="00C061CD" w:rsidRPr="008C7D0C" w14:paraId="196D0300" w14:textId="77777777" w:rsidTr="00D83E1D">
        <w:trPr>
          <w:cantSplit/>
        </w:trPr>
        <w:tc>
          <w:tcPr>
            <w:tcW w:w="734" w:type="dxa"/>
            <w:vMerge/>
            <w:tcBorders>
              <w:top w:val="single" w:sz="8" w:space="0" w:color="152935"/>
              <w:left w:val="nil"/>
              <w:bottom w:val="single" w:sz="8" w:space="0" w:color="152935"/>
              <w:right w:val="nil"/>
            </w:tcBorders>
            <w:shd w:val="clear" w:color="auto" w:fill="E0E0E0"/>
          </w:tcPr>
          <w:p w14:paraId="7D02F392"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1529" w:type="dxa"/>
            <w:tcBorders>
              <w:top w:val="single" w:sz="8" w:space="0" w:color="AEAEAE"/>
              <w:left w:val="nil"/>
              <w:bottom w:val="single" w:sz="8" w:space="0" w:color="AEAEAE"/>
              <w:right w:val="nil"/>
            </w:tcBorders>
            <w:shd w:val="clear" w:color="auto" w:fill="E0E0E0"/>
          </w:tcPr>
          <w:p w14:paraId="75472C49"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Bedah Digestif</w:t>
            </w:r>
          </w:p>
        </w:tc>
        <w:tc>
          <w:tcPr>
            <w:tcW w:w="1162" w:type="dxa"/>
            <w:tcBorders>
              <w:top w:val="single" w:sz="8" w:space="0" w:color="AEAEAE"/>
              <w:left w:val="nil"/>
              <w:bottom w:val="single" w:sz="8" w:space="0" w:color="AEAEAE"/>
              <w:right w:val="single" w:sz="8" w:space="0" w:color="E0E0E0"/>
            </w:tcBorders>
            <w:shd w:val="clear" w:color="auto" w:fill="FFFFFF"/>
          </w:tcPr>
          <w:p w14:paraId="467ADD4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882198"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14.5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B7DA985"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14.5</w:t>
            </w:r>
          </w:p>
        </w:tc>
        <w:tc>
          <w:tcPr>
            <w:tcW w:w="1468" w:type="dxa"/>
            <w:tcBorders>
              <w:top w:val="single" w:sz="8" w:space="0" w:color="AEAEAE"/>
              <w:left w:val="single" w:sz="8" w:space="0" w:color="E0E0E0"/>
              <w:bottom w:val="single" w:sz="8" w:space="0" w:color="AEAEAE"/>
              <w:right w:val="nil"/>
            </w:tcBorders>
            <w:shd w:val="clear" w:color="auto" w:fill="FFFFFF"/>
          </w:tcPr>
          <w:p w14:paraId="4EDD4355"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49.4</w:t>
            </w:r>
          </w:p>
        </w:tc>
      </w:tr>
      <w:tr w:rsidR="00C061CD" w:rsidRPr="008C7D0C" w14:paraId="65104818" w14:textId="77777777" w:rsidTr="00D83E1D">
        <w:trPr>
          <w:cantSplit/>
        </w:trPr>
        <w:tc>
          <w:tcPr>
            <w:tcW w:w="734" w:type="dxa"/>
            <w:vMerge/>
            <w:tcBorders>
              <w:top w:val="single" w:sz="8" w:space="0" w:color="152935"/>
              <w:left w:val="nil"/>
              <w:bottom w:val="single" w:sz="8" w:space="0" w:color="152935"/>
              <w:right w:val="nil"/>
            </w:tcBorders>
            <w:shd w:val="clear" w:color="auto" w:fill="E0E0E0"/>
          </w:tcPr>
          <w:p w14:paraId="0618D8CA"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1529" w:type="dxa"/>
            <w:tcBorders>
              <w:top w:val="single" w:sz="8" w:space="0" w:color="AEAEAE"/>
              <w:left w:val="nil"/>
              <w:bottom w:val="single" w:sz="8" w:space="0" w:color="AEAEAE"/>
              <w:right w:val="nil"/>
            </w:tcBorders>
            <w:shd w:val="clear" w:color="auto" w:fill="E0E0E0"/>
          </w:tcPr>
          <w:p w14:paraId="0241834C"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Bedah Saraf</w:t>
            </w:r>
          </w:p>
        </w:tc>
        <w:tc>
          <w:tcPr>
            <w:tcW w:w="1162" w:type="dxa"/>
            <w:tcBorders>
              <w:top w:val="single" w:sz="8" w:space="0" w:color="AEAEAE"/>
              <w:left w:val="nil"/>
              <w:bottom w:val="single" w:sz="8" w:space="0" w:color="AEAEAE"/>
              <w:right w:val="single" w:sz="8" w:space="0" w:color="E0E0E0"/>
            </w:tcBorders>
            <w:shd w:val="clear" w:color="auto" w:fill="FFFFFF"/>
          </w:tcPr>
          <w:p w14:paraId="265699C8"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5656B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7.2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24978C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7.2</w:t>
            </w:r>
          </w:p>
        </w:tc>
        <w:tc>
          <w:tcPr>
            <w:tcW w:w="1468" w:type="dxa"/>
            <w:tcBorders>
              <w:top w:val="single" w:sz="8" w:space="0" w:color="AEAEAE"/>
              <w:left w:val="single" w:sz="8" w:space="0" w:color="E0E0E0"/>
              <w:bottom w:val="single" w:sz="8" w:space="0" w:color="AEAEAE"/>
              <w:right w:val="nil"/>
            </w:tcBorders>
            <w:shd w:val="clear" w:color="auto" w:fill="FFFFFF"/>
          </w:tcPr>
          <w:p w14:paraId="57AB6360"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56.6</w:t>
            </w:r>
          </w:p>
        </w:tc>
      </w:tr>
      <w:tr w:rsidR="00C061CD" w:rsidRPr="008C7D0C" w14:paraId="1AD6C904" w14:textId="77777777" w:rsidTr="00D83E1D">
        <w:trPr>
          <w:cantSplit/>
        </w:trPr>
        <w:tc>
          <w:tcPr>
            <w:tcW w:w="734" w:type="dxa"/>
            <w:vMerge/>
            <w:tcBorders>
              <w:top w:val="single" w:sz="8" w:space="0" w:color="152935"/>
              <w:left w:val="nil"/>
              <w:bottom w:val="single" w:sz="8" w:space="0" w:color="152935"/>
              <w:right w:val="nil"/>
            </w:tcBorders>
            <w:shd w:val="clear" w:color="auto" w:fill="E0E0E0"/>
          </w:tcPr>
          <w:p w14:paraId="3CAAB8FB"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1529" w:type="dxa"/>
            <w:tcBorders>
              <w:top w:val="single" w:sz="8" w:space="0" w:color="AEAEAE"/>
              <w:left w:val="nil"/>
              <w:bottom w:val="single" w:sz="8" w:space="0" w:color="AEAEAE"/>
              <w:right w:val="nil"/>
            </w:tcBorders>
            <w:shd w:val="clear" w:color="auto" w:fill="E0E0E0"/>
          </w:tcPr>
          <w:p w14:paraId="7C873D1D"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Neurologi</w:t>
            </w:r>
          </w:p>
        </w:tc>
        <w:tc>
          <w:tcPr>
            <w:tcW w:w="1162" w:type="dxa"/>
            <w:tcBorders>
              <w:top w:val="single" w:sz="8" w:space="0" w:color="AEAEAE"/>
              <w:left w:val="nil"/>
              <w:bottom w:val="single" w:sz="8" w:space="0" w:color="AEAEAE"/>
              <w:right w:val="single" w:sz="8" w:space="0" w:color="E0E0E0"/>
            </w:tcBorders>
            <w:shd w:val="clear" w:color="auto" w:fill="FFFFFF"/>
          </w:tcPr>
          <w:p w14:paraId="6B4069C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262AC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28.9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0447633"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28.9</w:t>
            </w:r>
          </w:p>
        </w:tc>
        <w:tc>
          <w:tcPr>
            <w:tcW w:w="1468" w:type="dxa"/>
            <w:tcBorders>
              <w:top w:val="single" w:sz="8" w:space="0" w:color="AEAEAE"/>
              <w:left w:val="single" w:sz="8" w:space="0" w:color="E0E0E0"/>
              <w:bottom w:val="single" w:sz="8" w:space="0" w:color="AEAEAE"/>
              <w:right w:val="nil"/>
            </w:tcBorders>
            <w:shd w:val="clear" w:color="auto" w:fill="FFFFFF"/>
          </w:tcPr>
          <w:p w14:paraId="6D77752A"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85.5</w:t>
            </w:r>
          </w:p>
        </w:tc>
      </w:tr>
      <w:tr w:rsidR="00C061CD" w:rsidRPr="008C7D0C" w14:paraId="75EB0AC6" w14:textId="77777777" w:rsidTr="00D83E1D">
        <w:trPr>
          <w:cantSplit/>
        </w:trPr>
        <w:tc>
          <w:tcPr>
            <w:tcW w:w="734" w:type="dxa"/>
            <w:vMerge/>
            <w:tcBorders>
              <w:top w:val="single" w:sz="8" w:space="0" w:color="152935"/>
              <w:left w:val="nil"/>
              <w:bottom w:val="single" w:sz="8" w:space="0" w:color="152935"/>
              <w:right w:val="nil"/>
            </w:tcBorders>
            <w:shd w:val="clear" w:color="auto" w:fill="E0E0E0"/>
          </w:tcPr>
          <w:p w14:paraId="3CEA6290"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1529" w:type="dxa"/>
            <w:tcBorders>
              <w:top w:val="single" w:sz="8" w:space="0" w:color="AEAEAE"/>
              <w:left w:val="nil"/>
              <w:bottom w:val="single" w:sz="8" w:space="0" w:color="AEAEAE"/>
              <w:right w:val="nil"/>
            </w:tcBorders>
            <w:shd w:val="clear" w:color="auto" w:fill="E0E0E0"/>
          </w:tcPr>
          <w:p w14:paraId="06D40C6D"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Bedah Tumor</w:t>
            </w:r>
          </w:p>
        </w:tc>
        <w:tc>
          <w:tcPr>
            <w:tcW w:w="1162" w:type="dxa"/>
            <w:tcBorders>
              <w:top w:val="single" w:sz="8" w:space="0" w:color="AEAEAE"/>
              <w:left w:val="nil"/>
              <w:bottom w:val="single" w:sz="8" w:space="0" w:color="AEAEAE"/>
              <w:right w:val="single" w:sz="8" w:space="0" w:color="E0E0E0"/>
            </w:tcBorders>
            <w:shd w:val="clear" w:color="auto" w:fill="FFFFFF"/>
          </w:tcPr>
          <w:p w14:paraId="0FED6A7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1A5244"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14.5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6D2B7EB"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14.5</w:t>
            </w:r>
          </w:p>
        </w:tc>
        <w:tc>
          <w:tcPr>
            <w:tcW w:w="1468" w:type="dxa"/>
            <w:tcBorders>
              <w:top w:val="single" w:sz="8" w:space="0" w:color="AEAEAE"/>
              <w:left w:val="single" w:sz="8" w:space="0" w:color="E0E0E0"/>
              <w:bottom w:val="single" w:sz="8" w:space="0" w:color="AEAEAE"/>
              <w:right w:val="nil"/>
            </w:tcBorders>
            <w:shd w:val="clear" w:color="auto" w:fill="FFFFFF"/>
          </w:tcPr>
          <w:p w14:paraId="3CE69B92"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r>
      <w:tr w:rsidR="00C061CD" w:rsidRPr="008C7D0C" w14:paraId="1D4D0CC1" w14:textId="77777777" w:rsidTr="00D83E1D">
        <w:trPr>
          <w:cantSplit/>
        </w:trPr>
        <w:tc>
          <w:tcPr>
            <w:tcW w:w="734" w:type="dxa"/>
            <w:vMerge/>
            <w:tcBorders>
              <w:top w:val="single" w:sz="8" w:space="0" w:color="152935"/>
              <w:left w:val="nil"/>
              <w:bottom w:val="single" w:sz="8" w:space="0" w:color="152935"/>
              <w:right w:val="nil"/>
            </w:tcBorders>
            <w:shd w:val="clear" w:color="auto" w:fill="E0E0E0"/>
          </w:tcPr>
          <w:p w14:paraId="55094CDB" w14:textId="77777777" w:rsidR="00C061CD" w:rsidRPr="008C7D0C" w:rsidRDefault="00C061CD" w:rsidP="00D83E1D">
            <w:pPr>
              <w:autoSpaceDE w:val="0"/>
              <w:autoSpaceDN w:val="0"/>
              <w:adjustRightInd w:val="0"/>
              <w:spacing w:after="0" w:line="240" w:lineRule="auto"/>
              <w:rPr>
                <w:rFonts w:ascii="Arial" w:hAnsi="Arial" w:cs="Arial"/>
                <w:color w:val="010205"/>
                <w:sz w:val="18"/>
                <w:szCs w:val="18"/>
              </w:rPr>
            </w:pPr>
          </w:p>
        </w:tc>
        <w:tc>
          <w:tcPr>
            <w:tcW w:w="1529" w:type="dxa"/>
            <w:tcBorders>
              <w:top w:val="single" w:sz="8" w:space="0" w:color="AEAEAE"/>
              <w:left w:val="nil"/>
              <w:bottom w:val="single" w:sz="8" w:space="0" w:color="152935"/>
              <w:right w:val="nil"/>
            </w:tcBorders>
            <w:shd w:val="clear" w:color="auto" w:fill="E0E0E0"/>
          </w:tcPr>
          <w:p w14:paraId="60D6625F" w14:textId="77777777" w:rsidR="00C061CD" w:rsidRPr="008C7D0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8C7D0C">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B88B72C"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83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6E7D299"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66871996" w14:textId="77777777" w:rsidR="00C061CD" w:rsidRPr="008C7D0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8C7D0C">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7ED7FCF" w14:textId="77777777" w:rsidR="00C061CD" w:rsidRPr="008C7D0C" w:rsidRDefault="00C061CD" w:rsidP="00D83E1D">
            <w:pPr>
              <w:autoSpaceDE w:val="0"/>
              <w:autoSpaceDN w:val="0"/>
              <w:adjustRightInd w:val="0"/>
              <w:spacing w:after="0" w:line="240" w:lineRule="auto"/>
              <w:rPr>
                <w:rFonts w:ascii="Times New Roman" w:hAnsi="Times New Roman" w:cs="Times New Roman"/>
                <w:sz w:val="24"/>
                <w:szCs w:val="24"/>
              </w:rPr>
            </w:pPr>
          </w:p>
        </w:tc>
      </w:tr>
    </w:tbl>
    <w:p w14:paraId="2FEF18D0" w14:textId="77777777" w:rsidR="00C061CD" w:rsidRPr="008C7D0C" w:rsidRDefault="00C061CD" w:rsidP="00C061CD">
      <w:pPr>
        <w:autoSpaceDE w:val="0"/>
        <w:autoSpaceDN w:val="0"/>
        <w:adjustRightInd w:val="0"/>
        <w:spacing w:after="0" w:line="400" w:lineRule="atLeast"/>
        <w:rPr>
          <w:rFonts w:ascii="Times New Roman" w:hAnsi="Times New Roman" w:cs="Times New Roman"/>
          <w:sz w:val="24"/>
          <w:szCs w:val="24"/>
        </w:rPr>
      </w:pPr>
    </w:p>
    <w:p w14:paraId="0297AF18" w14:textId="77777777" w:rsidR="00C061CD" w:rsidRPr="008C7D0C" w:rsidRDefault="00C061CD" w:rsidP="00C061CD">
      <w:pPr>
        <w:autoSpaceDE w:val="0"/>
        <w:autoSpaceDN w:val="0"/>
        <w:adjustRightInd w:val="0"/>
        <w:spacing w:after="0" w:line="240" w:lineRule="auto"/>
        <w:ind w:left="450"/>
        <w:rPr>
          <w:rFonts w:ascii="Times New Roman" w:hAnsi="Times New Roman" w:cs="Times New Roman"/>
          <w:b/>
          <w:bCs/>
          <w:sz w:val="24"/>
          <w:szCs w:val="24"/>
        </w:rPr>
      </w:pPr>
    </w:p>
    <w:p w14:paraId="1024E2CB"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TD Sistolik</w:t>
      </w: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3"/>
        <w:gridCol w:w="1024"/>
        <w:gridCol w:w="1025"/>
        <w:gridCol w:w="399"/>
        <w:gridCol w:w="626"/>
        <w:gridCol w:w="781"/>
        <w:gridCol w:w="244"/>
        <w:gridCol w:w="780"/>
        <w:gridCol w:w="245"/>
        <w:gridCol w:w="825"/>
        <w:gridCol w:w="200"/>
      </w:tblGrid>
      <w:tr w:rsidR="00C061CD" w:rsidRPr="009C0A98" w14:paraId="6911A6E2" w14:textId="77777777" w:rsidTr="00D83E1D">
        <w:trPr>
          <w:cantSplit/>
        </w:trPr>
        <w:tc>
          <w:tcPr>
            <w:tcW w:w="7342" w:type="dxa"/>
            <w:gridSpan w:val="11"/>
            <w:tcBorders>
              <w:top w:val="nil"/>
              <w:left w:val="nil"/>
              <w:bottom w:val="nil"/>
              <w:right w:val="nil"/>
            </w:tcBorders>
            <w:shd w:val="clear" w:color="auto" w:fill="FFFFFF"/>
            <w:vAlign w:val="center"/>
          </w:tcPr>
          <w:p w14:paraId="721D4CA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Case Processing Summary</w:t>
            </w:r>
          </w:p>
        </w:tc>
      </w:tr>
      <w:tr w:rsidR="00C061CD" w:rsidRPr="009C0A98" w14:paraId="5114080D" w14:textId="77777777" w:rsidTr="00D83E1D">
        <w:trPr>
          <w:cantSplit/>
        </w:trPr>
        <w:tc>
          <w:tcPr>
            <w:tcW w:w="1193" w:type="dxa"/>
            <w:vMerge w:val="restart"/>
            <w:tcBorders>
              <w:top w:val="nil"/>
              <w:left w:val="nil"/>
              <w:bottom w:val="nil"/>
              <w:right w:val="nil"/>
            </w:tcBorders>
            <w:shd w:val="clear" w:color="auto" w:fill="FFFFFF"/>
            <w:vAlign w:val="bottom"/>
          </w:tcPr>
          <w:p w14:paraId="653C299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9" w:type="dxa"/>
            <w:gridSpan w:val="10"/>
            <w:tcBorders>
              <w:top w:val="nil"/>
              <w:left w:val="nil"/>
              <w:bottom w:val="nil"/>
              <w:right w:val="nil"/>
            </w:tcBorders>
            <w:shd w:val="clear" w:color="auto" w:fill="FFFFFF"/>
            <w:vAlign w:val="bottom"/>
          </w:tcPr>
          <w:p w14:paraId="501502A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Cases</w:t>
            </w:r>
          </w:p>
        </w:tc>
      </w:tr>
      <w:tr w:rsidR="00C061CD" w:rsidRPr="009C0A98" w14:paraId="50579093" w14:textId="77777777" w:rsidTr="00D83E1D">
        <w:trPr>
          <w:cantSplit/>
        </w:trPr>
        <w:tc>
          <w:tcPr>
            <w:tcW w:w="1193" w:type="dxa"/>
            <w:vMerge/>
            <w:tcBorders>
              <w:top w:val="nil"/>
              <w:left w:val="nil"/>
              <w:bottom w:val="nil"/>
              <w:right w:val="nil"/>
            </w:tcBorders>
            <w:shd w:val="clear" w:color="auto" w:fill="FFFFFF"/>
            <w:vAlign w:val="bottom"/>
          </w:tcPr>
          <w:p w14:paraId="0885C1D4"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2049" w:type="dxa"/>
            <w:gridSpan w:val="2"/>
            <w:tcBorders>
              <w:top w:val="nil"/>
              <w:left w:val="nil"/>
              <w:bottom w:val="nil"/>
              <w:right w:val="nil"/>
            </w:tcBorders>
            <w:shd w:val="clear" w:color="auto" w:fill="FFFFFF"/>
            <w:vAlign w:val="bottom"/>
          </w:tcPr>
          <w:p w14:paraId="0E69931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Valid</w:t>
            </w:r>
          </w:p>
        </w:tc>
        <w:tc>
          <w:tcPr>
            <w:tcW w:w="2050" w:type="dxa"/>
            <w:gridSpan w:val="4"/>
            <w:tcBorders>
              <w:top w:val="nil"/>
              <w:left w:val="single" w:sz="8" w:space="0" w:color="E0E0E0"/>
              <w:bottom w:val="nil"/>
              <w:right w:val="nil"/>
            </w:tcBorders>
            <w:shd w:val="clear" w:color="auto" w:fill="FFFFFF"/>
            <w:vAlign w:val="bottom"/>
          </w:tcPr>
          <w:p w14:paraId="033CD89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Missing</w:t>
            </w:r>
          </w:p>
        </w:tc>
        <w:tc>
          <w:tcPr>
            <w:tcW w:w="2050" w:type="dxa"/>
            <w:gridSpan w:val="4"/>
            <w:tcBorders>
              <w:top w:val="nil"/>
              <w:left w:val="single" w:sz="8" w:space="0" w:color="E0E0E0"/>
              <w:bottom w:val="nil"/>
              <w:right w:val="nil"/>
            </w:tcBorders>
            <w:shd w:val="clear" w:color="auto" w:fill="FFFFFF"/>
            <w:vAlign w:val="bottom"/>
          </w:tcPr>
          <w:p w14:paraId="504DB64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Total</w:t>
            </w:r>
          </w:p>
        </w:tc>
      </w:tr>
      <w:tr w:rsidR="00C061CD" w:rsidRPr="009C0A98" w14:paraId="5F341DCD" w14:textId="77777777" w:rsidTr="00D83E1D">
        <w:trPr>
          <w:cantSplit/>
        </w:trPr>
        <w:tc>
          <w:tcPr>
            <w:tcW w:w="1193" w:type="dxa"/>
            <w:vMerge/>
            <w:tcBorders>
              <w:top w:val="nil"/>
              <w:left w:val="nil"/>
              <w:bottom w:val="nil"/>
              <w:right w:val="nil"/>
            </w:tcBorders>
            <w:shd w:val="clear" w:color="auto" w:fill="FFFFFF"/>
            <w:vAlign w:val="bottom"/>
          </w:tcPr>
          <w:p w14:paraId="4A5237C3"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4F31FDF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4BE7F90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1D49E374"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36A7A56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5881D04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071F84B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r>
      <w:tr w:rsidR="00C061CD" w:rsidRPr="009C0A98" w14:paraId="7115271B" w14:textId="77777777" w:rsidTr="00D83E1D">
        <w:trPr>
          <w:cantSplit/>
        </w:trPr>
        <w:tc>
          <w:tcPr>
            <w:tcW w:w="1193" w:type="dxa"/>
            <w:tcBorders>
              <w:top w:val="single" w:sz="8" w:space="0" w:color="152935"/>
              <w:left w:val="nil"/>
              <w:bottom w:val="single" w:sz="8" w:space="0" w:color="152935"/>
              <w:right w:val="nil"/>
            </w:tcBorders>
            <w:shd w:val="clear" w:color="auto" w:fill="E0E0E0"/>
          </w:tcPr>
          <w:p w14:paraId="6D6824D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TD Sistolik</w:t>
            </w:r>
          </w:p>
        </w:tc>
        <w:tc>
          <w:tcPr>
            <w:tcW w:w="1024" w:type="dxa"/>
            <w:tcBorders>
              <w:top w:val="single" w:sz="8" w:space="0" w:color="152935"/>
              <w:left w:val="nil"/>
              <w:bottom w:val="single" w:sz="8" w:space="0" w:color="152935"/>
              <w:right w:val="single" w:sz="8" w:space="0" w:color="E0E0E0"/>
            </w:tcBorders>
            <w:shd w:val="clear" w:color="auto" w:fill="FFFFFF"/>
          </w:tcPr>
          <w:p w14:paraId="4F59AD4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3E5A96E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345AEDC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1F610CC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69337F6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77AADE0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r>
      <w:tr w:rsidR="00C061CD" w:rsidRPr="009C0A98" w14:paraId="77B5481C" w14:textId="77777777" w:rsidTr="00D83E1D">
        <w:trPr>
          <w:gridAfter w:val="1"/>
          <w:wAfter w:w="200" w:type="dxa"/>
          <w:cantSplit/>
        </w:trPr>
        <w:tc>
          <w:tcPr>
            <w:tcW w:w="7142" w:type="dxa"/>
            <w:gridSpan w:val="10"/>
            <w:tcBorders>
              <w:top w:val="nil"/>
              <w:left w:val="nil"/>
              <w:bottom w:val="nil"/>
              <w:right w:val="nil"/>
            </w:tcBorders>
            <w:shd w:val="clear" w:color="auto" w:fill="FFFFFF"/>
            <w:vAlign w:val="center"/>
          </w:tcPr>
          <w:p w14:paraId="538A3237"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Descriptives</w:t>
            </w:r>
          </w:p>
        </w:tc>
      </w:tr>
      <w:tr w:rsidR="00C061CD" w:rsidRPr="009C0A98" w14:paraId="255E136C" w14:textId="77777777" w:rsidTr="00D83E1D">
        <w:trPr>
          <w:gridAfter w:val="1"/>
          <w:wAfter w:w="200" w:type="dxa"/>
          <w:cantSplit/>
        </w:trPr>
        <w:tc>
          <w:tcPr>
            <w:tcW w:w="5048" w:type="dxa"/>
            <w:gridSpan w:val="6"/>
            <w:tcBorders>
              <w:top w:val="nil"/>
              <w:left w:val="nil"/>
              <w:bottom w:val="single" w:sz="8" w:space="0" w:color="152935"/>
              <w:right w:val="nil"/>
            </w:tcBorders>
            <w:shd w:val="clear" w:color="auto" w:fill="FFFFFF"/>
            <w:vAlign w:val="bottom"/>
          </w:tcPr>
          <w:p w14:paraId="009C5C1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gridSpan w:val="2"/>
            <w:tcBorders>
              <w:top w:val="nil"/>
              <w:left w:val="nil"/>
              <w:bottom w:val="single" w:sz="8" w:space="0" w:color="152935"/>
              <w:right w:val="single" w:sz="8" w:space="0" w:color="E0E0E0"/>
            </w:tcBorders>
            <w:shd w:val="clear" w:color="auto" w:fill="FFFFFF"/>
            <w:vAlign w:val="bottom"/>
          </w:tcPr>
          <w:p w14:paraId="098603B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70" w:type="dxa"/>
            <w:gridSpan w:val="2"/>
            <w:tcBorders>
              <w:top w:val="nil"/>
              <w:left w:val="single" w:sz="8" w:space="0" w:color="E0E0E0"/>
              <w:bottom w:val="single" w:sz="8" w:space="0" w:color="152935"/>
              <w:right w:val="nil"/>
            </w:tcBorders>
            <w:shd w:val="clear" w:color="auto" w:fill="FFFFFF"/>
            <w:vAlign w:val="bottom"/>
          </w:tcPr>
          <w:p w14:paraId="7549A57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Std. Error</w:t>
            </w:r>
          </w:p>
        </w:tc>
      </w:tr>
      <w:tr w:rsidR="00C061CD" w:rsidRPr="009C0A98" w14:paraId="01BAFB31" w14:textId="77777777" w:rsidTr="00D83E1D">
        <w:trPr>
          <w:gridAfter w:val="1"/>
          <w:wAfter w:w="200" w:type="dxa"/>
          <w:cantSplit/>
        </w:trPr>
        <w:tc>
          <w:tcPr>
            <w:tcW w:w="1193" w:type="dxa"/>
            <w:vMerge w:val="restart"/>
            <w:tcBorders>
              <w:top w:val="single" w:sz="8" w:space="0" w:color="152935"/>
              <w:left w:val="nil"/>
              <w:bottom w:val="single" w:sz="8" w:space="0" w:color="152935"/>
              <w:right w:val="nil"/>
            </w:tcBorders>
            <w:shd w:val="clear" w:color="auto" w:fill="E0E0E0"/>
          </w:tcPr>
          <w:p w14:paraId="251BED3A"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TD Sistolik</w:t>
            </w:r>
          </w:p>
        </w:tc>
        <w:tc>
          <w:tcPr>
            <w:tcW w:w="3855" w:type="dxa"/>
            <w:gridSpan w:val="5"/>
            <w:tcBorders>
              <w:top w:val="single" w:sz="8" w:space="0" w:color="152935"/>
              <w:left w:val="nil"/>
              <w:bottom w:val="nil"/>
              <w:right w:val="nil"/>
            </w:tcBorders>
            <w:shd w:val="clear" w:color="auto" w:fill="E0E0E0"/>
          </w:tcPr>
          <w:p w14:paraId="3B689F7D"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Mean</w:t>
            </w:r>
          </w:p>
        </w:tc>
        <w:tc>
          <w:tcPr>
            <w:tcW w:w="1024" w:type="dxa"/>
            <w:gridSpan w:val="2"/>
            <w:tcBorders>
              <w:top w:val="single" w:sz="8" w:space="0" w:color="152935"/>
              <w:left w:val="nil"/>
              <w:bottom w:val="nil"/>
              <w:right w:val="single" w:sz="8" w:space="0" w:color="E0E0E0"/>
            </w:tcBorders>
            <w:shd w:val="clear" w:color="auto" w:fill="FFFFFF"/>
          </w:tcPr>
          <w:p w14:paraId="37BB5AF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118.22</w:t>
            </w:r>
          </w:p>
        </w:tc>
        <w:tc>
          <w:tcPr>
            <w:tcW w:w="1070" w:type="dxa"/>
            <w:gridSpan w:val="2"/>
            <w:tcBorders>
              <w:top w:val="single" w:sz="8" w:space="0" w:color="152935"/>
              <w:left w:val="single" w:sz="8" w:space="0" w:color="E0E0E0"/>
              <w:bottom w:val="nil"/>
              <w:right w:val="nil"/>
            </w:tcBorders>
            <w:shd w:val="clear" w:color="auto" w:fill="FFFFFF"/>
          </w:tcPr>
          <w:p w14:paraId="299CDC4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1.789</w:t>
            </w:r>
          </w:p>
        </w:tc>
      </w:tr>
      <w:tr w:rsidR="00C061CD" w:rsidRPr="009C0A98" w14:paraId="5D27C3A5"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7D433C25"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gridSpan w:val="3"/>
            <w:vMerge w:val="restart"/>
            <w:tcBorders>
              <w:top w:val="single" w:sz="8" w:space="0" w:color="AEAEAE"/>
              <w:left w:val="nil"/>
              <w:bottom w:val="nil"/>
              <w:right w:val="nil"/>
            </w:tcBorders>
            <w:shd w:val="clear" w:color="auto" w:fill="E0E0E0"/>
          </w:tcPr>
          <w:p w14:paraId="1767643D"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95% Confidence Interval for Mean</w:t>
            </w:r>
          </w:p>
        </w:tc>
        <w:tc>
          <w:tcPr>
            <w:tcW w:w="1407" w:type="dxa"/>
            <w:gridSpan w:val="2"/>
            <w:tcBorders>
              <w:top w:val="single" w:sz="8" w:space="0" w:color="AEAEAE"/>
              <w:left w:val="nil"/>
              <w:bottom w:val="single" w:sz="8" w:space="0" w:color="AEAEAE"/>
              <w:right w:val="nil"/>
            </w:tcBorders>
            <w:shd w:val="clear" w:color="auto" w:fill="E0E0E0"/>
          </w:tcPr>
          <w:p w14:paraId="747D27E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0070245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114.66</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692F785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0A96782F"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59897EC9"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gridSpan w:val="3"/>
            <w:vMerge/>
            <w:tcBorders>
              <w:top w:val="single" w:sz="8" w:space="0" w:color="AEAEAE"/>
              <w:left w:val="nil"/>
              <w:bottom w:val="nil"/>
              <w:right w:val="nil"/>
            </w:tcBorders>
            <w:shd w:val="clear" w:color="auto" w:fill="E0E0E0"/>
          </w:tcPr>
          <w:p w14:paraId="0AD1C9C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7" w:type="dxa"/>
            <w:gridSpan w:val="2"/>
            <w:tcBorders>
              <w:top w:val="single" w:sz="8" w:space="0" w:color="AEAEAE"/>
              <w:left w:val="nil"/>
              <w:bottom w:val="nil"/>
              <w:right w:val="nil"/>
            </w:tcBorders>
            <w:shd w:val="clear" w:color="auto" w:fill="E0E0E0"/>
          </w:tcPr>
          <w:p w14:paraId="2D377CB7"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Upper Bound</w:t>
            </w:r>
          </w:p>
        </w:tc>
        <w:tc>
          <w:tcPr>
            <w:tcW w:w="1024" w:type="dxa"/>
            <w:gridSpan w:val="2"/>
            <w:tcBorders>
              <w:top w:val="single" w:sz="8" w:space="0" w:color="AEAEAE"/>
              <w:left w:val="nil"/>
              <w:bottom w:val="nil"/>
              <w:right w:val="single" w:sz="8" w:space="0" w:color="E0E0E0"/>
            </w:tcBorders>
            <w:shd w:val="clear" w:color="auto" w:fill="FFFFFF"/>
          </w:tcPr>
          <w:p w14:paraId="44B837A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121.78</w:t>
            </w:r>
          </w:p>
        </w:tc>
        <w:tc>
          <w:tcPr>
            <w:tcW w:w="1070" w:type="dxa"/>
            <w:gridSpan w:val="2"/>
            <w:tcBorders>
              <w:top w:val="single" w:sz="8" w:space="0" w:color="AEAEAE"/>
              <w:left w:val="single" w:sz="8" w:space="0" w:color="E0E0E0"/>
              <w:bottom w:val="nil"/>
              <w:right w:val="nil"/>
            </w:tcBorders>
            <w:shd w:val="clear" w:color="auto" w:fill="FFFFFF"/>
            <w:vAlign w:val="center"/>
          </w:tcPr>
          <w:p w14:paraId="6A3B9380"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7A9C395"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498D5F04"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4F830248"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5% Trimmed Mean</w:t>
            </w:r>
          </w:p>
        </w:tc>
        <w:tc>
          <w:tcPr>
            <w:tcW w:w="1024" w:type="dxa"/>
            <w:gridSpan w:val="2"/>
            <w:tcBorders>
              <w:top w:val="single" w:sz="8" w:space="0" w:color="AEAEAE"/>
              <w:left w:val="nil"/>
              <w:bottom w:val="nil"/>
              <w:right w:val="single" w:sz="8" w:space="0" w:color="E0E0E0"/>
            </w:tcBorders>
            <w:shd w:val="clear" w:color="auto" w:fill="FFFFFF"/>
          </w:tcPr>
          <w:p w14:paraId="6FFB583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118.09</w:t>
            </w:r>
          </w:p>
        </w:tc>
        <w:tc>
          <w:tcPr>
            <w:tcW w:w="1070" w:type="dxa"/>
            <w:gridSpan w:val="2"/>
            <w:tcBorders>
              <w:top w:val="single" w:sz="8" w:space="0" w:color="AEAEAE"/>
              <w:left w:val="single" w:sz="8" w:space="0" w:color="E0E0E0"/>
              <w:bottom w:val="nil"/>
              <w:right w:val="nil"/>
            </w:tcBorders>
            <w:shd w:val="clear" w:color="auto" w:fill="FFFFFF"/>
            <w:vAlign w:val="center"/>
          </w:tcPr>
          <w:p w14:paraId="18747B4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6BFD428"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56C109D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46A3475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Median</w:t>
            </w:r>
          </w:p>
        </w:tc>
        <w:tc>
          <w:tcPr>
            <w:tcW w:w="1024" w:type="dxa"/>
            <w:gridSpan w:val="2"/>
            <w:tcBorders>
              <w:top w:val="single" w:sz="8" w:space="0" w:color="AEAEAE"/>
              <w:left w:val="nil"/>
              <w:bottom w:val="nil"/>
              <w:right w:val="single" w:sz="8" w:space="0" w:color="E0E0E0"/>
            </w:tcBorders>
            <w:shd w:val="clear" w:color="auto" w:fill="FFFFFF"/>
          </w:tcPr>
          <w:p w14:paraId="00F56E7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120.00</w:t>
            </w:r>
          </w:p>
        </w:tc>
        <w:tc>
          <w:tcPr>
            <w:tcW w:w="1070" w:type="dxa"/>
            <w:gridSpan w:val="2"/>
            <w:tcBorders>
              <w:top w:val="single" w:sz="8" w:space="0" w:color="AEAEAE"/>
              <w:left w:val="single" w:sz="8" w:space="0" w:color="E0E0E0"/>
              <w:bottom w:val="nil"/>
              <w:right w:val="nil"/>
            </w:tcBorders>
            <w:shd w:val="clear" w:color="auto" w:fill="FFFFFF"/>
            <w:vAlign w:val="center"/>
          </w:tcPr>
          <w:p w14:paraId="629C719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5EEE63DE"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283AB6F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6F8A9AB7"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Variance</w:t>
            </w:r>
          </w:p>
        </w:tc>
        <w:tc>
          <w:tcPr>
            <w:tcW w:w="1024" w:type="dxa"/>
            <w:gridSpan w:val="2"/>
            <w:tcBorders>
              <w:top w:val="single" w:sz="8" w:space="0" w:color="AEAEAE"/>
              <w:left w:val="nil"/>
              <w:bottom w:val="nil"/>
              <w:right w:val="single" w:sz="8" w:space="0" w:color="E0E0E0"/>
            </w:tcBorders>
            <w:shd w:val="clear" w:color="auto" w:fill="FFFFFF"/>
          </w:tcPr>
          <w:p w14:paraId="335E4F0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265.733</w:t>
            </w:r>
          </w:p>
        </w:tc>
        <w:tc>
          <w:tcPr>
            <w:tcW w:w="1070" w:type="dxa"/>
            <w:gridSpan w:val="2"/>
            <w:tcBorders>
              <w:top w:val="single" w:sz="8" w:space="0" w:color="AEAEAE"/>
              <w:left w:val="single" w:sz="8" w:space="0" w:color="E0E0E0"/>
              <w:bottom w:val="nil"/>
              <w:right w:val="nil"/>
            </w:tcBorders>
            <w:shd w:val="clear" w:color="auto" w:fill="FFFFFF"/>
            <w:vAlign w:val="center"/>
          </w:tcPr>
          <w:p w14:paraId="440A6C6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CC3464B"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7A7A266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3B20D0DB"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Std. Deviation</w:t>
            </w:r>
          </w:p>
        </w:tc>
        <w:tc>
          <w:tcPr>
            <w:tcW w:w="1024" w:type="dxa"/>
            <w:gridSpan w:val="2"/>
            <w:tcBorders>
              <w:top w:val="single" w:sz="8" w:space="0" w:color="AEAEAE"/>
              <w:left w:val="nil"/>
              <w:bottom w:val="nil"/>
              <w:right w:val="single" w:sz="8" w:space="0" w:color="E0E0E0"/>
            </w:tcBorders>
            <w:shd w:val="clear" w:color="auto" w:fill="FFFFFF"/>
          </w:tcPr>
          <w:p w14:paraId="74F9304E"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16.301</w:t>
            </w:r>
          </w:p>
        </w:tc>
        <w:tc>
          <w:tcPr>
            <w:tcW w:w="1070" w:type="dxa"/>
            <w:gridSpan w:val="2"/>
            <w:tcBorders>
              <w:top w:val="single" w:sz="8" w:space="0" w:color="AEAEAE"/>
              <w:left w:val="single" w:sz="8" w:space="0" w:color="E0E0E0"/>
              <w:bottom w:val="nil"/>
              <w:right w:val="nil"/>
            </w:tcBorders>
            <w:shd w:val="clear" w:color="auto" w:fill="FFFFFF"/>
            <w:vAlign w:val="center"/>
          </w:tcPr>
          <w:p w14:paraId="16BF1CD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07313F8"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2A6C7653"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1E042825"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Minimum</w:t>
            </w:r>
          </w:p>
        </w:tc>
        <w:tc>
          <w:tcPr>
            <w:tcW w:w="1024" w:type="dxa"/>
            <w:gridSpan w:val="2"/>
            <w:tcBorders>
              <w:top w:val="single" w:sz="8" w:space="0" w:color="AEAEAE"/>
              <w:left w:val="nil"/>
              <w:bottom w:val="nil"/>
              <w:right w:val="single" w:sz="8" w:space="0" w:color="E0E0E0"/>
            </w:tcBorders>
            <w:shd w:val="clear" w:color="auto" w:fill="FFFFFF"/>
          </w:tcPr>
          <w:p w14:paraId="2084CCB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89</w:t>
            </w:r>
          </w:p>
        </w:tc>
        <w:tc>
          <w:tcPr>
            <w:tcW w:w="1070" w:type="dxa"/>
            <w:gridSpan w:val="2"/>
            <w:tcBorders>
              <w:top w:val="single" w:sz="8" w:space="0" w:color="AEAEAE"/>
              <w:left w:val="single" w:sz="8" w:space="0" w:color="E0E0E0"/>
              <w:bottom w:val="nil"/>
              <w:right w:val="nil"/>
            </w:tcBorders>
            <w:shd w:val="clear" w:color="auto" w:fill="FFFFFF"/>
            <w:vAlign w:val="center"/>
          </w:tcPr>
          <w:p w14:paraId="21AD4D1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A70E6A2"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29D1D5CE"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720408F7"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Maximum</w:t>
            </w:r>
          </w:p>
        </w:tc>
        <w:tc>
          <w:tcPr>
            <w:tcW w:w="1024" w:type="dxa"/>
            <w:gridSpan w:val="2"/>
            <w:tcBorders>
              <w:top w:val="single" w:sz="8" w:space="0" w:color="AEAEAE"/>
              <w:left w:val="nil"/>
              <w:bottom w:val="nil"/>
              <w:right w:val="single" w:sz="8" w:space="0" w:color="E0E0E0"/>
            </w:tcBorders>
            <w:shd w:val="clear" w:color="auto" w:fill="FFFFFF"/>
          </w:tcPr>
          <w:p w14:paraId="1FD8D05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154</w:t>
            </w:r>
          </w:p>
        </w:tc>
        <w:tc>
          <w:tcPr>
            <w:tcW w:w="1070" w:type="dxa"/>
            <w:gridSpan w:val="2"/>
            <w:tcBorders>
              <w:top w:val="single" w:sz="8" w:space="0" w:color="AEAEAE"/>
              <w:left w:val="single" w:sz="8" w:space="0" w:color="E0E0E0"/>
              <w:bottom w:val="nil"/>
              <w:right w:val="nil"/>
            </w:tcBorders>
            <w:shd w:val="clear" w:color="auto" w:fill="FFFFFF"/>
            <w:vAlign w:val="center"/>
          </w:tcPr>
          <w:p w14:paraId="5BBE3129"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A967577"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484CAE8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40D0CE3B"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Range</w:t>
            </w:r>
          </w:p>
        </w:tc>
        <w:tc>
          <w:tcPr>
            <w:tcW w:w="1024" w:type="dxa"/>
            <w:gridSpan w:val="2"/>
            <w:tcBorders>
              <w:top w:val="single" w:sz="8" w:space="0" w:color="AEAEAE"/>
              <w:left w:val="nil"/>
              <w:bottom w:val="nil"/>
              <w:right w:val="single" w:sz="8" w:space="0" w:color="E0E0E0"/>
            </w:tcBorders>
            <w:shd w:val="clear" w:color="auto" w:fill="FFFFFF"/>
          </w:tcPr>
          <w:p w14:paraId="25848F1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65</w:t>
            </w:r>
          </w:p>
        </w:tc>
        <w:tc>
          <w:tcPr>
            <w:tcW w:w="1070" w:type="dxa"/>
            <w:gridSpan w:val="2"/>
            <w:tcBorders>
              <w:top w:val="single" w:sz="8" w:space="0" w:color="AEAEAE"/>
              <w:left w:val="single" w:sz="8" w:space="0" w:color="E0E0E0"/>
              <w:bottom w:val="nil"/>
              <w:right w:val="nil"/>
            </w:tcBorders>
            <w:shd w:val="clear" w:color="auto" w:fill="FFFFFF"/>
            <w:vAlign w:val="center"/>
          </w:tcPr>
          <w:p w14:paraId="69714CA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AEC2027"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3925250E"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610B6738"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0D83C71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w:t>
            </w:r>
          </w:p>
        </w:tc>
        <w:tc>
          <w:tcPr>
            <w:tcW w:w="1070" w:type="dxa"/>
            <w:gridSpan w:val="2"/>
            <w:tcBorders>
              <w:top w:val="single" w:sz="8" w:space="0" w:color="AEAEAE"/>
              <w:left w:val="single" w:sz="8" w:space="0" w:color="E0E0E0"/>
              <w:bottom w:val="nil"/>
              <w:right w:val="nil"/>
            </w:tcBorders>
            <w:shd w:val="clear" w:color="auto" w:fill="FFFFFF"/>
            <w:vAlign w:val="center"/>
          </w:tcPr>
          <w:p w14:paraId="13792E2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2E11395"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3F9A426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5"/>
            <w:tcBorders>
              <w:top w:val="single" w:sz="8" w:space="0" w:color="AEAEAE"/>
              <w:left w:val="nil"/>
              <w:bottom w:val="nil"/>
              <w:right w:val="nil"/>
            </w:tcBorders>
            <w:shd w:val="clear" w:color="auto" w:fill="E0E0E0"/>
          </w:tcPr>
          <w:p w14:paraId="1BF3034D"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Skewness</w:t>
            </w:r>
          </w:p>
        </w:tc>
        <w:tc>
          <w:tcPr>
            <w:tcW w:w="1024" w:type="dxa"/>
            <w:gridSpan w:val="2"/>
            <w:tcBorders>
              <w:top w:val="single" w:sz="8" w:space="0" w:color="AEAEAE"/>
              <w:left w:val="nil"/>
              <w:bottom w:val="nil"/>
              <w:right w:val="single" w:sz="8" w:space="0" w:color="E0E0E0"/>
            </w:tcBorders>
            <w:shd w:val="clear" w:color="auto" w:fill="FFFFFF"/>
          </w:tcPr>
          <w:p w14:paraId="54D2612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-.017</w:t>
            </w:r>
          </w:p>
        </w:tc>
        <w:tc>
          <w:tcPr>
            <w:tcW w:w="1070" w:type="dxa"/>
            <w:gridSpan w:val="2"/>
            <w:tcBorders>
              <w:top w:val="single" w:sz="8" w:space="0" w:color="AEAEAE"/>
              <w:left w:val="single" w:sz="8" w:space="0" w:color="E0E0E0"/>
              <w:bottom w:val="nil"/>
              <w:right w:val="nil"/>
            </w:tcBorders>
            <w:shd w:val="clear" w:color="auto" w:fill="FFFFFF"/>
          </w:tcPr>
          <w:p w14:paraId="25E73B7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.264</w:t>
            </w:r>
          </w:p>
        </w:tc>
      </w:tr>
      <w:tr w:rsidR="00C061CD" w:rsidRPr="009C0A98" w14:paraId="2272B688" w14:textId="77777777" w:rsidTr="00D83E1D">
        <w:trPr>
          <w:gridAfter w:val="1"/>
          <w:wAfter w:w="200" w:type="dxa"/>
          <w:cantSplit/>
        </w:trPr>
        <w:tc>
          <w:tcPr>
            <w:tcW w:w="1193" w:type="dxa"/>
            <w:vMerge/>
            <w:tcBorders>
              <w:top w:val="single" w:sz="8" w:space="0" w:color="152935"/>
              <w:left w:val="nil"/>
              <w:bottom w:val="single" w:sz="8" w:space="0" w:color="152935"/>
              <w:right w:val="nil"/>
            </w:tcBorders>
            <w:shd w:val="clear" w:color="auto" w:fill="E0E0E0"/>
          </w:tcPr>
          <w:p w14:paraId="7FB8FC50"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3855" w:type="dxa"/>
            <w:gridSpan w:val="5"/>
            <w:tcBorders>
              <w:top w:val="single" w:sz="8" w:space="0" w:color="AEAEAE"/>
              <w:left w:val="nil"/>
              <w:bottom w:val="single" w:sz="8" w:space="0" w:color="152935"/>
              <w:right w:val="nil"/>
            </w:tcBorders>
            <w:shd w:val="clear" w:color="auto" w:fill="E0E0E0"/>
          </w:tcPr>
          <w:p w14:paraId="76B48A50"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Kurtosis</w:t>
            </w:r>
          </w:p>
        </w:tc>
        <w:tc>
          <w:tcPr>
            <w:tcW w:w="1024" w:type="dxa"/>
            <w:gridSpan w:val="2"/>
            <w:tcBorders>
              <w:top w:val="single" w:sz="8" w:space="0" w:color="AEAEAE"/>
              <w:left w:val="nil"/>
              <w:bottom w:val="single" w:sz="8" w:space="0" w:color="152935"/>
              <w:right w:val="single" w:sz="8" w:space="0" w:color="E0E0E0"/>
            </w:tcBorders>
            <w:shd w:val="clear" w:color="auto" w:fill="FFFFFF"/>
          </w:tcPr>
          <w:p w14:paraId="072B05A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-.863</w:t>
            </w:r>
          </w:p>
        </w:tc>
        <w:tc>
          <w:tcPr>
            <w:tcW w:w="1070" w:type="dxa"/>
            <w:gridSpan w:val="2"/>
            <w:tcBorders>
              <w:top w:val="single" w:sz="8" w:space="0" w:color="AEAEAE"/>
              <w:left w:val="single" w:sz="8" w:space="0" w:color="E0E0E0"/>
              <w:bottom w:val="single" w:sz="8" w:space="0" w:color="152935"/>
              <w:right w:val="nil"/>
            </w:tcBorders>
            <w:shd w:val="clear" w:color="auto" w:fill="FFFFFF"/>
          </w:tcPr>
          <w:p w14:paraId="188431A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.523</w:t>
            </w:r>
          </w:p>
        </w:tc>
      </w:tr>
      <w:tr w:rsidR="00C061CD" w:rsidRPr="009C0A98" w14:paraId="6709C938" w14:textId="77777777" w:rsidTr="00D83E1D">
        <w:trPr>
          <w:cantSplit/>
        </w:trPr>
        <w:tc>
          <w:tcPr>
            <w:tcW w:w="7342" w:type="dxa"/>
            <w:gridSpan w:val="11"/>
            <w:tcBorders>
              <w:top w:val="nil"/>
              <w:left w:val="nil"/>
              <w:bottom w:val="nil"/>
              <w:right w:val="nil"/>
            </w:tcBorders>
            <w:shd w:val="clear" w:color="auto" w:fill="FFFFFF"/>
            <w:vAlign w:val="center"/>
          </w:tcPr>
          <w:p w14:paraId="25D13C7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Tests of Normality</w:t>
            </w:r>
          </w:p>
        </w:tc>
      </w:tr>
      <w:tr w:rsidR="00C061CD" w:rsidRPr="009C0A98" w14:paraId="2C237C42" w14:textId="77777777" w:rsidTr="00D83E1D">
        <w:trPr>
          <w:cantSplit/>
        </w:trPr>
        <w:tc>
          <w:tcPr>
            <w:tcW w:w="1193" w:type="dxa"/>
            <w:vMerge w:val="restart"/>
            <w:tcBorders>
              <w:top w:val="nil"/>
              <w:left w:val="nil"/>
              <w:bottom w:val="nil"/>
              <w:right w:val="nil"/>
            </w:tcBorders>
            <w:shd w:val="clear" w:color="auto" w:fill="FFFFFF"/>
            <w:vAlign w:val="bottom"/>
          </w:tcPr>
          <w:p w14:paraId="7D794C5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4" w:type="dxa"/>
            <w:gridSpan w:val="4"/>
            <w:tcBorders>
              <w:top w:val="nil"/>
              <w:left w:val="nil"/>
              <w:bottom w:val="nil"/>
              <w:right w:val="nil"/>
            </w:tcBorders>
            <w:shd w:val="clear" w:color="auto" w:fill="FFFFFF"/>
            <w:vAlign w:val="bottom"/>
          </w:tcPr>
          <w:p w14:paraId="3171E3F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Kolmogorov-Smirnov</w:t>
            </w:r>
            <w:r w:rsidRPr="009C0A98">
              <w:rPr>
                <w:rFonts w:ascii="Arial" w:hAnsi="Arial" w:cs="Arial"/>
                <w:color w:val="264A60"/>
                <w:sz w:val="18"/>
                <w:szCs w:val="18"/>
                <w:vertAlign w:val="superscript"/>
              </w:rPr>
              <w:t>a</w:t>
            </w:r>
          </w:p>
        </w:tc>
        <w:tc>
          <w:tcPr>
            <w:tcW w:w="3075" w:type="dxa"/>
            <w:gridSpan w:val="6"/>
            <w:tcBorders>
              <w:top w:val="nil"/>
              <w:left w:val="single" w:sz="8" w:space="0" w:color="E0E0E0"/>
              <w:bottom w:val="nil"/>
              <w:right w:val="nil"/>
            </w:tcBorders>
            <w:shd w:val="clear" w:color="auto" w:fill="FFFFFF"/>
            <w:vAlign w:val="bottom"/>
          </w:tcPr>
          <w:p w14:paraId="7943766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Shapiro-Wilk</w:t>
            </w:r>
          </w:p>
        </w:tc>
      </w:tr>
      <w:tr w:rsidR="00C061CD" w:rsidRPr="009C0A98" w14:paraId="44761A96" w14:textId="77777777" w:rsidTr="00D83E1D">
        <w:trPr>
          <w:cantSplit/>
        </w:trPr>
        <w:tc>
          <w:tcPr>
            <w:tcW w:w="1193" w:type="dxa"/>
            <w:vMerge/>
            <w:tcBorders>
              <w:top w:val="nil"/>
              <w:left w:val="nil"/>
              <w:bottom w:val="nil"/>
              <w:right w:val="nil"/>
            </w:tcBorders>
            <w:shd w:val="clear" w:color="auto" w:fill="FFFFFF"/>
            <w:vAlign w:val="bottom"/>
          </w:tcPr>
          <w:p w14:paraId="6862B43C"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2DA94DD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531C2E7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7B2F3A4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c>
          <w:tcPr>
            <w:tcW w:w="1025" w:type="dxa"/>
            <w:gridSpan w:val="2"/>
            <w:tcBorders>
              <w:top w:val="nil"/>
              <w:left w:val="single" w:sz="8" w:space="0" w:color="E0E0E0"/>
              <w:bottom w:val="single" w:sz="8" w:space="0" w:color="152935"/>
              <w:right w:val="nil"/>
            </w:tcBorders>
            <w:shd w:val="clear" w:color="auto" w:fill="FFFFFF"/>
            <w:vAlign w:val="bottom"/>
          </w:tcPr>
          <w:p w14:paraId="5DDBDF0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5709028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0FB2410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r>
      <w:tr w:rsidR="00C061CD" w:rsidRPr="009C0A98" w14:paraId="2D128F1A" w14:textId="77777777" w:rsidTr="00D83E1D">
        <w:trPr>
          <w:cantSplit/>
        </w:trPr>
        <w:tc>
          <w:tcPr>
            <w:tcW w:w="1193" w:type="dxa"/>
            <w:tcBorders>
              <w:top w:val="single" w:sz="8" w:space="0" w:color="152935"/>
              <w:left w:val="nil"/>
              <w:bottom w:val="single" w:sz="8" w:space="0" w:color="152935"/>
              <w:right w:val="nil"/>
            </w:tcBorders>
            <w:shd w:val="clear" w:color="auto" w:fill="E0E0E0"/>
          </w:tcPr>
          <w:p w14:paraId="01E6D34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TD Sistolik</w:t>
            </w:r>
          </w:p>
        </w:tc>
        <w:tc>
          <w:tcPr>
            <w:tcW w:w="1024" w:type="dxa"/>
            <w:tcBorders>
              <w:top w:val="single" w:sz="8" w:space="0" w:color="152935"/>
              <w:left w:val="nil"/>
              <w:bottom w:val="single" w:sz="8" w:space="0" w:color="152935"/>
              <w:right w:val="single" w:sz="8" w:space="0" w:color="E0E0E0"/>
            </w:tcBorders>
            <w:shd w:val="clear" w:color="auto" w:fill="FFFFFF"/>
          </w:tcPr>
          <w:p w14:paraId="0F44C62E"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.111</w:t>
            </w:r>
          </w:p>
        </w:tc>
        <w:tc>
          <w:tcPr>
            <w:tcW w:w="1025" w:type="dxa"/>
            <w:tcBorders>
              <w:top w:val="single" w:sz="8" w:space="0" w:color="152935"/>
              <w:left w:val="single" w:sz="8" w:space="0" w:color="E0E0E0"/>
              <w:bottom w:val="single" w:sz="8" w:space="0" w:color="152935"/>
              <w:right w:val="nil"/>
            </w:tcBorders>
            <w:shd w:val="clear" w:color="auto" w:fill="FFFFFF"/>
          </w:tcPr>
          <w:p w14:paraId="5C7395B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5942CD5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.014</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72CC703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.969</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27FA30F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44347FA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.042</w:t>
            </w:r>
          </w:p>
        </w:tc>
      </w:tr>
      <w:tr w:rsidR="00C061CD" w:rsidRPr="009C0A98" w14:paraId="2FFAE240" w14:textId="77777777" w:rsidTr="00D83E1D">
        <w:trPr>
          <w:cantSplit/>
        </w:trPr>
        <w:tc>
          <w:tcPr>
            <w:tcW w:w="7342" w:type="dxa"/>
            <w:gridSpan w:val="11"/>
            <w:tcBorders>
              <w:top w:val="nil"/>
              <w:left w:val="nil"/>
              <w:bottom w:val="nil"/>
              <w:right w:val="nil"/>
            </w:tcBorders>
            <w:shd w:val="clear" w:color="auto" w:fill="FFFFFF"/>
          </w:tcPr>
          <w:p w14:paraId="3C0892F7" w14:textId="77777777" w:rsidR="00C061CD" w:rsidRPr="009C0A98" w:rsidRDefault="00C061CD" w:rsidP="00D83E1D">
            <w:pPr>
              <w:autoSpaceDE w:val="0"/>
              <w:autoSpaceDN w:val="0"/>
              <w:adjustRightInd w:val="0"/>
              <w:spacing w:after="0" w:line="320" w:lineRule="atLeast"/>
              <w:ind w:left="60" w:right="60"/>
              <w:rPr>
                <w:rFonts w:ascii="Arial" w:hAnsi="Arial" w:cs="Arial"/>
                <w:color w:val="010205"/>
                <w:sz w:val="18"/>
                <w:szCs w:val="18"/>
              </w:rPr>
            </w:pPr>
            <w:r w:rsidRPr="009C0A98">
              <w:rPr>
                <w:rFonts w:ascii="Arial" w:hAnsi="Arial" w:cs="Arial"/>
                <w:color w:val="010205"/>
                <w:sz w:val="18"/>
                <w:szCs w:val="18"/>
              </w:rPr>
              <w:t>a. Lilliefors Significance Correction</w:t>
            </w:r>
          </w:p>
        </w:tc>
      </w:tr>
    </w:tbl>
    <w:p w14:paraId="46C686E5"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4931CA45"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1629930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3FB5FB2"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D9300C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B92FA8A"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10A244F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C3D9B57"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27D34F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866CCB1"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AC762AA"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E20EEB9"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4072F650"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1560435E"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9051AA2" w14:textId="77777777" w:rsidR="00C061CD" w:rsidRPr="009C0A98" w:rsidRDefault="00C061CD" w:rsidP="00C061CD">
      <w:pPr>
        <w:autoSpaceDE w:val="0"/>
        <w:autoSpaceDN w:val="0"/>
        <w:adjustRightInd w:val="0"/>
        <w:spacing w:after="0" w:line="240" w:lineRule="auto"/>
        <w:rPr>
          <w:rFonts w:ascii="Times New Roman" w:hAnsi="Times New Roman" w:cs="Times New Roman"/>
          <w:b/>
          <w:bCs/>
          <w:sz w:val="24"/>
          <w:szCs w:val="24"/>
        </w:rPr>
      </w:pPr>
    </w:p>
    <w:p w14:paraId="43DB7625"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TD Diastolik</w:t>
      </w:r>
    </w:p>
    <w:p w14:paraId="5550333F" w14:textId="77777777" w:rsidR="00C061CD" w:rsidRPr="009C0A98" w:rsidRDefault="00C061CD" w:rsidP="00C061CD">
      <w:pPr>
        <w:autoSpaceDE w:val="0"/>
        <w:autoSpaceDN w:val="0"/>
        <w:adjustRightInd w:val="0"/>
        <w:spacing w:after="0" w:line="240" w:lineRule="auto"/>
        <w:rPr>
          <w:rFonts w:ascii="Times New Roman" w:hAnsi="Times New Roman" w:cs="Times New Roman"/>
          <w:sz w:val="24"/>
          <w:szCs w:val="24"/>
        </w:rPr>
      </w:pPr>
    </w:p>
    <w:tbl>
      <w:tblPr>
        <w:tblW w:w="7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5"/>
        <w:gridCol w:w="1025"/>
        <w:gridCol w:w="1025"/>
        <w:gridCol w:w="1025"/>
        <w:gridCol w:w="1025"/>
        <w:gridCol w:w="1025"/>
        <w:gridCol w:w="1025"/>
      </w:tblGrid>
      <w:tr w:rsidR="00C061CD" w:rsidRPr="009C0A98" w14:paraId="7F6103CD" w14:textId="77777777" w:rsidTr="00D83E1D">
        <w:trPr>
          <w:cantSplit/>
        </w:trPr>
        <w:tc>
          <w:tcPr>
            <w:tcW w:w="7459" w:type="dxa"/>
            <w:gridSpan w:val="7"/>
            <w:tcBorders>
              <w:top w:val="nil"/>
              <w:left w:val="nil"/>
              <w:bottom w:val="nil"/>
              <w:right w:val="nil"/>
            </w:tcBorders>
            <w:shd w:val="clear" w:color="auto" w:fill="FFFFFF"/>
            <w:vAlign w:val="center"/>
          </w:tcPr>
          <w:p w14:paraId="00CACE8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Case Processing Summary</w:t>
            </w:r>
          </w:p>
        </w:tc>
      </w:tr>
      <w:tr w:rsidR="00C061CD" w:rsidRPr="009C0A98" w14:paraId="4941DCC4" w14:textId="77777777" w:rsidTr="00D83E1D">
        <w:trPr>
          <w:cantSplit/>
        </w:trPr>
        <w:tc>
          <w:tcPr>
            <w:tcW w:w="1315" w:type="dxa"/>
            <w:vMerge w:val="restart"/>
            <w:tcBorders>
              <w:top w:val="nil"/>
              <w:left w:val="nil"/>
              <w:bottom w:val="nil"/>
              <w:right w:val="nil"/>
            </w:tcBorders>
            <w:shd w:val="clear" w:color="auto" w:fill="FFFFFF"/>
            <w:vAlign w:val="bottom"/>
          </w:tcPr>
          <w:p w14:paraId="47DBC09E"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4" w:type="dxa"/>
            <w:gridSpan w:val="6"/>
            <w:tcBorders>
              <w:top w:val="nil"/>
              <w:left w:val="nil"/>
              <w:bottom w:val="nil"/>
              <w:right w:val="nil"/>
            </w:tcBorders>
            <w:shd w:val="clear" w:color="auto" w:fill="FFFFFF"/>
            <w:vAlign w:val="bottom"/>
          </w:tcPr>
          <w:p w14:paraId="5479370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Cases</w:t>
            </w:r>
          </w:p>
        </w:tc>
      </w:tr>
      <w:tr w:rsidR="00C061CD" w:rsidRPr="009C0A98" w14:paraId="3ABB6BD7" w14:textId="77777777" w:rsidTr="00D83E1D">
        <w:trPr>
          <w:cantSplit/>
        </w:trPr>
        <w:tc>
          <w:tcPr>
            <w:tcW w:w="1315" w:type="dxa"/>
            <w:vMerge/>
            <w:tcBorders>
              <w:top w:val="nil"/>
              <w:left w:val="nil"/>
              <w:bottom w:val="nil"/>
              <w:right w:val="nil"/>
            </w:tcBorders>
            <w:shd w:val="clear" w:color="auto" w:fill="FFFFFF"/>
            <w:vAlign w:val="bottom"/>
          </w:tcPr>
          <w:p w14:paraId="7EBF2C62"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2048" w:type="dxa"/>
            <w:gridSpan w:val="2"/>
            <w:tcBorders>
              <w:top w:val="nil"/>
              <w:left w:val="nil"/>
              <w:bottom w:val="nil"/>
              <w:right w:val="nil"/>
            </w:tcBorders>
            <w:shd w:val="clear" w:color="auto" w:fill="FFFFFF"/>
            <w:vAlign w:val="bottom"/>
          </w:tcPr>
          <w:p w14:paraId="07169BF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Valid</w:t>
            </w:r>
          </w:p>
        </w:tc>
        <w:tc>
          <w:tcPr>
            <w:tcW w:w="2048" w:type="dxa"/>
            <w:gridSpan w:val="2"/>
            <w:tcBorders>
              <w:top w:val="nil"/>
              <w:left w:val="single" w:sz="8" w:space="0" w:color="E0E0E0"/>
              <w:bottom w:val="nil"/>
              <w:right w:val="nil"/>
            </w:tcBorders>
            <w:shd w:val="clear" w:color="auto" w:fill="FFFFFF"/>
            <w:vAlign w:val="bottom"/>
          </w:tcPr>
          <w:p w14:paraId="096B4AC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Missing</w:t>
            </w:r>
          </w:p>
        </w:tc>
        <w:tc>
          <w:tcPr>
            <w:tcW w:w="2048" w:type="dxa"/>
            <w:gridSpan w:val="2"/>
            <w:tcBorders>
              <w:top w:val="nil"/>
              <w:left w:val="single" w:sz="8" w:space="0" w:color="E0E0E0"/>
              <w:bottom w:val="nil"/>
              <w:right w:val="nil"/>
            </w:tcBorders>
            <w:shd w:val="clear" w:color="auto" w:fill="FFFFFF"/>
            <w:vAlign w:val="bottom"/>
          </w:tcPr>
          <w:p w14:paraId="742140A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Total</w:t>
            </w:r>
          </w:p>
        </w:tc>
      </w:tr>
      <w:tr w:rsidR="00C061CD" w:rsidRPr="009C0A98" w14:paraId="769FA440" w14:textId="77777777" w:rsidTr="00D83E1D">
        <w:trPr>
          <w:cantSplit/>
        </w:trPr>
        <w:tc>
          <w:tcPr>
            <w:tcW w:w="1315" w:type="dxa"/>
            <w:vMerge/>
            <w:tcBorders>
              <w:top w:val="nil"/>
              <w:left w:val="nil"/>
              <w:bottom w:val="nil"/>
              <w:right w:val="nil"/>
            </w:tcBorders>
            <w:shd w:val="clear" w:color="auto" w:fill="FFFFFF"/>
            <w:vAlign w:val="bottom"/>
          </w:tcPr>
          <w:p w14:paraId="4324F118"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7B42055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2ED338A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831A0C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22F2F0E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D0FACE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3D68C02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r>
      <w:tr w:rsidR="00C061CD" w:rsidRPr="009C0A98" w14:paraId="755D36D7" w14:textId="77777777" w:rsidTr="00D83E1D">
        <w:trPr>
          <w:cantSplit/>
        </w:trPr>
        <w:tc>
          <w:tcPr>
            <w:tcW w:w="1315" w:type="dxa"/>
            <w:tcBorders>
              <w:top w:val="single" w:sz="8" w:space="0" w:color="152935"/>
              <w:left w:val="nil"/>
              <w:bottom w:val="single" w:sz="8" w:space="0" w:color="152935"/>
              <w:right w:val="nil"/>
            </w:tcBorders>
            <w:shd w:val="clear" w:color="auto" w:fill="E0E0E0"/>
          </w:tcPr>
          <w:p w14:paraId="656D2B8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TD Diastolik</w:t>
            </w:r>
          </w:p>
        </w:tc>
        <w:tc>
          <w:tcPr>
            <w:tcW w:w="1024" w:type="dxa"/>
            <w:tcBorders>
              <w:top w:val="single" w:sz="8" w:space="0" w:color="152935"/>
              <w:left w:val="nil"/>
              <w:bottom w:val="single" w:sz="8" w:space="0" w:color="152935"/>
              <w:right w:val="single" w:sz="8" w:space="0" w:color="E0E0E0"/>
            </w:tcBorders>
            <w:shd w:val="clear" w:color="auto" w:fill="FFFFFF"/>
          </w:tcPr>
          <w:p w14:paraId="282BB2A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2F72B8D8"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5F2A051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w:t>
            </w:r>
          </w:p>
        </w:tc>
        <w:tc>
          <w:tcPr>
            <w:tcW w:w="1024" w:type="dxa"/>
            <w:tcBorders>
              <w:top w:val="single" w:sz="8" w:space="0" w:color="152935"/>
              <w:left w:val="single" w:sz="8" w:space="0" w:color="E0E0E0"/>
              <w:bottom w:val="single" w:sz="8" w:space="0" w:color="152935"/>
              <w:right w:val="nil"/>
            </w:tcBorders>
            <w:shd w:val="clear" w:color="auto" w:fill="FFFFFF"/>
          </w:tcPr>
          <w:p w14:paraId="6A114BC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3494A24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452346B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r>
    </w:tbl>
    <w:p w14:paraId="140DDE2E"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5"/>
        <w:gridCol w:w="1025"/>
        <w:gridCol w:w="1025"/>
        <w:gridCol w:w="398"/>
        <w:gridCol w:w="627"/>
        <w:gridCol w:w="781"/>
        <w:gridCol w:w="244"/>
        <w:gridCol w:w="780"/>
        <w:gridCol w:w="245"/>
        <w:gridCol w:w="825"/>
        <w:gridCol w:w="200"/>
      </w:tblGrid>
      <w:tr w:rsidR="00C061CD" w:rsidRPr="009C0A98" w14:paraId="76BC926B" w14:textId="77777777" w:rsidTr="00D83E1D">
        <w:trPr>
          <w:gridAfter w:val="1"/>
          <w:wAfter w:w="199" w:type="dxa"/>
          <w:cantSplit/>
        </w:trPr>
        <w:tc>
          <w:tcPr>
            <w:tcW w:w="7266" w:type="dxa"/>
            <w:gridSpan w:val="10"/>
            <w:tcBorders>
              <w:top w:val="nil"/>
              <w:left w:val="nil"/>
              <w:bottom w:val="nil"/>
              <w:right w:val="nil"/>
            </w:tcBorders>
            <w:shd w:val="clear" w:color="auto" w:fill="FFFFFF"/>
            <w:vAlign w:val="center"/>
          </w:tcPr>
          <w:p w14:paraId="731138C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Descriptives</w:t>
            </w:r>
          </w:p>
        </w:tc>
      </w:tr>
      <w:tr w:rsidR="00C061CD" w:rsidRPr="009C0A98" w14:paraId="1ABA007A" w14:textId="77777777" w:rsidTr="00D83E1D">
        <w:trPr>
          <w:gridAfter w:val="1"/>
          <w:wAfter w:w="199" w:type="dxa"/>
          <w:cantSplit/>
        </w:trPr>
        <w:tc>
          <w:tcPr>
            <w:tcW w:w="5172" w:type="dxa"/>
            <w:gridSpan w:val="6"/>
            <w:tcBorders>
              <w:top w:val="nil"/>
              <w:left w:val="nil"/>
              <w:bottom w:val="single" w:sz="8" w:space="0" w:color="152935"/>
              <w:right w:val="nil"/>
            </w:tcBorders>
            <w:shd w:val="clear" w:color="auto" w:fill="FFFFFF"/>
            <w:vAlign w:val="bottom"/>
          </w:tcPr>
          <w:p w14:paraId="3B4A089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gridSpan w:val="2"/>
            <w:tcBorders>
              <w:top w:val="nil"/>
              <w:left w:val="nil"/>
              <w:bottom w:val="single" w:sz="8" w:space="0" w:color="152935"/>
              <w:right w:val="single" w:sz="8" w:space="0" w:color="E0E0E0"/>
            </w:tcBorders>
            <w:shd w:val="clear" w:color="auto" w:fill="FFFFFF"/>
            <w:vAlign w:val="bottom"/>
          </w:tcPr>
          <w:p w14:paraId="223823C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70" w:type="dxa"/>
            <w:gridSpan w:val="2"/>
            <w:tcBorders>
              <w:top w:val="nil"/>
              <w:left w:val="single" w:sz="8" w:space="0" w:color="E0E0E0"/>
              <w:bottom w:val="single" w:sz="8" w:space="0" w:color="152935"/>
              <w:right w:val="nil"/>
            </w:tcBorders>
            <w:shd w:val="clear" w:color="auto" w:fill="FFFFFF"/>
            <w:vAlign w:val="bottom"/>
          </w:tcPr>
          <w:p w14:paraId="5EC084F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Std. Error</w:t>
            </w:r>
          </w:p>
        </w:tc>
      </w:tr>
      <w:tr w:rsidR="00C061CD" w:rsidRPr="009C0A98" w14:paraId="0CDC367F" w14:textId="77777777" w:rsidTr="00D83E1D">
        <w:trPr>
          <w:gridAfter w:val="1"/>
          <w:wAfter w:w="199" w:type="dxa"/>
          <w:cantSplit/>
        </w:trPr>
        <w:tc>
          <w:tcPr>
            <w:tcW w:w="1316" w:type="dxa"/>
            <w:vMerge w:val="restart"/>
            <w:tcBorders>
              <w:top w:val="single" w:sz="8" w:space="0" w:color="152935"/>
              <w:left w:val="nil"/>
              <w:bottom w:val="single" w:sz="8" w:space="0" w:color="152935"/>
              <w:right w:val="nil"/>
            </w:tcBorders>
            <w:shd w:val="clear" w:color="auto" w:fill="E0E0E0"/>
          </w:tcPr>
          <w:p w14:paraId="6CB10EC0"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TD Diastolik</w:t>
            </w:r>
          </w:p>
        </w:tc>
        <w:tc>
          <w:tcPr>
            <w:tcW w:w="3856" w:type="dxa"/>
            <w:gridSpan w:val="5"/>
            <w:tcBorders>
              <w:top w:val="single" w:sz="8" w:space="0" w:color="152935"/>
              <w:left w:val="nil"/>
              <w:bottom w:val="nil"/>
              <w:right w:val="nil"/>
            </w:tcBorders>
            <w:shd w:val="clear" w:color="auto" w:fill="E0E0E0"/>
          </w:tcPr>
          <w:p w14:paraId="5F8FD20F"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Mean</w:t>
            </w:r>
          </w:p>
        </w:tc>
        <w:tc>
          <w:tcPr>
            <w:tcW w:w="1024" w:type="dxa"/>
            <w:gridSpan w:val="2"/>
            <w:tcBorders>
              <w:top w:val="single" w:sz="8" w:space="0" w:color="152935"/>
              <w:left w:val="nil"/>
              <w:bottom w:val="nil"/>
              <w:right w:val="single" w:sz="8" w:space="0" w:color="E0E0E0"/>
            </w:tcBorders>
            <w:shd w:val="clear" w:color="auto" w:fill="FFFFFF"/>
          </w:tcPr>
          <w:p w14:paraId="2B7A827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77.78</w:t>
            </w:r>
          </w:p>
        </w:tc>
        <w:tc>
          <w:tcPr>
            <w:tcW w:w="1070" w:type="dxa"/>
            <w:gridSpan w:val="2"/>
            <w:tcBorders>
              <w:top w:val="single" w:sz="8" w:space="0" w:color="152935"/>
              <w:left w:val="single" w:sz="8" w:space="0" w:color="E0E0E0"/>
              <w:bottom w:val="nil"/>
              <w:right w:val="nil"/>
            </w:tcBorders>
            <w:shd w:val="clear" w:color="auto" w:fill="FFFFFF"/>
          </w:tcPr>
          <w:p w14:paraId="15EBA9C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1.445</w:t>
            </w:r>
          </w:p>
        </w:tc>
      </w:tr>
      <w:tr w:rsidR="00C061CD" w:rsidRPr="009C0A98" w14:paraId="1ECB21CE"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77235065"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gridSpan w:val="3"/>
            <w:vMerge w:val="restart"/>
            <w:tcBorders>
              <w:top w:val="single" w:sz="8" w:space="0" w:color="AEAEAE"/>
              <w:left w:val="nil"/>
              <w:bottom w:val="nil"/>
              <w:right w:val="nil"/>
            </w:tcBorders>
            <w:shd w:val="clear" w:color="auto" w:fill="E0E0E0"/>
          </w:tcPr>
          <w:p w14:paraId="20D01D9E"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95% Confidence Interval for Mean</w:t>
            </w:r>
          </w:p>
        </w:tc>
        <w:tc>
          <w:tcPr>
            <w:tcW w:w="1408" w:type="dxa"/>
            <w:gridSpan w:val="2"/>
            <w:tcBorders>
              <w:top w:val="single" w:sz="8" w:space="0" w:color="AEAEAE"/>
              <w:left w:val="nil"/>
              <w:bottom w:val="single" w:sz="8" w:space="0" w:color="AEAEAE"/>
              <w:right w:val="nil"/>
            </w:tcBorders>
            <w:shd w:val="clear" w:color="auto" w:fill="E0E0E0"/>
          </w:tcPr>
          <w:p w14:paraId="6B0CF1AA"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6A9FFA98"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74.91</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165D928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A53F26B"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71DCB0B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gridSpan w:val="3"/>
            <w:vMerge/>
            <w:tcBorders>
              <w:top w:val="single" w:sz="8" w:space="0" w:color="AEAEAE"/>
              <w:left w:val="nil"/>
              <w:bottom w:val="nil"/>
              <w:right w:val="nil"/>
            </w:tcBorders>
            <w:shd w:val="clear" w:color="auto" w:fill="E0E0E0"/>
          </w:tcPr>
          <w:p w14:paraId="3A74C80E"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gridSpan w:val="2"/>
            <w:tcBorders>
              <w:top w:val="single" w:sz="8" w:space="0" w:color="AEAEAE"/>
              <w:left w:val="nil"/>
              <w:bottom w:val="nil"/>
              <w:right w:val="nil"/>
            </w:tcBorders>
            <w:shd w:val="clear" w:color="auto" w:fill="E0E0E0"/>
          </w:tcPr>
          <w:p w14:paraId="2D2B9DE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Upper Bound</w:t>
            </w:r>
          </w:p>
        </w:tc>
        <w:tc>
          <w:tcPr>
            <w:tcW w:w="1024" w:type="dxa"/>
            <w:gridSpan w:val="2"/>
            <w:tcBorders>
              <w:top w:val="single" w:sz="8" w:space="0" w:color="AEAEAE"/>
              <w:left w:val="nil"/>
              <w:bottom w:val="nil"/>
              <w:right w:val="single" w:sz="8" w:space="0" w:color="E0E0E0"/>
            </w:tcBorders>
            <w:shd w:val="clear" w:color="auto" w:fill="FFFFFF"/>
          </w:tcPr>
          <w:p w14:paraId="7D564298"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80.66</w:t>
            </w:r>
          </w:p>
        </w:tc>
        <w:tc>
          <w:tcPr>
            <w:tcW w:w="1070" w:type="dxa"/>
            <w:gridSpan w:val="2"/>
            <w:tcBorders>
              <w:top w:val="single" w:sz="8" w:space="0" w:color="AEAEAE"/>
              <w:left w:val="single" w:sz="8" w:space="0" w:color="E0E0E0"/>
              <w:bottom w:val="nil"/>
              <w:right w:val="nil"/>
            </w:tcBorders>
            <w:shd w:val="clear" w:color="auto" w:fill="FFFFFF"/>
            <w:vAlign w:val="center"/>
          </w:tcPr>
          <w:p w14:paraId="7145B594"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E220D89"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2187ABE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6CDA2C6E"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5% Trimmed Mean</w:t>
            </w:r>
          </w:p>
        </w:tc>
        <w:tc>
          <w:tcPr>
            <w:tcW w:w="1024" w:type="dxa"/>
            <w:gridSpan w:val="2"/>
            <w:tcBorders>
              <w:top w:val="single" w:sz="8" w:space="0" w:color="AEAEAE"/>
              <w:left w:val="nil"/>
              <w:bottom w:val="nil"/>
              <w:right w:val="single" w:sz="8" w:space="0" w:color="E0E0E0"/>
            </w:tcBorders>
            <w:shd w:val="clear" w:color="auto" w:fill="FFFFFF"/>
          </w:tcPr>
          <w:p w14:paraId="08E779A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77.74</w:t>
            </w:r>
          </w:p>
        </w:tc>
        <w:tc>
          <w:tcPr>
            <w:tcW w:w="1070" w:type="dxa"/>
            <w:gridSpan w:val="2"/>
            <w:tcBorders>
              <w:top w:val="single" w:sz="8" w:space="0" w:color="AEAEAE"/>
              <w:left w:val="single" w:sz="8" w:space="0" w:color="E0E0E0"/>
              <w:bottom w:val="nil"/>
              <w:right w:val="nil"/>
            </w:tcBorders>
            <w:shd w:val="clear" w:color="auto" w:fill="FFFFFF"/>
            <w:vAlign w:val="center"/>
          </w:tcPr>
          <w:p w14:paraId="3333326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A504178"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0B6E125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18C3729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Median</w:t>
            </w:r>
          </w:p>
        </w:tc>
        <w:tc>
          <w:tcPr>
            <w:tcW w:w="1024" w:type="dxa"/>
            <w:gridSpan w:val="2"/>
            <w:tcBorders>
              <w:top w:val="single" w:sz="8" w:space="0" w:color="AEAEAE"/>
              <w:left w:val="nil"/>
              <w:bottom w:val="nil"/>
              <w:right w:val="single" w:sz="8" w:space="0" w:color="E0E0E0"/>
            </w:tcBorders>
            <w:shd w:val="clear" w:color="auto" w:fill="FFFFFF"/>
          </w:tcPr>
          <w:p w14:paraId="1D0F1D6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78.00</w:t>
            </w:r>
          </w:p>
        </w:tc>
        <w:tc>
          <w:tcPr>
            <w:tcW w:w="1070" w:type="dxa"/>
            <w:gridSpan w:val="2"/>
            <w:tcBorders>
              <w:top w:val="single" w:sz="8" w:space="0" w:color="AEAEAE"/>
              <w:left w:val="single" w:sz="8" w:space="0" w:color="E0E0E0"/>
              <w:bottom w:val="nil"/>
              <w:right w:val="nil"/>
            </w:tcBorders>
            <w:shd w:val="clear" w:color="auto" w:fill="FFFFFF"/>
            <w:vAlign w:val="center"/>
          </w:tcPr>
          <w:p w14:paraId="67E72A5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0FF5D64C"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63EC67B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7F53D07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Variance</w:t>
            </w:r>
          </w:p>
        </w:tc>
        <w:tc>
          <w:tcPr>
            <w:tcW w:w="1024" w:type="dxa"/>
            <w:gridSpan w:val="2"/>
            <w:tcBorders>
              <w:top w:val="single" w:sz="8" w:space="0" w:color="AEAEAE"/>
              <w:left w:val="nil"/>
              <w:bottom w:val="nil"/>
              <w:right w:val="single" w:sz="8" w:space="0" w:color="E0E0E0"/>
            </w:tcBorders>
            <w:shd w:val="clear" w:color="auto" w:fill="FFFFFF"/>
          </w:tcPr>
          <w:p w14:paraId="4D7232A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173.294</w:t>
            </w:r>
          </w:p>
        </w:tc>
        <w:tc>
          <w:tcPr>
            <w:tcW w:w="1070" w:type="dxa"/>
            <w:gridSpan w:val="2"/>
            <w:tcBorders>
              <w:top w:val="single" w:sz="8" w:space="0" w:color="AEAEAE"/>
              <w:left w:val="single" w:sz="8" w:space="0" w:color="E0E0E0"/>
              <w:bottom w:val="nil"/>
              <w:right w:val="nil"/>
            </w:tcBorders>
            <w:shd w:val="clear" w:color="auto" w:fill="FFFFFF"/>
            <w:vAlign w:val="center"/>
          </w:tcPr>
          <w:p w14:paraId="310E62E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FEB6533"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652ADDE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3890AF68"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Std. Deviation</w:t>
            </w:r>
          </w:p>
        </w:tc>
        <w:tc>
          <w:tcPr>
            <w:tcW w:w="1024" w:type="dxa"/>
            <w:gridSpan w:val="2"/>
            <w:tcBorders>
              <w:top w:val="single" w:sz="8" w:space="0" w:color="AEAEAE"/>
              <w:left w:val="nil"/>
              <w:bottom w:val="nil"/>
              <w:right w:val="single" w:sz="8" w:space="0" w:color="E0E0E0"/>
            </w:tcBorders>
            <w:shd w:val="clear" w:color="auto" w:fill="FFFFFF"/>
          </w:tcPr>
          <w:p w14:paraId="21A5E83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13.164</w:t>
            </w:r>
          </w:p>
        </w:tc>
        <w:tc>
          <w:tcPr>
            <w:tcW w:w="1070" w:type="dxa"/>
            <w:gridSpan w:val="2"/>
            <w:tcBorders>
              <w:top w:val="single" w:sz="8" w:space="0" w:color="AEAEAE"/>
              <w:left w:val="single" w:sz="8" w:space="0" w:color="E0E0E0"/>
              <w:bottom w:val="nil"/>
              <w:right w:val="nil"/>
            </w:tcBorders>
            <w:shd w:val="clear" w:color="auto" w:fill="FFFFFF"/>
            <w:vAlign w:val="center"/>
          </w:tcPr>
          <w:p w14:paraId="74CB8CF4"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6EF08808"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4496396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5225297D"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Minimum</w:t>
            </w:r>
          </w:p>
        </w:tc>
        <w:tc>
          <w:tcPr>
            <w:tcW w:w="1024" w:type="dxa"/>
            <w:gridSpan w:val="2"/>
            <w:tcBorders>
              <w:top w:val="single" w:sz="8" w:space="0" w:color="AEAEAE"/>
              <w:left w:val="nil"/>
              <w:bottom w:val="nil"/>
              <w:right w:val="single" w:sz="8" w:space="0" w:color="E0E0E0"/>
            </w:tcBorders>
            <w:shd w:val="clear" w:color="auto" w:fill="FFFFFF"/>
          </w:tcPr>
          <w:p w14:paraId="76B5910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50</w:t>
            </w:r>
          </w:p>
        </w:tc>
        <w:tc>
          <w:tcPr>
            <w:tcW w:w="1070" w:type="dxa"/>
            <w:gridSpan w:val="2"/>
            <w:tcBorders>
              <w:top w:val="single" w:sz="8" w:space="0" w:color="AEAEAE"/>
              <w:left w:val="single" w:sz="8" w:space="0" w:color="E0E0E0"/>
              <w:bottom w:val="nil"/>
              <w:right w:val="nil"/>
            </w:tcBorders>
            <w:shd w:val="clear" w:color="auto" w:fill="FFFFFF"/>
            <w:vAlign w:val="center"/>
          </w:tcPr>
          <w:p w14:paraId="2E89939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18F7380"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1C9F9C3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3239710E"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Maximum</w:t>
            </w:r>
          </w:p>
        </w:tc>
        <w:tc>
          <w:tcPr>
            <w:tcW w:w="1024" w:type="dxa"/>
            <w:gridSpan w:val="2"/>
            <w:tcBorders>
              <w:top w:val="single" w:sz="8" w:space="0" w:color="AEAEAE"/>
              <w:left w:val="nil"/>
              <w:bottom w:val="nil"/>
              <w:right w:val="single" w:sz="8" w:space="0" w:color="E0E0E0"/>
            </w:tcBorders>
            <w:shd w:val="clear" w:color="auto" w:fill="FFFFFF"/>
          </w:tcPr>
          <w:p w14:paraId="60B2F5F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103</w:t>
            </w:r>
          </w:p>
        </w:tc>
        <w:tc>
          <w:tcPr>
            <w:tcW w:w="1070" w:type="dxa"/>
            <w:gridSpan w:val="2"/>
            <w:tcBorders>
              <w:top w:val="single" w:sz="8" w:space="0" w:color="AEAEAE"/>
              <w:left w:val="single" w:sz="8" w:space="0" w:color="E0E0E0"/>
              <w:bottom w:val="nil"/>
              <w:right w:val="nil"/>
            </w:tcBorders>
            <w:shd w:val="clear" w:color="auto" w:fill="FFFFFF"/>
            <w:vAlign w:val="center"/>
          </w:tcPr>
          <w:p w14:paraId="4C92A9F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71F47812"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674EB84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51FFB61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Range</w:t>
            </w:r>
          </w:p>
        </w:tc>
        <w:tc>
          <w:tcPr>
            <w:tcW w:w="1024" w:type="dxa"/>
            <w:gridSpan w:val="2"/>
            <w:tcBorders>
              <w:top w:val="single" w:sz="8" w:space="0" w:color="AEAEAE"/>
              <w:left w:val="nil"/>
              <w:bottom w:val="nil"/>
              <w:right w:val="single" w:sz="8" w:space="0" w:color="E0E0E0"/>
            </w:tcBorders>
            <w:shd w:val="clear" w:color="auto" w:fill="FFFFFF"/>
          </w:tcPr>
          <w:p w14:paraId="59FA2CD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53</w:t>
            </w:r>
          </w:p>
        </w:tc>
        <w:tc>
          <w:tcPr>
            <w:tcW w:w="1070" w:type="dxa"/>
            <w:gridSpan w:val="2"/>
            <w:tcBorders>
              <w:top w:val="single" w:sz="8" w:space="0" w:color="AEAEAE"/>
              <w:left w:val="single" w:sz="8" w:space="0" w:color="E0E0E0"/>
              <w:bottom w:val="nil"/>
              <w:right w:val="nil"/>
            </w:tcBorders>
            <w:shd w:val="clear" w:color="auto" w:fill="FFFFFF"/>
            <w:vAlign w:val="center"/>
          </w:tcPr>
          <w:p w14:paraId="6D97C1D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92D5F4E"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4AAF4D70"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423AA81D"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5F5045F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17</w:t>
            </w:r>
          </w:p>
        </w:tc>
        <w:tc>
          <w:tcPr>
            <w:tcW w:w="1070" w:type="dxa"/>
            <w:gridSpan w:val="2"/>
            <w:tcBorders>
              <w:top w:val="single" w:sz="8" w:space="0" w:color="AEAEAE"/>
              <w:left w:val="single" w:sz="8" w:space="0" w:color="E0E0E0"/>
              <w:bottom w:val="nil"/>
              <w:right w:val="nil"/>
            </w:tcBorders>
            <w:shd w:val="clear" w:color="auto" w:fill="FFFFFF"/>
            <w:vAlign w:val="center"/>
          </w:tcPr>
          <w:p w14:paraId="2599D28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C931E25"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7CADEEE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37B2FD45"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Skewness</w:t>
            </w:r>
          </w:p>
        </w:tc>
        <w:tc>
          <w:tcPr>
            <w:tcW w:w="1024" w:type="dxa"/>
            <w:gridSpan w:val="2"/>
            <w:tcBorders>
              <w:top w:val="single" w:sz="8" w:space="0" w:color="AEAEAE"/>
              <w:left w:val="nil"/>
              <w:bottom w:val="nil"/>
              <w:right w:val="single" w:sz="8" w:space="0" w:color="E0E0E0"/>
            </w:tcBorders>
            <w:shd w:val="clear" w:color="auto" w:fill="FFFFFF"/>
          </w:tcPr>
          <w:p w14:paraId="68AB028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.213</w:t>
            </w:r>
          </w:p>
        </w:tc>
        <w:tc>
          <w:tcPr>
            <w:tcW w:w="1070" w:type="dxa"/>
            <w:gridSpan w:val="2"/>
            <w:tcBorders>
              <w:top w:val="single" w:sz="8" w:space="0" w:color="AEAEAE"/>
              <w:left w:val="single" w:sz="8" w:space="0" w:color="E0E0E0"/>
              <w:bottom w:val="nil"/>
              <w:right w:val="nil"/>
            </w:tcBorders>
            <w:shd w:val="clear" w:color="auto" w:fill="FFFFFF"/>
          </w:tcPr>
          <w:p w14:paraId="038CD34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.264</w:t>
            </w:r>
          </w:p>
        </w:tc>
      </w:tr>
      <w:tr w:rsidR="00C061CD" w:rsidRPr="009C0A98" w14:paraId="5DDD256D" w14:textId="77777777" w:rsidTr="00D83E1D">
        <w:trPr>
          <w:gridAfter w:val="1"/>
          <w:wAfter w:w="199" w:type="dxa"/>
          <w:cantSplit/>
        </w:trPr>
        <w:tc>
          <w:tcPr>
            <w:tcW w:w="1316" w:type="dxa"/>
            <w:vMerge/>
            <w:tcBorders>
              <w:top w:val="single" w:sz="8" w:space="0" w:color="152935"/>
              <w:left w:val="nil"/>
              <w:bottom w:val="single" w:sz="8" w:space="0" w:color="152935"/>
              <w:right w:val="nil"/>
            </w:tcBorders>
            <w:shd w:val="clear" w:color="auto" w:fill="E0E0E0"/>
          </w:tcPr>
          <w:p w14:paraId="42F83DDE"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5"/>
            <w:tcBorders>
              <w:top w:val="single" w:sz="8" w:space="0" w:color="AEAEAE"/>
              <w:left w:val="nil"/>
              <w:bottom w:val="single" w:sz="8" w:space="0" w:color="152935"/>
              <w:right w:val="nil"/>
            </w:tcBorders>
            <w:shd w:val="clear" w:color="auto" w:fill="E0E0E0"/>
          </w:tcPr>
          <w:p w14:paraId="486A51FA"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Kurtosis</w:t>
            </w:r>
          </w:p>
        </w:tc>
        <w:tc>
          <w:tcPr>
            <w:tcW w:w="1024" w:type="dxa"/>
            <w:gridSpan w:val="2"/>
            <w:tcBorders>
              <w:top w:val="single" w:sz="8" w:space="0" w:color="AEAEAE"/>
              <w:left w:val="nil"/>
              <w:bottom w:val="single" w:sz="8" w:space="0" w:color="152935"/>
              <w:right w:val="single" w:sz="8" w:space="0" w:color="E0E0E0"/>
            </w:tcBorders>
            <w:shd w:val="clear" w:color="auto" w:fill="FFFFFF"/>
          </w:tcPr>
          <w:p w14:paraId="31D7C5F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-.646</w:t>
            </w:r>
          </w:p>
        </w:tc>
        <w:tc>
          <w:tcPr>
            <w:tcW w:w="1070" w:type="dxa"/>
            <w:gridSpan w:val="2"/>
            <w:tcBorders>
              <w:top w:val="single" w:sz="8" w:space="0" w:color="AEAEAE"/>
              <w:left w:val="single" w:sz="8" w:space="0" w:color="E0E0E0"/>
              <w:bottom w:val="single" w:sz="8" w:space="0" w:color="152935"/>
              <w:right w:val="nil"/>
            </w:tcBorders>
            <w:shd w:val="clear" w:color="auto" w:fill="FFFFFF"/>
          </w:tcPr>
          <w:p w14:paraId="3DD2DFB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.523</w:t>
            </w:r>
          </w:p>
        </w:tc>
      </w:tr>
      <w:tr w:rsidR="00C061CD" w:rsidRPr="009C0A98" w14:paraId="2793A914" w14:textId="77777777" w:rsidTr="00D83E1D">
        <w:trPr>
          <w:cantSplit/>
        </w:trPr>
        <w:tc>
          <w:tcPr>
            <w:tcW w:w="7465" w:type="dxa"/>
            <w:gridSpan w:val="11"/>
            <w:tcBorders>
              <w:top w:val="nil"/>
              <w:left w:val="nil"/>
              <w:bottom w:val="nil"/>
              <w:right w:val="nil"/>
            </w:tcBorders>
            <w:shd w:val="clear" w:color="auto" w:fill="FFFFFF"/>
            <w:vAlign w:val="center"/>
          </w:tcPr>
          <w:p w14:paraId="07F1BE69" w14:textId="77777777" w:rsidR="00C061CD" w:rsidRDefault="00C061CD" w:rsidP="00D83E1D">
            <w:pPr>
              <w:autoSpaceDE w:val="0"/>
              <w:autoSpaceDN w:val="0"/>
              <w:adjustRightInd w:val="0"/>
              <w:spacing w:after="0" w:line="320" w:lineRule="atLeast"/>
              <w:ind w:left="60" w:right="60"/>
              <w:jc w:val="center"/>
              <w:rPr>
                <w:rFonts w:ascii="Arial" w:hAnsi="Arial" w:cs="Arial"/>
                <w:b/>
                <w:bCs/>
                <w:color w:val="010205"/>
              </w:rPr>
            </w:pPr>
          </w:p>
          <w:p w14:paraId="602286A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Tests of Normality</w:t>
            </w:r>
          </w:p>
        </w:tc>
      </w:tr>
      <w:tr w:rsidR="00C061CD" w:rsidRPr="009C0A98" w14:paraId="2F62F11E" w14:textId="77777777" w:rsidTr="00D83E1D">
        <w:trPr>
          <w:cantSplit/>
        </w:trPr>
        <w:tc>
          <w:tcPr>
            <w:tcW w:w="1315" w:type="dxa"/>
            <w:vMerge w:val="restart"/>
            <w:tcBorders>
              <w:top w:val="nil"/>
              <w:left w:val="nil"/>
              <w:bottom w:val="nil"/>
              <w:right w:val="nil"/>
            </w:tcBorders>
            <w:shd w:val="clear" w:color="auto" w:fill="FFFFFF"/>
            <w:vAlign w:val="bottom"/>
          </w:tcPr>
          <w:p w14:paraId="66CA2EE4"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5" w:type="dxa"/>
            <w:gridSpan w:val="4"/>
            <w:tcBorders>
              <w:top w:val="nil"/>
              <w:left w:val="nil"/>
              <w:bottom w:val="nil"/>
              <w:right w:val="nil"/>
            </w:tcBorders>
            <w:shd w:val="clear" w:color="auto" w:fill="FFFFFF"/>
            <w:vAlign w:val="bottom"/>
          </w:tcPr>
          <w:p w14:paraId="7575DDB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Kolmogorov-Smirnov</w:t>
            </w:r>
            <w:r w:rsidRPr="009C0A98">
              <w:rPr>
                <w:rFonts w:ascii="Arial" w:hAnsi="Arial" w:cs="Arial"/>
                <w:color w:val="264A60"/>
                <w:sz w:val="18"/>
                <w:szCs w:val="18"/>
                <w:vertAlign w:val="superscript"/>
              </w:rPr>
              <w:t>a</w:t>
            </w:r>
          </w:p>
        </w:tc>
        <w:tc>
          <w:tcPr>
            <w:tcW w:w="3075" w:type="dxa"/>
            <w:gridSpan w:val="6"/>
            <w:tcBorders>
              <w:top w:val="nil"/>
              <w:left w:val="single" w:sz="8" w:space="0" w:color="E0E0E0"/>
              <w:bottom w:val="nil"/>
              <w:right w:val="nil"/>
            </w:tcBorders>
            <w:shd w:val="clear" w:color="auto" w:fill="FFFFFF"/>
            <w:vAlign w:val="bottom"/>
          </w:tcPr>
          <w:p w14:paraId="45C8474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Shapiro-Wilk</w:t>
            </w:r>
          </w:p>
        </w:tc>
      </w:tr>
      <w:tr w:rsidR="00C061CD" w:rsidRPr="009C0A98" w14:paraId="2A1FF4CD" w14:textId="77777777" w:rsidTr="00D83E1D">
        <w:trPr>
          <w:cantSplit/>
        </w:trPr>
        <w:tc>
          <w:tcPr>
            <w:tcW w:w="1315" w:type="dxa"/>
            <w:vMerge/>
            <w:tcBorders>
              <w:top w:val="nil"/>
              <w:left w:val="nil"/>
              <w:bottom w:val="nil"/>
              <w:right w:val="nil"/>
            </w:tcBorders>
            <w:shd w:val="clear" w:color="auto" w:fill="FFFFFF"/>
            <w:vAlign w:val="bottom"/>
          </w:tcPr>
          <w:p w14:paraId="01C8D795"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5" w:type="dxa"/>
            <w:tcBorders>
              <w:top w:val="nil"/>
              <w:left w:val="nil"/>
              <w:bottom w:val="single" w:sz="8" w:space="0" w:color="152935"/>
              <w:right w:val="single" w:sz="8" w:space="0" w:color="E0E0E0"/>
            </w:tcBorders>
            <w:shd w:val="clear" w:color="auto" w:fill="FFFFFF"/>
            <w:vAlign w:val="bottom"/>
          </w:tcPr>
          <w:p w14:paraId="11030DC7"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3D3449F0"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1A0540F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c>
          <w:tcPr>
            <w:tcW w:w="1025" w:type="dxa"/>
            <w:gridSpan w:val="2"/>
            <w:tcBorders>
              <w:top w:val="nil"/>
              <w:left w:val="single" w:sz="8" w:space="0" w:color="E0E0E0"/>
              <w:bottom w:val="single" w:sz="8" w:space="0" w:color="152935"/>
              <w:right w:val="nil"/>
            </w:tcBorders>
            <w:shd w:val="clear" w:color="auto" w:fill="FFFFFF"/>
            <w:vAlign w:val="bottom"/>
          </w:tcPr>
          <w:p w14:paraId="569A608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7B770817"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gridSpan w:val="2"/>
            <w:tcBorders>
              <w:top w:val="nil"/>
              <w:left w:val="single" w:sz="8" w:space="0" w:color="E0E0E0"/>
              <w:bottom w:val="single" w:sz="8" w:space="0" w:color="152935"/>
              <w:right w:val="nil"/>
            </w:tcBorders>
            <w:shd w:val="clear" w:color="auto" w:fill="FFFFFF"/>
            <w:vAlign w:val="bottom"/>
          </w:tcPr>
          <w:p w14:paraId="207E58C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r>
      <w:tr w:rsidR="00C061CD" w:rsidRPr="009C0A98" w14:paraId="73BC2EE3" w14:textId="77777777" w:rsidTr="00D83E1D">
        <w:trPr>
          <w:cantSplit/>
        </w:trPr>
        <w:tc>
          <w:tcPr>
            <w:tcW w:w="1315" w:type="dxa"/>
            <w:tcBorders>
              <w:top w:val="single" w:sz="8" w:space="0" w:color="152935"/>
              <w:left w:val="nil"/>
              <w:bottom w:val="single" w:sz="8" w:space="0" w:color="152935"/>
              <w:right w:val="nil"/>
            </w:tcBorders>
            <w:shd w:val="clear" w:color="auto" w:fill="E0E0E0"/>
          </w:tcPr>
          <w:p w14:paraId="26FF2CA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TD Diastolik</w:t>
            </w:r>
          </w:p>
        </w:tc>
        <w:tc>
          <w:tcPr>
            <w:tcW w:w="1025" w:type="dxa"/>
            <w:tcBorders>
              <w:top w:val="single" w:sz="8" w:space="0" w:color="152935"/>
              <w:left w:val="nil"/>
              <w:bottom w:val="single" w:sz="8" w:space="0" w:color="152935"/>
              <w:right w:val="single" w:sz="8" w:space="0" w:color="E0E0E0"/>
            </w:tcBorders>
            <w:shd w:val="clear" w:color="auto" w:fill="FFFFFF"/>
          </w:tcPr>
          <w:p w14:paraId="26609D6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.096</w:t>
            </w:r>
          </w:p>
        </w:tc>
        <w:tc>
          <w:tcPr>
            <w:tcW w:w="1025" w:type="dxa"/>
            <w:tcBorders>
              <w:top w:val="single" w:sz="8" w:space="0" w:color="152935"/>
              <w:left w:val="single" w:sz="8" w:space="0" w:color="E0E0E0"/>
              <w:bottom w:val="single" w:sz="8" w:space="0" w:color="152935"/>
              <w:right w:val="nil"/>
            </w:tcBorders>
            <w:shd w:val="clear" w:color="auto" w:fill="FFFFFF"/>
          </w:tcPr>
          <w:p w14:paraId="6383E5C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5613610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.055</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407D4F6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.970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225C462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48FB822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.051</w:t>
            </w:r>
          </w:p>
        </w:tc>
      </w:tr>
      <w:tr w:rsidR="00C061CD" w:rsidRPr="009C0A98" w14:paraId="10A95090" w14:textId="77777777" w:rsidTr="00D83E1D">
        <w:trPr>
          <w:cantSplit/>
        </w:trPr>
        <w:tc>
          <w:tcPr>
            <w:tcW w:w="7465" w:type="dxa"/>
            <w:gridSpan w:val="11"/>
            <w:tcBorders>
              <w:top w:val="nil"/>
              <w:left w:val="nil"/>
              <w:bottom w:val="nil"/>
              <w:right w:val="nil"/>
            </w:tcBorders>
            <w:shd w:val="clear" w:color="auto" w:fill="FFFFFF"/>
          </w:tcPr>
          <w:p w14:paraId="155FA0D2" w14:textId="77777777" w:rsidR="00C061CD" w:rsidRPr="009C0A98" w:rsidRDefault="00C061CD" w:rsidP="00D83E1D">
            <w:pPr>
              <w:autoSpaceDE w:val="0"/>
              <w:autoSpaceDN w:val="0"/>
              <w:adjustRightInd w:val="0"/>
              <w:spacing w:after="0" w:line="320" w:lineRule="atLeast"/>
              <w:ind w:left="60" w:right="60"/>
              <w:rPr>
                <w:rFonts w:ascii="Arial" w:hAnsi="Arial" w:cs="Arial"/>
                <w:color w:val="010205"/>
                <w:sz w:val="18"/>
                <w:szCs w:val="18"/>
              </w:rPr>
            </w:pPr>
            <w:r w:rsidRPr="009C0A98">
              <w:rPr>
                <w:rFonts w:ascii="Arial" w:hAnsi="Arial" w:cs="Arial"/>
                <w:color w:val="010205"/>
                <w:sz w:val="18"/>
                <w:szCs w:val="18"/>
              </w:rPr>
              <w:t>a. Lilliefors Significance Correction</w:t>
            </w:r>
          </w:p>
        </w:tc>
      </w:tr>
    </w:tbl>
    <w:p w14:paraId="4A846799"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p w14:paraId="548736C4"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24CE367"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ABCDD54"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7A83C377"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BEEB846"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00201BA4"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AD11D9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736A3BB2"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4D810949"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A4E0577" w14:textId="77777777" w:rsidR="00C061CD" w:rsidRPr="009C0A98" w:rsidRDefault="00C061CD" w:rsidP="00C061CD">
      <w:pPr>
        <w:autoSpaceDE w:val="0"/>
        <w:autoSpaceDN w:val="0"/>
        <w:adjustRightInd w:val="0"/>
        <w:spacing w:after="0" w:line="240" w:lineRule="auto"/>
        <w:rPr>
          <w:rFonts w:ascii="Times New Roman" w:hAnsi="Times New Roman" w:cs="Times New Roman"/>
          <w:b/>
          <w:bCs/>
          <w:sz w:val="24"/>
          <w:szCs w:val="24"/>
        </w:rPr>
      </w:pPr>
    </w:p>
    <w:p w14:paraId="4E349F2A"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Denyut Nadi</w:t>
      </w:r>
    </w:p>
    <w:p w14:paraId="53CAEE8A" w14:textId="77777777" w:rsidR="00C061CD" w:rsidRPr="009C0A98" w:rsidRDefault="00C061CD" w:rsidP="00C061CD">
      <w:pPr>
        <w:autoSpaceDE w:val="0"/>
        <w:autoSpaceDN w:val="0"/>
        <w:adjustRightInd w:val="0"/>
        <w:spacing w:after="0" w:line="240" w:lineRule="auto"/>
        <w:rPr>
          <w:rFonts w:ascii="Times New Roman" w:hAnsi="Times New Roman" w:cs="Times New Roman"/>
          <w:sz w:val="24"/>
          <w:szCs w:val="24"/>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3"/>
        <w:gridCol w:w="1024"/>
        <w:gridCol w:w="1025"/>
        <w:gridCol w:w="1025"/>
        <w:gridCol w:w="1025"/>
        <w:gridCol w:w="1025"/>
        <w:gridCol w:w="1025"/>
      </w:tblGrid>
      <w:tr w:rsidR="00C061CD" w:rsidRPr="009C0A98" w14:paraId="20CDD01A" w14:textId="77777777" w:rsidTr="00D83E1D">
        <w:trPr>
          <w:cantSplit/>
        </w:trPr>
        <w:tc>
          <w:tcPr>
            <w:tcW w:w="7337" w:type="dxa"/>
            <w:gridSpan w:val="7"/>
            <w:tcBorders>
              <w:top w:val="nil"/>
              <w:left w:val="nil"/>
              <w:bottom w:val="nil"/>
              <w:right w:val="nil"/>
            </w:tcBorders>
            <w:shd w:val="clear" w:color="auto" w:fill="FFFFFF"/>
            <w:vAlign w:val="center"/>
          </w:tcPr>
          <w:p w14:paraId="2B2E0DA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Case Processing Summary</w:t>
            </w:r>
          </w:p>
        </w:tc>
      </w:tr>
      <w:tr w:rsidR="00C061CD" w:rsidRPr="009C0A98" w14:paraId="5EFFAA1A" w14:textId="77777777" w:rsidTr="00D83E1D">
        <w:trPr>
          <w:cantSplit/>
        </w:trPr>
        <w:tc>
          <w:tcPr>
            <w:tcW w:w="1193" w:type="dxa"/>
            <w:vMerge w:val="restart"/>
            <w:tcBorders>
              <w:top w:val="nil"/>
              <w:left w:val="nil"/>
              <w:bottom w:val="nil"/>
              <w:right w:val="nil"/>
            </w:tcBorders>
            <w:shd w:val="clear" w:color="auto" w:fill="FFFFFF"/>
            <w:vAlign w:val="bottom"/>
          </w:tcPr>
          <w:p w14:paraId="12B53D8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4" w:type="dxa"/>
            <w:gridSpan w:val="6"/>
            <w:tcBorders>
              <w:top w:val="nil"/>
              <w:left w:val="nil"/>
              <w:bottom w:val="nil"/>
              <w:right w:val="nil"/>
            </w:tcBorders>
            <w:shd w:val="clear" w:color="auto" w:fill="FFFFFF"/>
            <w:vAlign w:val="bottom"/>
          </w:tcPr>
          <w:p w14:paraId="4E0633D7"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Cases</w:t>
            </w:r>
          </w:p>
        </w:tc>
      </w:tr>
      <w:tr w:rsidR="00C061CD" w:rsidRPr="009C0A98" w14:paraId="2E441E9F" w14:textId="77777777" w:rsidTr="00D83E1D">
        <w:trPr>
          <w:cantSplit/>
        </w:trPr>
        <w:tc>
          <w:tcPr>
            <w:tcW w:w="1193" w:type="dxa"/>
            <w:vMerge/>
            <w:tcBorders>
              <w:top w:val="nil"/>
              <w:left w:val="nil"/>
              <w:bottom w:val="nil"/>
              <w:right w:val="nil"/>
            </w:tcBorders>
            <w:shd w:val="clear" w:color="auto" w:fill="FFFFFF"/>
            <w:vAlign w:val="bottom"/>
          </w:tcPr>
          <w:p w14:paraId="112D8FF9"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2048" w:type="dxa"/>
            <w:gridSpan w:val="2"/>
            <w:tcBorders>
              <w:top w:val="nil"/>
              <w:left w:val="nil"/>
              <w:bottom w:val="nil"/>
              <w:right w:val="nil"/>
            </w:tcBorders>
            <w:shd w:val="clear" w:color="auto" w:fill="FFFFFF"/>
            <w:vAlign w:val="bottom"/>
          </w:tcPr>
          <w:p w14:paraId="1BF905D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Valid</w:t>
            </w:r>
          </w:p>
        </w:tc>
        <w:tc>
          <w:tcPr>
            <w:tcW w:w="2048" w:type="dxa"/>
            <w:gridSpan w:val="2"/>
            <w:tcBorders>
              <w:top w:val="nil"/>
              <w:left w:val="single" w:sz="8" w:space="0" w:color="E0E0E0"/>
              <w:bottom w:val="nil"/>
              <w:right w:val="nil"/>
            </w:tcBorders>
            <w:shd w:val="clear" w:color="auto" w:fill="FFFFFF"/>
            <w:vAlign w:val="bottom"/>
          </w:tcPr>
          <w:p w14:paraId="3B6206C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Missing</w:t>
            </w:r>
          </w:p>
        </w:tc>
        <w:tc>
          <w:tcPr>
            <w:tcW w:w="2048" w:type="dxa"/>
            <w:gridSpan w:val="2"/>
            <w:tcBorders>
              <w:top w:val="nil"/>
              <w:left w:val="single" w:sz="8" w:space="0" w:color="E0E0E0"/>
              <w:bottom w:val="nil"/>
              <w:right w:val="nil"/>
            </w:tcBorders>
            <w:shd w:val="clear" w:color="auto" w:fill="FFFFFF"/>
            <w:vAlign w:val="bottom"/>
          </w:tcPr>
          <w:p w14:paraId="3AAA31C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Total</w:t>
            </w:r>
          </w:p>
        </w:tc>
      </w:tr>
      <w:tr w:rsidR="00C061CD" w:rsidRPr="009C0A98" w14:paraId="11C54709" w14:textId="77777777" w:rsidTr="00D83E1D">
        <w:trPr>
          <w:cantSplit/>
        </w:trPr>
        <w:tc>
          <w:tcPr>
            <w:tcW w:w="1193" w:type="dxa"/>
            <w:vMerge/>
            <w:tcBorders>
              <w:top w:val="nil"/>
              <w:left w:val="nil"/>
              <w:bottom w:val="nil"/>
              <w:right w:val="nil"/>
            </w:tcBorders>
            <w:shd w:val="clear" w:color="auto" w:fill="FFFFFF"/>
            <w:vAlign w:val="bottom"/>
          </w:tcPr>
          <w:p w14:paraId="06577B41"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652016A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1B11B45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13F9BB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50455A80"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FADC1F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17F7A017"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r>
      <w:tr w:rsidR="00C061CD" w:rsidRPr="009C0A98" w14:paraId="25E2C426" w14:textId="77777777" w:rsidTr="00D83E1D">
        <w:trPr>
          <w:cantSplit/>
        </w:trPr>
        <w:tc>
          <w:tcPr>
            <w:tcW w:w="1193" w:type="dxa"/>
            <w:tcBorders>
              <w:top w:val="single" w:sz="8" w:space="0" w:color="152935"/>
              <w:left w:val="nil"/>
              <w:bottom w:val="single" w:sz="8" w:space="0" w:color="152935"/>
              <w:right w:val="nil"/>
            </w:tcBorders>
            <w:shd w:val="clear" w:color="auto" w:fill="E0E0E0"/>
          </w:tcPr>
          <w:p w14:paraId="5842CBFB"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Heart Rate</w:t>
            </w:r>
          </w:p>
        </w:tc>
        <w:tc>
          <w:tcPr>
            <w:tcW w:w="1024" w:type="dxa"/>
            <w:tcBorders>
              <w:top w:val="single" w:sz="8" w:space="0" w:color="152935"/>
              <w:left w:val="nil"/>
              <w:bottom w:val="single" w:sz="8" w:space="0" w:color="152935"/>
              <w:right w:val="single" w:sz="8" w:space="0" w:color="E0E0E0"/>
            </w:tcBorders>
            <w:shd w:val="clear" w:color="auto" w:fill="FFFFFF"/>
          </w:tcPr>
          <w:p w14:paraId="1598405E"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0CEA040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08A87A8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w:t>
            </w:r>
          </w:p>
        </w:tc>
        <w:tc>
          <w:tcPr>
            <w:tcW w:w="1024" w:type="dxa"/>
            <w:tcBorders>
              <w:top w:val="single" w:sz="8" w:space="0" w:color="152935"/>
              <w:left w:val="single" w:sz="8" w:space="0" w:color="E0E0E0"/>
              <w:bottom w:val="single" w:sz="8" w:space="0" w:color="152935"/>
              <w:right w:val="nil"/>
            </w:tcBorders>
            <w:shd w:val="clear" w:color="auto" w:fill="FFFFFF"/>
          </w:tcPr>
          <w:p w14:paraId="427035B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65C8EC8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682671A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r>
    </w:tbl>
    <w:p w14:paraId="078BAD4A"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4"/>
        <w:gridCol w:w="2448"/>
        <w:gridCol w:w="1407"/>
        <w:gridCol w:w="1024"/>
        <w:gridCol w:w="1070"/>
      </w:tblGrid>
      <w:tr w:rsidR="00C061CD" w:rsidRPr="009C0A98" w14:paraId="1AC27F37" w14:textId="77777777" w:rsidTr="00D83E1D">
        <w:trPr>
          <w:cantSplit/>
        </w:trPr>
        <w:tc>
          <w:tcPr>
            <w:tcW w:w="7143" w:type="dxa"/>
            <w:gridSpan w:val="5"/>
            <w:tcBorders>
              <w:top w:val="nil"/>
              <w:left w:val="nil"/>
              <w:bottom w:val="nil"/>
              <w:right w:val="nil"/>
            </w:tcBorders>
            <w:shd w:val="clear" w:color="auto" w:fill="FFFFFF"/>
            <w:vAlign w:val="center"/>
          </w:tcPr>
          <w:p w14:paraId="1483AE4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Descriptives</w:t>
            </w:r>
          </w:p>
        </w:tc>
      </w:tr>
      <w:tr w:rsidR="00C061CD" w:rsidRPr="009C0A98" w14:paraId="360BE985" w14:textId="77777777" w:rsidTr="00D83E1D">
        <w:trPr>
          <w:cantSplit/>
        </w:trPr>
        <w:tc>
          <w:tcPr>
            <w:tcW w:w="5049" w:type="dxa"/>
            <w:gridSpan w:val="3"/>
            <w:tcBorders>
              <w:top w:val="nil"/>
              <w:left w:val="nil"/>
              <w:bottom w:val="single" w:sz="8" w:space="0" w:color="152935"/>
              <w:right w:val="nil"/>
            </w:tcBorders>
            <w:shd w:val="clear" w:color="auto" w:fill="FFFFFF"/>
            <w:vAlign w:val="bottom"/>
          </w:tcPr>
          <w:p w14:paraId="3297202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6AB90A00"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14:paraId="57C184A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Std. Error</w:t>
            </w:r>
          </w:p>
        </w:tc>
      </w:tr>
      <w:tr w:rsidR="00C061CD" w:rsidRPr="009C0A98" w14:paraId="5C0CDAC3" w14:textId="77777777" w:rsidTr="00D83E1D">
        <w:trPr>
          <w:cantSplit/>
        </w:trPr>
        <w:tc>
          <w:tcPr>
            <w:tcW w:w="1194" w:type="dxa"/>
            <w:vMerge w:val="restart"/>
            <w:tcBorders>
              <w:top w:val="single" w:sz="8" w:space="0" w:color="152935"/>
              <w:left w:val="nil"/>
              <w:bottom w:val="single" w:sz="8" w:space="0" w:color="152935"/>
              <w:right w:val="nil"/>
            </w:tcBorders>
            <w:shd w:val="clear" w:color="auto" w:fill="E0E0E0"/>
          </w:tcPr>
          <w:p w14:paraId="020A52C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Heart Rate</w:t>
            </w:r>
          </w:p>
        </w:tc>
        <w:tc>
          <w:tcPr>
            <w:tcW w:w="3855" w:type="dxa"/>
            <w:gridSpan w:val="2"/>
            <w:tcBorders>
              <w:top w:val="single" w:sz="8" w:space="0" w:color="152935"/>
              <w:left w:val="nil"/>
              <w:bottom w:val="nil"/>
              <w:right w:val="nil"/>
            </w:tcBorders>
            <w:shd w:val="clear" w:color="auto" w:fill="E0E0E0"/>
          </w:tcPr>
          <w:p w14:paraId="611696B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14:paraId="3AA12FC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90.48</w:t>
            </w:r>
          </w:p>
        </w:tc>
        <w:tc>
          <w:tcPr>
            <w:tcW w:w="1070" w:type="dxa"/>
            <w:tcBorders>
              <w:top w:val="single" w:sz="8" w:space="0" w:color="152935"/>
              <w:left w:val="single" w:sz="8" w:space="0" w:color="E0E0E0"/>
              <w:bottom w:val="nil"/>
              <w:right w:val="nil"/>
            </w:tcBorders>
            <w:shd w:val="clear" w:color="auto" w:fill="FFFFFF"/>
          </w:tcPr>
          <w:p w14:paraId="54B26D0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1.589</w:t>
            </w:r>
          </w:p>
        </w:tc>
      </w:tr>
      <w:tr w:rsidR="00C061CD" w:rsidRPr="009C0A98" w14:paraId="1D7EC538"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74316066"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vMerge w:val="restart"/>
            <w:tcBorders>
              <w:top w:val="single" w:sz="8" w:space="0" w:color="AEAEAE"/>
              <w:left w:val="nil"/>
              <w:bottom w:val="nil"/>
              <w:right w:val="nil"/>
            </w:tcBorders>
            <w:shd w:val="clear" w:color="auto" w:fill="E0E0E0"/>
          </w:tcPr>
          <w:p w14:paraId="254C290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14:paraId="75CEFB0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20816E0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87.32</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2066A96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1BF2BBC"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2360AA2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single" w:sz="8" w:space="0" w:color="AEAEAE"/>
              <w:left w:val="nil"/>
              <w:bottom w:val="nil"/>
              <w:right w:val="nil"/>
            </w:tcBorders>
            <w:shd w:val="clear" w:color="auto" w:fill="E0E0E0"/>
          </w:tcPr>
          <w:p w14:paraId="4E6D0FA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14:paraId="48FD95CA"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43683B5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93.64</w:t>
            </w:r>
          </w:p>
        </w:tc>
        <w:tc>
          <w:tcPr>
            <w:tcW w:w="1070" w:type="dxa"/>
            <w:tcBorders>
              <w:top w:val="single" w:sz="8" w:space="0" w:color="AEAEAE"/>
              <w:left w:val="single" w:sz="8" w:space="0" w:color="E0E0E0"/>
              <w:bottom w:val="nil"/>
              <w:right w:val="nil"/>
            </w:tcBorders>
            <w:shd w:val="clear" w:color="auto" w:fill="FFFFFF"/>
            <w:vAlign w:val="center"/>
          </w:tcPr>
          <w:p w14:paraId="10B9C4C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BD42115"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5DFDA78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6710FD3F"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11D048DC"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90.07</w:t>
            </w:r>
          </w:p>
        </w:tc>
        <w:tc>
          <w:tcPr>
            <w:tcW w:w="1070" w:type="dxa"/>
            <w:tcBorders>
              <w:top w:val="single" w:sz="8" w:space="0" w:color="AEAEAE"/>
              <w:left w:val="single" w:sz="8" w:space="0" w:color="E0E0E0"/>
              <w:bottom w:val="nil"/>
              <w:right w:val="nil"/>
            </w:tcBorders>
            <w:shd w:val="clear" w:color="auto" w:fill="FFFFFF"/>
            <w:vAlign w:val="center"/>
          </w:tcPr>
          <w:p w14:paraId="7E87D3C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6CE030CF"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5405E77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018E7D7B"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52708DB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90.00</w:t>
            </w:r>
          </w:p>
        </w:tc>
        <w:tc>
          <w:tcPr>
            <w:tcW w:w="1070" w:type="dxa"/>
            <w:tcBorders>
              <w:top w:val="single" w:sz="8" w:space="0" w:color="AEAEAE"/>
              <w:left w:val="single" w:sz="8" w:space="0" w:color="E0E0E0"/>
              <w:bottom w:val="nil"/>
              <w:right w:val="nil"/>
            </w:tcBorders>
            <w:shd w:val="clear" w:color="auto" w:fill="FFFFFF"/>
            <w:vAlign w:val="center"/>
          </w:tcPr>
          <w:p w14:paraId="42F9312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C62ED16"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6FBD6E8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51454E10"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6AD097B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209.448</w:t>
            </w:r>
          </w:p>
        </w:tc>
        <w:tc>
          <w:tcPr>
            <w:tcW w:w="1070" w:type="dxa"/>
            <w:tcBorders>
              <w:top w:val="single" w:sz="8" w:space="0" w:color="AEAEAE"/>
              <w:left w:val="single" w:sz="8" w:space="0" w:color="E0E0E0"/>
              <w:bottom w:val="nil"/>
              <w:right w:val="nil"/>
            </w:tcBorders>
            <w:shd w:val="clear" w:color="auto" w:fill="FFFFFF"/>
            <w:vAlign w:val="center"/>
          </w:tcPr>
          <w:p w14:paraId="5F5A75B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543E6CD7"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6A2E254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07590F28"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7EA7166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14.472</w:t>
            </w:r>
          </w:p>
        </w:tc>
        <w:tc>
          <w:tcPr>
            <w:tcW w:w="1070" w:type="dxa"/>
            <w:tcBorders>
              <w:top w:val="single" w:sz="8" w:space="0" w:color="AEAEAE"/>
              <w:left w:val="single" w:sz="8" w:space="0" w:color="E0E0E0"/>
              <w:bottom w:val="nil"/>
              <w:right w:val="nil"/>
            </w:tcBorders>
            <w:shd w:val="clear" w:color="auto" w:fill="FFFFFF"/>
            <w:vAlign w:val="center"/>
          </w:tcPr>
          <w:p w14:paraId="6B13089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3B7EA7F"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79E24D0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79B29022"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52507358"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64</w:t>
            </w:r>
          </w:p>
        </w:tc>
        <w:tc>
          <w:tcPr>
            <w:tcW w:w="1070" w:type="dxa"/>
            <w:tcBorders>
              <w:top w:val="single" w:sz="8" w:space="0" w:color="AEAEAE"/>
              <w:left w:val="single" w:sz="8" w:space="0" w:color="E0E0E0"/>
              <w:bottom w:val="nil"/>
              <w:right w:val="nil"/>
            </w:tcBorders>
            <w:shd w:val="clear" w:color="auto" w:fill="FFFFFF"/>
            <w:vAlign w:val="center"/>
          </w:tcPr>
          <w:p w14:paraId="7365CEB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0F446E0"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61ABBD9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149601B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59CC562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127</w:t>
            </w:r>
          </w:p>
        </w:tc>
        <w:tc>
          <w:tcPr>
            <w:tcW w:w="1070" w:type="dxa"/>
            <w:tcBorders>
              <w:top w:val="single" w:sz="8" w:space="0" w:color="AEAEAE"/>
              <w:left w:val="single" w:sz="8" w:space="0" w:color="E0E0E0"/>
              <w:bottom w:val="nil"/>
              <w:right w:val="nil"/>
            </w:tcBorders>
            <w:shd w:val="clear" w:color="auto" w:fill="FFFFFF"/>
            <w:vAlign w:val="center"/>
          </w:tcPr>
          <w:p w14:paraId="0F1197A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80E2256"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264FCB5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5E391C9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500A2E4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63</w:t>
            </w:r>
          </w:p>
        </w:tc>
        <w:tc>
          <w:tcPr>
            <w:tcW w:w="1070" w:type="dxa"/>
            <w:tcBorders>
              <w:top w:val="single" w:sz="8" w:space="0" w:color="AEAEAE"/>
              <w:left w:val="single" w:sz="8" w:space="0" w:color="E0E0E0"/>
              <w:bottom w:val="nil"/>
              <w:right w:val="nil"/>
            </w:tcBorders>
            <w:shd w:val="clear" w:color="auto" w:fill="FFFFFF"/>
            <w:vAlign w:val="center"/>
          </w:tcPr>
          <w:p w14:paraId="319E7C2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5FDA4894"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4148173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05B0120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4EB1012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19</w:t>
            </w:r>
          </w:p>
        </w:tc>
        <w:tc>
          <w:tcPr>
            <w:tcW w:w="1070" w:type="dxa"/>
            <w:tcBorders>
              <w:top w:val="single" w:sz="8" w:space="0" w:color="AEAEAE"/>
              <w:left w:val="single" w:sz="8" w:space="0" w:color="E0E0E0"/>
              <w:bottom w:val="nil"/>
              <w:right w:val="nil"/>
            </w:tcBorders>
            <w:shd w:val="clear" w:color="auto" w:fill="FFFFFF"/>
            <w:vAlign w:val="center"/>
          </w:tcPr>
          <w:p w14:paraId="7785B76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5058240"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541F455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single" w:sz="8" w:space="0" w:color="AEAEAE"/>
              <w:left w:val="nil"/>
              <w:bottom w:val="nil"/>
              <w:right w:val="nil"/>
            </w:tcBorders>
            <w:shd w:val="clear" w:color="auto" w:fill="E0E0E0"/>
          </w:tcPr>
          <w:p w14:paraId="4EB3B97A"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5FDF50D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.241</w:t>
            </w:r>
          </w:p>
        </w:tc>
        <w:tc>
          <w:tcPr>
            <w:tcW w:w="1070" w:type="dxa"/>
            <w:tcBorders>
              <w:top w:val="single" w:sz="8" w:space="0" w:color="AEAEAE"/>
              <w:left w:val="single" w:sz="8" w:space="0" w:color="E0E0E0"/>
              <w:bottom w:val="nil"/>
              <w:right w:val="nil"/>
            </w:tcBorders>
            <w:shd w:val="clear" w:color="auto" w:fill="FFFFFF"/>
          </w:tcPr>
          <w:p w14:paraId="152E1C6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.264</w:t>
            </w:r>
          </w:p>
        </w:tc>
      </w:tr>
      <w:tr w:rsidR="00C061CD" w:rsidRPr="009C0A98" w14:paraId="27833D3B" w14:textId="77777777" w:rsidTr="00D83E1D">
        <w:trPr>
          <w:cantSplit/>
        </w:trPr>
        <w:tc>
          <w:tcPr>
            <w:tcW w:w="1194" w:type="dxa"/>
            <w:vMerge/>
            <w:tcBorders>
              <w:top w:val="single" w:sz="8" w:space="0" w:color="152935"/>
              <w:left w:val="nil"/>
              <w:bottom w:val="single" w:sz="8" w:space="0" w:color="152935"/>
              <w:right w:val="nil"/>
            </w:tcBorders>
            <w:shd w:val="clear" w:color="auto" w:fill="E0E0E0"/>
          </w:tcPr>
          <w:p w14:paraId="5F62A65E"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3855" w:type="dxa"/>
            <w:gridSpan w:val="2"/>
            <w:tcBorders>
              <w:top w:val="single" w:sz="8" w:space="0" w:color="AEAEAE"/>
              <w:left w:val="nil"/>
              <w:bottom w:val="single" w:sz="8" w:space="0" w:color="152935"/>
              <w:right w:val="nil"/>
            </w:tcBorders>
            <w:shd w:val="clear" w:color="auto" w:fill="E0E0E0"/>
          </w:tcPr>
          <w:p w14:paraId="66954B2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0871CDD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-.471</w:t>
            </w:r>
          </w:p>
        </w:tc>
        <w:tc>
          <w:tcPr>
            <w:tcW w:w="1070" w:type="dxa"/>
            <w:tcBorders>
              <w:top w:val="single" w:sz="8" w:space="0" w:color="AEAEAE"/>
              <w:left w:val="single" w:sz="8" w:space="0" w:color="E0E0E0"/>
              <w:bottom w:val="single" w:sz="8" w:space="0" w:color="152935"/>
              <w:right w:val="nil"/>
            </w:tcBorders>
            <w:shd w:val="clear" w:color="auto" w:fill="FFFFFF"/>
          </w:tcPr>
          <w:p w14:paraId="10F1CE4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.523</w:t>
            </w:r>
          </w:p>
        </w:tc>
      </w:tr>
    </w:tbl>
    <w:p w14:paraId="70D0C630"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3"/>
        <w:gridCol w:w="1024"/>
        <w:gridCol w:w="1025"/>
        <w:gridCol w:w="1025"/>
        <w:gridCol w:w="1025"/>
        <w:gridCol w:w="1025"/>
        <w:gridCol w:w="1025"/>
      </w:tblGrid>
      <w:tr w:rsidR="00C061CD" w:rsidRPr="009C0A98" w14:paraId="6178C149" w14:textId="77777777" w:rsidTr="00D83E1D">
        <w:trPr>
          <w:cantSplit/>
        </w:trPr>
        <w:tc>
          <w:tcPr>
            <w:tcW w:w="7342" w:type="dxa"/>
            <w:gridSpan w:val="7"/>
            <w:tcBorders>
              <w:top w:val="nil"/>
              <w:left w:val="nil"/>
              <w:bottom w:val="nil"/>
              <w:right w:val="nil"/>
            </w:tcBorders>
            <w:shd w:val="clear" w:color="auto" w:fill="FFFFFF"/>
            <w:vAlign w:val="center"/>
          </w:tcPr>
          <w:p w14:paraId="145023C4"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Tests of Normality</w:t>
            </w:r>
          </w:p>
        </w:tc>
      </w:tr>
      <w:tr w:rsidR="00C061CD" w:rsidRPr="009C0A98" w14:paraId="437A9E4C" w14:textId="77777777" w:rsidTr="00D83E1D">
        <w:trPr>
          <w:cantSplit/>
        </w:trPr>
        <w:tc>
          <w:tcPr>
            <w:tcW w:w="1193" w:type="dxa"/>
            <w:vMerge w:val="restart"/>
            <w:tcBorders>
              <w:top w:val="nil"/>
              <w:left w:val="nil"/>
              <w:bottom w:val="nil"/>
              <w:right w:val="nil"/>
            </w:tcBorders>
            <w:shd w:val="clear" w:color="auto" w:fill="FFFFFF"/>
            <w:vAlign w:val="bottom"/>
          </w:tcPr>
          <w:p w14:paraId="709BF85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4" w:type="dxa"/>
            <w:gridSpan w:val="3"/>
            <w:tcBorders>
              <w:top w:val="nil"/>
              <w:left w:val="nil"/>
              <w:bottom w:val="nil"/>
              <w:right w:val="nil"/>
            </w:tcBorders>
            <w:shd w:val="clear" w:color="auto" w:fill="FFFFFF"/>
            <w:vAlign w:val="bottom"/>
          </w:tcPr>
          <w:p w14:paraId="2A9408B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Kolmogorov-Smirnov</w:t>
            </w:r>
            <w:r w:rsidRPr="009C0A98">
              <w:rPr>
                <w:rFonts w:ascii="Arial" w:hAnsi="Arial" w:cs="Arial"/>
                <w:color w:val="264A60"/>
                <w:sz w:val="18"/>
                <w:szCs w:val="18"/>
                <w:vertAlign w:val="superscript"/>
              </w:rPr>
              <w:t>a</w:t>
            </w:r>
          </w:p>
        </w:tc>
        <w:tc>
          <w:tcPr>
            <w:tcW w:w="3075" w:type="dxa"/>
            <w:gridSpan w:val="3"/>
            <w:tcBorders>
              <w:top w:val="nil"/>
              <w:left w:val="single" w:sz="8" w:space="0" w:color="E0E0E0"/>
              <w:bottom w:val="nil"/>
              <w:right w:val="nil"/>
            </w:tcBorders>
            <w:shd w:val="clear" w:color="auto" w:fill="FFFFFF"/>
            <w:vAlign w:val="bottom"/>
          </w:tcPr>
          <w:p w14:paraId="0C20055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Shapiro-Wilk</w:t>
            </w:r>
          </w:p>
        </w:tc>
      </w:tr>
      <w:tr w:rsidR="00C061CD" w:rsidRPr="009C0A98" w14:paraId="22A8B662" w14:textId="77777777" w:rsidTr="00D83E1D">
        <w:trPr>
          <w:cantSplit/>
        </w:trPr>
        <w:tc>
          <w:tcPr>
            <w:tcW w:w="1193" w:type="dxa"/>
            <w:vMerge/>
            <w:tcBorders>
              <w:top w:val="nil"/>
              <w:left w:val="nil"/>
              <w:bottom w:val="nil"/>
              <w:right w:val="nil"/>
            </w:tcBorders>
            <w:shd w:val="clear" w:color="auto" w:fill="FFFFFF"/>
            <w:vAlign w:val="bottom"/>
          </w:tcPr>
          <w:p w14:paraId="52179776"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6E1A5924"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03DA9AA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746C247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c>
          <w:tcPr>
            <w:tcW w:w="1025" w:type="dxa"/>
            <w:tcBorders>
              <w:top w:val="nil"/>
              <w:left w:val="single" w:sz="8" w:space="0" w:color="E0E0E0"/>
              <w:bottom w:val="single" w:sz="8" w:space="0" w:color="152935"/>
              <w:right w:val="nil"/>
            </w:tcBorders>
            <w:shd w:val="clear" w:color="auto" w:fill="FFFFFF"/>
            <w:vAlign w:val="bottom"/>
          </w:tcPr>
          <w:p w14:paraId="73C0496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32CD535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0A02A60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r>
      <w:tr w:rsidR="00C061CD" w:rsidRPr="009C0A98" w14:paraId="45F83B2E" w14:textId="77777777" w:rsidTr="00D83E1D">
        <w:trPr>
          <w:cantSplit/>
        </w:trPr>
        <w:tc>
          <w:tcPr>
            <w:tcW w:w="1193" w:type="dxa"/>
            <w:tcBorders>
              <w:top w:val="single" w:sz="8" w:space="0" w:color="152935"/>
              <w:left w:val="nil"/>
              <w:bottom w:val="single" w:sz="8" w:space="0" w:color="152935"/>
              <w:right w:val="nil"/>
            </w:tcBorders>
            <w:shd w:val="clear" w:color="auto" w:fill="E0E0E0"/>
          </w:tcPr>
          <w:p w14:paraId="3D69A4E5"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Heart Rate</w:t>
            </w:r>
          </w:p>
        </w:tc>
        <w:tc>
          <w:tcPr>
            <w:tcW w:w="1024" w:type="dxa"/>
            <w:tcBorders>
              <w:top w:val="single" w:sz="8" w:space="0" w:color="152935"/>
              <w:left w:val="nil"/>
              <w:bottom w:val="single" w:sz="8" w:space="0" w:color="152935"/>
              <w:right w:val="single" w:sz="8" w:space="0" w:color="E0E0E0"/>
            </w:tcBorders>
            <w:shd w:val="clear" w:color="auto" w:fill="FFFFFF"/>
          </w:tcPr>
          <w:p w14:paraId="18E7B01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.091</w:t>
            </w:r>
          </w:p>
        </w:tc>
        <w:tc>
          <w:tcPr>
            <w:tcW w:w="1025" w:type="dxa"/>
            <w:tcBorders>
              <w:top w:val="single" w:sz="8" w:space="0" w:color="152935"/>
              <w:left w:val="single" w:sz="8" w:space="0" w:color="E0E0E0"/>
              <w:bottom w:val="single" w:sz="8" w:space="0" w:color="152935"/>
              <w:right w:val="nil"/>
            </w:tcBorders>
            <w:shd w:val="clear" w:color="auto" w:fill="FFFFFF"/>
          </w:tcPr>
          <w:p w14:paraId="0B5C615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720E21E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.087</w:t>
            </w:r>
          </w:p>
        </w:tc>
        <w:tc>
          <w:tcPr>
            <w:tcW w:w="1025" w:type="dxa"/>
            <w:tcBorders>
              <w:top w:val="single" w:sz="8" w:space="0" w:color="152935"/>
              <w:left w:val="single" w:sz="8" w:space="0" w:color="E0E0E0"/>
              <w:bottom w:val="single" w:sz="8" w:space="0" w:color="152935"/>
              <w:right w:val="nil"/>
            </w:tcBorders>
            <w:shd w:val="clear" w:color="auto" w:fill="FFFFFF"/>
          </w:tcPr>
          <w:p w14:paraId="2337DE68"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.978</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315C11E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34268CE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.156</w:t>
            </w:r>
          </w:p>
        </w:tc>
      </w:tr>
      <w:tr w:rsidR="00C061CD" w:rsidRPr="009C0A98" w14:paraId="192ADE0F" w14:textId="77777777" w:rsidTr="00D83E1D">
        <w:trPr>
          <w:cantSplit/>
        </w:trPr>
        <w:tc>
          <w:tcPr>
            <w:tcW w:w="7342" w:type="dxa"/>
            <w:gridSpan w:val="7"/>
            <w:tcBorders>
              <w:top w:val="nil"/>
              <w:left w:val="nil"/>
              <w:bottom w:val="nil"/>
              <w:right w:val="nil"/>
            </w:tcBorders>
            <w:shd w:val="clear" w:color="auto" w:fill="FFFFFF"/>
          </w:tcPr>
          <w:p w14:paraId="5F033591" w14:textId="77777777" w:rsidR="00C061CD" w:rsidRPr="009C0A98" w:rsidRDefault="00C061CD" w:rsidP="00D83E1D">
            <w:pPr>
              <w:autoSpaceDE w:val="0"/>
              <w:autoSpaceDN w:val="0"/>
              <w:adjustRightInd w:val="0"/>
              <w:spacing w:after="0" w:line="320" w:lineRule="atLeast"/>
              <w:ind w:left="60" w:right="60"/>
              <w:rPr>
                <w:rFonts w:ascii="Arial" w:hAnsi="Arial" w:cs="Arial"/>
                <w:color w:val="010205"/>
                <w:sz w:val="18"/>
                <w:szCs w:val="18"/>
              </w:rPr>
            </w:pPr>
            <w:r w:rsidRPr="009C0A98">
              <w:rPr>
                <w:rFonts w:ascii="Arial" w:hAnsi="Arial" w:cs="Arial"/>
                <w:color w:val="010205"/>
                <w:sz w:val="18"/>
                <w:szCs w:val="18"/>
              </w:rPr>
              <w:t>a. Lilliefors Significance Correction</w:t>
            </w:r>
          </w:p>
        </w:tc>
      </w:tr>
    </w:tbl>
    <w:p w14:paraId="1C95ABE2"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p w14:paraId="34EFCD0D"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E9A3E4B"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E54A388"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00125B9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B51939D"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398D85C"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79B11F3B"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1B080429"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1D9457C3"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EF79686" w14:textId="77777777" w:rsidR="00C061CD" w:rsidRPr="009C0A98" w:rsidRDefault="00C061CD" w:rsidP="00C061CD">
      <w:pPr>
        <w:autoSpaceDE w:val="0"/>
        <w:autoSpaceDN w:val="0"/>
        <w:adjustRightInd w:val="0"/>
        <w:spacing w:after="0" w:line="240" w:lineRule="auto"/>
        <w:rPr>
          <w:rFonts w:ascii="Times New Roman" w:hAnsi="Times New Roman" w:cs="Times New Roman"/>
          <w:b/>
          <w:bCs/>
          <w:sz w:val="24"/>
          <w:szCs w:val="24"/>
        </w:rPr>
      </w:pPr>
    </w:p>
    <w:p w14:paraId="5B5685D8"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Pernafasan</w:t>
      </w:r>
    </w:p>
    <w:p w14:paraId="21599047" w14:textId="77777777" w:rsidR="00C061CD" w:rsidRPr="009C0A98" w:rsidRDefault="00C061CD" w:rsidP="00C061CD">
      <w:pPr>
        <w:autoSpaceDE w:val="0"/>
        <w:autoSpaceDN w:val="0"/>
        <w:adjustRightInd w:val="0"/>
        <w:spacing w:after="0" w:line="240" w:lineRule="auto"/>
        <w:rPr>
          <w:rFonts w:ascii="Times New Roman" w:hAnsi="Times New Roman" w:cs="Times New Roman"/>
          <w:sz w:val="24"/>
          <w:szCs w:val="24"/>
        </w:rPr>
      </w:pP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25"/>
        <w:gridCol w:w="1025"/>
        <w:gridCol w:w="1025"/>
        <w:gridCol w:w="1025"/>
        <w:gridCol w:w="1025"/>
        <w:gridCol w:w="1025"/>
      </w:tblGrid>
      <w:tr w:rsidR="00C061CD" w:rsidRPr="009C0A98" w14:paraId="2C0626BC" w14:textId="77777777" w:rsidTr="00D83E1D">
        <w:trPr>
          <w:cantSplit/>
        </w:trPr>
        <w:tc>
          <w:tcPr>
            <w:tcW w:w="7413" w:type="dxa"/>
            <w:gridSpan w:val="7"/>
            <w:tcBorders>
              <w:top w:val="nil"/>
              <w:left w:val="nil"/>
              <w:bottom w:val="nil"/>
              <w:right w:val="nil"/>
            </w:tcBorders>
            <w:shd w:val="clear" w:color="auto" w:fill="FFFFFF"/>
            <w:vAlign w:val="center"/>
          </w:tcPr>
          <w:p w14:paraId="0400C15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Case Processing Summary</w:t>
            </w:r>
          </w:p>
        </w:tc>
      </w:tr>
      <w:tr w:rsidR="00C061CD" w:rsidRPr="009C0A98" w14:paraId="2DEE6572" w14:textId="77777777" w:rsidTr="00D83E1D">
        <w:trPr>
          <w:cantSplit/>
        </w:trPr>
        <w:tc>
          <w:tcPr>
            <w:tcW w:w="1269" w:type="dxa"/>
            <w:vMerge w:val="restart"/>
            <w:tcBorders>
              <w:top w:val="nil"/>
              <w:left w:val="nil"/>
              <w:bottom w:val="nil"/>
              <w:right w:val="nil"/>
            </w:tcBorders>
            <w:shd w:val="clear" w:color="auto" w:fill="FFFFFF"/>
            <w:vAlign w:val="bottom"/>
          </w:tcPr>
          <w:p w14:paraId="0308C50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4" w:type="dxa"/>
            <w:gridSpan w:val="6"/>
            <w:tcBorders>
              <w:top w:val="nil"/>
              <w:left w:val="nil"/>
              <w:bottom w:val="nil"/>
              <w:right w:val="nil"/>
            </w:tcBorders>
            <w:shd w:val="clear" w:color="auto" w:fill="FFFFFF"/>
            <w:vAlign w:val="bottom"/>
          </w:tcPr>
          <w:p w14:paraId="027A6E84"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Cases</w:t>
            </w:r>
          </w:p>
        </w:tc>
      </w:tr>
      <w:tr w:rsidR="00C061CD" w:rsidRPr="009C0A98" w14:paraId="4F1BD898" w14:textId="77777777" w:rsidTr="00D83E1D">
        <w:trPr>
          <w:cantSplit/>
        </w:trPr>
        <w:tc>
          <w:tcPr>
            <w:tcW w:w="1269" w:type="dxa"/>
            <w:vMerge/>
            <w:tcBorders>
              <w:top w:val="nil"/>
              <w:left w:val="nil"/>
              <w:bottom w:val="nil"/>
              <w:right w:val="nil"/>
            </w:tcBorders>
            <w:shd w:val="clear" w:color="auto" w:fill="FFFFFF"/>
            <w:vAlign w:val="bottom"/>
          </w:tcPr>
          <w:p w14:paraId="2DB68653"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2048" w:type="dxa"/>
            <w:gridSpan w:val="2"/>
            <w:tcBorders>
              <w:top w:val="nil"/>
              <w:left w:val="nil"/>
              <w:bottom w:val="nil"/>
              <w:right w:val="nil"/>
            </w:tcBorders>
            <w:shd w:val="clear" w:color="auto" w:fill="FFFFFF"/>
            <w:vAlign w:val="bottom"/>
          </w:tcPr>
          <w:p w14:paraId="4E4BEE0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Valid</w:t>
            </w:r>
          </w:p>
        </w:tc>
        <w:tc>
          <w:tcPr>
            <w:tcW w:w="2048" w:type="dxa"/>
            <w:gridSpan w:val="2"/>
            <w:tcBorders>
              <w:top w:val="nil"/>
              <w:left w:val="single" w:sz="8" w:space="0" w:color="E0E0E0"/>
              <w:bottom w:val="nil"/>
              <w:right w:val="nil"/>
            </w:tcBorders>
            <w:shd w:val="clear" w:color="auto" w:fill="FFFFFF"/>
            <w:vAlign w:val="bottom"/>
          </w:tcPr>
          <w:p w14:paraId="51F74E2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Missing</w:t>
            </w:r>
          </w:p>
        </w:tc>
        <w:tc>
          <w:tcPr>
            <w:tcW w:w="2048" w:type="dxa"/>
            <w:gridSpan w:val="2"/>
            <w:tcBorders>
              <w:top w:val="nil"/>
              <w:left w:val="single" w:sz="8" w:space="0" w:color="E0E0E0"/>
              <w:bottom w:val="nil"/>
              <w:right w:val="nil"/>
            </w:tcBorders>
            <w:shd w:val="clear" w:color="auto" w:fill="FFFFFF"/>
            <w:vAlign w:val="bottom"/>
          </w:tcPr>
          <w:p w14:paraId="177DC5D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Total</w:t>
            </w:r>
          </w:p>
        </w:tc>
      </w:tr>
      <w:tr w:rsidR="00C061CD" w:rsidRPr="009C0A98" w14:paraId="604368C5" w14:textId="77777777" w:rsidTr="00D83E1D">
        <w:trPr>
          <w:cantSplit/>
        </w:trPr>
        <w:tc>
          <w:tcPr>
            <w:tcW w:w="1269" w:type="dxa"/>
            <w:vMerge/>
            <w:tcBorders>
              <w:top w:val="nil"/>
              <w:left w:val="nil"/>
              <w:bottom w:val="nil"/>
              <w:right w:val="nil"/>
            </w:tcBorders>
            <w:shd w:val="clear" w:color="auto" w:fill="FFFFFF"/>
            <w:vAlign w:val="bottom"/>
          </w:tcPr>
          <w:p w14:paraId="7A5112FC"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1352509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57EACB9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590F05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046111F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AFA50A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0FF5B59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r>
      <w:tr w:rsidR="00C061CD" w:rsidRPr="009C0A98" w14:paraId="74B19E8E" w14:textId="77777777" w:rsidTr="00D83E1D">
        <w:trPr>
          <w:cantSplit/>
        </w:trPr>
        <w:tc>
          <w:tcPr>
            <w:tcW w:w="1269" w:type="dxa"/>
            <w:tcBorders>
              <w:top w:val="single" w:sz="8" w:space="0" w:color="152935"/>
              <w:left w:val="nil"/>
              <w:bottom w:val="single" w:sz="8" w:space="0" w:color="152935"/>
              <w:right w:val="nil"/>
            </w:tcBorders>
            <w:shd w:val="clear" w:color="auto" w:fill="E0E0E0"/>
          </w:tcPr>
          <w:p w14:paraId="15173964"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Pernafasan</w:t>
            </w:r>
          </w:p>
        </w:tc>
        <w:tc>
          <w:tcPr>
            <w:tcW w:w="1024" w:type="dxa"/>
            <w:tcBorders>
              <w:top w:val="single" w:sz="8" w:space="0" w:color="152935"/>
              <w:left w:val="nil"/>
              <w:bottom w:val="single" w:sz="8" w:space="0" w:color="152935"/>
              <w:right w:val="single" w:sz="8" w:space="0" w:color="E0E0E0"/>
            </w:tcBorders>
            <w:shd w:val="clear" w:color="auto" w:fill="FFFFFF"/>
          </w:tcPr>
          <w:p w14:paraId="3701736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4DB58B4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48AD714C"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w:t>
            </w:r>
          </w:p>
        </w:tc>
        <w:tc>
          <w:tcPr>
            <w:tcW w:w="1024" w:type="dxa"/>
            <w:tcBorders>
              <w:top w:val="single" w:sz="8" w:space="0" w:color="152935"/>
              <w:left w:val="single" w:sz="8" w:space="0" w:color="E0E0E0"/>
              <w:bottom w:val="single" w:sz="8" w:space="0" w:color="152935"/>
              <w:right w:val="nil"/>
            </w:tcBorders>
            <w:shd w:val="clear" w:color="auto" w:fill="FFFFFF"/>
          </w:tcPr>
          <w:p w14:paraId="40E03B2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54A89D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4796867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r>
    </w:tbl>
    <w:p w14:paraId="5D1C9C2E"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0"/>
        <w:gridCol w:w="2448"/>
        <w:gridCol w:w="1408"/>
        <w:gridCol w:w="1024"/>
        <w:gridCol w:w="1070"/>
      </w:tblGrid>
      <w:tr w:rsidR="00C061CD" w:rsidRPr="009C0A98" w14:paraId="7EB9EE2B" w14:textId="77777777" w:rsidTr="00D83E1D">
        <w:trPr>
          <w:cantSplit/>
        </w:trPr>
        <w:tc>
          <w:tcPr>
            <w:tcW w:w="7220" w:type="dxa"/>
            <w:gridSpan w:val="5"/>
            <w:tcBorders>
              <w:top w:val="nil"/>
              <w:left w:val="nil"/>
              <w:bottom w:val="nil"/>
              <w:right w:val="nil"/>
            </w:tcBorders>
            <w:shd w:val="clear" w:color="auto" w:fill="FFFFFF"/>
            <w:vAlign w:val="center"/>
          </w:tcPr>
          <w:p w14:paraId="2DA06E7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Descriptives</w:t>
            </w:r>
          </w:p>
        </w:tc>
      </w:tr>
      <w:tr w:rsidR="00C061CD" w:rsidRPr="009C0A98" w14:paraId="45002691" w14:textId="77777777" w:rsidTr="00D83E1D">
        <w:trPr>
          <w:cantSplit/>
        </w:trPr>
        <w:tc>
          <w:tcPr>
            <w:tcW w:w="5126" w:type="dxa"/>
            <w:gridSpan w:val="3"/>
            <w:tcBorders>
              <w:top w:val="nil"/>
              <w:left w:val="nil"/>
              <w:bottom w:val="single" w:sz="8" w:space="0" w:color="152935"/>
              <w:right w:val="nil"/>
            </w:tcBorders>
            <w:shd w:val="clear" w:color="auto" w:fill="FFFFFF"/>
            <w:vAlign w:val="bottom"/>
          </w:tcPr>
          <w:p w14:paraId="3DF2D0E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2744C2F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14:paraId="13F8A5D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Std. Error</w:t>
            </w:r>
          </w:p>
        </w:tc>
      </w:tr>
      <w:tr w:rsidR="00C061CD" w:rsidRPr="009C0A98" w14:paraId="28C896EA" w14:textId="77777777" w:rsidTr="00D83E1D">
        <w:trPr>
          <w:cantSplit/>
        </w:trPr>
        <w:tc>
          <w:tcPr>
            <w:tcW w:w="1270" w:type="dxa"/>
            <w:vMerge w:val="restart"/>
            <w:tcBorders>
              <w:top w:val="single" w:sz="8" w:space="0" w:color="152935"/>
              <w:left w:val="nil"/>
              <w:bottom w:val="single" w:sz="8" w:space="0" w:color="152935"/>
              <w:right w:val="nil"/>
            </w:tcBorders>
            <w:shd w:val="clear" w:color="auto" w:fill="E0E0E0"/>
          </w:tcPr>
          <w:p w14:paraId="31D45840"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Pernafasan</w:t>
            </w:r>
          </w:p>
        </w:tc>
        <w:tc>
          <w:tcPr>
            <w:tcW w:w="3856" w:type="dxa"/>
            <w:gridSpan w:val="2"/>
            <w:tcBorders>
              <w:top w:val="single" w:sz="8" w:space="0" w:color="152935"/>
              <w:left w:val="nil"/>
              <w:bottom w:val="nil"/>
              <w:right w:val="nil"/>
            </w:tcBorders>
            <w:shd w:val="clear" w:color="auto" w:fill="E0E0E0"/>
          </w:tcPr>
          <w:p w14:paraId="3A4A6558"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14:paraId="531EAF7E"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17.83</w:t>
            </w:r>
          </w:p>
        </w:tc>
        <w:tc>
          <w:tcPr>
            <w:tcW w:w="1070" w:type="dxa"/>
            <w:tcBorders>
              <w:top w:val="single" w:sz="8" w:space="0" w:color="152935"/>
              <w:left w:val="single" w:sz="8" w:space="0" w:color="E0E0E0"/>
              <w:bottom w:val="nil"/>
              <w:right w:val="nil"/>
            </w:tcBorders>
            <w:shd w:val="clear" w:color="auto" w:fill="FFFFFF"/>
          </w:tcPr>
          <w:p w14:paraId="5B3F5C6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.275</w:t>
            </w:r>
          </w:p>
        </w:tc>
      </w:tr>
      <w:tr w:rsidR="00C061CD" w:rsidRPr="009C0A98" w14:paraId="46285D23"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32524B07"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vMerge w:val="restart"/>
            <w:tcBorders>
              <w:top w:val="single" w:sz="8" w:space="0" w:color="AEAEAE"/>
              <w:left w:val="nil"/>
              <w:bottom w:val="nil"/>
              <w:right w:val="nil"/>
            </w:tcBorders>
            <w:shd w:val="clear" w:color="auto" w:fill="E0E0E0"/>
          </w:tcPr>
          <w:p w14:paraId="1A1511FA"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95% Confidence Interval for Mean</w:t>
            </w:r>
          </w:p>
        </w:tc>
        <w:tc>
          <w:tcPr>
            <w:tcW w:w="1408" w:type="dxa"/>
            <w:tcBorders>
              <w:top w:val="single" w:sz="8" w:space="0" w:color="AEAEAE"/>
              <w:left w:val="nil"/>
              <w:bottom w:val="single" w:sz="8" w:space="0" w:color="AEAEAE"/>
              <w:right w:val="nil"/>
            </w:tcBorders>
            <w:shd w:val="clear" w:color="auto" w:fill="E0E0E0"/>
          </w:tcPr>
          <w:p w14:paraId="355F73C5"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29E91F2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17.28</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6F5C61F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9089971"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1589D7F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single" w:sz="8" w:space="0" w:color="AEAEAE"/>
              <w:left w:val="nil"/>
              <w:bottom w:val="nil"/>
              <w:right w:val="nil"/>
            </w:tcBorders>
            <w:shd w:val="clear" w:color="auto" w:fill="E0E0E0"/>
          </w:tcPr>
          <w:p w14:paraId="642EE6C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8" w:space="0" w:color="AEAEAE"/>
              <w:left w:val="nil"/>
              <w:bottom w:val="nil"/>
              <w:right w:val="nil"/>
            </w:tcBorders>
            <w:shd w:val="clear" w:color="auto" w:fill="E0E0E0"/>
          </w:tcPr>
          <w:p w14:paraId="7659895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63F7796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18.38</w:t>
            </w:r>
          </w:p>
        </w:tc>
        <w:tc>
          <w:tcPr>
            <w:tcW w:w="1070" w:type="dxa"/>
            <w:tcBorders>
              <w:top w:val="single" w:sz="8" w:space="0" w:color="AEAEAE"/>
              <w:left w:val="single" w:sz="8" w:space="0" w:color="E0E0E0"/>
              <w:bottom w:val="nil"/>
              <w:right w:val="nil"/>
            </w:tcBorders>
            <w:shd w:val="clear" w:color="auto" w:fill="FFFFFF"/>
            <w:vAlign w:val="center"/>
          </w:tcPr>
          <w:p w14:paraId="27F9E66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67EE174A"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19F35B5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280409E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3DFC889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17.73</w:t>
            </w:r>
          </w:p>
        </w:tc>
        <w:tc>
          <w:tcPr>
            <w:tcW w:w="1070" w:type="dxa"/>
            <w:tcBorders>
              <w:top w:val="single" w:sz="8" w:space="0" w:color="AEAEAE"/>
              <w:left w:val="single" w:sz="8" w:space="0" w:color="E0E0E0"/>
              <w:bottom w:val="nil"/>
              <w:right w:val="nil"/>
            </w:tcBorders>
            <w:shd w:val="clear" w:color="auto" w:fill="FFFFFF"/>
            <w:vAlign w:val="center"/>
          </w:tcPr>
          <w:p w14:paraId="1C118A29"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E4D64D7"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34006E44"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0F92EE4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12CB45B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18.00</w:t>
            </w:r>
          </w:p>
        </w:tc>
        <w:tc>
          <w:tcPr>
            <w:tcW w:w="1070" w:type="dxa"/>
            <w:tcBorders>
              <w:top w:val="single" w:sz="8" w:space="0" w:color="AEAEAE"/>
              <w:left w:val="single" w:sz="8" w:space="0" w:color="E0E0E0"/>
              <w:bottom w:val="nil"/>
              <w:right w:val="nil"/>
            </w:tcBorders>
            <w:shd w:val="clear" w:color="auto" w:fill="FFFFFF"/>
            <w:vAlign w:val="center"/>
          </w:tcPr>
          <w:p w14:paraId="1B3EABB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0EBB5D2D"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0A22672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64DBC484"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5E0EE02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6.288</w:t>
            </w:r>
          </w:p>
        </w:tc>
        <w:tc>
          <w:tcPr>
            <w:tcW w:w="1070" w:type="dxa"/>
            <w:tcBorders>
              <w:top w:val="single" w:sz="8" w:space="0" w:color="AEAEAE"/>
              <w:left w:val="single" w:sz="8" w:space="0" w:color="E0E0E0"/>
              <w:bottom w:val="nil"/>
              <w:right w:val="nil"/>
            </w:tcBorders>
            <w:shd w:val="clear" w:color="auto" w:fill="FFFFFF"/>
            <w:vAlign w:val="center"/>
          </w:tcPr>
          <w:p w14:paraId="7BB94C9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0AB56AD2"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44F23C9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C0C7F3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267970E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2.508</w:t>
            </w:r>
          </w:p>
        </w:tc>
        <w:tc>
          <w:tcPr>
            <w:tcW w:w="1070" w:type="dxa"/>
            <w:tcBorders>
              <w:top w:val="single" w:sz="8" w:space="0" w:color="AEAEAE"/>
              <w:left w:val="single" w:sz="8" w:space="0" w:color="E0E0E0"/>
              <w:bottom w:val="nil"/>
              <w:right w:val="nil"/>
            </w:tcBorders>
            <w:shd w:val="clear" w:color="auto" w:fill="FFFFFF"/>
            <w:vAlign w:val="center"/>
          </w:tcPr>
          <w:p w14:paraId="1BEDBE9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687CAF4"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6CCFA419"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74D73A8E"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7FEE53F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14</w:t>
            </w:r>
          </w:p>
        </w:tc>
        <w:tc>
          <w:tcPr>
            <w:tcW w:w="1070" w:type="dxa"/>
            <w:tcBorders>
              <w:top w:val="single" w:sz="8" w:space="0" w:color="AEAEAE"/>
              <w:left w:val="single" w:sz="8" w:space="0" w:color="E0E0E0"/>
              <w:bottom w:val="nil"/>
              <w:right w:val="nil"/>
            </w:tcBorders>
            <w:shd w:val="clear" w:color="auto" w:fill="FFFFFF"/>
            <w:vAlign w:val="center"/>
          </w:tcPr>
          <w:p w14:paraId="7517363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08AEB47"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7281A690"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72DFDDCB"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114C9BC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25</w:t>
            </w:r>
          </w:p>
        </w:tc>
        <w:tc>
          <w:tcPr>
            <w:tcW w:w="1070" w:type="dxa"/>
            <w:tcBorders>
              <w:top w:val="single" w:sz="8" w:space="0" w:color="AEAEAE"/>
              <w:left w:val="single" w:sz="8" w:space="0" w:color="E0E0E0"/>
              <w:bottom w:val="nil"/>
              <w:right w:val="nil"/>
            </w:tcBorders>
            <w:shd w:val="clear" w:color="auto" w:fill="FFFFFF"/>
            <w:vAlign w:val="center"/>
          </w:tcPr>
          <w:p w14:paraId="4300CB7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C13CC55"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3C70C21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4CD3724E"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66D4F4C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11</w:t>
            </w:r>
          </w:p>
        </w:tc>
        <w:tc>
          <w:tcPr>
            <w:tcW w:w="1070" w:type="dxa"/>
            <w:tcBorders>
              <w:top w:val="single" w:sz="8" w:space="0" w:color="AEAEAE"/>
              <w:left w:val="single" w:sz="8" w:space="0" w:color="E0E0E0"/>
              <w:bottom w:val="nil"/>
              <w:right w:val="nil"/>
            </w:tcBorders>
            <w:shd w:val="clear" w:color="auto" w:fill="FFFFFF"/>
            <w:vAlign w:val="center"/>
          </w:tcPr>
          <w:p w14:paraId="12BF32F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4BF7F7C"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2E92AA1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4B947D6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1A9B25E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3</w:t>
            </w:r>
          </w:p>
        </w:tc>
        <w:tc>
          <w:tcPr>
            <w:tcW w:w="1070" w:type="dxa"/>
            <w:tcBorders>
              <w:top w:val="single" w:sz="8" w:space="0" w:color="AEAEAE"/>
              <w:left w:val="single" w:sz="8" w:space="0" w:color="E0E0E0"/>
              <w:bottom w:val="nil"/>
              <w:right w:val="nil"/>
            </w:tcBorders>
            <w:shd w:val="clear" w:color="auto" w:fill="FFFFFF"/>
            <w:vAlign w:val="center"/>
          </w:tcPr>
          <w:p w14:paraId="4D0A71E0"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A07FDDA"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618A7B1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8A1AA74"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0D14F05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.362</w:t>
            </w:r>
          </w:p>
        </w:tc>
        <w:tc>
          <w:tcPr>
            <w:tcW w:w="1070" w:type="dxa"/>
            <w:tcBorders>
              <w:top w:val="single" w:sz="8" w:space="0" w:color="AEAEAE"/>
              <w:left w:val="single" w:sz="8" w:space="0" w:color="E0E0E0"/>
              <w:bottom w:val="nil"/>
              <w:right w:val="nil"/>
            </w:tcBorders>
            <w:shd w:val="clear" w:color="auto" w:fill="FFFFFF"/>
          </w:tcPr>
          <w:p w14:paraId="77552F6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.264</w:t>
            </w:r>
          </w:p>
        </w:tc>
      </w:tr>
      <w:tr w:rsidR="00C061CD" w:rsidRPr="009C0A98" w14:paraId="41055F5C" w14:textId="77777777" w:rsidTr="00D83E1D">
        <w:trPr>
          <w:cantSplit/>
        </w:trPr>
        <w:tc>
          <w:tcPr>
            <w:tcW w:w="1270" w:type="dxa"/>
            <w:vMerge/>
            <w:tcBorders>
              <w:top w:val="single" w:sz="8" w:space="0" w:color="152935"/>
              <w:left w:val="nil"/>
              <w:bottom w:val="single" w:sz="8" w:space="0" w:color="152935"/>
              <w:right w:val="nil"/>
            </w:tcBorders>
            <w:shd w:val="clear" w:color="auto" w:fill="E0E0E0"/>
          </w:tcPr>
          <w:p w14:paraId="3FA244AD"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2"/>
            <w:tcBorders>
              <w:top w:val="single" w:sz="8" w:space="0" w:color="AEAEAE"/>
              <w:left w:val="nil"/>
              <w:bottom w:val="single" w:sz="8" w:space="0" w:color="152935"/>
              <w:right w:val="nil"/>
            </w:tcBorders>
            <w:shd w:val="clear" w:color="auto" w:fill="E0E0E0"/>
          </w:tcPr>
          <w:p w14:paraId="4F316854"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357C434C"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-.132</w:t>
            </w:r>
          </w:p>
        </w:tc>
        <w:tc>
          <w:tcPr>
            <w:tcW w:w="1070" w:type="dxa"/>
            <w:tcBorders>
              <w:top w:val="single" w:sz="8" w:space="0" w:color="AEAEAE"/>
              <w:left w:val="single" w:sz="8" w:space="0" w:color="E0E0E0"/>
              <w:bottom w:val="single" w:sz="8" w:space="0" w:color="152935"/>
              <w:right w:val="nil"/>
            </w:tcBorders>
            <w:shd w:val="clear" w:color="auto" w:fill="FFFFFF"/>
          </w:tcPr>
          <w:p w14:paraId="7B2E79D8"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.523</w:t>
            </w:r>
          </w:p>
        </w:tc>
      </w:tr>
    </w:tbl>
    <w:p w14:paraId="06282B0F"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025"/>
        <w:gridCol w:w="1025"/>
        <w:gridCol w:w="1025"/>
        <w:gridCol w:w="1025"/>
        <w:gridCol w:w="1025"/>
        <w:gridCol w:w="1025"/>
      </w:tblGrid>
      <w:tr w:rsidR="00C061CD" w:rsidRPr="009C0A98" w14:paraId="3C31877B" w14:textId="77777777" w:rsidTr="00D83E1D">
        <w:trPr>
          <w:cantSplit/>
        </w:trPr>
        <w:tc>
          <w:tcPr>
            <w:tcW w:w="7419" w:type="dxa"/>
            <w:gridSpan w:val="7"/>
            <w:tcBorders>
              <w:top w:val="nil"/>
              <w:left w:val="nil"/>
              <w:bottom w:val="nil"/>
              <w:right w:val="nil"/>
            </w:tcBorders>
            <w:shd w:val="clear" w:color="auto" w:fill="FFFFFF"/>
            <w:vAlign w:val="center"/>
          </w:tcPr>
          <w:p w14:paraId="4E08A1B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Tests of Normality</w:t>
            </w:r>
          </w:p>
        </w:tc>
      </w:tr>
      <w:tr w:rsidR="00C061CD" w:rsidRPr="009C0A98" w14:paraId="6ED43EAC" w14:textId="77777777" w:rsidTr="00D83E1D">
        <w:trPr>
          <w:cantSplit/>
        </w:trPr>
        <w:tc>
          <w:tcPr>
            <w:tcW w:w="1269" w:type="dxa"/>
            <w:vMerge w:val="restart"/>
            <w:tcBorders>
              <w:top w:val="nil"/>
              <w:left w:val="nil"/>
              <w:bottom w:val="nil"/>
              <w:right w:val="nil"/>
            </w:tcBorders>
            <w:shd w:val="clear" w:color="auto" w:fill="FFFFFF"/>
            <w:vAlign w:val="bottom"/>
          </w:tcPr>
          <w:p w14:paraId="53275FE3"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5" w:type="dxa"/>
            <w:gridSpan w:val="3"/>
            <w:tcBorders>
              <w:top w:val="nil"/>
              <w:left w:val="nil"/>
              <w:bottom w:val="nil"/>
              <w:right w:val="nil"/>
            </w:tcBorders>
            <w:shd w:val="clear" w:color="auto" w:fill="FFFFFF"/>
            <w:vAlign w:val="bottom"/>
          </w:tcPr>
          <w:p w14:paraId="28965804"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Kolmogorov-Smirnov</w:t>
            </w:r>
            <w:r w:rsidRPr="009C0A98">
              <w:rPr>
                <w:rFonts w:ascii="Arial" w:hAnsi="Arial" w:cs="Arial"/>
                <w:color w:val="264A60"/>
                <w:sz w:val="18"/>
                <w:szCs w:val="18"/>
                <w:vertAlign w:val="superscript"/>
              </w:rPr>
              <w:t>a</w:t>
            </w:r>
          </w:p>
        </w:tc>
        <w:tc>
          <w:tcPr>
            <w:tcW w:w="3075" w:type="dxa"/>
            <w:gridSpan w:val="3"/>
            <w:tcBorders>
              <w:top w:val="nil"/>
              <w:left w:val="single" w:sz="8" w:space="0" w:color="E0E0E0"/>
              <w:bottom w:val="nil"/>
              <w:right w:val="nil"/>
            </w:tcBorders>
            <w:shd w:val="clear" w:color="auto" w:fill="FFFFFF"/>
            <w:vAlign w:val="bottom"/>
          </w:tcPr>
          <w:p w14:paraId="2ABB4F0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Shapiro-Wilk</w:t>
            </w:r>
          </w:p>
        </w:tc>
      </w:tr>
      <w:tr w:rsidR="00C061CD" w:rsidRPr="009C0A98" w14:paraId="4C1F2111" w14:textId="77777777" w:rsidTr="00D83E1D">
        <w:trPr>
          <w:cantSplit/>
        </w:trPr>
        <w:tc>
          <w:tcPr>
            <w:tcW w:w="1269" w:type="dxa"/>
            <w:vMerge/>
            <w:tcBorders>
              <w:top w:val="nil"/>
              <w:left w:val="nil"/>
              <w:bottom w:val="nil"/>
              <w:right w:val="nil"/>
            </w:tcBorders>
            <w:shd w:val="clear" w:color="auto" w:fill="FFFFFF"/>
            <w:vAlign w:val="bottom"/>
          </w:tcPr>
          <w:p w14:paraId="5F7538FB"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5" w:type="dxa"/>
            <w:tcBorders>
              <w:top w:val="nil"/>
              <w:left w:val="nil"/>
              <w:bottom w:val="single" w:sz="8" w:space="0" w:color="152935"/>
              <w:right w:val="single" w:sz="8" w:space="0" w:color="E0E0E0"/>
            </w:tcBorders>
            <w:shd w:val="clear" w:color="auto" w:fill="FFFFFF"/>
            <w:vAlign w:val="bottom"/>
          </w:tcPr>
          <w:p w14:paraId="2F17CFA0"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3F84E9D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690AD5B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c>
          <w:tcPr>
            <w:tcW w:w="1025" w:type="dxa"/>
            <w:tcBorders>
              <w:top w:val="nil"/>
              <w:left w:val="single" w:sz="8" w:space="0" w:color="E0E0E0"/>
              <w:bottom w:val="single" w:sz="8" w:space="0" w:color="152935"/>
              <w:right w:val="nil"/>
            </w:tcBorders>
            <w:shd w:val="clear" w:color="auto" w:fill="FFFFFF"/>
            <w:vAlign w:val="bottom"/>
          </w:tcPr>
          <w:p w14:paraId="5FB5785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FD6778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71B51CC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r>
      <w:tr w:rsidR="00C061CD" w:rsidRPr="009C0A98" w14:paraId="511ABB33" w14:textId="77777777" w:rsidTr="00D83E1D">
        <w:trPr>
          <w:cantSplit/>
        </w:trPr>
        <w:tc>
          <w:tcPr>
            <w:tcW w:w="1269" w:type="dxa"/>
            <w:tcBorders>
              <w:top w:val="single" w:sz="8" w:space="0" w:color="152935"/>
              <w:left w:val="nil"/>
              <w:bottom w:val="single" w:sz="8" w:space="0" w:color="152935"/>
              <w:right w:val="nil"/>
            </w:tcBorders>
            <w:shd w:val="clear" w:color="auto" w:fill="E0E0E0"/>
          </w:tcPr>
          <w:p w14:paraId="61446A5B"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Pernafasan</w:t>
            </w:r>
          </w:p>
        </w:tc>
        <w:tc>
          <w:tcPr>
            <w:tcW w:w="1025" w:type="dxa"/>
            <w:tcBorders>
              <w:top w:val="single" w:sz="8" w:space="0" w:color="152935"/>
              <w:left w:val="nil"/>
              <w:bottom w:val="single" w:sz="8" w:space="0" w:color="152935"/>
              <w:right w:val="single" w:sz="8" w:space="0" w:color="E0E0E0"/>
            </w:tcBorders>
            <w:shd w:val="clear" w:color="auto" w:fill="FFFFFF"/>
          </w:tcPr>
          <w:p w14:paraId="18B1157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.093</w:t>
            </w:r>
          </w:p>
        </w:tc>
        <w:tc>
          <w:tcPr>
            <w:tcW w:w="1025" w:type="dxa"/>
            <w:tcBorders>
              <w:top w:val="single" w:sz="8" w:space="0" w:color="152935"/>
              <w:left w:val="single" w:sz="8" w:space="0" w:color="E0E0E0"/>
              <w:bottom w:val="single" w:sz="8" w:space="0" w:color="152935"/>
              <w:right w:val="nil"/>
            </w:tcBorders>
            <w:shd w:val="clear" w:color="auto" w:fill="FFFFFF"/>
          </w:tcPr>
          <w:p w14:paraId="5C90C84C"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3960FE8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.073</w:t>
            </w:r>
          </w:p>
        </w:tc>
        <w:tc>
          <w:tcPr>
            <w:tcW w:w="1025" w:type="dxa"/>
            <w:tcBorders>
              <w:top w:val="single" w:sz="8" w:space="0" w:color="152935"/>
              <w:left w:val="single" w:sz="8" w:space="0" w:color="E0E0E0"/>
              <w:bottom w:val="single" w:sz="8" w:space="0" w:color="152935"/>
              <w:right w:val="nil"/>
            </w:tcBorders>
            <w:shd w:val="clear" w:color="auto" w:fill="FFFFFF"/>
          </w:tcPr>
          <w:p w14:paraId="5912332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.960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2A402C8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7AF982C5"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.011</w:t>
            </w:r>
          </w:p>
        </w:tc>
      </w:tr>
      <w:tr w:rsidR="00C061CD" w:rsidRPr="009C0A98" w14:paraId="69A313F5" w14:textId="77777777" w:rsidTr="00D83E1D">
        <w:trPr>
          <w:cantSplit/>
        </w:trPr>
        <w:tc>
          <w:tcPr>
            <w:tcW w:w="7419" w:type="dxa"/>
            <w:gridSpan w:val="7"/>
            <w:tcBorders>
              <w:top w:val="nil"/>
              <w:left w:val="nil"/>
              <w:bottom w:val="nil"/>
              <w:right w:val="nil"/>
            </w:tcBorders>
            <w:shd w:val="clear" w:color="auto" w:fill="FFFFFF"/>
          </w:tcPr>
          <w:p w14:paraId="098C6248" w14:textId="77777777" w:rsidR="00C061CD" w:rsidRPr="009C0A98" w:rsidRDefault="00C061CD" w:rsidP="00D83E1D">
            <w:pPr>
              <w:autoSpaceDE w:val="0"/>
              <w:autoSpaceDN w:val="0"/>
              <w:adjustRightInd w:val="0"/>
              <w:spacing w:after="0" w:line="320" w:lineRule="atLeast"/>
              <w:ind w:left="60" w:right="60"/>
              <w:rPr>
                <w:rFonts w:ascii="Arial" w:hAnsi="Arial" w:cs="Arial"/>
                <w:color w:val="010205"/>
                <w:sz w:val="18"/>
                <w:szCs w:val="18"/>
              </w:rPr>
            </w:pPr>
            <w:r w:rsidRPr="009C0A98">
              <w:rPr>
                <w:rFonts w:ascii="Arial" w:hAnsi="Arial" w:cs="Arial"/>
                <w:color w:val="010205"/>
                <w:sz w:val="18"/>
                <w:szCs w:val="18"/>
              </w:rPr>
              <w:t>a. Lilliefors Significance Correction</w:t>
            </w:r>
          </w:p>
        </w:tc>
      </w:tr>
    </w:tbl>
    <w:p w14:paraId="304199DD"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p w14:paraId="5FB8706D"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41BDE7D4"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D738EE0"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453CFF91"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0252F7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D9C0277"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5175537"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0B2CEB7C"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552B8FB"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18F5338" w14:textId="77777777" w:rsidR="00C061CD" w:rsidRPr="009C0A98" w:rsidRDefault="00C061CD" w:rsidP="00C061CD">
      <w:pPr>
        <w:autoSpaceDE w:val="0"/>
        <w:autoSpaceDN w:val="0"/>
        <w:adjustRightInd w:val="0"/>
        <w:spacing w:after="0" w:line="240" w:lineRule="auto"/>
        <w:rPr>
          <w:rFonts w:ascii="Times New Roman" w:hAnsi="Times New Roman" w:cs="Times New Roman"/>
          <w:b/>
          <w:bCs/>
          <w:sz w:val="24"/>
          <w:szCs w:val="24"/>
        </w:rPr>
      </w:pPr>
    </w:p>
    <w:p w14:paraId="5278639C"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Saturasi</w:t>
      </w:r>
    </w:p>
    <w:p w14:paraId="6F923076" w14:textId="77777777" w:rsidR="00C061CD" w:rsidRPr="009C0A98" w:rsidRDefault="00C061CD" w:rsidP="00C061CD">
      <w:pPr>
        <w:autoSpaceDE w:val="0"/>
        <w:autoSpaceDN w:val="0"/>
        <w:adjustRightInd w:val="0"/>
        <w:spacing w:after="0" w:line="240" w:lineRule="auto"/>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3"/>
        <w:gridCol w:w="1025"/>
        <w:gridCol w:w="1025"/>
        <w:gridCol w:w="1025"/>
        <w:gridCol w:w="1025"/>
        <w:gridCol w:w="1025"/>
        <w:gridCol w:w="1025"/>
      </w:tblGrid>
      <w:tr w:rsidR="00C061CD" w:rsidRPr="009C0A98" w14:paraId="560E5942" w14:textId="77777777" w:rsidTr="00D83E1D">
        <w:trPr>
          <w:cantSplit/>
        </w:trPr>
        <w:tc>
          <w:tcPr>
            <w:tcW w:w="7887" w:type="dxa"/>
            <w:gridSpan w:val="7"/>
            <w:tcBorders>
              <w:top w:val="nil"/>
              <w:left w:val="nil"/>
              <w:bottom w:val="nil"/>
              <w:right w:val="nil"/>
            </w:tcBorders>
            <w:shd w:val="clear" w:color="auto" w:fill="FFFFFF"/>
            <w:vAlign w:val="center"/>
          </w:tcPr>
          <w:p w14:paraId="565A021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Case Processing Summary</w:t>
            </w:r>
          </w:p>
        </w:tc>
      </w:tr>
      <w:tr w:rsidR="00C061CD" w:rsidRPr="009C0A98" w14:paraId="788256AA" w14:textId="77777777" w:rsidTr="00D83E1D">
        <w:trPr>
          <w:cantSplit/>
        </w:trPr>
        <w:tc>
          <w:tcPr>
            <w:tcW w:w="1743" w:type="dxa"/>
            <w:vMerge w:val="restart"/>
            <w:tcBorders>
              <w:top w:val="nil"/>
              <w:left w:val="nil"/>
              <w:bottom w:val="nil"/>
              <w:right w:val="nil"/>
            </w:tcBorders>
            <w:shd w:val="clear" w:color="auto" w:fill="FFFFFF"/>
            <w:vAlign w:val="bottom"/>
          </w:tcPr>
          <w:p w14:paraId="7F83285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4" w:type="dxa"/>
            <w:gridSpan w:val="6"/>
            <w:tcBorders>
              <w:top w:val="nil"/>
              <w:left w:val="nil"/>
              <w:bottom w:val="nil"/>
              <w:right w:val="nil"/>
            </w:tcBorders>
            <w:shd w:val="clear" w:color="auto" w:fill="FFFFFF"/>
            <w:vAlign w:val="bottom"/>
          </w:tcPr>
          <w:p w14:paraId="65AEA87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Cases</w:t>
            </w:r>
          </w:p>
        </w:tc>
      </w:tr>
      <w:tr w:rsidR="00C061CD" w:rsidRPr="009C0A98" w14:paraId="12F85764" w14:textId="77777777" w:rsidTr="00D83E1D">
        <w:trPr>
          <w:cantSplit/>
        </w:trPr>
        <w:tc>
          <w:tcPr>
            <w:tcW w:w="1743" w:type="dxa"/>
            <w:vMerge/>
            <w:tcBorders>
              <w:top w:val="nil"/>
              <w:left w:val="nil"/>
              <w:bottom w:val="nil"/>
              <w:right w:val="nil"/>
            </w:tcBorders>
            <w:shd w:val="clear" w:color="auto" w:fill="FFFFFF"/>
            <w:vAlign w:val="bottom"/>
          </w:tcPr>
          <w:p w14:paraId="3B43ABBF"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2048" w:type="dxa"/>
            <w:gridSpan w:val="2"/>
            <w:tcBorders>
              <w:top w:val="nil"/>
              <w:left w:val="nil"/>
              <w:bottom w:val="nil"/>
              <w:right w:val="nil"/>
            </w:tcBorders>
            <w:shd w:val="clear" w:color="auto" w:fill="FFFFFF"/>
            <w:vAlign w:val="bottom"/>
          </w:tcPr>
          <w:p w14:paraId="2E209F1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Valid</w:t>
            </w:r>
          </w:p>
        </w:tc>
        <w:tc>
          <w:tcPr>
            <w:tcW w:w="2048" w:type="dxa"/>
            <w:gridSpan w:val="2"/>
            <w:tcBorders>
              <w:top w:val="nil"/>
              <w:left w:val="single" w:sz="8" w:space="0" w:color="E0E0E0"/>
              <w:bottom w:val="nil"/>
              <w:right w:val="nil"/>
            </w:tcBorders>
            <w:shd w:val="clear" w:color="auto" w:fill="FFFFFF"/>
            <w:vAlign w:val="bottom"/>
          </w:tcPr>
          <w:p w14:paraId="34852ED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Missing</w:t>
            </w:r>
          </w:p>
        </w:tc>
        <w:tc>
          <w:tcPr>
            <w:tcW w:w="2048" w:type="dxa"/>
            <w:gridSpan w:val="2"/>
            <w:tcBorders>
              <w:top w:val="nil"/>
              <w:left w:val="single" w:sz="8" w:space="0" w:color="E0E0E0"/>
              <w:bottom w:val="nil"/>
              <w:right w:val="nil"/>
            </w:tcBorders>
            <w:shd w:val="clear" w:color="auto" w:fill="FFFFFF"/>
            <w:vAlign w:val="bottom"/>
          </w:tcPr>
          <w:p w14:paraId="7462F25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Total</w:t>
            </w:r>
          </w:p>
        </w:tc>
      </w:tr>
      <w:tr w:rsidR="00C061CD" w:rsidRPr="009C0A98" w14:paraId="5FEDBAEC" w14:textId="77777777" w:rsidTr="00D83E1D">
        <w:trPr>
          <w:cantSplit/>
        </w:trPr>
        <w:tc>
          <w:tcPr>
            <w:tcW w:w="1743" w:type="dxa"/>
            <w:vMerge/>
            <w:tcBorders>
              <w:top w:val="nil"/>
              <w:left w:val="nil"/>
              <w:bottom w:val="nil"/>
              <w:right w:val="nil"/>
            </w:tcBorders>
            <w:shd w:val="clear" w:color="auto" w:fill="FFFFFF"/>
            <w:vAlign w:val="bottom"/>
          </w:tcPr>
          <w:p w14:paraId="5C3D51FF"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377F861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3248141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238B51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2488064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16694B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2764C53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r>
      <w:tr w:rsidR="00C061CD" w:rsidRPr="009C0A98" w14:paraId="06B68249" w14:textId="77777777" w:rsidTr="00D83E1D">
        <w:trPr>
          <w:cantSplit/>
        </w:trPr>
        <w:tc>
          <w:tcPr>
            <w:tcW w:w="1743" w:type="dxa"/>
            <w:tcBorders>
              <w:top w:val="single" w:sz="8" w:space="0" w:color="152935"/>
              <w:left w:val="nil"/>
              <w:bottom w:val="single" w:sz="8" w:space="0" w:color="152935"/>
              <w:right w:val="nil"/>
            </w:tcBorders>
            <w:shd w:val="clear" w:color="auto" w:fill="E0E0E0"/>
          </w:tcPr>
          <w:p w14:paraId="3E28CC92"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Saturasi Oksigen</w:t>
            </w:r>
          </w:p>
        </w:tc>
        <w:tc>
          <w:tcPr>
            <w:tcW w:w="1024" w:type="dxa"/>
            <w:tcBorders>
              <w:top w:val="single" w:sz="8" w:space="0" w:color="152935"/>
              <w:left w:val="nil"/>
              <w:bottom w:val="single" w:sz="8" w:space="0" w:color="152935"/>
              <w:right w:val="single" w:sz="8" w:space="0" w:color="E0E0E0"/>
            </w:tcBorders>
            <w:shd w:val="clear" w:color="auto" w:fill="FFFFFF"/>
          </w:tcPr>
          <w:p w14:paraId="3E3CD8E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3F59E3E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6898B94"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w:t>
            </w:r>
          </w:p>
        </w:tc>
        <w:tc>
          <w:tcPr>
            <w:tcW w:w="1024" w:type="dxa"/>
            <w:tcBorders>
              <w:top w:val="single" w:sz="8" w:space="0" w:color="152935"/>
              <w:left w:val="single" w:sz="8" w:space="0" w:color="E0E0E0"/>
              <w:bottom w:val="single" w:sz="8" w:space="0" w:color="152935"/>
              <w:right w:val="nil"/>
            </w:tcBorders>
            <w:shd w:val="clear" w:color="auto" w:fill="FFFFFF"/>
          </w:tcPr>
          <w:p w14:paraId="15BCAB7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020AFA6E"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7A360DA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r>
    </w:tbl>
    <w:p w14:paraId="22B0E0FF"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4"/>
        <w:gridCol w:w="2448"/>
        <w:gridCol w:w="1408"/>
        <w:gridCol w:w="1024"/>
        <w:gridCol w:w="1070"/>
      </w:tblGrid>
      <w:tr w:rsidR="00C061CD" w:rsidRPr="009C0A98" w14:paraId="7DD9A8B6" w14:textId="77777777" w:rsidTr="00D83E1D">
        <w:trPr>
          <w:cantSplit/>
        </w:trPr>
        <w:tc>
          <w:tcPr>
            <w:tcW w:w="7691" w:type="dxa"/>
            <w:gridSpan w:val="5"/>
            <w:tcBorders>
              <w:top w:val="nil"/>
              <w:left w:val="nil"/>
              <w:bottom w:val="nil"/>
              <w:right w:val="nil"/>
            </w:tcBorders>
            <w:shd w:val="clear" w:color="auto" w:fill="FFFFFF"/>
            <w:vAlign w:val="center"/>
          </w:tcPr>
          <w:p w14:paraId="76B44C2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Descriptives</w:t>
            </w:r>
          </w:p>
        </w:tc>
      </w:tr>
      <w:tr w:rsidR="00C061CD" w:rsidRPr="009C0A98" w14:paraId="79C3A66B" w14:textId="77777777" w:rsidTr="00D83E1D">
        <w:trPr>
          <w:cantSplit/>
        </w:trPr>
        <w:tc>
          <w:tcPr>
            <w:tcW w:w="5597" w:type="dxa"/>
            <w:gridSpan w:val="3"/>
            <w:tcBorders>
              <w:top w:val="nil"/>
              <w:left w:val="nil"/>
              <w:bottom w:val="single" w:sz="8" w:space="0" w:color="152935"/>
              <w:right w:val="nil"/>
            </w:tcBorders>
            <w:shd w:val="clear" w:color="auto" w:fill="FFFFFF"/>
            <w:vAlign w:val="bottom"/>
          </w:tcPr>
          <w:p w14:paraId="222A51C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4C8FAB9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14:paraId="3EB67C19"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Std. Error</w:t>
            </w:r>
          </w:p>
        </w:tc>
      </w:tr>
      <w:tr w:rsidR="00C061CD" w:rsidRPr="009C0A98" w14:paraId="7796CE05" w14:textId="77777777" w:rsidTr="00D83E1D">
        <w:trPr>
          <w:cantSplit/>
        </w:trPr>
        <w:tc>
          <w:tcPr>
            <w:tcW w:w="1743" w:type="dxa"/>
            <w:vMerge w:val="restart"/>
            <w:tcBorders>
              <w:top w:val="single" w:sz="8" w:space="0" w:color="152935"/>
              <w:left w:val="nil"/>
              <w:bottom w:val="single" w:sz="8" w:space="0" w:color="152935"/>
              <w:right w:val="nil"/>
            </w:tcBorders>
            <w:shd w:val="clear" w:color="auto" w:fill="E0E0E0"/>
          </w:tcPr>
          <w:p w14:paraId="61D440D1"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Saturasi Oksigen</w:t>
            </w:r>
          </w:p>
        </w:tc>
        <w:tc>
          <w:tcPr>
            <w:tcW w:w="3854" w:type="dxa"/>
            <w:gridSpan w:val="2"/>
            <w:tcBorders>
              <w:top w:val="single" w:sz="8" w:space="0" w:color="152935"/>
              <w:left w:val="nil"/>
              <w:bottom w:val="nil"/>
              <w:right w:val="nil"/>
            </w:tcBorders>
            <w:shd w:val="clear" w:color="auto" w:fill="E0E0E0"/>
          </w:tcPr>
          <w:p w14:paraId="26C78C2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14:paraId="5057D80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98.75</w:t>
            </w:r>
          </w:p>
        </w:tc>
        <w:tc>
          <w:tcPr>
            <w:tcW w:w="1070" w:type="dxa"/>
            <w:tcBorders>
              <w:top w:val="single" w:sz="8" w:space="0" w:color="152935"/>
              <w:left w:val="single" w:sz="8" w:space="0" w:color="E0E0E0"/>
              <w:bottom w:val="nil"/>
              <w:right w:val="nil"/>
            </w:tcBorders>
            <w:shd w:val="clear" w:color="auto" w:fill="FFFFFF"/>
          </w:tcPr>
          <w:p w14:paraId="55068E88"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.134</w:t>
            </w:r>
          </w:p>
        </w:tc>
      </w:tr>
      <w:tr w:rsidR="00C061CD" w:rsidRPr="009C0A98" w14:paraId="2ABC8868"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6F6A951E"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2447" w:type="dxa"/>
            <w:vMerge w:val="restart"/>
            <w:tcBorders>
              <w:top w:val="single" w:sz="8" w:space="0" w:color="AEAEAE"/>
              <w:left w:val="nil"/>
              <w:bottom w:val="nil"/>
              <w:right w:val="nil"/>
            </w:tcBorders>
            <w:shd w:val="clear" w:color="auto" w:fill="E0E0E0"/>
          </w:tcPr>
          <w:p w14:paraId="66E7911D"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14:paraId="5CB6F10E"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714A990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98.48</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55DD6D7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2DFA6E8"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1DC9B70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E0E0E0"/>
          </w:tcPr>
          <w:p w14:paraId="5E7F58B0"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14:paraId="567A4D4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2CF3618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99.01</w:t>
            </w:r>
          </w:p>
        </w:tc>
        <w:tc>
          <w:tcPr>
            <w:tcW w:w="1070" w:type="dxa"/>
            <w:tcBorders>
              <w:top w:val="single" w:sz="8" w:space="0" w:color="AEAEAE"/>
              <w:left w:val="single" w:sz="8" w:space="0" w:color="E0E0E0"/>
              <w:bottom w:val="nil"/>
              <w:right w:val="nil"/>
            </w:tcBorders>
            <w:shd w:val="clear" w:color="auto" w:fill="FFFFFF"/>
            <w:vAlign w:val="center"/>
          </w:tcPr>
          <w:p w14:paraId="0FF05AF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F406A61"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2912C396"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4FE618E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49560D5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98.84</w:t>
            </w:r>
          </w:p>
        </w:tc>
        <w:tc>
          <w:tcPr>
            <w:tcW w:w="1070" w:type="dxa"/>
            <w:tcBorders>
              <w:top w:val="single" w:sz="8" w:space="0" w:color="AEAEAE"/>
              <w:left w:val="single" w:sz="8" w:space="0" w:color="E0E0E0"/>
              <w:bottom w:val="nil"/>
              <w:right w:val="nil"/>
            </w:tcBorders>
            <w:shd w:val="clear" w:color="auto" w:fill="FFFFFF"/>
            <w:vAlign w:val="center"/>
          </w:tcPr>
          <w:p w14:paraId="054B9283"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54A3EAC4"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253DED5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53C633B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75BAAD8C"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99.00</w:t>
            </w:r>
          </w:p>
        </w:tc>
        <w:tc>
          <w:tcPr>
            <w:tcW w:w="1070" w:type="dxa"/>
            <w:tcBorders>
              <w:top w:val="single" w:sz="8" w:space="0" w:color="AEAEAE"/>
              <w:left w:val="single" w:sz="8" w:space="0" w:color="E0E0E0"/>
              <w:bottom w:val="nil"/>
              <w:right w:val="nil"/>
            </w:tcBorders>
            <w:shd w:val="clear" w:color="auto" w:fill="FFFFFF"/>
            <w:vAlign w:val="center"/>
          </w:tcPr>
          <w:p w14:paraId="15A0CB4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175718D"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2F7237F9"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4BDA0BF8"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070A11F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1.484</w:t>
            </w:r>
          </w:p>
        </w:tc>
        <w:tc>
          <w:tcPr>
            <w:tcW w:w="1070" w:type="dxa"/>
            <w:tcBorders>
              <w:top w:val="single" w:sz="8" w:space="0" w:color="AEAEAE"/>
              <w:left w:val="single" w:sz="8" w:space="0" w:color="E0E0E0"/>
              <w:bottom w:val="nil"/>
              <w:right w:val="nil"/>
            </w:tcBorders>
            <w:shd w:val="clear" w:color="auto" w:fill="FFFFFF"/>
            <w:vAlign w:val="center"/>
          </w:tcPr>
          <w:p w14:paraId="2861228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430BDC5"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0191FB0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5857F5F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4184B87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1.218</w:t>
            </w:r>
          </w:p>
        </w:tc>
        <w:tc>
          <w:tcPr>
            <w:tcW w:w="1070" w:type="dxa"/>
            <w:tcBorders>
              <w:top w:val="single" w:sz="8" w:space="0" w:color="AEAEAE"/>
              <w:left w:val="single" w:sz="8" w:space="0" w:color="E0E0E0"/>
              <w:bottom w:val="nil"/>
              <w:right w:val="nil"/>
            </w:tcBorders>
            <w:shd w:val="clear" w:color="auto" w:fill="FFFFFF"/>
            <w:vAlign w:val="center"/>
          </w:tcPr>
          <w:p w14:paraId="1BA56C19"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BE7A166"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4CECFB5E"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3A7425F5"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14E0F58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95</w:t>
            </w:r>
          </w:p>
        </w:tc>
        <w:tc>
          <w:tcPr>
            <w:tcW w:w="1070" w:type="dxa"/>
            <w:tcBorders>
              <w:top w:val="single" w:sz="8" w:space="0" w:color="AEAEAE"/>
              <w:left w:val="single" w:sz="8" w:space="0" w:color="E0E0E0"/>
              <w:bottom w:val="nil"/>
              <w:right w:val="nil"/>
            </w:tcBorders>
            <w:shd w:val="clear" w:color="auto" w:fill="FFFFFF"/>
            <w:vAlign w:val="center"/>
          </w:tcPr>
          <w:p w14:paraId="1539225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6DEC34BC"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1027A39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5BBABF8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26526D5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FFFFF"/>
            <w:vAlign w:val="center"/>
          </w:tcPr>
          <w:p w14:paraId="43389D0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405CD2FE"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19AFF66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0E8D7D41"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650AEF4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w:t>
            </w:r>
          </w:p>
        </w:tc>
        <w:tc>
          <w:tcPr>
            <w:tcW w:w="1070" w:type="dxa"/>
            <w:tcBorders>
              <w:top w:val="single" w:sz="8" w:space="0" w:color="AEAEAE"/>
              <w:left w:val="single" w:sz="8" w:space="0" w:color="E0E0E0"/>
              <w:bottom w:val="nil"/>
              <w:right w:val="nil"/>
            </w:tcBorders>
            <w:shd w:val="clear" w:color="auto" w:fill="FFFFFF"/>
            <w:vAlign w:val="center"/>
          </w:tcPr>
          <w:p w14:paraId="6F8AF16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1F55388"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44171F6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461DB1E7"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7C3EB6D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w:t>
            </w:r>
          </w:p>
        </w:tc>
        <w:tc>
          <w:tcPr>
            <w:tcW w:w="1070" w:type="dxa"/>
            <w:tcBorders>
              <w:top w:val="single" w:sz="8" w:space="0" w:color="AEAEAE"/>
              <w:left w:val="single" w:sz="8" w:space="0" w:color="E0E0E0"/>
              <w:bottom w:val="nil"/>
              <w:right w:val="nil"/>
            </w:tcBorders>
            <w:shd w:val="clear" w:color="auto" w:fill="FFFFFF"/>
            <w:vAlign w:val="center"/>
          </w:tcPr>
          <w:p w14:paraId="0CF8703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536A8B9F"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2B925DA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2920847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5F85F80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-.783</w:t>
            </w:r>
          </w:p>
        </w:tc>
        <w:tc>
          <w:tcPr>
            <w:tcW w:w="1070" w:type="dxa"/>
            <w:tcBorders>
              <w:top w:val="single" w:sz="8" w:space="0" w:color="AEAEAE"/>
              <w:left w:val="single" w:sz="8" w:space="0" w:color="E0E0E0"/>
              <w:bottom w:val="nil"/>
              <w:right w:val="nil"/>
            </w:tcBorders>
            <w:shd w:val="clear" w:color="auto" w:fill="FFFFFF"/>
          </w:tcPr>
          <w:p w14:paraId="3188427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.264</w:t>
            </w:r>
          </w:p>
        </w:tc>
      </w:tr>
      <w:tr w:rsidR="00C061CD" w:rsidRPr="009C0A98" w14:paraId="4282FC96" w14:textId="77777777" w:rsidTr="00D83E1D">
        <w:trPr>
          <w:cantSplit/>
        </w:trPr>
        <w:tc>
          <w:tcPr>
            <w:tcW w:w="1743" w:type="dxa"/>
            <w:vMerge/>
            <w:tcBorders>
              <w:top w:val="single" w:sz="8" w:space="0" w:color="152935"/>
              <w:left w:val="nil"/>
              <w:bottom w:val="single" w:sz="8" w:space="0" w:color="152935"/>
              <w:right w:val="nil"/>
            </w:tcBorders>
            <w:shd w:val="clear" w:color="auto" w:fill="E0E0E0"/>
          </w:tcPr>
          <w:p w14:paraId="397B3C09"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3854" w:type="dxa"/>
            <w:gridSpan w:val="2"/>
            <w:tcBorders>
              <w:top w:val="single" w:sz="8" w:space="0" w:color="AEAEAE"/>
              <w:left w:val="nil"/>
              <w:bottom w:val="single" w:sz="8" w:space="0" w:color="152935"/>
              <w:right w:val="nil"/>
            </w:tcBorders>
            <w:shd w:val="clear" w:color="auto" w:fill="E0E0E0"/>
          </w:tcPr>
          <w:p w14:paraId="47BB06FA"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6D07794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.040</w:t>
            </w:r>
          </w:p>
        </w:tc>
        <w:tc>
          <w:tcPr>
            <w:tcW w:w="1070" w:type="dxa"/>
            <w:tcBorders>
              <w:top w:val="single" w:sz="8" w:space="0" w:color="AEAEAE"/>
              <w:left w:val="single" w:sz="8" w:space="0" w:color="E0E0E0"/>
              <w:bottom w:val="single" w:sz="8" w:space="0" w:color="152935"/>
              <w:right w:val="nil"/>
            </w:tcBorders>
            <w:shd w:val="clear" w:color="auto" w:fill="FFFFFF"/>
          </w:tcPr>
          <w:p w14:paraId="52C3F46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.523</w:t>
            </w:r>
          </w:p>
        </w:tc>
      </w:tr>
    </w:tbl>
    <w:p w14:paraId="3620EE0B"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3"/>
        <w:gridCol w:w="1025"/>
        <w:gridCol w:w="1025"/>
        <w:gridCol w:w="1025"/>
        <w:gridCol w:w="1025"/>
        <w:gridCol w:w="1025"/>
        <w:gridCol w:w="1025"/>
      </w:tblGrid>
      <w:tr w:rsidR="00C061CD" w:rsidRPr="009C0A98" w14:paraId="7804229A" w14:textId="77777777" w:rsidTr="00D83E1D">
        <w:trPr>
          <w:cantSplit/>
        </w:trPr>
        <w:tc>
          <w:tcPr>
            <w:tcW w:w="7893" w:type="dxa"/>
            <w:gridSpan w:val="7"/>
            <w:tcBorders>
              <w:top w:val="nil"/>
              <w:left w:val="nil"/>
              <w:bottom w:val="nil"/>
              <w:right w:val="nil"/>
            </w:tcBorders>
            <w:shd w:val="clear" w:color="auto" w:fill="FFFFFF"/>
            <w:vAlign w:val="center"/>
          </w:tcPr>
          <w:p w14:paraId="2858F6E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Tests of Normality</w:t>
            </w:r>
          </w:p>
        </w:tc>
      </w:tr>
      <w:tr w:rsidR="00C061CD" w:rsidRPr="009C0A98" w14:paraId="5D92C6DA" w14:textId="77777777" w:rsidTr="00D83E1D">
        <w:trPr>
          <w:cantSplit/>
        </w:trPr>
        <w:tc>
          <w:tcPr>
            <w:tcW w:w="1743" w:type="dxa"/>
            <w:vMerge w:val="restart"/>
            <w:tcBorders>
              <w:top w:val="nil"/>
              <w:left w:val="nil"/>
              <w:bottom w:val="nil"/>
              <w:right w:val="nil"/>
            </w:tcBorders>
            <w:shd w:val="clear" w:color="auto" w:fill="FFFFFF"/>
            <w:vAlign w:val="bottom"/>
          </w:tcPr>
          <w:p w14:paraId="51B05A5E"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5" w:type="dxa"/>
            <w:gridSpan w:val="3"/>
            <w:tcBorders>
              <w:top w:val="nil"/>
              <w:left w:val="nil"/>
              <w:bottom w:val="nil"/>
              <w:right w:val="nil"/>
            </w:tcBorders>
            <w:shd w:val="clear" w:color="auto" w:fill="FFFFFF"/>
            <w:vAlign w:val="bottom"/>
          </w:tcPr>
          <w:p w14:paraId="75879BB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Kolmogorov-Smirnov</w:t>
            </w:r>
            <w:r w:rsidRPr="009C0A98">
              <w:rPr>
                <w:rFonts w:ascii="Arial" w:hAnsi="Arial" w:cs="Arial"/>
                <w:color w:val="264A60"/>
                <w:sz w:val="18"/>
                <w:szCs w:val="18"/>
                <w:vertAlign w:val="superscript"/>
              </w:rPr>
              <w:t>a</w:t>
            </w:r>
          </w:p>
        </w:tc>
        <w:tc>
          <w:tcPr>
            <w:tcW w:w="3075" w:type="dxa"/>
            <w:gridSpan w:val="3"/>
            <w:tcBorders>
              <w:top w:val="nil"/>
              <w:left w:val="single" w:sz="8" w:space="0" w:color="E0E0E0"/>
              <w:bottom w:val="nil"/>
              <w:right w:val="nil"/>
            </w:tcBorders>
            <w:shd w:val="clear" w:color="auto" w:fill="FFFFFF"/>
            <w:vAlign w:val="bottom"/>
          </w:tcPr>
          <w:p w14:paraId="6E6CC37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Shapiro-Wilk</w:t>
            </w:r>
          </w:p>
        </w:tc>
      </w:tr>
      <w:tr w:rsidR="00C061CD" w:rsidRPr="009C0A98" w14:paraId="783026AE" w14:textId="77777777" w:rsidTr="00D83E1D">
        <w:trPr>
          <w:cantSplit/>
        </w:trPr>
        <w:tc>
          <w:tcPr>
            <w:tcW w:w="1743" w:type="dxa"/>
            <w:vMerge/>
            <w:tcBorders>
              <w:top w:val="nil"/>
              <w:left w:val="nil"/>
              <w:bottom w:val="nil"/>
              <w:right w:val="nil"/>
            </w:tcBorders>
            <w:shd w:val="clear" w:color="auto" w:fill="FFFFFF"/>
            <w:vAlign w:val="bottom"/>
          </w:tcPr>
          <w:p w14:paraId="62E37C53"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5" w:type="dxa"/>
            <w:tcBorders>
              <w:top w:val="nil"/>
              <w:left w:val="nil"/>
              <w:bottom w:val="single" w:sz="8" w:space="0" w:color="152935"/>
              <w:right w:val="single" w:sz="8" w:space="0" w:color="E0E0E0"/>
            </w:tcBorders>
            <w:shd w:val="clear" w:color="auto" w:fill="FFFFFF"/>
            <w:vAlign w:val="bottom"/>
          </w:tcPr>
          <w:p w14:paraId="4C2561E8"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5129CE6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4BDF5BE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c>
          <w:tcPr>
            <w:tcW w:w="1025" w:type="dxa"/>
            <w:tcBorders>
              <w:top w:val="nil"/>
              <w:left w:val="single" w:sz="8" w:space="0" w:color="E0E0E0"/>
              <w:bottom w:val="single" w:sz="8" w:space="0" w:color="152935"/>
              <w:right w:val="nil"/>
            </w:tcBorders>
            <w:shd w:val="clear" w:color="auto" w:fill="FFFFFF"/>
            <w:vAlign w:val="bottom"/>
          </w:tcPr>
          <w:p w14:paraId="52D629CD"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D0E78B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2F3AA747"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r>
      <w:tr w:rsidR="00C061CD" w:rsidRPr="009C0A98" w14:paraId="6B7FAB90" w14:textId="77777777" w:rsidTr="00D83E1D">
        <w:trPr>
          <w:cantSplit/>
        </w:trPr>
        <w:tc>
          <w:tcPr>
            <w:tcW w:w="1743" w:type="dxa"/>
            <w:tcBorders>
              <w:top w:val="single" w:sz="8" w:space="0" w:color="152935"/>
              <w:left w:val="nil"/>
              <w:bottom w:val="single" w:sz="8" w:space="0" w:color="152935"/>
              <w:right w:val="nil"/>
            </w:tcBorders>
            <w:shd w:val="clear" w:color="auto" w:fill="E0E0E0"/>
          </w:tcPr>
          <w:p w14:paraId="6A48E3E2"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Saturasi Oksigen</w:t>
            </w:r>
          </w:p>
        </w:tc>
        <w:tc>
          <w:tcPr>
            <w:tcW w:w="1025" w:type="dxa"/>
            <w:tcBorders>
              <w:top w:val="single" w:sz="8" w:space="0" w:color="152935"/>
              <w:left w:val="nil"/>
              <w:bottom w:val="single" w:sz="8" w:space="0" w:color="152935"/>
              <w:right w:val="single" w:sz="8" w:space="0" w:color="E0E0E0"/>
            </w:tcBorders>
            <w:shd w:val="clear" w:color="auto" w:fill="FFFFFF"/>
          </w:tcPr>
          <w:p w14:paraId="095B4CE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.198</w:t>
            </w:r>
          </w:p>
        </w:tc>
        <w:tc>
          <w:tcPr>
            <w:tcW w:w="1025" w:type="dxa"/>
            <w:tcBorders>
              <w:top w:val="single" w:sz="8" w:space="0" w:color="152935"/>
              <w:left w:val="single" w:sz="8" w:space="0" w:color="E0E0E0"/>
              <w:bottom w:val="single" w:sz="8" w:space="0" w:color="152935"/>
              <w:right w:val="nil"/>
            </w:tcBorders>
            <w:shd w:val="clear" w:color="auto" w:fill="FFFFFF"/>
          </w:tcPr>
          <w:p w14:paraId="0EA2717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08E8C95E"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.000</w:t>
            </w:r>
          </w:p>
        </w:tc>
        <w:tc>
          <w:tcPr>
            <w:tcW w:w="1025" w:type="dxa"/>
            <w:tcBorders>
              <w:top w:val="single" w:sz="8" w:space="0" w:color="152935"/>
              <w:left w:val="single" w:sz="8" w:space="0" w:color="E0E0E0"/>
              <w:bottom w:val="single" w:sz="8" w:space="0" w:color="152935"/>
              <w:right w:val="nil"/>
            </w:tcBorders>
            <w:shd w:val="clear" w:color="auto" w:fill="FFFFFF"/>
          </w:tcPr>
          <w:p w14:paraId="6581BF6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.863</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3D991C0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35D5F0B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.000</w:t>
            </w:r>
          </w:p>
        </w:tc>
      </w:tr>
      <w:tr w:rsidR="00C061CD" w:rsidRPr="009C0A98" w14:paraId="51EEB11F" w14:textId="77777777" w:rsidTr="00D83E1D">
        <w:trPr>
          <w:cantSplit/>
        </w:trPr>
        <w:tc>
          <w:tcPr>
            <w:tcW w:w="7893" w:type="dxa"/>
            <w:gridSpan w:val="7"/>
            <w:tcBorders>
              <w:top w:val="nil"/>
              <w:left w:val="nil"/>
              <w:bottom w:val="nil"/>
              <w:right w:val="nil"/>
            </w:tcBorders>
            <w:shd w:val="clear" w:color="auto" w:fill="FFFFFF"/>
          </w:tcPr>
          <w:p w14:paraId="1BE5976B" w14:textId="77777777" w:rsidR="00C061CD" w:rsidRPr="009C0A98" w:rsidRDefault="00C061CD" w:rsidP="00D83E1D">
            <w:pPr>
              <w:autoSpaceDE w:val="0"/>
              <w:autoSpaceDN w:val="0"/>
              <w:adjustRightInd w:val="0"/>
              <w:spacing w:after="0" w:line="320" w:lineRule="atLeast"/>
              <w:ind w:left="60" w:right="60"/>
              <w:rPr>
                <w:rFonts w:ascii="Arial" w:hAnsi="Arial" w:cs="Arial"/>
                <w:color w:val="010205"/>
                <w:sz w:val="18"/>
                <w:szCs w:val="18"/>
              </w:rPr>
            </w:pPr>
            <w:r w:rsidRPr="009C0A98">
              <w:rPr>
                <w:rFonts w:ascii="Arial" w:hAnsi="Arial" w:cs="Arial"/>
                <w:color w:val="010205"/>
                <w:sz w:val="18"/>
                <w:szCs w:val="18"/>
              </w:rPr>
              <w:t>a. Lilliefors Significance Correction</w:t>
            </w:r>
          </w:p>
        </w:tc>
      </w:tr>
    </w:tbl>
    <w:p w14:paraId="4D0DD684"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p w14:paraId="26EB6125"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EFA7E17"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AC4144B"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2F4B5637"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78375511"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7DC76C40"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690D5D9"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5D68D6BF"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1A035354"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0CA06D40" w14:textId="77777777" w:rsidR="00C061CD" w:rsidRPr="009C0A98" w:rsidRDefault="00C061CD" w:rsidP="00C061CD">
      <w:pPr>
        <w:autoSpaceDE w:val="0"/>
        <w:autoSpaceDN w:val="0"/>
        <w:adjustRightInd w:val="0"/>
        <w:spacing w:after="0" w:line="240" w:lineRule="auto"/>
        <w:rPr>
          <w:rFonts w:ascii="Times New Roman" w:hAnsi="Times New Roman" w:cs="Times New Roman"/>
          <w:b/>
          <w:bCs/>
          <w:sz w:val="24"/>
          <w:szCs w:val="24"/>
        </w:rPr>
      </w:pPr>
    </w:p>
    <w:p w14:paraId="018BD86A"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Selisih MAP</w:t>
      </w:r>
    </w:p>
    <w:p w14:paraId="6CFA1BC5" w14:textId="77777777" w:rsidR="00C061CD" w:rsidRPr="009C0A98" w:rsidRDefault="00C061CD" w:rsidP="00C061CD">
      <w:pPr>
        <w:autoSpaceDE w:val="0"/>
        <w:autoSpaceDN w:val="0"/>
        <w:adjustRightInd w:val="0"/>
        <w:spacing w:after="0" w:line="240" w:lineRule="auto"/>
        <w:rPr>
          <w:rFonts w:ascii="Times New Roman" w:hAnsi="Times New Roman" w:cs="Times New Roman"/>
          <w:sz w:val="24"/>
          <w:szCs w:val="24"/>
        </w:rPr>
      </w:pPr>
    </w:p>
    <w:tbl>
      <w:tblPr>
        <w:tblW w:w="7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025"/>
        <w:gridCol w:w="1025"/>
        <w:gridCol w:w="1025"/>
        <w:gridCol w:w="1025"/>
        <w:gridCol w:w="1025"/>
        <w:gridCol w:w="1025"/>
      </w:tblGrid>
      <w:tr w:rsidR="00C061CD" w:rsidRPr="009C0A98" w14:paraId="201CBB28" w14:textId="77777777" w:rsidTr="00D83E1D">
        <w:trPr>
          <w:cantSplit/>
        </w:trPr>
        <w:tc>
          <w:tcPr>
            <w:tcW w:w="7428" w:type="dxa"/>
            <w:gridSpan w:val="7"/>
            <w:tcBorders>
              <w:top w:val="nil"/>
              <w:left w:val="nil"/>
              <w:bottom w:val="nil"/>
              <w:right w:val="nil"/>
            </w:tcBorders>
            <w:shd w:val="clear" w:color="auto" w:fill="FFFFFF"/>
            <w:vAlign w:val="center"/>
          </w:tcPr>
          <w:p w14:paraId="5208366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Case Processing Summary</w:t>
            </w:r>
          </w:p>
        </w:tc>
      </w:tr>
      <w:tr w:rsidR="00C061CD" w:rsidRPr="009C0A98" w14:paraId="65D04D50" w14:textId="77777777" w:rsidTr="00D83E1D">
        <w:trPr>
          <w:cantSplit/>
        </w:trPr>
        <w:tc>
          <w:tcPr>
            <w:tcW w:w="1284" w:type="dxa"/>
            <w:vMerge w:val="restart"/>
            <w:tcBorders>
              <w:top w:val="nil"/>
              <w:left w:val="nil"/>
              <w:bottom w:val="nil"/>
              <w:right w:val="nil"/>
            </w:tcBorders>
            <w:shd w:val="clear" w:color="auto" w:fill="FFFFFF"/>
            <w:vAlign w:val="bottom"/>
          </w:tcPr>
          <w:p w14:paraId="0944B2E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6144" w:type="dxa"/>
            <w:gridSpan w:val="6"/>
            <w:tcBorders>
              <w:top w:val="nil"/>
              <w:left w:val="nil"/>
              <w:bottom w:val="nil"/>
              <w:right w:val="nil"/>
            </w:tcBorders>
            <w:shd w:val="clear" w:color="auto" w:fill="FFFFFF"/>
            <w:vAlign w:val="bottom"/>
          </w:tcPr>
          <w:p w14:paraId="2B909C7E"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Cases</w:t>
            </w:r>
          </w:p>
        </w:tc>
      </w:tr>
      <w:tr w:rsidR="00C061CD" w:rsidRPr="009C0A98" w14:paraId="3455E97D" w14:textId="77777777" w:rsidTr="00D83E1D">
        <w:trPr>
          <w:cantSplit/>
        </w:trPr>
        <w:tc>
          <w:tcPr>
            <w:tcW w:w="1284" w:type="dxa"/>
            <w:vMerge/>
            <w:tcBorders>
              <w:top w:val="nil"/>
              <w:left w:val="nil"/>
              <w:bottom w:val="nil"/>
              <w:right w:val="nil"/>
            </w:tcBorders>
            <w:shd w:val="clear" w:color="auto" w:fill="FFFFFF"/>
            <w:vAlign w:val="bottom"/>
          </w:tcPr>
          <w:p w14:paraId="0332D11B"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2048" w:type="dxa"/>
            <w:gridSpan w:val="2"/>
            <w:tcBorders>
              <w:top w:val="nil"/>
              <w:left w:val="nil"/>
              <w:bottom w:val="nil"/>
              <w:right w:val="nil"/>
            </w:tcBorders>
            <w:shd w:val="clear" w:color="auto" w:fill="FFFFFF"/>
            <w:vAlign w:val="bottom"/>
          </w:tcPr>
          <w:p w14:paraId="4F8CA08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Valid</w:t>
            </w:r>
          </w:p>
        </w:tc>
        <w:tc>
          <w:tcPr>
            <w:tcW w:w="2048" w:type="dxa"/>
            <w:gridSpan w:val="2"/>
            <w:tcBorders>
              <w:top w:val="nil"/>
              <w:left w:val="single" w:sz="8" w:space="0" w:color="E0E0E0"/>
              <w:bottom w:val="nil"/>
              <w:right w:val="nil"/>
            </w:tcBorders>
            <w:shd w:val="clear" w:color="auto" w:fill="FFFFFF"/>
            <w:vAlign w:val="bottom"/>
          </w:tcPr>
          <w:p w14:paraId="60F6F27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Missing</w:t>
            </w:r>
          </w:p>
        </w:tc>
        <w:tc>
          <w:tcPr>
            <w:tcW w:w="2048" w:type="dxa"/>
            <w:gridSpan w:val="2"/>
            <w:tcBorders>
              <w:top w:val="nil"/>
              <w:left w:val="single" w:sz="8" w:space="0" w:color="E0E0E0"/>
              <w:bottom w:val="nil"/>
              <w:right w:val="nil"/>
            </w:tcBorders>
            <w:shd w:val="clear" w:color="auto" w:fill="FFFFFF"/>
            <w:vAlign w:val="bottom"/>
          </w:tcPr>
          <w:p w14:paraId="7CC1DD5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Total</w:t>
            </w:r>
          </w:p>
        </w:tc>
      </w:tr>
      <w:tr w:rsidR="00C061CD" w:rsidRPr="009C0A98" w14:paraId="2105F4EA" w14:textId="77777777" w:rsidTr="00D83E1D">
        <w:trPr>
          <w:cantSplit/>
        </w:trPr>
        <w:tc>
          <w:tcPr>
            <w:tcW w:w="1284" w:type="dxa"/>
            <w:vMerge/>
            <w:tcBorders>
              <w:top w:val="nil"/>
              <w:left w:val="nil"/>
              <w:bottom w:val="nil"/>
              <w:right w:val="nil"/>
            </w:tcBorders>
            <w:shd w:val="clear" w:color="auto" w:fill="FFFFFF"/>
            <w:vAlign w:val="bottom"/>
          </w:tcPr>
          <w:p w14:paraId="5EEB3CF2"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018DF64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3E2D6D30"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FC2A626"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196CF1B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381171B"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N</w:t>
            </w:r>
          </w:p>
        </w:tc>
        <w:tc>
          <w:tcPr>
            <w:tcW w:w="1024" w:type="dxa"/>
            <w:tcBorders>
              <w:top w:val="nil"/>
              <w:left w:val="single" w:sz="8" w:space="0" w:color="E0E0E0"/>
              <w:bottom w:val="single" w:sz="8" w:space="0" w:color="152935"/>
              <w:right w:val="nil"/>
            </w:tcBorders>
            <w:shd w:val="clear" w:color="auto" w:fill="FFFFFF"/>
            <w:vAlign w:val="bottom"/>
          </w:tcPr>
          <w:p w14:paraId="0A600755"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Percent</w:t>
            </w:r>
          </w:p>
        </w:tc>
      </w:tr>
      <w:tr w:rsidR="00C061CD" w:rsidRPr="009C0A98" w14:paraId="49A3D898" w14:textId="77777777" w:rsidTr="00D83E1D">
        <w:trPr>
          <w:cantSplit/>
        </w:trPr>
        <w:tc>
          <w:tcPr>
            <w:tcW w:w="1284" w:type="dxa"/>
            <w:tcBorders>
              <w:top w:val="single" w:sz="8" w:space="0" w:color="152935"/>
              <w:left w:val="nil"/>
              <w:bottom w:val="single" w:sz="8" w:space="0" w:color="152935"/>
              <w:right w:val="nil"/>
            </w:tcBorders>
            <w:shd w:val="clear" w:color="auto" w:fill="E0E0E0"/>
          </w:tcPr>
          <w:p w14:paraId="7C916ED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Selisih MAP</w:t>
            </w:r>
          </w:p>
        </w:tc>
        <w:tc>
          <w:tcPr>
            <w:tcW w:w="1024" w:type="dxa"/>
            <w:tcBorders>
              <w:top w:val="single" w:sz="8" w:space="0" w:color="152935"/>
              <w:left w:val="nil"/>
              <w:bottom w:val="single" w:sz="8" w:space="0" w:color="152935"/>
              <w:right w:val="single" w:sz="8" w:space="0" w:color="E0E0E0"/>
            </w:tcBorders>
            <w:shd w:val="clear" w:color="auto" w:fill="FFFFFF"/>
          </w:tcPr>
          <w:p w14:paraId="725683B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7C084B0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6532A733"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w:t>
            </w:r>
          </w:p>
        </w:tc>
        <w:tc>
          <w:tcPr>
            <w:tcW w:w="1024" w:type="dxa"/>
            <w:tcBorders>
              <w:top w:val="single" w:sz="8" w:space="0" w:color="152935"/>
              <w:left w:val="single" w:sz="8" w:space="0" w:color="E0E0E0"/>
              <w:bottom w:val="single" w:sz="8" w:space="0" w:color="152935"/>
              <w:right w:val="nil"/>
            </w:tcBorders>
            <w:shd w:val="clear" w:color="auto" w:fill="FFFFFF"/>
          </w:tcPr>
          <w:p w14:paraId="63454C2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48690CF"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696E5AF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100.0%</w:t>
            </w:r>
          </w:p>
        </w:tc>
      </w:tr>
    </w:tbl>
    <w:p w14:paraId="2DB92187"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5"/>
        <w:gridCol w:w="2448"/>
        <w:gridCol w:w="1408"/>
        <w:gridCol w:w="1024"/>
        <w:gridCol w:w="1070"/>
      </w:tblGrid>
      <w:tr w:rsidR="00C061CD" w:rsidRPr="009C0A98" w14:paraId="0DEF0A4D" w14:textId="77777777" w:rsidTr="00D83E1D">
        <w:trPr>
          <w:cantSplit/>
        </w:trPr>
        <w:tc>
          <w:tcPr>
            <w:tcW w:w="7235" w:type="dxa"/>
            <w:gridSpan w:val="5"/>
            <w:tcBorders>
              <w:top w:val="nil"/>
              <w:left w:val="nil"/>
              <w:bottom w:val="nil"/>
              <w:right w:val="nil"/>
            </w:tcBorders>
            <w:shd w:val="clear" w:color="auto" w:fill="FFFFFF"/>
            <w:vAlign w:val="center"/>
          </w:tcPr>
          <w:p w14:paraId="3247F782"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Descriptives</w:t>
            </w:r>
          </w:p>
        </w:tc>
      </w:tr>
      <w:tr w:rsidR="00C061CD" w:rsidRPr="009C0A98" w14:paraId="54367C3D" w14:textId="77777777" w:rsidTr="00D83E1D">
        <w:trPr>
          <w:cantSplit/>
        </w:trPr>
        <w:tc>
          <w:tcPr>
            <w:tcW w:w="5141" w:type="dxa"/>
            <w:gridSpan w:val="3"/>
            <w:tcBorders>
              <w:top w:val="nil"/>
              <w:left w:val="nil"/>
              <w:bottom w:val="single" w:sz="8" w:space="0" w:color="152935"/>
              <w:right w:val="nil"/>
            </w:tcBorders>
            <w:shd w:val="clear" w:color="auto" w:fill="FFFFFF"/>
            <w:vAlign w:val="bottom"/>
          </w:tcPr>
          <w:p w14:paraId="266AD7C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6BE5DDA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14:paraId="6C74B45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Std. Error</w:t>
            </w:r>
          </w:p>
        </w:tc>
      </w:tr>
      <w:tr w:rsidR="00C061CD" w:rsidRPr="009C0A98" w14:paraId="79C8DEA4" w14:textId="77777777" w:rsidTr="00D83E1D">
        <w:trPr>
          <w:cantSplit/>
        </w:trPr>
        <w:tc>
          <w:tcPr>
            <w:tcW w:w="1285" w:type="dxa"/>
            <w:vMerge w:val="restart"/>
            <w:tcBorders>
              <w:top w:val="single" w:sz="8" w:space="0" w:color="152935"/>
              <w:left w:val="nil"/>
              <w:bottom w:val="single" w:sz="8" w:space="0" w:color="152935"/>
              <w:right w:val="nil"/>
            </w:tcBorders>
            <w:shd w:val="clear" w:color="auto" w:fill="E0E0E0"/>
          </w:tcPr>
          <w:p w14:paraId="494910E4"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Selisih MAP</w:t>
            </w:r>
          </w:p>
        </w:tc>
        <w:tc>
          <w:tcPr>
            <w:tcW w:w="3856" w:type="dxa"/>
            <w:gridSpan w:val="2"/>
            <w:tcBorders>
              <w:top w:val="single" w:sz="8" w:space="0" w:color="152935"/>
              <w:left w:val="nil"/>
              <w:bottom w:val="nil"/>
              <w:right w:val="nil"/>
            </w:tcBorders>
            <w:shd w:val="clear" w:color="auto" w:fill="E0E0E0"/>
          </w:tcPr>
          <w:p w14:paraId="1319E7C7"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14:paraId="63DD74D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.28</w:t>
            </w:r>
          </w:p>
        </w:tc>
        <w:tc>
          <w:tcPr>
            <w:tcW w:w="1070" w:type="dxa"/>
            <w:tcBorders>
              <w:top w:val="single" w:sz="8" w:space="0" w:color="152935"/>
              <w:left w:val="single" w:sz="8" w:space="0" w:color="E0E0E0"/>
              <w:bottom w:val="nil"/>
              <w:right w:val="nil"/>
            </w:tcBorders>
            <w:shd w:val="clear" w:color="auto" w:fill="FFFFFF"/>
          </w:tcPr>
          <w:p w14:paraId="41D7404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.143</w:t>
            </w:r>
          </w:p>
        </w:tc>
      </w:tr>
      <w:tr w:rsidR="00C061CD" w:rsidRPr="009C0A98" w14:paraId="53CC1024"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2A124266"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vMerge w:val="restart"/>
            <w:tcBorders>
              <w:top w:val="single" w:sz="8" w:space="0" w:color="AEAEAE"/>
              <w:left w:val="nil"/>
              <w:bottom w:val="nil"/>
              <w:right w:val="nil"/>
            </w:tcBorders>
            <w:shd w:val="clear" w:color="auto" w:fill="E0E0E0"/>
          </w:tcPr>
          <w:p w14:paraId="198A109C"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95% Confidence Interval for Mean</w:t>
            </w:r>
          </w:p>
        </w:tc>
        <w:tc>
          <w:tcPr>
            <w:tcW w:w="1408" w:type="dxa"/>
            <w:tcBorders>
              <w:top w:val="single" w:sz="8" w:space="0" w:color="AEAEAE"/>
              <w:left w:val="nil"/>
              <w:bottom w:val="single" w:sz="8" w:space="0" w:color="AEAEAE"/>
              <w:right w:val="nil"/>
            </w:tcBorders>
            <w:shd w:val="clear" w:color="auto" w:fill="E0E0E0"/>
          </w:tcPr>
          <w:p w14:paraId="60ABE412"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3D59779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-.01</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2C4E52D2"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DC97EC2"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5694045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single" w:sz="8" w:space="0" w:color="AEAEAE"/>
              <w:left w:val="nil"/>
              <w:bottom w:val="nil"/>
              <w:right w:val="nil"/>
            </w:tcBorders>
            <w:shd w:val="clear" w:color="auto" w:fill="E0E0E0"/>
          </w:tcPr>
          <w:p w14:paraId="0777D148"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8" w:space="0" w:color="AEAEAE"/>
              <w:left w:val="nil"/>
              <w:bottom w:val="nil"/>
              <w:right w:val="nil"/>
            </w:tcBorders>
            <w:shd w:val="clear" w:color="auto" w:fill="E0E0E0"/>
          </w:tcPr>
          <w:p w14:paraId="1AA46FCE"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3161F19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.56</w:t>
            </w:r>
          </w:p>
        </w:tc>
        <w:tc>
          <w:tcPr>
            <w:tcW w:w="1070" w:type="dxa"/>
            <w:tcBorders>
              <w:top w:val="single" w:sz="8" w:space="0" w:color="AEAEAE"/>
              <w:left w:val="single" w:sz="8" w:space="0" w:color="E0E0E0"/>
              <w:bottom w:val="nil"/>
              <w:right w:val="nil"/>
            </w:tcBorders>
            <w:shd w:val="clear" w:color="auto" w:fill="FFFFFF"/>
            <w:vAlign w:val="center"/>
          </w:tcPr>
          <w:p w14:paraId="157E6A8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2AC6745C"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2610976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658DAD8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0746DCB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.21</w:t>
            </w:r>
          </w:p>
        </w:tc>
        <w:tc>
          <w:tcPr>
            <w:tcW w:w="1070" w:type="dxa"/>
            <w:tcBorders>
              <w:top w:val="single" w:sz="8" w:space="0" w:color="AEAEAE"/>
              <w:left w:val="single" w:sz="8" w:space="0" w:color="E0E0E0"/>
              <w:bottom w:val="nil"/>
              <w:right w:val="nil"/>
            </w:tcBorders>
            <w:shd w:val="clear" w:color="auto" w:fill="FFFFFF"/>
            <w:vAlign w:val="center"/>
          </w:tcPr>
          <w:p w14:paraId="448E8664"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5424BF8E"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1A6AB295"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0A51CAB6"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7EDA4DA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w:t>
            </w:r>
          </w:p>
        </w:tc>
        <w:tc>
          <w:tcPr>
            <w:tcW w:w="1070" w:type="dxa"/>
            <w:tcBorders>
              <w:top w:val="single" w:sz="8" w:space="0" w:color="AEAEAE"/>
              <w:left w:val="single" w:sz="8" w:space="0" w:color="E0E0E0"/>
              <w:bottom w:val="nil"/>
              <w:right w:val="nil"/>
            </w:tcBorders>
            <w:shd w:val="clear" w:color="auto" w:fill="FFFFFF"/>
            <w:vAlign w:val="center"/>
          </w:tcPr>
          <w:p w14:paraId="17E1FFF3"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EB9F52E"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20D57FD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3996C32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67C9C42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1.691</w:t>
            </w:r>
          </w:p>
        </w:tc>
        <w:tc>
          <w:tcPr>
            <w:tcW w:w="1070" w:type="dxa"/>
            <w:tcBorders>
              <w:top w:val="single" w:sz="8" w:space="0" w:color="AEAEAE"/>
              <w:left w:val="single" w:sz="8" w:space="0" w:color="E0E0E0"/>
              <w:bottom w:val="nil"/>
              <w:right w:val="nil"/>
            </w:tcBorders>
            <w:shd w:val="clear" w:color="auto" w:fill="FFFFFF"/>
            <w:vAlign w:val="center"/>
          </w:tcPr>
          <w:p w14:paraId="4275DD5C"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390FFCE6"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7EFFA89E"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30F4BD78"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3815790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1.300</w:t>
            </w:r>
          </w:p>
        </w:tc>
        <w:tc>
          <w:tcPr>
            <w:tcW w:w="1070" w:type="dxa"/>
            <w:tcBorders>
              <w:top w:val="single" w:sz="8" w:space="0" w:color="AEAEAE"/>
              <w:left w:val="single" w:sz="8" w:space="0" w:color="E0E0E0"/>
              <w:bottom w:val="nil"/>
              <w:right w:val="nil"/>
            </w:tcBorders>
            <w:shd w:val="clear" w:color="auto" w:fill="FFFFFF"/>
            <w:vAlign w:val="center"/>
          </w:tcPr>
          <w:p w14:paraId="2AD1434F"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77CF2B0B"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3565DD2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FE29DC1"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53CAB48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w:t>
            </w:r>
          </w:p>
        </w:tc>
        <w:tc>
          <w:tcPr>
            <w:tcW w:w="1070" w:type="dxa"/>
            <w:tcBorders>
              <w:top w:val="single" w:sz="8" w:space="0" w:color="AEAEAE"/>
              <w:left w:val="single" w:sz="8" w:space="0" w:color="E0E0E0"/>
              <w:bottom w:val="nil"/>
              <w:right w:val="nil"/>
            </w:tcBorders>
            <w:shd w:val="clear" w:color="auto" w:fill="FFFFFF"/>
            <w:vAlign w:val="center"/>
          </w:tcPr>
          <w:p w14:paraId="227B85F7"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601F51C4"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61B34EC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36E276B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28F15ACB"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w:t>
            </w:r>
          </w:p>
        </w:tc>
        <w:tc>
          <w:tcPr>
            <w:tcW w:w="1070" w:type="dxa"/>
            <w:tcBorders>
              <w:top w:val="single" w:sz="8" w:space="0" w:color="AEAEAE"/>
              <w:left w:val="single" w:sz="8" w:space="0" w:color="E0E0E0"/>
              <w:bottom w:val="nil"/>
              <w:right w:val="nil"/>
            </w:tcBorders>
            <w:shd w:val="clear" w:color="auto" w:fill="FFFFFF"/>
            <w:vAlign w:val="center"/>
          </w:tcPr>
          <w:p w14:paraId="4E34F17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471893B"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2C90C49D"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48D390E7"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776ACDE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7</w:t>
            </w:r>
          </w:p>
        </w:tc>
        <w:tc>
          <w:tcPr>
            <w:tcW w:w="1070" w:type="dxa"/>
            <w:tcBorders>
              <w:top w:val="single" w:sz="8" w:space="0" w:color="AEAEAE"/>
              <w:left w:val="single" w:sz="8" w:space="0" w:color="E0E0E0"/>
              <w:bottom w:val="nil"/>
              <w:right w:val="nil"/>
            </w:tcBorders>
            <w:shd w:val="clear" w:color="auto" w:fill="FFFFFF"/>
            <w:vAlign w:val="center"/>
          </w:tcPr>
          <w:p w14:paraId="5769E48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175CD204"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62AA6304"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3DA56E57"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0E86C9F0"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w:t>
            </w:r>
          </w:p>
        </w:tc>
        <w:tc>
          <w:tcPr>
            <w:tcW w:w="1070" w:type="dxa"/>
            <w:tcBorders>
              <w:top w:val="single" w:sz="8" w:space="0" w:color="AEAEAE"/>
              <w:left w:val="single" w:sz="8" w:space="0" w:color="E0E0E0"/>
              <w:bottom w:val="nil"/>
              <w:right w:val="nil"/>
            </w:tcBorders>
            <w:shd w:val="clear" w:color="auto" w:fill="FFFFFF"/>
            <w:vAlign w:val="center"/>
          </w:tcPr>
          <w:p w14:paraId="63FDB6DB"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9C0A98" w14:paraId="71703E8B"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5EF1B0DA"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791A8D62"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0AAEE1E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.966</w:t>
            </w:r>
          </w:p>
        </w:tc>
        <w:tc>
          <w:tcPr>
            <w:tcW w:w="1070" w:type="dxa"/>
            <w:tcBorders>
              <w:top w:val="single" w:sz="8" w:space="0" w:color="AEAEAE"/>
              <w:left w:val="single" w:sz="8" w:space="0" w:color="E0E0E0"/>
              <w:bottom w:val="nil"/>
              <w:right w:val="nil"/>
            </w:tcBorders>
            <w:shd w:val="clear" w:color="auto" w:fill="FFFFFF"/>
          </w:tcPr>
          <w:p w14:paraId="721D847A"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.264</w:t>
            </w:r>
          </w:p>
        </w:tc>
      </w:tr>
      <w:tr w:rsidR="00C061CD" w:rsidRPr="009C0A98" w14:paraId="1967DC5E" w14:textId="77777777" w:rsidTr="00D83E1D">
        <w:trPr>
          <w:cantSplit/>
        </w:trPr>
        <w:tc>
          <w:tcPr>
            <w:tcW w:w="1285" w:type="dxa"/>
            <w:vMerge/>
            <w:tcBorders>
              <w:top w:val="single" w:sz="8" w:space="0" w:color="152935"/>
              <w:left w:val="nil"/>
              <w:bottom w:val="single" w:sz="8" w:space="0" w:color="152935"/>
              <w:right w:val="nil"/>
            </w:tcBorders>
            <w:shd w:val="clear" w:color="auto" w:fill="E0E0E0"/>
          </w:tcPr>
          <w:p w14:paraId="7A1C4F02" w14:textId="77777777" w:rsidR="00C061CD" w:rsidRPr="009C0A98"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2"/>
            <w:tcBorders>
              <w:top w:val="single" w:sz="8" w:space="0" w:color="AEAEAE"/>
              <w:left w:val="nil"/>
              <w:bottom w:val="single" w:sz="8" w:space="0" w:color="152935"/>
              <w:right w:val="nil"/>
            </w:tcBorders>
            <w:shd w:val="clear" w:color="auto" w:fill="E0E0E0"/>
          </w:tcPr>
          <w:p w14:paraId="2B0FEAF3"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1CB5436C"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2.893</w:t>
            </w:r>
          </w:p>
        </w:tc>
        <w:tc>
          <w:tcPr>
            <w:tcW w:w="1070" w:type="dxa"/>
            <w:tcBorders>
              <w:top w:val="single" w:sz="8" w:space="0" w:color="AEAEAE"/>
              <w:left w:val="single" w:sz="8" w:space="0" w:color="E0E0E0"/>
              <w:bottom w:val="single" w:sz="8" w:space="0" w:color="152935"/>
              <w:right w:val="nil"/>
            </w:tcBorders>
            <w:shd w:val="clear" w:color="auto" w:fill="FFFFFF"/>
          </w:tcPr>
          <w:p w14:paraId="70E84339"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.523</w:t>
            </w:r>
          </w:p>
        </w:tc>
      </w:tr>
    </w:tbl>
    <w:p w14:paraId="407DC2F6"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tbl>
      <w:tblPr>
        <w:tblW w:w="7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025"/>
        <w:gridCol w:w="1025"/>
        <w:gridCol w:w="1025"/>
        <w:gridCol w:w="1025"/>
        <w:gridCol w:w="1025"/>
        <w:gridCol w:w="1025"/>
      </w:tblGrid>
      <w:tr w:rsidR="00C061CD" w:rsidRPr="009C0A98" w14:paraId="16F4E80A" w14:textId="77777777" w:rsidTr="00D83E1D">
        <w:trPr>
          <w:cantSplit/>
        </w:trPr>
        <w:tc>
          <w:tcPr>
            <w:tcW w:w="7434" w:type="dxa"/>
            <w:gridSpan w:val="7"/>
            <w:tcBorders>
              <w:top w:val="nil"/>
              <w:left w:val="nil"/>
              <w:bottom w:val="nil"/>
              <w:right w:val="nil"/>
            </w:tcBorders>
            <w:shd w:val="clear" w:color="auto" w:fill="FFFFFF"/>
            <w:vAlign w:val="center"/>
          </w:tcPr>
          <w:p w14:paraId="33AD35C7"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010205"/>
              </w:rPr>
            </w:pPr>
            <w:r w:rsidRPr="009C0A98">
              <w:rPr>
                <w:rFonts w:ascii="Arial" w:hAnsi="Arial" w:cs="Arial"/>
                <w:b/>
                <w:bCs/>
                <w:color w:val="010205"/>
              </w:rPr>
              <w:t>Tests of Normality</w:t>
            </w:r>
          </w:p>
        </w:tc>
      </w:tr>
      <w:tr w:rsidR="00C061CD" w:rsidRPr="009C0A98" w14:paraId="0C39605E" w14:textId="77777777" w:rsidTr="00D83E1D">
        <w:trPr>
          <w:cantSplit/>
        </w:trPr>
        <w:tc>
          <w:tcPr>
            <w:tcW w:w="1284" w:type="dxa"/>
            <w:vMerge w:val="restart"/>
            <w:tcBorders>
              <w:top w:val="nil"/>
              <w:left w:val="nil"/>
              <w:bottom w:val="nil"/>
              <w:right w:val="nil"/>
            </w:tcBorders>
            <w:shd w:val="clear" w:color="auto" w:fill="FFFFFF"/>
            <w:vAlign w:val="bottom"/>
          </w:tcPr>
          <w:p w14:paraId="4C768BD1" w14:textId="77777777" w:rsidR="00C061CD" w:rsidRPr="009C0A98"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5" w:type="dxa"/>
            <w:gridSpan w:val="3"/>
            <w:tcBorders>
              <w:top w:val="nil"/>
              <w:left w:val="nil"/>
              <w:bottom w:val="nil"/>
              <w:right w:val="nil"/>
            </w:tcBorders>
            <w:shd w:val="clear" w:color="auto" w:fill="FFFFFF"/>
            <w:vAlign w:val="bottom"/>
          </w:tcPr>
          <w:p w14:paraId="7ADEB600"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Kolmogorov-Smirnov</w:t>
            </w:r>
            <w:r w:rsidRPr="009C0A98">
              <w:rPr>
                <w:rFonts w:ascii="Arial" w:hAnsi="Arial" w:cs="Arial"/>
                <w:color w:val="264A60"/>
                <w:sz w:val="18"/>
                <w:szCs w:val="18"/>
                <w:vertAlign w:val="superscript"/>
              </w:rPr>
              <w:t>a</w:t>
            </w:r>
          </w:p>
        </w:tc>
        <w:tc>
          <w:tcPr>
            <w:tcW w:w="3075" w:type="dxa"/>
            <w:gridSpan w:val="3"/>
            <w:tcBorders>
              <w:top w:val="nil"/>
              <w:left w:val="single" w:sz="8" w:space="0" w:color="E0E0E0"/>
              <w:bottom w:val="nil"/>
              <w:right w:val="nil"/>
            </w:tcBorders>
            <w:shd w:val="clear" w:color="auto" w:fill="FFFFFF"/>
            <w:vAlign w:val="bottom"/>
          </w:tcPr>
          <w:p w14:paraId="4CF91F7A"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Shapiro-Wilk</w:t>
            </w:r>
          </w:p>
        </w:tc>
      </w:tr>
      <w:tr w:rsidR="00C061CD" w:rsidRPr="009C0A98" w14:paraId="16858827" w14:textId="77777777" w:rsidTr="00D83E1D">
        <w:trPr>
          <w:cantSplit/>
        </w:trPr>
        <w:tc>
          <w:tcPr>
            <w:tcW w:w="1284" w:type="dxa"/>
            <w:vMerge/>
            <w:tcBorders>
              <w:top w:val="nil"/>
              <w:left w:val="nil"/>
              <w:bottom w:val="nil"/>
              <w:right w:val="nil"/>
            </w:tcBorders>
            <w:shd w:val="clear" w:color="auto" w:fill="FFFFFF"/>
            <w:vAlign w:val="bottom"/>
          </w:tcPr>
          <w:p w14:paraId="1032AFD9" w14:textId="77777777" w:rsidR="00C061CD" w:rsidRPr="009C0A98" w:rsidRDefault="00C061CD" w:rsidP="00D83E1D">
            <w:pPr>
              <w:autoSpaceDE w:val="0"/>
              <w:autoSpaceDN w:val="0"/>
              <w:adjustRightInd w:val="0"/>
              <w:spacing w:after="0" w:line="240" w:lineRule="auto"/>
              <w:rPr>
                <w:rFonts w:ascii="Arial" w:hAnsi="Arial" w:cs="Arial"/>
                <w:color w:val="264A60"/>
                <w:sz w:val="18"/>
                <w:szCs w:val="18"/>
              </w:rPr>
            </w:pPr>
          </w:p>
        </w:tc>
        <w:tc>
          <w:tcPr>
            <w:tcW w:w="1025" w:type="dxa"/>
            <w:tcBorders>
              <w:top w:val="nil"/>
              <w:left w:val="nil"/>
              <w:bottom w:val="single" w:sz="8" w:space="0" w:color="152935"/>
              <w:right w:val="single" w:sz="8" w:space="0" w:color="E0E0E0"/>
            </w:tcBorders>
            <w:shd w:val="clear" w:color="auto" w:fill="FFFFFF"/>
            <w:vAlign w:val="bottom"/>
          </w:tcPr>
          <w:p w14:paraId="0390C611"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nil"/>
            </w:tcBorders>
            <w:shd w:val="clear" w:color="auto" w:fill="FFFFFF"/>
            <w:vAlign w:val="bottom"/>
          </w:tcPr>
          <w:p w14:paraId="640B306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1C4D8C8F"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c>
          <w:tcPr>
            <w:tcW w:w="1025" w:type="dxa"/>
            <w:tcBorders>
              <w:top w:val="nil"/>
              <w:left w:val="single" w:sz="8" w:space="0" w:color="E0E0E0"/>
              <w:bottom w:val="single" w:sz="8" w:space="0" w:color="152935"/>
              <w:right w:val="nil"/>
            </w:tcBorders>
            <w:shd w:val="clear" w:color="auto" w:fill="FFFFFF"/>
            <w:vAlign w:val="bottom"/>
          </w:tcPr>
          <w:p w14:paraId="6615FDF3"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4BC2F5C"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df</w:t>
            </w:r>
          </w:p>
        </w:tc>
        <w:tc>
          <w:tcPr>
            <w:tcW w:w="1025" w:type="dxa"/>
            <w:tcBorders>
              <w:top w:val="nil"/>
              <w:left w:val="single" w:sz="8" w:space="0" w:color="E0E0E0"/>
              <w:bottom w:val="single" w:sz="8" w:space="0" w:color="152935"/>
              <w:right w:val="nil"/>
            </w:tcBorders>
            <w:shd w:val="clear" w:color="auto" w:fill="FFFFFF"/>
            <w:vAlign w:val="bottom"/>
          </w:tcPr>
          <w:p w14:paraId="7271E5B0" w14:textId="77777777" w:rsidR="00C061CD" w:rsidRPr="009C0A98"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9C0A98">
              <w:rPr>
                <w:rFonts w:ascii="Arial" w:hAnsi="Arial" w:cs="Arial"/>
                <w:color w:val="264A60"/>
                <w:sz w:val="18"/>
                <w:szCs w:val="18"/>
              </w:rPr>
              <w:t>Sig.</w:t>
            </w:r>
          </w:p>
        </w:tc>
      </w:tr>
      <w:tr w:rsidR="00C061CD" w:rsidRPr="009C0A98" w14:paraId="022A389F" w14:textId="77777777" w:rsidTr="00D83E1D">
        <w:trPr>
          <w:cantSplit/>
        </w:trPr>
        <w:tc>
          <w:tcPr>
            <w:tcW w:w="1284" w:type="dxa"/>
            <w:tcBorders>
              <w:top w:val="single" w:sz="8" w:space="0" w:color="152935"/>
              <w:left w:val="nil"/>
              <w:bottom w:val="single" w:sz="8" w:space="0" w:color="152935"/>
              <w:right w:val="nil"/>
            </w:tcBorders>
            <w:shd w:val="clear" w:color="auto" w:fill="E0E0E0"/>
          </w:tcPr>
          <w:p w14:paraId="1BC4F359" w14:textId="77777777" w:rsidR="00C061CD" w:rsidRPr="009C0A98" w:rsidRDefault="00C061CD" w:rsidP="00D83E1D">
            <w:pPr>
              <w:autoSpaceDE w:val="0"/>
              <w:autoSpaceDN w:val="0"/>
              <w:adjustRightInd w:val="0"/>
              <w:spacing w:after="0" w:line="320" w:lineRule="atLeast"/>
              <w:ind w:left="60" w:right="60"/>
              <w:rPr>
                <w:rFonts w:ascii="Arial" w:hAnsi="Arial" w:cs="Arial"/>
                <w:color w:val="264A60"/>
                <w:sz w:val="18"/>
                <w:szCs w:val="18"/>
              </w:rPr>
            </w:pPr>
            <w:r w:rsidRPr="009C0A98">
              <w:rPr>
                <w:rFonts w:ascii="Arial" w:hAnsi="Arial" w:cs="Arial"/>
                <w:color w:val="264A60"/>
                <w:sz w:val="18"/>
                <w:szCs w:val="18"/>
              </w:rPr>
              <w:t>Selisih MAP</w:t>
            </w:r>
          </w:p>
        </w:tc>
        <w:tc>
          <w:tcPr>
            <w:tcW w:w="1025" w:type="dxa"/>
            <w:tcBorders>
              <w:top w:val="single" w:sz="8" w:space="0" w:color="152935"/>
              <w:left w:val="nil"/>
              <w:bottom w:val="single" w:sz="8" w:space="0" w:color="152935"/>
              <w:right w:val="single" w:sz="8" w:space="0" w:color="E0E0E0"/>
            </w:tcBorders>
            <w:shd w:val="clear" w:color="auto" w:fill="FFFFFF"/>
          </w:tcPr>
          <w:p w14:paraId="6DB85321"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.187</w:t>
            </w:r>
          </w:p>
        </w:tc>
        <w:tc>
          <w:tcPr>
            <w:tcW w:w="1025" w:type="dxa"/>
            <w:tcBorders>
              <w:top w:val="single" w:sz="8" w:space="0" w:color="152935"/>
              <w:left w:val="single" w:sz="8" w:space="0" w:color="E0E0E0"/>
              <w:bottom w:val="single" w:sz="8" w:space="0" w:color="152935"/>
              <w:right w:val="nil"/>
            </w:tcBorders>
            <w:shd w:val="clear" w:color="auto" w:fill="FFFFFF"/>
          </w:tcPr>
          <w:p w14:paraId="535A02DC"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3F2CA516"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.000</w:t>
            </w:r>
          </w:p>
        </w:tc>
        <w:tc>
          <w:tcPr>
            <w:tcW w:w="1025" w:type="dxa"/>
            <w:tcBorders>
              <w:top w:val="single" w:sz="8" w:space="0" w:color="152935"/>
              <w:left w:val="single" w:sz="8" w:space="0" w:color="E0E0E0"/>
              <w:bottom w:val="single" w:sz="8" w:space="0" w:color="152935"/>
              <w:right w:val="nil"/>
            </w:tcBorders>
            <w:shd w:val="clear" w:color="auto" w:fill="FFFFFF"/>
          </w:tcPr>
          <w:p w14:paraId="2EC61DCD"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.885</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01720F07"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0FB732F2" w14:textId="77777777" w:rsidR="00C061CD" w:rsidRPr="009C0A98"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9C0A98">
              <w:rPr>
                <w:rFonts w:ascii="Arial" w:hAnsi="Arial" w:cs="Arial"/>
                <w:color w:val="010205"/>
                <w:sz w:val="18"/>
                <w:szCs w:val="18"/>
              </w:rPr>
              <w:t>.000</w:t>
            </w:r>
          </w:p>
        </w:tc>
      </w:tr>
      <w:tr w:rsidR="00C061CD" w:rsidRPr="009C0A98" w14:paraId="0C290EA6" w14:textId="77777777" w:rsidTr="00D83E1D">
        <w:trPr>
          <w:cantSplit/>
        </w:trPr>
        <w:tc>
          <w:tcPr>
            <w:tcW w:w="7434" w:type="dxa"/>
            <w:gridSpan w:val="7"/>
            <w:tcBorders>
              <w:top w:val="nil"/>
              <w:left w:val="nil"/>
              <w:bottom w:val="nil"/>
              <w:right w:val="nil"/>
            </w:tcBorders>
            <w:shd w:val="clear" w:color="auto" w:fill="FFFFFF"/>
          </w:tcPr>
          <w:p w14:paraId="28CAEE6A" w14:textId="77777777" w:rsidR="00C061CD" w:rsidRPr="009C0A98" w:rsidRDefault="00C061CD" w:rsidP="00D83E1D">
            <w:pPr>
              <w:autoSpaceDE w:val="0"/>
              <w:autoSpaceDN w:val="0"/>
              <w:adjustRightInd w:val="0"/>
              <w:spacing w:after="0" w:line="320" w:lineRule="atLeast"/>
              <w:ind w:left="60" w:right="60"/>
              <w:rPr>
                <w:rFonts w:ascii="Arial" w:hAnsi="Arial" w:cs="Arial"/>
                <w:color w:val="010205"/>
                <w:sz w:val="18"/>
                <w:szCs w:val="18"/>
              </w:rPr>
            </w:pPr>
            <w:r w:rsidRPr="009C0A98">
              <w:rPr>
                <w:rFonts w:ascii="Arial" w:hAnsi="Arial" w:cs="Arial"/>
                <w:color w:val="010205"/>
                <w:sz w:val="18"/>
                <w:szCs w:val="18"/>
              </w:rPr>
              <w:t>a. Lilliefors Significance Correction</w:t>
            </w:r>
          </w:p>
        </w:tc>
      </w:tr>
    </w:tbl>
    <w:p w14:paraId="1E23B6A2" w14:textId="77777777" w:rsidR="00C061CD" w:rsidRPr="009C0A98" w:rsidRDefault="00C061CD" w:rsidP="00C061CD">
      <w:pPr>
        <w:autoSpaceDE w:val="0"/>
        <w:autoSpaceDN w:val="0"/>
        <w:adjustRightInd w:val="0"/>
        <w:spacing w:after="0" w:line="400" w:lineRule="atLeast"/>
        <w:rPr>
          <w:rFonts w:ascii="Times New Roman" w:hAnsi="Times New Roman" w:cs="Times New Roman"/>
          <w:sz w:val="24"/>
          <w:szCs w:val="24"/>
        </w:rPr>
      </w:pPr>
    </w:p>
    <w:p w14:paraId="5B222926"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48917327" w14:textId="77777777" w:rsidR="00C061CD" w:rsidRPr="00E300EE" w:rsidRDefault="00C061CD" w:rsidP="00C061CD">
      <w:pPr>
        <w:autoSpaceDE w:val="0"/>
        <w:autoSpaceDN w:val="0"/>
        <w:adjustRightInd w:val="0"/>
        <w:spacing w:after="0" w:line="400" w:lineRule="atLeast"/>
        <w:rPr>
          <w:rFonts w:ascii="Times New Roman" w:hAnsi="Times New Roman" w:cs="Times New Roman"/>
          <w:sz w:val="24"/>
          <w:szCs w:val="24"/>
        </w:rPr>
      </w:pP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5"/>
        <w:gridCol w:w="2448"/>
        <w:gridCol w:w="1408"/>
        <w:gridCol w:w="1024"/>
        <w:gridCol w:w="1070"/>
      </w:tblGrid>
      <w:tr w:rsidR="00C061CD" w:rsidRPr="00414EE7" w14:paraId="62831AB2" w14:textId="77777777" w:rsidTr="00D83E1D">
        <w:trPr>
          <w:cantSplit/>
        </w:trPr>
        <w:tc>
          <w:tcPr>
            <w:tcW w:w="8275" w:type="dxa"/>
            <w:gridSpan w:val="5"/>
            <w:tcBorders>
              <w:top w:val="nil"/>
              <w:left w:val="nil"/>
              <w:bottom w:val="nil"/>
              <w:right w:val="nil"/>
            </w:tcBorders>
            <w:shd w:val="clear" w:color="auto" w:fill="FFFFFF"/>
            <w:vAlign w:val="center"/>
          </w:tcPr>
          <w:p w14:paraId="0EFB8752"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010205"/>
              </w:rPr>
            </w:pPr>
            <w:r w:rsidRPr="00414EE7">
              <w:rPr>
                <w:rFonts w:ascii="Arial" w:hAnsi="Arial" w:cs="Arial"/>
                <w:b/>
                <w:bCs/>
                <w:color w:val="010205"/>
              </w:rPr>
              <w:t>Descriptives</w:t>
            </w:r>
          </w:p>
        </w:tc>
      </w:tr>
      <w:tr w:rsidR="00C061CD" w:rsidRPr="00414EE7" w14:paraId="2EB05EFD" w14:textId="77777777" w:rsidTr="00D83E1D">
        <w:trPr>
          <w:cantSplit/>
        </w:trPr>
        <w:tc>
          <w:tcPr>
            <w:tcW w:w="6181" w:type="dxa"/>
            <w:gridSpan w:val="3"/>
            <w:tcBorders>
              <w:top w:val="nil"/>
              <w:left w:val="nil"/>
              <w:bottom w:val="single" w:sz="8" w:space="0" w:color="152935"/>
              <w:right w:val="nil"/>
            </w:tcBorders>
            <w:shd w:val="clear" w:color="auto" w:fill="FFFFFF"/>
            <w:vAlign w:val="bottom"/>
          </w:tcPr>
          <w:p w14:paraId="5AA40A8F"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6235FF5E"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14:paraId="4C9296CF"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Std. Error</w:t>
            </w:r>
          </w:p>
        </w:tc>
      </w:tr>
      <w:tr w:rsidR="00C061CD" w:rsidRPr="00414EE7" w14:paraId="3C2451D3" w14:textId="77777777" w:rsidTr="00D83E1D">
        <w:trPr>
          <w:cantSplit/>
        </w:trPr>
        <w:tc>
          <w:tcPr>
            <w:tcW w:w="2325" w:type="dxa"/>
            <w:vMerge w:val="restart"/>
            <w:tcBorders>
              <w:top w:val="single" w:sz="8" w:space="0" w:color="152935"/>
              <w:left w:val="nil"/>
              <w:bottom w:val="nil"/>
              <w:right w:val="nil"/>
            </w:tcBorders>
            <w:shd w:val="clear" w:color="auto" w:fill="E0E0E0"/>
          </w:tcPr>
          <w:p w14:paraId="3F38D6F1"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MAP Awal</w:t>
            </w:r>
          </w:p>
        </w:tc>
        <w:tc>
          <w:tcPr>
            <w:tcW w:w="3856" w:type="dxa"/>
            <w:gridSpan w:val="2"/>
            <w:tcBorders>
              <w:top w:val="single" w:sz="8" w:space="0" w:color="152935"/>
              <w:left w:val="nil"/>
              <w:bottom w:val="nil"/>
              <w:right w:val="nil"/>
            </w:tcBorders>
            <w:shd w:val="clear" w:color="auto" w:fill="E0E0E0"/>
          </w:tcPr>
          <w:p w14:paraId="029ABCE3"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14:paraId="054D0212"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90.90</w:t>
            </w:r>
          </w:p>
        </w:tc>
        <w:tc>
          <w:tcPr>
            <w:tcW w:w="1070" w:type="dxa"/>
            <w:tcBorders>
              <w:top w:val="single" w:sz="8" w:space="0" w:color="152935"/>
              <w:left w:val="single" w:sz="8" w:space="0" w:color="E0E0E0"/>
              <w:bottom w:val="nil"/>
              <w:right w:val="nil"/>
            </w:tcBorders>
            <w:shd w:val="clear" w:color="auto" w:fill="FFFFFF"/>
          </w:tcPr>
          <w:p w14:paraId="76552975"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1.468</w:t>
            </w:r>
          </w:p>
        </w:tc>
      </w:tr>
      <w:tr w:rsidR="00C061CD" w:rsidRPr="00414EE7" w14:paraId="0343E757" w14:textId="77777777" w:rsidTr="00D83E1D">
        <w:trPr>
          <w:cantSplit/>
        </w:trPr>
        <w:tc>
          <w:tcPr>
            <w:tcW w:w="2325" w:type="dxa"/>
            <w:vMerge/>
            <w:tcBorders>
              <w:top w:val="single" w:sz="8" w:space="0" w:color="152935"/>
              <w:left w:val="nil"/>
              <w:bottom w:val="nil"/>
              <w:right w:val="nil"/>
            </w:tcBorders>
            <w:shd w:val="clear" w:color="auto" w:fill="E0E0E0"/>
          </w:tcPr>
          <w:p w14:paraId="5863DE99" w14:textId="77777777" w:rsidR="00C061CD" w:rsidRPr="00414EE7"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vMerge w:val="restart"/>
            <w:tcBorders>
              <w:top w:val="single" w:sz="8" w:space="0" w:color="AEAEAE"/>
              <w:left w:val="nil"/>
              <w:bottom w:val="nil"/>
              <w:right w:val="nil"/>
            </w:tcBorders>
            <w:shd w:val="clear" w:color="auto" w:fill="E0E0E0"/>
          </w:tcPr>
          <w:p w14:paraId="0A5F7059"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95% Confidence Interval for Mean</w:t>
            </w:r>
          </w:p>
        </w:tc>
        <w:tc>
          <w:tcPr>
            <w:tcW w:w="1408" w:type="dxa"/>
            <w:tcBorders>
              <w:top w:val="single" w:sz="8" w:space="0" w:color="AEAEAE"/>
              <w:left w:val="nil"/>
              <w:bottom w:val="single" w:sz="8" w:space="0" w:color="AEAEAE"/>
              <w:right w:val="nil"/>
            </w:tcBorders>
            <w:shd w:val="clear" w:color="auto" w:fill="E0E0E0"/>
          </w:tcPr>
          <w:p w14:paraId="0A65B4DE"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7AD85467"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87.98</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582AF69E"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47302DC7" w14:textId="77777777" w:rsidTr="00D83E1D">
        <w:trPr>
          <w:cantSplit/>
        </w:trPr>
        <w:tc>
          <w:tcPr>
            <w:tcW w:w="2325" w:type="dxa"/>
            <w:vMerge/>
            <w:tcBorders>
              <w:top w:val="single" w:sz="8" w:space="0" w:color="152935"/>
              <w:left w:val="nil"/>
              <w:bottom w:val="nil"/>
              <w:right w:val="nil"/>
            </w:tcBorders>
            <w:shd w:val="clear" w:color="auto" w:fill="E0E0E0"/>
          </w:tcPr>
          <w:p w14:paraId="5F0EA336"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single" w:sz="8" w:space="0" w:color="AEAEAE"/>
              <w:left w:val="nil"/>
              <w:bottom w:val="nil"/>
              <w:right w:val="nil"/>
            </w:tcBorders>
            <w:shd w:val="clear" w:color="auto" w:fill="E0E0E0"/>
          </w:tcPr>
          <w:p w14:paraId="4F9827B5"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8" w:space="0" w:color="AEAEAE"/>
              <w:left w:val="nil"/>
              <w:bottom w:val="nil"/>
              <w:right w:val="nil"/>
            </w:tcBorders>
            <w:shd w:val="clear" w:color="auto" w:fill="E0E0E0"/>
          </w:tcPr>
          <w:p w14:paraId="1B383A79"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57280720"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93.82</w:t>
            </w:r>
          </w:p>
        </w:tc>
        <w:tc>
          <w:tcPr>
            <w:tcW w:w="1070" w:type="dxa"/>
            <w:tcBorders>
              <w:top w:val="single" w:sz="8" w:space="0" w:color="AEAEAE"/>
              <w:left w:val="single" w:sz="8" w:space="0" w:color="E0E0E0"/>
              <w:bottom w:val="nil"/>
              <w:right w:val="nil"/>
            </w:tcBorders>
            <w:shd w:val="clear" w:color="auto" w:fill="FFFFFF"/>
            <w:vAlign w:val="center"/>
          </w:tcPr>
          <w:p w14:paraId="35A6484B"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560824FC" w14:textId="77777777" w:rsidTr="00D83E1D">
        <w:trPr>
          <w:cantSplit/>
        </w:trPr>
        <w:tc>
          <w:tcPr>
            <w:tcW w:w="2325" w:type="dxa"/>
            <w:vMerge/>
            <w:tcBorders>
              <w:top w:val="single" w:sz="8" w:space="0" w:color="152935"/>
              <w:left w:val="nil"/>
              <w:bottom w:val="nil"/>
              <w:right w:val="nil"/>
            </w:tcBorders>
            <w:shd w:val="clear" w:color="auto" w:fill="E0E0E0"/>
          </w:tcPr>
          <w:p w14:paraId="1E58FE8A"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5729C667"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78AD4830"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90.80</w:t>
            </w:r>
          </w:p>
        </w:tc>
        <w:tc>
          <w:tcPr>
            <w:tcW w:w="1070" w:type="dxa"/>
            <w:tcBorders>
              <w:top w:val="single" w:sz="8" w:space="0" w:color="AEAEAE"/>
              <w:left w:val="single" w:sz="8" w:space="0" w:color="E0E0E0"/>
              <w:bottom w:val="nil"/>
              <w:right w:val="nil"/>
            </w:tcBorders>
            <w:shd w:val="clear" w:color="auto" w:fill="FFFFFF"/>
            <w:vAlign w:val="center"/>
          </w:tcPr>
          <w:p w14:paraId="2AB7536C"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2B09BC71" w14:textId="77777777" w:rsidTr="00D83E1D">
        <w:trPr>
          <w:cantSplit/>
        </w:trPr>
        <w:tc>
          <w:tcPr>
            <w:tcW w:w="2325" w:type="dxa"/>
            <w:vMerge/>
            <w:tcBorders>
              <w:top w:val="single" w:sz="8" w:space="0" w:color="152935"/>
              <w:left w:val="nil"/>
              <w:bottom w:val="nil"/>
              <w:right w:val="nil"/>
            </w:tcBorders>
            <w:shd w:val="clear" w:color="auto" w:fill="E0E0E0"/>
          </w:tcPr>
          <w:p w14:paraId="117FADB8"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6A381AF9"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056FA5F7"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90.00</w:t>
            </w:r>
          </w:p>
        </w:tc>
        <w:tc>
          <w:tcPr>
            <w:tcW w:w="1070" w:type="dxa"/>
            <w:tcBorders>
              <w:top w:val="single" w:sz="8" w:space="0" w:color="AEAEAE"/>
              <w:left w:val="single" w:sz="8" w:space="0" w:color="E0E0E0"/>
              <w:bottom w:val="nil"/>
              <w:right w:val="nil"/>
            </w:tcBorders>
            <w:shd w:val="clear" w:color="auto" w:fill="FFFFFF"/>
            <w:vAlign w:val="center"/>
          </w:tcPr>
          <w:p w14:paraId="273EB09A"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623996B8" w14:textId="77777777" w:rsidTr="00D83E1D">
        <w:trPr>
          <w:cantSplit/>
        </w:trPr>
        <w:tc>
          <w:tcPr>
            <w:tcW w:w="2325" w:type="dxa"/>
            <w:vMerge/>
            <w:tcBorders>
              <w:top w:val="single" w:sz="8" w:space="0" w:color="152935"/>
              <w:left w:val="nil"/>
              <w:bottom w:val="nil"/>
              <w:right w:val="nil"/>
            </w:tcBorders>
            <w:shd w:val="clear" w:color="auto" w:fill="E0E0E0"/>
          </w:tcPr>
          <w:p w14:paraId="2F8F133E"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EE20359"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5FA72E4B"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178.820</w:t>
            </w:r>
          </w:p>
        </w:tc>
        <w:tc>
          <w:tcPr>
            <w:tcW w:w="1070" w:type="dxa"/>
            <w:tcBorders>
              <w:top w:val="single" w:sz="8" w:space="0" w:color="AEAEAE"/>
              <w:left w:val="single" w:sz="8" w:space="0" w:color="E0E0E0"/>
              <w:bottom w:val="nil"/>
              <w:right w:val="nil"/>
            </w:tcBorders>
            <w:shd w:val="clear" w:color="auto" w:fill="FFFFFF"/>
            <w:vAlign w:val="center"/>
          </w:tcPr>
          <w:p w14:paraId="2BA7DF98"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1B4B559F" w14:textId="77777777" w:rsidTr="00D83E1D">
        <w:trPr>
          <w:cantSplit/>
        </w:trPr>
        <w:tc>
          <w:tcPr>
            <w:tcW w:w="2325" w:type="dxa"/>
            <w:vMerge/>
            <w:tcBorders>
              <w:top w:val="single" w:sz="8" w:space="0" w:color="152935"/>
              <w:left w:val="nil"/>
              <w:bottom w:val="nil"/>
              <w:right w:val="nil"/>
            </w:tcBorders>
            <w:shd w:val="clear" w:color="auto" w:fill="E0E0E0"/>
          </w:tcPr>
          <w:p w14:paraId="5657FC24"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0870CF1E"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6AC663CC"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13.372</w:t>
            </w:r>
          </w:p>
        </w:tc>
        <w:tc>
          <w:tcPr>
            <w:tcW w:w="1070" w:type="dxa"/>
            <w:tcBorders>
              <w:top w:val="single" w:sz="8" w:space="0" w:color="AEAEAE"/>
              <w:left w:val="single" w:sz="8" w:space="0" w:color="E0E0E0"/>
              <w:bottom w:val="nil"/>
              <w:right w:val="nil"/>
            </w:tcBorders>
            <w:shd w:val="clear" w:color="auto" w:fill="FFFFFF"/>
            <w:vAlign w:val="center"/>
          </w:tcPr>
          <w:p w14:paraId="57EF8843"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059C31CE" w14:textId="77777777" w:rsidTr="00D83E1D">
        <w:trPr>
          <w:cantSplit/>
        </w:trPr>
        <w:tc>
          <w:tcPr>
            <w:tcW w:w="2325" w:type="dxa"/>
            <w:vMerge/>
            <w:tcBorders>
              <w:top w:val="single" w:sz="8" w:space="0" w:color="152935"/>
              <w:left w:val="nil"/>
              <w:bottom w:val="nil"/>
              <w:right w:val="nil"/>
            </w:tcBorders>
            <w:shd w:val="clear" w:color="auto" w:fill="E0E0E0"/>
          </w:tcPr>
          <w:p w14:paraId="34208217"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5E2B7137"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43A3220C"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66</w:t>
            </w:r>
          </w:p>
        </w:tc>
        <w:tc>
          <w:tcPr>
            <w:tcW w:w="1070" w:type="dxa"/>
            <w:tcBorders>
              <w:top w:val="single" w:sz="8" w:space="0" w:color="AEAEAE"/>
              <w:left w:val="single" w:sz="8" w:space="0" w:color="E0E0E0"/>
              <w:bottom w:val="nil"/>
              <w:right w:val="nil"/>
            </w:tcBorders>
            <w:shd w:val="clear" w:color="auto" w:fill="FFFFFF"/>
            <w:vAlign w:val="center"/>
          </w:tcPr>
          <w:p w14:paraId="645E02BE"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706B027A" w14:textId="77777777" w:rsidTr="00D83E1D">
        <w:trPr>
          <w:cantSplit/>
        </w:trPr>
        <w:tc>
          <w:tcPr>
            <w:tcW w:w="2325" w:type="dxa"/>
            <w:vMerge/>
            <w:tcBorders>
              <w:top w:val="single" w:sz="8" w:space="0" w:color="152935"/>
              <w:left w:val="nil"/>
              <w:bottom w:val="nil"/>
              <w:right w:val="nil"/>
            </w:tcBorders>
            <w:shd w:val="clear" w:color="auto" w:fill="E0E0E0"/>
          </w:tcPr>
          <w:p w14:paraId="542F6C33"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3A56BB7E"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2C6397E2"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119</w:t>
            </w:r>
          </w:p>
        </w:tc>
        <w:tc>
          <w:tcPr>
            <w:tcW w:w="1070" w:type="dxa"/>
            <w:tcBorders>
              <w:top w:val="single" w:sz="8" w:space="0" w:color="AEAEAE"/>
              <w:left w:val="single" w:sz="8" w:space="0" w:color="E0E0E0"/>
              <w:bottom w:val="nil"/>
              <w:right w:val="nil"/>
            </w:tcBorders>
            <w:shd w:val="clear" w:color="auto" w:fill="FFFFFF"/>
            <w:vAlign w:val="center"/>
          </w:tcPr>
          <w:p w14:paraId="03C67B0B"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6C8D60E9" w14:textId="77777777" w:rsidTr="00D83E1D">
        <w:trPr>
          <w:cantSplit/>
        </w:trPr>
        <w:tc>
          <w:tcPr>
            <w:tcW w:w="2325" w:type="dxa"/>
            <w:vMerge/>
            <w:tcBorders>
              <w:top w:val="single" w:sz="8" w:space="0" w:color="152935"/>
              <w:left w:val="nil"/>
              <w:bottom w:val="nil"/>
              <w:right w:val="nil"/>
            </w:tcBorders>
            <w:shd w:val="clear" w:color="auto" w:fill="E0E0E0"/>
          </w:tcPr>
          <w:p w14:paraId="544AE5F9"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586571C6"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46CA9D7C"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53</w:t>
            </w:r>
          </w:p>
        </w:tc>
        <w:tc>
          <w:tcPr>
            <w:tcW w:w="1070" w:type="dxa"/>
            <w:tcBorders>
              <w:top w:val="single" w:sz="8" w:space="0" w:color="AEAEAE"/>
              <w:left w:val="single" w:sz="8" w:space="0" w:color="E0E0E0"/>
              <w:bottom w:val="nil"/>
              <w:right w:val="nil"/>
            </w:tcBorders>
            <w:shd w:val="clear" w:color="auto" w:fill="FFFFFF"/>
            <w:vAlign w:val="center"/>
          </w:tcPr>
          <w:p w14:paraId="66086EBE"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0C66EAC7" w14:textId="77777777" w:rsidTr="00D83E1D">
        <w:trPr>
          <w:cantSplit/>
        </w:trPr>
        <w:tc>
          <w:tcPr>
            <w:tcW w:w="2325" w:type="dxa"/>
            <w:vMerge/>
            <w:tcBorders>
              <w:top w:val="single" w:sz="8" w:space="0" w:color="152935"/>
              <w:left w:val="nil"/>
              <w:bottom w:val="nil"/>
              <w:right w:val="nil"/>
            </w:tcBorders>
            <w:shd w:val="clear" w:color="auto" w:fill="E0E0E0"/>
          </w:tcPr>
          <w:p w14:paraId="06CBCE72"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53BBB25F"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62B6C0E0"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18</w:t>
            </w:r>
          </w:p>
        </w:tc>
        <w:tc>
          <w:tcPr>
            <w:tcW w:w="1070" w:type="dxa"/>
            <w:tcBorders>
              <w:top w:val="single" w:sz="8" w:space="0" w:color="AEAEAE"/>
              <w:left w:val="single" w:sz="8" w:space="0" w:color="E0E0E0"/>
              <w:bottom w:val="nil"/>
              <w:right w:val="nil"/>
            </w:tcBorders>
            <w:shd w:val="clear" w:color="auto" w:fill="FFFFFF"/>
            <w:vAlign w:val="center"/>
          </w:tcPr>
          <w:p w14:paraId="18122D77"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7CB7753F" w14:textId="77777777" w:rsidTr="00D83E1D">
        <w:trPr>
          <w:cantSplit/>
        </w:trPr>
        <w:tc>
          <w:tcPr>
            <w:tcW w:w="2325" w:type="dxa"/>
            <w:vMerge/>
            <w:tcBorders>
              <w:top w:val="single" w:sz="8" w:space="0" w:color="152935"/>
              <w:left w:val="nil"/>
              <w:bottom w:val="nil"/>
              <w:right w:val="nil"/>
            </w:tcBorders>
            <w:shd w:val="clear" w:color="auto" w:fill="E0E0E0"/>
          </w:tcPr>
          <w:p w14:paraId="63497EC7"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59171C3"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07C5F4AC"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.207</w:t>
            </w:r>
          </w:p>
        </w:tc>
        <w:tc>
          <w:tcPr>
            <w:tcW w:w="1070" w:type="dxa"/>
            <w:tcBorders>
              <w:top w:val="single" w:sz="8" w:space="0" w:color="AEAEAE"/>
              <w:left w:val="single" w:sz="8" w:space="0" w:color="E0E0E0"/>
              <w:bottom w:val="nil"/>
              <w:right w:val="nil"/>
            </w:tcBorders>
            <w:shd w:val="clear" w:color="auto" w:fill="FFFFFF"/>
          </w:tcPr>
          <w:p w14:paraId="5048321D"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.264</w:t>
            </w:r>
          </w:p>
        </w:tc>
      </w:tr>
      <w:tr w:rsidR="00C061CD" w:rsidRPr="00414EE7" w14:paraId="0F701F0B" w14:textId="77777777" w:rsidTr="00D83E1D">
        <w:trPr>
          <w:cantSplit/>
        </w:trPr>
        <w:tc>
          <w:tcPr>
            <w:tcW w:w="2325" w:type="dxa"/>
            <w:vMerge/>
            <w:tcBorders>
              <w:top w:val="single" w:sz="8" w:space="0" w:color="152935"/>
              <w:left w:val="nil"/>
              <w:bottom w:val="nil"/>
              <w:right w:val="nil"/>
            </w:tcBorders>
            <w:shd w:val="clear" w:color="auto" w:fill="E0E0E0"/>
          </w:tcPr>
          <w:p w14:paraId="2519F59D" w14:textId="77777777" w:rsidR="00C061CD" w:rsidRPr="00414EE7"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2"/>
            <w:tcBorders>
              <w:top w:val="single" w:sz="8" w:space="0" w:color="AEAEAE"/>
              <w:left w:val="nil"/>
              <w:bottom w:val="nil"/>
              <w:right w:val="nil"/>
            </w:tcBorders>
            <w:shd w:val="clear" w:color="auto" w:fill="E0E0E0"/>
          </w:tcPr>
          <w:p w14:paraId="6FF04819"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Kurtosis</w:t>
            </w:r>
          </w:p>
        </w:tc>
        <w:tc>
          <w:tcPr>
            <w:tcW w:w="1024" w:type="dxa"/>
            <w:tcBorders>
              <w:top w:val="single" w:sz="8" w:space="0" w:color="AEAEAE"/>
              <w:left w:val="nil"/>
              <w:bottom w:val="nil"/>
              <w:right w:val="single" w:sz="8" w:space="0" w:color="E0E0E0"/>
            </w:tcBorders>
            <w:shd w:val="clear" w:color="auto" w:fill="FFFFFF"/>
          </w:tcPr>
          <w:p w14:paraId="700ACC88"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-.627</w:t>
            </w:r>
          </w:p>
        </w:tc>
        <w:tc>
          <w:tcPr>
            <w:tcW w:w="1070" w:type="dxa"/>
            <w:tcBorders>
              <w:top w:val="single" w:sz="8" w:space="0" w:color="AEAEAE"/>
              <w:left w:val="single" w:sz="8" w:space="0" w:color="E0E0E0"/>
              <w:bottom w:val="nil"/>
              <w:right w:val="nil"/>
            </w:tcBorders>
            <w:shd w:val="clear" w:color="auto" w:fill="FFFFFF"/>
          </w:tcPr>
          <w:p w14:paraId="69557B82"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.523</w:t>
            </w:r>
          </w:p>
        </w:tc>
      </w:tr>
      <w:tr w:rsidR="00C061CD" w:rsidRPr="00414EE7" w14:paraId="4F684B23" w14:textId="77777777" w:rsidTr="00D83E1D">
        <w:trPr>
          <w:cantSplit/>
        </w:trPr>
        <w:tc>
          <w:tcPr>
            <w:tcW w:w="2325" w:type="dxa"/>
            <w:vMerge w:val="restart"/>
            <w:tcBorders>
              <w:top w:val="single" w:sz="8" w:space="0" w:color="AEAEAE"/>
              <w:left w:val="nil"/>
              <w:bottom w:val="single" w:sz="8" w:space="0" w:color="152935"/>
              <w:right w:val="nil"/>
            </w:tcBorders>
            <w:shd w:val="clear" w:color="auto" w:fill="E0E0E0"/>
          </w:tcPr>
          <w:p w14:paraId="5B63A34A"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MAP Setelah Perubahan</w:t>
            </w:r>
          </w:p>
        </w:tc>
        <w:tc>
          <w:tcPr>
            <w:tcW w:w="3856" w:type="dxa"/>
            <w:gridSpan w:val="2"/>
            <w:tcBorders>
              <w:top w:val="single" w:sz="8" w:space="0" w:color="AEAEAE"/>
              <w:left w:val="nil"/>
              <w:bottom w:val="nil"/>
              <w:right w:val="nil"/>
            </w:tcBorders>
            <w:shd w:val="clear" w:color="auto" w:fill="E0E0E0"/>
          </w:tcPr>
          <w:p w14:paraId="187C33DD"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Mean</w:t>
            </w:r>
          </w:p>
        </w:tc>
        <w:tc>
          <w:tcPr>
            <w:tcW w:w="1024" w:type="dxa"/>
            <w:tcBorders>
              <w:top w:val="single" w:sz="8" w:space="0" w:color="AEAEAE"/>
              <w:left w:val="nil"/>
              <w:bottom w:val="nil"/>
              <w:right w:val="single" w:sz="8" w:space="0" w:color="E0E0E0"/>
            </w:tcBorders>
            <w:shd w:val="clear" w:color="auto" w:fill="FFFFFF"/>
          </w:tcPr>
          <w:p w14:paraId="6FDE60ED"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90.63</w:t>
            </w:r>
          </w:p>
        </w:tc>
        <w:tc>
          <w:tcPr>
            <w:tcW w:w="1070" w:type="dxa"/>
            <w:tcBorders>
              <w:top w:val="single" w:sz="8" w:space="0" w:color="AEAEAE"/>
              <w:left w:val="single" w:sz="8" w:space="0" w:color="E0E0E0"/>
              <w:bottom w:val="nil"/>
              <w:right w:val="nil"/>
            </w:tcBorders>
            <w:shd w:val="clear" w:color="auto" w:fill="FFFFFF"/>
          </w:tcPr>
          <w:p w14:paraId="4139546A"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1.507</w:t>
            </w:r>
          </w:p>
        </w:tc>
      </w:tr>
      <w:tr w:rsidR="00C061CD" w:rsidRPr="00414EE7" w14:paraId="28C57146"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6F175561" w14:textId="77777777" w:rsidR="00C061CD" w:rsidRPr="00414EE7"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vMerge w:val="restart"/>
            <w:tcBorders>
              <w:top w:val="single" w:sz="8" w:space="0" w:color="AEAEAE"/>
              <w:left w:val="nil"/>
              <w:bottom w:val="nil"/>
              <w:right w:val="nil"/>
            </w:tcBorders>
            <w:shd w:val="clear" w:color="auto" w:fill="E0E0E0"/>
          </w:tcPr>
          <w:p w14:paraId="6D335801"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95% Confidence Interval for Mean</w:t>
            </w:r>
          </w:p>
        </w:tc>
        <w:tc>
          <w:tcPr>
            <w:tcW w:w="1408" w:type="dxa"/>
            <w:tcBorders>
              <w:top w:val="single" w:sz="8" w:space="0" w:color="AEAEAE"/>
              <w:left w:val="nil"/>
              <w:bottom w:val="single" w:sz="8" w:space="0" w:color="AEAEAE"/>
              <w:right w:val="nil"/>
            </w:tcBorders>
            <w:shd w:val="clear" w:color="auto" w:fill="E0E0E0"/>
          </w:tcPr>
          <w:p w14:paraId="65C4229C"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3070AB71"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87.63</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6D6DCFAF"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36690DBF"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39975848"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single" w:sz="8" w:space="0" w:color="AEAEAE"/>
              <w:left w:val="nil"/>
              <w:bottom w:val="nil"/>
              <w:right w:val="nil"/>
            </w:tcBorders>
            <w:shd w:val="clear" w:color="auto" w:fill="E0E0E0"/>
          </w:tcPr>
          <w:p w14:paraId="7E22916D"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8" w:space="0" w:color="AEAEAE"/>
              <w:left w:val="nil"/>
              <w:bottom w:val="nil"/>
              <w:right w:val="nil"/>
            </w:tcBorders>
            <w:shd w:val="clear" w:color="auto" w:fill="E0E0E0"/>
          </w:tcPr>
          <w:p w14:paraId="0F32098C"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0DA4F895"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93.63</w:t>
            </w:r>
          </w:p>
        </w:tc>
        <w:tc>
          <w:tcPr>
            <w:tcW w:w="1070" w:type="dxa"/>
            <w:tcBorders>
              <w:top w:val="single" w:sz="8" w:space="0" w:color="AEAEAE"/>
              <w:left w:val="single" w:sz="8" w:space="0" w:color="E0E0E0"/>
              <w:bottom w:val="nil"/>
              <w:right w:val="nil"/>
            </w:tcBorders>
            <w:shd w:val="clear" w:color="auto" w:fill="FFFFFF"/>
            <w:vAlign w:val="center"/>
          </w:tcPr>
          <w:p w14:paraId="0CE132DD"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451F5FF8"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77411A78"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7A175BE"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282EAF26"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90.61</w:t>
            </w:r>
          </w:p>
        </w:tc>
        <w:tc>
          <w:tcPr>
            <w:tcW w:w="1070" w:type="dxa"/>
            <w:tcBorders>
              <w:top w:val="single" w:sz="8" w:space="0" w:color="AEAEAE"/>
              <w:left w:val="single" w:sz="8" w:space="0" w:color="E0E0E0"/>
              <w:bottom w:val="nil"/>
              <w:right w:val="nil"/>
            </w:tcBorders>
            <w:shd w:val="clear" w:color="auto" w:fill="FFFFFF"/>
            <w:vAlign w:val="center"/>
          </w:tcPr>
          <w:p w14:paraId="22021654"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40A7C54A"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5FB1838F"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3810F651"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7DC65471"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90.00</w:t>
            </w:r>
          </w:p>
        </w:tc>
        <w:tc>
          <w:tcPr>
            <w:tcW w:w="1070" w:type="dxa"/>
            <w:tcBorders>
              <w:top w:val="single" w:sz="8" w:space="0" w:color="AEAEAE"/>
              <w:left w:val="single" w:sz="8" w:space="0" w:color="E0E0E0"/>
              <w:bottom w:val="nil"/>
              <w:right w:val="nil"/>
            </w:tcBorders>
            <w:shd w:val="clear" w:color="auto" w:fill="FFFFFF"/>
            <w:vAlign w:val="center"/>
          </w:tcPr>
          <w:p w14:paraId="3CA27D25"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6F79DAC7"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7F488158"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B970887"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0C2EEAC1"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188.578</w:t>
            </w:r>
          </w:p>
        </w:tc>
        <w:tc>
          <w:tcPr>
            <w:tcW w:w="1070" w:type="dxa"/>
            <w:tcBorders>
              <w:top w:val="single" w:sz="8" w:space="0" w:color="AEAEAE"/>
              <w:left w:val="single" w:sz="8" w:space="0" w:color="E0E0E0"/>
              <w:bottom w:val="nil"/>
              <w:right w:val="nil"/>
            </w:tcBorders>
            <w:shd w:val="clear" w:color="auto" w:fill="FFFFFF"/>
            <w:vAlign w:val="center"/>
          </w:tcPr>
          <w:p w14:paraId="7EF09B11"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11F619DF"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30CAEB05"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73A6F9DA"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67CC14A2"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13.732</w:t>
            </w:r>
          </w:p>
        </w:tc>
        <w:tc>
          <w:tcPr>
            <w:tcW w:w="1070" w:type="dxa"/>
            <w:tcBorders>
              <w:top w:val="single" w:sz="8" w:space="0" w:color="AEAEAE"/>
              <w:left w:val="single" w:sz="8" w:space="0" w:color="E0E0E0"/>
              <w:bottom w:val="nil"/>
              <w:right w:val="nil"/>
            </w:tcBorders>
            <w:shd w:val="clear" w:color="auto" w:fill="FFFFFF"/>
            <w:vAlign w:val="center"/>
          </w:tcPr>
          <w:p w14:paraId="1B406F2F"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523AC34E"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294B318B"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44B85772"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6EFF81DC"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63</w:t>
            </w:r>
          </w:p>
        </w:tc>
        <w:tc>
          <w:tcPr>
            <w:tcW w:w="1070" w:type="dxa"/>
            <w:tcBorders>
              <w:top w:val="single" w:sz="8" w:space="0" w:color="AEAEAE"/>
              <w:left w:val="single" w:sz="8" w:space="0" w:color="E0E0E0"/>
              <w:bottom w:val="nil"/>
              <w:right w:val="nil"/>
            </w:tcBorders>
            <w:shd w:val="clear" w:color="auto" w:fill="FFFFFF"/>
            <w:vAlign w:val="center"/>
          </w:tcPr>
          <w:p w14:paraId="5B25BFC5"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1401722B"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33635FE7"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0662EF39"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1C800A11"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120</w:t>
            </w:r>
          </w:p>
        </w:tc>
        <w:tc>
          <w:tcPr>
            <w:tcW w:w="1070" w:type="dxa"/>
            <w:tcBorders>
              <w:top w:val="single" w:sz="8" w:space="0" w:color="AEAEAE"/>
              <w:left w:val="single" w:sz="8" w:space="0" w:color="E0E0E0"/>
              <w:bottom w:val="nil"/>
              <w:right w:val="nil"/>
            </w:tcBorders>
            <w:shd w:val="clear" w:color="auto" w:fill="FFFFFF"/>
            <w:vAlign w:val="center"/>
          </w:tcPr>
          <w:p w14:paraId="770EF607"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06AF9A4F"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16858668"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1B8212C2"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6816612F"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57</w:t>
            </w:r>
          </w:p>
        </w:tc>
        <w:tc>
          <w:tcPr>
            <w:tcW w:w="1070" w:type="dxa"/>
            <w:tcBorders>
              <w:top w:val="single" w:sz="8" w:space="0" w:color="AEAEAE"/>
              <w:left w:val="single" w:sz="8" w:space="0" w:color="E0E0E0"/>
              <w:bottom w:val="nil"/>
              <w:right w:val="nil"/>
            </w:tcBorders>
            <w:shd w:val="clear" w:color="auto" w:fill="FFFFFF"/>
            <w:vAlign w:val="center"/>
          </w:tcPr>
          <w:p w14:paraId="3D9B3791"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448664CF"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19BF7A01"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61B83FC5"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74734660"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19</w:t>
            </w:r>
          </w:p>
        </w:tc>
        <w:tc>
          <w:tcPr>
            <w:tcW w:w="1070" w:type="dxa"/>
            <w:tcBorders>
              <w:top w:val="single" w:sz="8" w:space="0" w:color="AEAEAE"/>
              <w:left w:val="single" w:sz="8" w:space="0" w:color="E0E0E0"/>
              <w:bottom w:val="nil"/>
              <w:right w:val="nil"/>
            </w:tcBorders>
            <w:shd w:val="clear" w:color="auto" w:fill="FFFFFF"/>
            <w:vAlign w:val="center"/>
          </w:tcPr>
          <w:p w14:paraId="055FBA9A"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414EE7" w14:paraId="15CE31A9"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72D6423F"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2"/>
            <w:tcBorders>
              <w:top w:val="single" w:sz="8" w:space="0" w:color="AEAEAE"/>
              <w:left w:val="nil"/>
              <w:bottom w:val="nil"/>
              <w:right w:val="nil"/>
            </w:tcBorders>
            <w:shd w:val="clear" w:color="auto" w:fill="E0E0E0"/>
          </w:tcPr>
          <w:p w14:paraId="20B85E0E"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5BFCF99B"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.104</w:t>
            </w:r>
          </w:p>
        </w:tc>
        <w:tc>
          <w:tcPr>
            <w:tcW w:w="1070" w:type="dxa"/>
            <w:tcBorders>
              <w:top w:val="single" w:sz="8" w:space="0" w:color="AEAEAE"/>
              <w:left w:val="single" w:sz="8" w:space="0" w:color="E0E0E0"/>
              <w:bottom w:val="nil"/>
              <w:right w:val="nil"/>
            </w:tcBorders>
            <w:shd w:val="clear" w:color="auto" w:fill="FFFFFF"/>
          </w:tcPr>
          <w:p w14:paraId="130083D5"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.264</w:t>
            </w:r>
          </w:p>
        </w:tc>
      </w:tr>
      <w:tr w:rsidR="00C061CD" w:rsidRPr="00414EE7" w14:paraId="5C4C01FD" w14:textId="77777777" w:rsidTr="00D83E1D">
        <w:trPr>
          <w:cantSplit/>
        </w:trPr>
        <w:tc>
          <w:tcPr>
            <w:tcW w:w="2325" w:type="dxa"/>
            <w:vMerge/>
            <w:tcBorders>
              <w:top w:val="single" w:sz="8" w:space="0" w:color="AEAEAE"/>
              <w:left w:val="nil"/>
              <w:bottom w:val="single" w:sz="8" w:space="0" w:color="152935"/>
              <w:right w:val="nil"/>
            </w:tcBorders>
            <w:shd w:val="clear" w:color="auto" w:fill="E0E0E0"/>
          </w:tcPr>
          <w:p w14:paraId="2253EB7A" w14:textId="77777777" w:rsidR="00C061CD" w:rsidRPr="00414EE7"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2"/>
            <w:tcBorders>
              <w:top w:val="single" w:sz="8" w:space="0" w:color="AEAEAE"/>
              <w:left w:val="nil"/>
              <w:bottom w:val="single" w:sz="8" w:space="0" w:color="152935"/>
              <w:right w:val="nil"/>
            </w:tcBorders>
            <w:shd w:val="clear" w:color="auto" w:fill="E0E0E0"/>
          </w:tcPr>
          <w:p w14:paraId="087D5AF3"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4C16D586"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-.519</w:t>
            </w:r>
          </w:p>
        </w:tc>
        <w:tc>
          <w:tcPr>
            <w:tcW w:w="1070" w:type="dxa"/>
            <w:tcBorders>
              <w:top w:val="single" w:sz="8" w:space="0" w:color="AEAEAE"/>
              <w:left w:val="single" w:sz="8" w:space="0" w:color="E0E0E0"/>
              <w:bottom w:val="single" w:sz="8" w:space="0" w:color="152935"/>
              <w:right w:val="nil"/>
            </w:tcBorders>
            <w:shd w:val="clear" w:color="auto" w:fill="FFFFFF"/>
          </w:tcPr>
          <w:p w14:paraId="230A46D4"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.523</w:t>
            </w:r>
          </w:p>
        </w:tc>
      </w:tr>
    </w:tbl>
    <w:p w14:paraId="6AF531FB" w14:textId="77777777" w:rsidR="00C061CD" w:rsidRPr="00414EE7" w:rsidRDefault="00C061CD" w:rsidP="00C061CD">
      <w:pPr>
        <w:autoSpaceDE w:val="0"/>
        <w:autoSpaceDN w:val="0"/>
        <w:adjustRightInd w:val="0"/>
        <w:spacing w:after="0" w:line="240" w:lineRule="auto"/>
        <w:rPr>
          <w:rFonts w:ascii="Times New Roman" w:hAnsi="Times New Roman" w:cs="Times New Roman"/>
          <w:sz w:val="24"/>
          <w:szCs w:val="24"/>
        </w:rPr>
      </w:pPr>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5"/>
        <w:gridCol w:w="1024"/>
        <w:gridCol w:w="1025"/>
        <w:gridCol w:w="1025"/>
        <w:gridCol w:w="1025"/>
        <w:gridCol w:w="1025"/>
        <w:gridCol w:w="1025"/>
      </w:tblGrid>
      <w:tr w:rsidR="00C061CD" w:rsidRPr="00414EE7" w14:paraId="0BFC267B" w14:textId="77777777" w:rsidTr="00D83E1D">
        <w:trPr>
          <w:cantSplit/>
        </w:trPr>
        <w:tc>
          <w:tcPr>
            <w:tcW w:w="8468" w:type="dxa"/>
            <w:gridSpan w:val="7"/>
            <w:tcBorders>
              <w:top w:val="nil"/>
              <w:left w:val="nil"/>
              <w:bottom w:val="nil"/>
              <w:right w:val="nil"/>
            </w:tcBorders>
            <w:shd w:val="clear" w:color="auto" w:fill="FFFFFF"/>
            <w:vAlign w:val="center"/>
          </w:tcPr>
          <w:p w14:paraId="5B8B59AD"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010205"/>
              </w:rPr>
            </w:pPr>
            <w:r w:rsidRPr="00414EE7">
              <w:rPr>
                <w:rFonts w:ascii="Arial" w:hAnsi="Arial" w:cs="Arial"/>
                <w:b/>
                <w:bCs/>
                <w:color w:val="010205"/>
              </w:rPr>
              <w:t>Tests of Normality</w:t>
            </w:r>
          </w:p>
        </w:tc>
      </w:tr>
      <w:tr w:rsidR="00C061CD" w:rsidRPr="00414EE7" w14:paraId="60C3DE85" w14:textId="77777777" w:rsidTr="00D83E1D">
        <w:trPr>
          <w:cantSplit/>
        </w:trPr>
        <w:tc>
          <w:tcPr>
            <w:tcW w:w="2324" w:type="dxa"/>
            <w:vMerge w:val="restart"/>
            <w:tcBorders>
              <w:top w:val="nil"/>
              <w:left w:val="nil"/>
              <w:bottom w:val="nil"/>
              <w:right w:val="nil"/>
            </w:tcBorders>
            <w:shd w:val="clear" w:color="auto" w:fill="FFFFFF"/>
            <w:vAlign w:val="bottom"/>
          </w:tcPr>
          <w:p w14:paraId="635CEDFC" w14:textId="77777777" w:rsidR="00C061CD" w:rsidRPr="00414EE7"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2" w:type="dxa"/>
            <w:gridSpan w:val="3"/>
            <w:tcBorders>
              <w:top w:val="nil"/>
              <w:left w:val="nil"/>
              <w:bottom w:val="nil"/>
              <w:right w:val="nil"/>
            </w:tcBorders>
            <w:shd w:val="clear" w:color="auto" w:fill="FFFFFF"/>
            <w:vAlign w:val="bottom"/>
          </w:tcPr>
          <w:p w14:paraId="7F22CA50"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Kolmogorov-Smirnov</w:t>
            </w:r>
            <w:r w:rsidRPr="00414EE7">
              <w:rPr>
                <w:rFonts w:ascii="Arial"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74B8633C"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Shapiro-Wilk</w:t>
            </w:r>
          </w:p>
        </w:tc>
      </w:tr>
      <w:tr w:rsidR="00C061CD" w:rsidRPr="00414EE7" w14:paraId="0B323B01" w14:textId="77777777" w:rsidTr="00D83E1D">
        <w:trPr>
          <w:cantSplit/>
        </w:trPr>
        <w:tc>
          <w:tcPr>
            <w:tcW w:w="2324" w:type="dxa"/>
            <w:vMerge/>
            <w:tcBorders>
              <w:top w:val="nil"/>
              <w:left w:val="nil"/>
              <w:bottom w:val="nil"/>
              <w:right w:val="nil"/>
            </w:tcBorders>
            <w:shd w:val="clear" w:color="auto" w:fill="FFFFFF"/>
            <w:vAlign w:val="bottom"/>
          </w:tcPr>
          <w:p w14:paraId="553C798B" w14:textId="77777777" w:rsidR="00C061CD" w:rsidRPr="00414EE7"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0C0FB28D"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14171A9"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14:paraId="56B24133"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F7C3572"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B1B09D1"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14:paraId="475461A1" w14:textId="77777777" w:rsidR="00C061CD" w:rsidRPr="00414EE7"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414EE7">
              <w:rPr>
                <w:rFonts w:ascii="Arial" w:hAnsi="Arial" w:cs="Arial"/>
                <w:color w:val="264A60"/>
                <w:sz w:val="18"/>
                <w:szCs w:val="18"/>
              </w:rPr>
              <w:t>Sig.</w:t>
            </w:r>
          </w:p>
        </w:tc>
      </w:tr>
      <w:tr w:rsidR="00C061CD" w:rsidRPr="00414EE7" w14:paraId="694A6C58" w14:textId="77777777" w:rsidTr="00D83E1D">
        <w:trPr>
          <w:cantSplit/>
        </w:trPr>
        <w:tc>
          <w:tcPr>
            <w:tcW w:w="2324" w:type="dxa"/>
            <w:tcBorders>
              <w:top w:val="single" w:sz="8" w:space="0" w:color="152935"/>
              <w:left w:val="nil"/>
              <w:bottom w:val="single" w:sz="8" w:space="0" w:color="AEAEAE"/>
              <w:right w:val="nil"/>
            </w:tcBorders>
            <w:shd w:val="clear" w:color="auto" w:fill="E0E0E0"/>
          </w:tcPr>
          <w:p w14:paraId="210E3CDA"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MAP Awal</w:t>
            </w:r>
          </w:p>
        </w:tc>
        <w:tc>
          <w:tcPr>
            <w:tcW w:w="1024" w:type="dxa"/>
            <w:tcBorders>
              <w:top w:val="single" w:sz="8" w:space="0" w:color="152935"/>
              <w:left w:val="nil"/>
              <w:bottom w:val="single" w:sz="8" w:space="0" w:color="AEAEAE"/>
              <w:right w:val="single" w:sz="8" w:space="0" w:color="E0E0E0"/>
            </w:tcBorders>
            <w:shd w:val="clear" w:color="auto" w:fill="FFFFFF"/>
          </w:tcPr>
          <w:p w14:paraId="3A414678"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.087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5394A2C"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83</w:t>
            </w:r>
          </w:p>
        </w:tc>
        <w:tc>
          <w:tcPr>
            <w:tcW w:w="1024" w:type="dxa"/>
            <w:tcBorders>
              <w:top w:val="single" w:sz="8" w:space="0" w:color="152935"/>
              <w:left w:val="single" w:sz="8" w:space="0" w:color="E0E0E0"/>
              <w:bottom w:val="single" w:sz="8" w:space="0" w:color="AEAEAE"/>
              <w:right w:val="nil"/>
            </w:tcBorders>
            <w:shd w:val="clear" w:color="auto" w:fill="FFFFFF"/>
          </w:tcPr>
          <w:p w14:paraId="31DF7F5C"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.174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625AC2F"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.977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E4B7704"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83</w:t>
            </w:r>
          </w:p>
        </w:tc>
        <w:tc>
          <w:tcPr>
            <w:tcW w:w="1024" w:type="dxa"/>
            <w:tcBorders>
              <w:top w:val="single" w:sz="8" w:space="0" w:color="152935"/>
              <w:left w:val="single" w:sz="8" w:space="0" w:color="E0E0E0"/>
              <w:bottom w:val="single" w:sz="8" w:space="0" w:color="AEAEAE"/>
              <w:right w:val="nil"/>
            </w:tcBorders>
            <w:shd w:val="clear" w:color="auto" w:fill="FFFFFF"/>
          </w:tcPr>
          <w:p w14:paraId="4021BC87"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.142</w:t>
            </w:r>
          </w:p>
        </w:tc>
      </w:tr>
      <w:tr w:rsidR="00C061CD" w:rsidRPr="00414EE7" w14:paraId="03AD795F" w14:textId="77777777" w:rsidTr="00D83E1D">
        <w:trPr>
          <w:cantSplit/>
        </w:trPr>
        <w:tc>
          <w:tcPr>
            <w:tcW w:w="2324" w:type="dxa"/>
            <w:tcBorders>
              <w:top w:val="single" w:sz="8" w:space="0" w:color="AEAEAE"/>
              <w:left w:val="nil"/>
              <w:bottom w:val="single" w:sz="8" w:space="0" w:color="152935"/>
              <w:right w:val="nil"/>
            </w:tcBorders>
            <w:shd w:val="clear" w:color="auto" w:fill="E0E0E0"/>
          </w:tcPr>
          <w:p w14:paraId="672B5BFC" w14:textId="77777777" w:rsidR="00C061CD" w:rsidRPr="00414EE7" w:rsidRDefault="00C061CD" w:rsidP="00D83E1D">
            <w:pPr>
              <w:autoSpaceDE w:val="0"/>
              <w:autoSpaceDN w:val="0"/>
              <w:adjustRightInd w:val="0"/>
              <w:spacing w:after="0" w:line="320" w:lineRule="atLeast"/>
              <w:ind w:left="60" w:right="60"/>
              <w:rPr>
                <w:rFonts w:ascii="Arial" w:hAnsi="Arial" w:cs="Arial"/>
                <w:color w:val="264A60"/>
                <w:sz w:val="18"/>
                <w:szCs w:val="18"/>
              </w:rPr>
            </w:pPr>
            <w:r w:rsidRPr="00414EE7">
              <w:rPr>
                <w:rFonts w:ascii="Arial" w:hAnsi="Arial" w:cs="Arial"/>
                <w:color w:val="264A60"/>
                <w:sz w:val="18"/>
                <w:szCs w:val="18"/>
              </w:rPr>
              <w:t>MAP Setelah Perubahan</w:t>
            </w:r>
          </w:p>
        </w:tc>
        <w:tc>
          <w:tcPr>
            <w:tcW w:w="1024" w:type="dxa"/>
            <w:tcBorders>
              <w:top w:val="single" w:sz="8" w:space="0" w:color="AEAEAE"/>
              <w:left w:val="nil"/>
              <w:bottom w:val="single" w:sz="8" w:space="0" w:color="152935"/>
              <w:right w:val="single" w:sz="8" w:space="0" w:color="E0E0E0"/>
            </w:tcBorders>
            <w:shd w:val="clear" w:color="auto" w:fill="FFFFFF"/>
          </w:tcPr>
          <w:p w14:paraId="0574C198"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.060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B339F09"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83</w:t>
            </w:r>
          </w:p>
        </w:tc>
        <w:tc>
          <w:tcPr>
            <w:tcW w:w="1024" w:type="dxa"/>
            <w:tcBorders>
              <w:top w:val="single" w:sz="8" w:space="0" w:color="AEAEAE"/>
              <w:left w:val="single" w:sz="8" w:space="0" w:color="E0E0E0"/>
              <w:bottom w:val="single" w:sz="8" w:space="0" w:color="152935"/>
              <w:right w:val="nil"/>
            </w:tcBorders>
            <w:shd w:val="clear" w:color="auto" w:fill="FFFFFF"/>
          </w:tcPr>
          <w:p w14:paraId="36690CAA"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.200</w:t>
            </w:r>
            <w:r w:rsidRPr="00414EE7">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7179AEA"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.984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F9EF5F2"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83</w:t>
            </w:r>
          </w:p>
        </w:tc>
        <w:tc>
          <w:tcPr>
            <w:tcW w:w="1024" w:type="dxa"/>
            <w:tcBorders>
              <w:top w:val="single" w:sz="8" w:space="0" w:color="AEAEAE"/>
              <w:left w:val="single" w:sz="8" w:space="0" w:color="E0E0E0"/>
              <w:bottom w:val="single" w:sz="8" w:space="0" w:color="152935"/>
              <w:right w:val="nil"/>
            </w:tcBorders>
            <w:shd w:val="clear" w:color="auto" w:fill="FFFFFF"/>
          </w:tcPr>
          <w:p w14:paraId="704E3754" w14:textId="77777777" w:rsidR="00C061CD" w:rsidRPr="00414EE7"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414EE7">
              <w:rPr>
                <w:rFonts w:ascii="Arial" w:hAnsi="Arial" w:cs="Arial"/>
                <w:color w:val="010205"/>
                <w:sz w:val="18"/>
                <w:szCs w:val="18"/>
              </w:rPr>
              <w:t>.399</w:t>
            </w:r>
          </w:p>
        </w:tc>
      </w:tr>
      <w:tr w:rsidR="00C061CD" w:rsidRPr="00414EE7" w14:paraId="2E9A1F9F" w14:textId="77777777" w:rsidTr="00D83E1D">
        <w:trPr>
          <w:cantSplit/>
        </w:trPr>
        <w:tc>
          <w:tcPr>
            <w:tcW w:w="8468" w:type="dxa"/>
            <w:gridSpan w:val="7"/>
            <w:tcBorders>
              <w:top w:val="nil"/>
              <w:left w:val="nil"/>
              <w:bottom w:val="nil"/>
              <w:right w:val="nil"/>
            </w:tcBorders>
            <w:shd w:val="clear" w:color="auto" w:fill="FFFFFF"/>
          </w:tcPr>
          <w:p w14:paraId="3115DBB3" w14:textId="77777777" w:rsidR="00C061CD" w:rsidRPr="00414EE7" w:rsidRDefault="00C061CD" w:rsidP="00D83E1D">
            <w:pPr>
              <w:autoSpaceDE w:val="0"/>
              <w:autoSpaceDN w:val="0"/>
              <w:adjustRightInd w:val="0"/>
              <w:spacing w:after="0" w:line="320" w:lineRule="atLeast"/>
              <w:ind w:left="60" w:right="60"/>
              <w:rPr>
                <w:rFonts w:ascii="Arial" w:hAnsi="Arial" w:cs="Arial"/>
                <w:color w:val="010205"/>
                <w:sz w:val="18"/>
                <w:szCs w:val="18"/>
              </w:rPr>
            </w:pPr>
            <w:r w:rsidRPr="00414EE7">
              <w:rPr>
                <w:rFonts w:ascii="Arial" w:hAnsi="Arial" w:cs="Arial"/>
                <w:color w:val="010205"/>
                <w:sz w:val="18"/>
                <w:szCs w:val="18"/>
              </w:rPr>
              <w:t>*. This is a lower bound of the true significance.</w:t>
            </w:r>
          </w:p>
        </w:tc>
      </w:tr>
      <w:tr w:rsidR="00C061CD" w:rsidRPr="00414EE7" w14:paraId="66108366" w14:textId="77777777" w:rsidTr="00D83E1D">
        <w:trPr>
          <w:cantSplit/>
        </w:trPr>
        <w:tc>
          <w:tcPr>
            <w:tcW w:w="8468" w:type="dxa"/>
            <w:gridSpan w:val="7"/>
            <w:tcBorders>
              <w:top w:val="nil"/>
              <w:left w:val="nil"/>
              <w:bottom w:val="nil"/>
              <w:right w:val="nil"/>
            </w:tcBorders>
            <w:shd w:val="clear" w:color="auto" w:fill="FFFFFF"/>
          </w:tcPr>
          <w:p w14:paraId="69BBD613" w14:textId="77777777" w:rsidR="00C061CD" w:rsidRPr="00414EE7" w:rsidRDefault="00C061CD" w:rsidP="00D83E1D">
            <w:pPr>
              <w:autoSpaceDE w:val="0"/>
              <w:autoSpaceDN w:val="0"/>
              <w:adjustRightInd w:val="0"/>
              <w:spacing w:after="0" w:line="320" w:lineRule="atLeast"/>
              <w:ind w:left="60" w:right="60"/>
              <w:rPr>
                <w:rFonts w:ascii="Arial" w:hAnsi="Arial" w:cs="Arial"/>
                <w:color w:val="010205"/>
                <w:sz w:val="18"/>
                <w:szCs w:val="18"/>
              </w:rPr>
            </w:pPr>
            <w:r w:rsidRPr="00414EE7">
              <w:rPr>
                <w:rFonts w:ascii="Arial" w:hAnsi="Arial" w:cs="Arial"/>
                <w:color w:val="010205"/>
                <w:sz w:val="18"/>
                <w:szCs w:val="18"/>
              </w:rPr>
              <w:t>a. Lilliefors Significance Correction</w:t>
            </w:r>
          </w:p>
        </w:tc>
      </w:tr>
    </w:tbl>
    <w:p w14:paraId="228DBA7F" w14:textId="77777777" w:rsidR="00C061CD" w:rsidRPr="00414EE7" w:rsidRDefault="00C061CD" w:rsidP="00C061CD">
      <w:pPr>
        <w:autoSpaceDE w:val="0"/>
        <w:autoSpaceDN w:val="0"/>
        <w:adjustRightInd w:val="0"/>
        <w:spacing w:after="0" w:line="400" w:lineRule="atLeast"/>
        <w:rPr>
          <w:rFonts w:ascii="Times New Roman" w:hAnsi="Times New Roman" w:cs="Times New Roman"/>
          <w:sz w:val="24"/>
          <w:szCs w:val="24"/>
        </w:rPr>
      </w:pPr>
    </w:p>
    <w:p w14:paraId="323856D4"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667E1CD"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4A4E46B2"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7FAF09C"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30ED5143"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1B5340D9"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63EB7F93" w14:textId="77777777" w:rsidR="00C061CD" w:rsidRDefault="00C061CD" w:rsidP="00C061CD">
      <w:pPr>
        <w:autoSpaceDE w:val="0"/>
        <w:autoSpaceDN w:val="0"/>
        <w:adjustRightInd w:val="0"/>
        <w:spacing w:after="0" w:line="240" w:lineRule="auto"/>
        <w:rPr>
          <w:rFonts w:ascii="Times New Roman" w:hAnsi="Times New Roman" w:cs="Times New Roman"/>
          <w:b/>
          <w:bCs/>
          <w:sz w:val="24"/>
          <w:szCs w:val="24"/>
        </w:rPr>
      </w:pPr>
    </w:p>
    <w:p w14:paraId="0D4AEAFD" w14:textId="77777777" w:rsidR="00C061CD" w:rsidRDefault="00C061CD" w:rsidP="00C061CD">
      <w:pPr>
        <w:pStyle w:val="ListParagraph"/>
        <w:numPr>
          <w:ilvl w:val="0"/>
          <w:numId w:val="26"/>
        </w:numPr>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Selisih CVP</w:t>
      </w:r>
    </w:p>
    <w:p w14:paraId="0E25B412" w14:textId="77777777" w:rsidR="00C061CD" w:rsidRPr="00E300EE" w:rsidRDefault="00C061CD" w:rsidP="00C061CD">
      <w:pPr>
        <w:pStyle w:val="ListParagraph"/>
        <w:autoSpaceDE w:val="0"/>
        <w:autoSpaceDN w:val="0"/>
        <w:adjustRightInd w:val="0"/>
        <w:spacing w:after="0" w:line="240" w:lineRule="auto"/>
        <w:rPr>
          <w:rFonts w:ascii="Times New Roman" w:hAnsi="Times New Roman" w:cs="Times New Roman"/>
          <w:sz w:val="24"/>
          <w:szCs w:val="24"/>
        </w:rPr>
      </w:pPr>
    </w:p>
    <w:tbl>
      <w:tblPr>
        <w:tblW w:w="7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025"/>
        <w:gridCol w:w="1025"/>
        <w:gridCol w:w="398"/>
        <w:gridCol w:w="627"/>
        <w:gridCol w:w="781"/>
        <w:gridCol w:w="244"/>
        <w:gridCol w:w="780"/>
        <w:gridCol w:w="245"/>
        <w:gridCol w:w="825"/>
        <w:gridCol w:w="200"/>
      </w:tblGrid>
      <w:tr w:rsidR="00C061CD" w:rsidRPr="00E300EE" w14:paraId="75D1F26D" w14:textId="77777777" w:rsidTr="00D83E1D">
        <w:trPr>
          <w:cantSplit/>
        </w:trPr>
        <w:tc>
          <w:tcPr>
            <w:tcW w:w="7434" w:type="dxa"/>
            <w:gridSpan w:val="11"/>
            <w:tcBorders>
              <w:top w:val="nil"/>
              <w:left w:val="nil"/>
              <w:bottom w:val="nil"/>
              <w:right w:val="nil"/>
            </w:tcBorders>
            <w:shd w:val="clear" w:color="auto" w:fill="FFFFFF"/>
            <w:vAlign w:val="center"/>
          </w:tcPr>
          <w:p w14:paraId="5779C6F1"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010205"/>
              </w:rPr>
            </w:pPr>
            <w:r w:rsidRPr="00E300EE">
              <w:rPr>
                <w:rFonts w:ascii="Arial" w:hAnsi="Arial" w:cs="Arial"/>
                <w:b/>
                <w:bCs/>
                <w:color w:val="010205"/>
              </w:rPr>
              <w:t>Case Processing Summary</w:t>
            </w:r>
          </w:p>
        </w:tc>
      </w:tr>
      <w:tr w:rsidR="00C061CD" w:rsidRPr="00E300EE" w14:paraId="1DC759D6" w14:textId="77777777" w:rsidTr="00D83E1D">
        <w:trPr>
          <w:cantSplit/>
        </w:trPr>
        <w:tc>
          <w:tcPr>
            <w:tcW w:w="1284" w:type="dxa"/>
            <w:vMerge w:val="restart"/>
            <w:tcBorders>
              <w:top w:val="nil"/>
              <w:left w:val="nil"/>
              <w:bottom w:val="nil"/>
              <w:right w:val="nil"/>
            </w:tcBorders>
            <w:shd w:val="clear" w:color="auto" w:fill="FFFFFF"/>
            <w:vAlign w:val="bottom"/>
          </w:tcPr>
          <w:p w14:paraId="124E2880"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6150" w:type="dxa"/>
            <w:gridSpan w:val="10"/>
            <w:tcBorders>
              <w:top w:val="nil"/>
              <w:left w:val="nil"/>
              <w:bottom w:val="nil"/>
              <w:right w:val="nil"/>
            </w:tcBorders>
            <w:shd w:val="clear" w:color="auto" w:fill="FFFFFF"/>
            <w:vAlign w:val="bottom"/>
          </w:tcPr>
          <w:p w14:paraId="5B74755D"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Cases</w:t>
            </w:r>
          </w:p>
        </w:tc>
      </w:tr>
      <w:tr w:rsidR="00C061CD" w:rsidRPr="00E300EE" w14:paraId="0B809924" w14:textId="77777777" w:rsidTr="00D83E1D">
        <w:trPr>
          <w:cantSplit/>
        </w:trPr>
        <w:tc>
          <w:tcPr>
            <w:tcW w:w="1284" w:type="dxa"/>
            <w:vMerge/>
            <w:tcBorders>
              <w:top w:val="nil"/>
              <w:left w:val="nil"/>
              <w:bottom w:val="nil"/>
              <w:right w:val="nil"/>
            </w:tcBorders>
            <w:shd w:val="clear" w:color="auto" w:fill="FFFFFF"/>
            <w:vAlign w:val="bottom"/>
          </w:tcPr>
          <w:p w14:paraId="03CE338C" w14:textId="77777777" w:rsidR="00C061CD" w:rsidRPr="00E300EE" w:rsidRDefault="00C061CD" w:rsidP="00D83E1D">
            <w:pPr>
              <w:autoSpaceDE w:val="0"/>
              <w:autoSpaceDN w:val="0"/>
              <w:adjustRightInd w:val="0"/>
              <w:spacing w:after="0" w:line="240" w:lineRule="auto"/>
              <w:rPr>
                <w:rFonts w:ascii="Arial" w:hAnsi="Arial" w:cs="Arial"/>
                <w:color w:val="264A60"/>
                <w:sz w:val="18"/>
                <w:szCs w:val="18"/>
              </w:rPr>
            </w:pPr>
          </w:p>
        </w:tc>
        <w:tc>
          <w:tcPr>
            <w:tcW w:w="2050" w:type="dxa"/>
            <w:gridSpan w:val="2"/>
            <w:tcBorders>
              <w:top w:val="nil"/>
              <w:left w:val="nil"/>
              <w:bottom w:val="nil"/>
              <w:right w:val="nil"/>
            </w:tcBorders>
            <w:shd w:val="clear" w:color="auto" w:fill="FFFFFF"/>
            <w:vAlign w:val="bottom"/>
          </w:tcPr>
          <w:p w14:paraId="189C3C4E"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Valid</w:t>
            </w:r>
          </w:p>
        </w:tc>
        <w:tc>
          <w:tcPr>
            <w:tcW w:w="2050" w:type="dxa"/>
            <w:gridSpan w:val="4"/>
            <w:tcBorders>
              <w:top w:val="nil"/>
              <w:left w:val="single" w:sz="8" w:space="0" w:color="E0E0E0"/>
              <w:bottom w:val="nil"/>
              <w:right w:val="nil"/>
            </w:tcBorders>
            <w:shd w:val="clear" w:color="auto" w:fill="FFFFFF"/>
            <w:vAlign w:val="bottom"/>
          </w:tcPr>
          <w:p w14:paraId="3CC249E3"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Missing</w:t>
            </w:r>
          </w:p>
        </w:tc>
        <w:tc>
          <w:tcPr>
            <w:tcW w:w="2050" w:type="dxa"/>
            <w:gridSpan w:val="4"/>
            <w:tcBorders>
              <w:top w:val="nil"/>
              <w:left w:val="single" w:sz="8" w:space="0" w:color="E0E0E0"/>
              <w:bottom w:val="nil"/>
              <w:right w:val="nil"/>
            </w:tcBorders>
            <w:shd w:val="clear" w:color="auto" w:fill="FFFFFF"/>
            <w:vAlign w:val="bottom"/>
          </w:tcPr>
          <w:p w14:paraId="0499633C"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Total</w:t>
            </w:r>
          </w:p>
        </w:tc>
      </w:tr>
      <w:tr w:rsidR="00C061CD" w:rsidRPr="00E300EE" w14:paraId="7C44A57C" w14:textId="77777777" w:rsidTr="00D83E1D">
        <w:trPr>
          <w:cantSplit/>
        </w:trPr>
        <w:tc>
          <w:tcPr>
            <w:tcW w:w="1284" w:type="dxa"/>
            <w:vMerge/>
            <w:tcBorders>
              <w:top w:val="nil"/>
              <w:left w:val="nil"/>
              <w:bottom w:val="nil"/>
              <w:right w:val="nil"/>
            </w:tcBorders>
            <w:shd w:val="clear" w:color="auto" w:fill="FFFFFF"/>
            <w:vAlign w:val="bottom"/>
          </w:tcPr>
          <w:p w14:paraId="5F7FB139" w14:textId="77777777" w:rsidR="00C061CD" w:rsidRPr="00E300EE" w:rsidRDefault="00C061CD" w:rsidP="00D83E1D">
            <w:pPr>
              <w:autoSpaceDE w:val="0"/>
              <w:autoSpaceDN w:val="0"/>
              <w:adjustRightInd w:val="0"/>
              <w:spacing w:after="0" w:line="240" w:lineRule="auto"/>
              <w:rPr>
                <w:rFonts w:ascii="Arial" w:hAnsi="Arial" w:cs="Arial"/>
                <w:color w:val="264A60"/>
                <w:sz w:val="18"/>
                <w:szCs w:val="18"/>
              </w:rPr>
            </w:pPr>
          </w:p>
        </w:tc>
        <w:tc>
          <w:tcPr>
            <w:tcW w:w="1025" w:type="dxa"/>
            <w:tcBorders>
              <w:top w:val="nil"/>
              <w:left w:val="nil"/>
              <w:bottom w:val="single" w:sz="8" w:space="0" w:color="152935"/>
              <w:right w:val="single" w:sz="8" w:space="0" w:color="E0E0E0"/>
            </w:tcBorders>
            <w:shd w:val="clear" w:color="auto" w:fill="FFFFFF"/>
            <w:vAlign w:val="bottom"/>
          </w:tcPr>
          <w:p w14:paraId="40BECBEC"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N</w:t>
            </w:r>
          </w:p>
        </w:tc>
        <w:tc>
          <w:tcPr>
            <w:tcW w:w="1025" w:type="dxa"/>
            <w:tcBorders>
              <w:top w:val="nil"/>
              <w:left w:val="single" w:sz="8" w:space="0" w:color="E0E0E0"/>
              <w:bottom w:val="single" w:sz="8" w:space="0" w:color="152935"/>
              <w:right w:val="nil"/>
            </w:tcBorders>
            <w:shd w:val="clear" w:color="auto" w:fill="FFFFFF"/>
            <w:vAlign w:val="bottom"/>
          </w:tcPr>
          <w:p w14:paraId="72A1EC01"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48E7E94F"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03EE5ACA"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Percent</w:t>
            </w:r>
          </w:p>
        </w:tc>
        <w:tc>
          <w:tcPr>
            <w:tcW w:w="1025" w:type="dxa"/>
            <w:gridSpan w:val="2"/>
            <w:tcBorders>
              <w:top w:val="nil"/>
              <w:left w:val="single" w:sz="8" w:space="0" w:color="E0E0E0"/>
              <w:bottom w:val="single" w:sz="8" w:space="0" w:color="152935"/>
              <w:right w:val="single" w:sz="8" w:space="0" w:color="E0E0E0"/>
            </w:tcBorders>
            <w:shd w:val="clear" w:color="auto" w:fill="FFFFFF"/>
            <w:vAlign w:val="bottom"/>
          </w:tcPr>
          <w:p w14:paraId="6A1D97C0"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N</w:t>
            </w:r>
          </w:p>
        </w:tc>
        <w:tc>
          <w:tcPr>
            <w:tcW w:w="1025" w:type="dxa"/>
            <w:gridSpan w:val="2"/>
            <w:tcBorders>
              <w:top w:val="nil"/>
              <w:left w:val="single" w:sz="8" w:space="0" w:color="E0E0E0"/>
              <w:bottom w:val="single" w:sz="8" w:space="0" w:color="152935"/>
              <w:right w:val="nil"/>
            </w:tcBorders>
            <w:shd w:val="clear" w:color="auto" w:fill="FFFFFF"/>
            <w:vAlign w:val="bottom"/>
          </w:tcPr>
          <w:p w14:paraId="0C538C93"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Percent</w:t>
            </w:r>
          </w:p>
        </w:tc>
      </w:tr>
      <w:tr w:rsidR="00C061CD" w:rsidRPr="00E300EE" w14:paraId="728E7C96" w14:textId="77777777" w:rsidTr="00D83E1D">
        <w:trPr>
          <w:cantSplit/>
        </w:trPr>
        <w:tc>
          <w:tcPr>
            <w:tcW w:w="1284" w:type="dxa"/>
            <w:tcBorders>
              <w:top w:val="single" w:sz="8" w:space="0" w:color="152935"/>
              <w:left w:val="nil"/>
              <w:bottom w:val="single" w:sz="8" w:space="0" w:color="152935"/>
              <w:right w:val="nil"/>
            </w:tcBorders>
            <w:shd w:val="clear" w:color="auto" w:fill="E0E0E0"/>
          </w:tcPr>
          <w:p w14:paraId="708D8E30"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Selisih CVP</w:t>
            </w:r>
          </w:p>
        </w:tc>
        <w:tc>
          <w:tcPr>
            <w:tcW w:w="1025" w:type="dxa"/>
            <w:tcBorders>
              <w:top w:val="single" w:sz="8" w:space="0" w:color="152935"/>
              <w:left w:val="nil"/>
              <w:bottom w:val="single" w:sz="8" w:space="0" w:color="152935"/>
              <w:right w:val="single" w:sz="8" w:space="0" w:color="E0E0E0"/>
            </w:tcBorders>
            <w:shd w:val="clear" w:color="auto" w:fill="FFFFFF"/>
          </w:tcPr>
          <w:p w14:paraId="0194C94B"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83</w:t>
            </w:r>
          </w:p>
        </w:tc>
        <w:tc>
          <w:tcPr>
            <w:tcW w:w="1025" w:type="dxa"/>
            <w:tcBorders>
              <w:top w:val="single" w:sz="8" w:space="0" w:color="152935"/>
              <w:left w:val="single" w:sz="8" w:space="0" w:color="E0E0E0"/>
              <w:bottom w:val="single" w:sz="8" w:space="0" w:color="152935"/>
              <w:right w:val="nil"/>
            </w:tcBorders>
            <w:shd w:val="clear" w:color="auto" w:fill="FFFFFF"/>
          </w:tcPr>
          <w:p w14:paraId="43FAED7B"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100.0%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0C755A1C"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0D0E9B9F"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0.0%</w:t>
            </w:r>
          </w:p>
        </w:tc>
        <w:tc>
          <w:tcPr>
            <w:tcW w:w="1025" w:type="dxa"/>
            <w:gridSpan w:val="2"/>
            <w:tcBorders>
              <w:top w:val="single" w:sz="8" w:space="0" w:color="152935"/>
              <w:left w:val="single" w:sz="8" w:space="0" w:color="E0E0E0"/>
              <w:bottom w:val="single" w:sz="8" w:space="0" w:color="152935"/>
              <w:right w:val="single" w:sz="8" w:space="0" w:color="E0E0E0"/>
            </w:tcBorders>
            <w:shd w:val="clear" w:color="auto" w:fill="FFFFFF"/>
          </w:tcPr>
          <w:p w14:paraId="0474E620"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83</w:t>
            </w:r>
          </w:p>
        </w:tc>
        <w:tc>
          <w:tcPr>
            <w:tcW w:w="1025" w:type="dxa"/>
            <w:gridSpan w:val="2"/>
            <w:tcBorders>
              <w:top w:val="single" w:sz="8" w:space="0" w:color="152935"/>
              <w:left w:val="single" w:sz="8" w:space="0" w:color="E0E0E0"/>
              <w:bottom w:val="single" w:sz="8" w:space="0" w:color="152935"/>
              <w:right w:val="nil"/>
            </w:tcBorders>
            <w:shd w:val="clear" w:color="auto" w:fill="FFFFFF"/>
          </w:tcPr>
          <w:p w14:paraId="13AD186B"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100.0%</w:t>
            </w:r>
          </w:p>
        </w:tc>
      </w:tr>
      <w:tr w:rsidR="00C061CD" w:rsidRPr="00E300EE" w14:paraId="613C1BB9" w14:textId="77777777" w:rsidTr="00D83E1D">
        <w:trPr>
          <w:gridAfter w:val="1"/>
          <w:wAfter w:w="199" w:type="dxa"/>
          <w:cantSplit/>
        </w:trPr>
        <w:tc>
          <w:tcPr>
            <w:tcW w:w="7235" w:type="dxa"/>
            <w:gridSpan w:val="10"/>
            <w:tcBorders>
              <w:top w:val="nil"/>
              <w:left w:val="nil"/>
              <w:bottom w:val="nil"/>
              <w:right w:val="nil"/>
            </w:tcBorders>
            <w:shd w:val="clear" w:color="auto" w:fill="FFFFFF"/>
            <w:vAlign w:val="center"/>
          </w:tcPr>
          <w:p w14:paraId="5F4E7DC7"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010205"/>
              </w:rPr>
            </w:pPr>
            <w:r w:rsidRPr="00E300EE">
              <w:rPr>
                <w:rFonts w:ascii="Arial" w:hAnsi="Arial" w:cs="Arial"/>
                <w:b/>
                <w:bCs/>
                <w:color w:val="010205"/>
              </w:rPr>
              <w:t>Descriptives</w:t>
            </w:r>
          </w:p>
        </w:tc>
      </w:tr>
      <w:tr w:rsidR="00C061CD" w:rsidRPr="00E300EE" w14:paraId="5B6C45ED" w14:textId="77777777" w:rsidTr="00D83E1D">
        <w:trPr>
          <w:gridAfter w:val="1"/>
          <w:wAfter w:w="199" w:type="dxa"/>
          <w:cantSplit/>
        </w:trPr>
        <w:tc>
          <w:tcPr>
            <w:tcW w:w="5141" w:type="dxa"/>
            <w:gridSpan w:val="6"/>
            <w:tcBorders>
              <w:top w:val="nil"/>
              <w:left w:val="nil"/>
              <w:bottom w:val="single" w:sz="8" w:space="0" w:color="152935"/>
              <w:right w:val="nil"/>
            </w:tcBorders>
            <w:shd w:val="clear" w:color="auto" w:fill="FFFFFF"/>
            <w:vAlign w:val="bottom"/>
          </w:tcPr>
          <w:p w14:paraId="5A007FA4"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gridSpan w:val="2"/>
            <w:tcBorders>
              <w:top w:val="nil"/>
              <w:left w:val="nil"/>
              <w:bottom w:val="single" w:sz="8" w:space="0" w:color="152935"/>
              <w:right w:val="single" w:sz="8" w:space="0" w:color="E0E0E0"/>
            </w:tcBorders>
            <w:shd w:val="clear" w:color="auto" w:fill="FFFFFF"/>
            <w:vAlign w:val="bottom"/>
          </w:tcPr>
          <w:p w14:paraId="602DA4F2"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Statistic</w:t>
            </w:r>
          </w:p>
        </w:tc>
        <w:tc>
          <w:tcPr>
            <w:tcW w:w="1070" w:type="dxa"/>
            <w:gridSpan w:val="2"/>
            <w:tcBorders>
              <w:top w:val="nil"/>
              <w:left w:val="single" w:sz="8" w:space="0" w:color="E0E0E0"/>
              <w:bottom w:val="single" w:sz="8" w:space="0" w:color="152935"/>
              <w:right w:val="nil"/>
            </w:tcBorders>
            <w:shd w:val="clear" w:color="auto" w:fill="FFFFFF"/>
            <w:vAlign w:val="bottom"/>
          </w:tcPr>
          <w:p w14:paraId="521DC71B"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Std. Error</w:t>
            </w:r>
          </w:p>
        </w:tc>
      </w:tr>
      <w:tr w:rsidR="00C061CD" w:rsidRPr="00E300EE" w14:paraId="7C85201C" w14:textId="77777777" w:rsidTr="00D83E1D">
        <w:trPr>
          <w:gridAfter w:val="1"/>
          <w:wAfter w:w="199" w:type="dxa"/>
          <w:cantSplit/>
        </w:trPr>
        <w:tc>
          <w:tcPr>
            <w:tcW w:w="1285" w:type="dxa"/>
            <w:vMerge w:val="restart"/>
            <w:tcBorders>
              <w:top w:val="single" w:sz="8" w:space="0" w:color="152935"/>
              <w:left w:val="nil"/>
              <w:bottom w:val="single" w:sz="8" w:space="0" w:color="152935"/>
              <w:right w:val="nil"/>
            </w:tcBorders>
            <w:shd w:val="clear" w:color="auto" w:fill="E0E0E0"/>
          </w:tcPr>
          <w:p w14:paraId="63C37D3F"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Selisih CVP</w:t>
            </w:r>
          </w:p>
        </w:tc>
        <w:tc>
          <w:tcPr>
            <w:tcW w:w="3856" w:type="dxa"/>
            <w:gridSpan w:val="5"/>
            <w:tcBorders>
              <w:top w:val="single" w:sz="8" w:space="0" w:color="152935"/>
              <w:left w:val="nil"/>
              <w:bottom w:val="nil"/>
              <w:right w:val="nil"/>
            </w:tcBorders>
            <w:shd w:val="clear" w:color="auto" w:fill="E0E0E0"/>
          </w:tcPr>
          <w:p w14:paraId="5DA8C628"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Mean</w:t>
            </w:r>
          </w:p>
        </w:tc>
        <w:tc>
          <w:tcPr>
            <w:tcW w:w="1024" w:type="dxa"/>
            <w:gridSpan w:val="2"/>
            <w:tcBorders>
              <w:top w:val="single" w:sz="8" w:space="0" w:color="152935"/>
              <w:left w:val="nil"/>
              <w:bottom w:val="nil"/>
              <w:right w:val="single" w:sz="8" w:space="0" w:color="E0E0E0"/>
            </w:tcBorders>
            <w:shd w:val="clear" w:color="auto" w:fill="FFFFFF"/>
          </w:tcPr>
          <w:p w14:paraId="2EC6D86E"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.3190</w:t>
            </w:r>
          </w:p>
        </w:tc>
        <w:tc>
          <w:tcPr>
            <w:tcW w:w="1070" w:type="dxa"/>
            <w:gridSpan w:val="2"/>
            <w:tcBorders>
              <w:top w:val="single" w:sz="8" w:space="0" w:color="152935"/>
              <w:left w:val="single" w:sz="8" w:space="0" w:color="E0E0E0"/>
              <w:bottom w:val="nil"/>
              <w:right w:val="nil"/>
            </w:tcBorders>
            <w:shd w:val="clear" w:color="auto" w:fill="FFFFFF"/>
          </w:tcPr>
          <w:p w14:paraId="1D69BD05"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.02409</w:t>
            </w:r>
          </w:p>
        </w:tc>
      </w:tr>
      <w:tr w:rsidR="00C061CD" w:rsidRPr="00E300EE" w14:paraId="7E89DAD0"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1A2DD453" w14:textId="77777777" w:rsidR="00C061CD" w:rsidRPr="00E300EE" w:rsidRDefault="00C061CD" w:rsidP="00D83E1D">
            <w:pPr>
              <w:autoSpaceDE w:val="0"/>
              <w:autoSpaceDN w:val="0"/>
              <w:adjustRightInd w:val="0"/>
              <w:spacing w:after="0" w:line="240" w:lineRule="auto"/>
              <w:rPr>
                <w:rFonts w:ascii="Arial" w:hAnsi="Arial" w:cs="Arial"/>
                <w:color w:val="010205"/>
                <w:sz w:val="18"/>
                <w:szCs w:val="18"/>
              </w:rPr>
            </w:pPr>
          </w:p>
        </w:tc>
        <w:tc>
          <w:tcPr>
            <w:tcW w:w="2448" w:type="dxa"/>
            <w:gridSpan w:val="3"/>
            <w:vMerge w:val="restart"/>
            <w:tcBorders>
              <w:top w:val="single" w:sz="8" w:space="0" w:color="AEAEAE"/>
              <w:left w:val="nil"/>
              <w:bottom w:val="nil"/>
              <w:right w:val="nil"/>
            </w:tcBorders>
            <w:shd w:val="clear" w:color="auto" w:fill="E0E0E0"/>
          </w:tcPr>
          <w:p w14:paraId="6B373B42"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95% Confidence Interval for Mean</w:t>
            </w:r>
          </w:p>
        </w:tc>
        <w:tc>
          <w:tcPr>
            <w:tcW w:w="1408" w:type="dxa"/>
            <w:gridSpan w:val="2"/>
            <w:tcBorders>
              <w:top w:val="single" w:sz="8" w:space="0" w:color="AEAEAE"/>
              <w:left w:val="nil"/>
              <w:bottom w:val="single" w:sz="8" w:space="0" w:color="AEAEAE"/>
              <w:right w:val="nil"/>
            </w:tcBorders>
            <w:shd w:val="clear" w:color="auto" w:fill="E0E0E0"/>
          </w:tcPr>
          <w:p w14:paraId="40E93B47"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4E93E6A3"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.2711</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1B03DEDF"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6E05767A"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099C5A8C"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8" w:type="dxa"/>
            <w:gridSpan w:val="3"/>
            <w:vMerge/>
            <w:tcBorders>
              <w:top w:val="single" w:sz="8" w:space="0" w:color="AEAEAE"/>
              <w:left w:val="nil"/>
              <w:bottom w:val="nil"/>
              <w:right w:val="nil"/>
            </w:tcBorders>
            <w:shd w:val="clear" w:color="auto" w:fill="E0E0E0"/>
          </w:tcPr>
          <w:p w14:paraId="4E4A5F6F"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8" w:type="dxa"/>
            <w:gridSpan w:val="2"/>
            <w:tcBorders>
              <w:top w:val="single" w:sz="8" w:space="0" w:color="AEAEAE"/>
              <w:left w:val="nil"/>
              <w:bottom w:val="nil"/>
              <w:right w:val="nil"/>
            </w:tcBorders>
            <w:shd w:val="clear" w:color="auto" w:fill="E0E0E0"/>
          </w:tcPr>
          <w:p w14:paraId="163C1678"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Upper Bound</w:t>
            </w:r>
          </w:p>
        </w:tc>
        <w:tc>
          <w:tcPr>
            <w:tcW w:w="1024" w:type="dxa"/>
            <w:gridSpan w:val="2"/>
            <w:tcBorders>
              <w:top w:val="single" w:sz="8" w:space="0" w:color="AEAEAE"/>
              <w:left w:val="nil"/>
              <w:bottom w:val="nil"/>
              <w:right w:val="single" w:sz="8" w:space="0" w:color="E0E0E0"/>
            </w:tcBorders>
            <w:shd w:val="clear" w:color="auto" w:fill="FFFFFF"/>
          </w:tcPr>
          <w:p w14:paraId="1A36B7B6"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.3670</w:t>
            </w:r>
          </w:p>
        </w:tc>
        <w:tc>
          <w:tcPr>
            <w:tcW w:w="1070" w:type="dxa"/>
            <w:gridSpan w:val="2"/>
            <w:tcBorders>
              <w:top w:val="single" w:sz="8" w:space="0" w:color="AEAEAE"/>
              <w:left w:val="single" w:sz="8" w:space="0" w:color="E0E0E0"/>
              <w:bottom w:val="nil"/>
              <w:right w:val="nil"/>
            </w:tcBorders>
            <w:shd w:val="clear" w:color="auto" w:fill="FFFFFF"/>
            <w:vAlign w:val="center"/>
          </w:tcPr>
          <w:p w14:paraId="40328AD9"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741F795E"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629F29BE"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0F114EF2"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5% Trimmed Mean</w:t>
            </w:r>
          </w:p>
        </w:tc>
        <w:tc>
          <w:tcPr>
            <w:tcW w:w="1024" w:type="dxa"/>
            <w:gridSpan w:val="2"/>
            <w:tcBorders>
              <w:top w:val="single" w:sz="8" w:space="0" w:color="AEAEAE"/>
              <w:left w:val="nil"/>
              <w:bottom w:val="nil"/>
              <w:right w:val="single" w:sz="8" w:space="0" w:color="E0E0E0"/>
            </w:tcBorders>
            <w:shd w:val="clear" w:color="auto" w:fill="FFFFFF"/>
          </w:tcPr>
          <w:p w14:paraId="260E4320"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.3500</w:t>
            </w:r>
          </w:p>
        </w:tc>
        <w:tc>
          <w:tcPr>
            <w:tcW w:w="1070" w:type="dxa"/>
            <w:gridSpan w:val="2"/>
            <w:tcBorders>
              <w:top w:val="single" w:sz="8" w:space="0" w:color="AEAEAE"/>
              <w:left w:val="single" w:sz="8" w:space="0" w:color="E0E0E0"/>
              <w:bottom w:val="nil"/>
              <w:right w:val="nil"/>
            </w:tcBorders>
            <w:shd w:val="clear" w:color="auto" w:fill="FFFFFF"/>
            <w:vAlign w:val="center"/>
          </w:tcPr>
          <w:p w14:paraId="0C31F8B9"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5F2D923C"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767FF2C5"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259177DD"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Median</w:t>
            </w:r>
          </w:p>
        </w:tc>
        <w:tc>
          <w:tcPr>
            <w:tcW w:w="1024" w:type="dxa"/>
            <w:gridSpan w:val="2"/>
            <w:tcBorders>
              <w:top w:val="single" w:sz="8" w:space="0" w:color="AEAEAE"/>
              <w:left w:val="nil"/>
              <w:bottom w:val="nil"/>
              <w:right w:val="single" w:sz="8" w:space="0" w:color="E0E0E0"/>
            </w:tcBorders>
            <w:shd w:val="clear" w:color="auto" w:fill="FFFFFF"/>
          </w:tcPr>
          <w:p w14:paraId="58B01C58"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.3200</w:t>
            </w:r>
          </w:p>
        </w:tc>
        <w:tc>
          <w:tcPr>
            <w:tcW w:w="1070" w:type="dxa"/>
            <w:gridSpan w:val="2"/>
            <w:tcBorders>
              <w:top w:val="single" w:sz="8" w:space="0" w:color="AEAEAE"/>
              <w:left w:val="single" w:sz="8" w:space="0" w:color="E0E0E0"/>
              <w:bottom w:val="nil"/>
              <w:right w:val="nil"/>
            </w:tcBorders>
            <w:shd w:val="clear" w:color="auto" w:fill="FFFFFF"/>
            <w:vAlign w:val="center"/>
          </w:tcPr>
          <w:p w14:paraId="773C4B9C"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142ED4C8"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724FFDA8"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01C30B86"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Variance</w:t>
            </w:r>
          </w:p>
        </w:tc>
        <w:tc>
          <w:tcPr>
            <w:tcW w:w="1024" w:type="dxa"/>
            <w:gridSpan w:val="2"/>
            <w:tcBorders>
              <w:top w:val="single" w:sz="8" w:space="0" w:color="AEAEAE"/>
              <w:left w:val="nil"/>
              <w:bottom w:val="nil"/>
              <w:right w:val="single" w:sz="8" w:space="0" w:color="E0E0E0"/>
            </w:tcBorders>
            <w:shd w:val="clear" w:color="auto" w:fill="FFFFFF"/>
          </w:tcPr>
          <w:p w14:paraId="329DBFF7"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.048</w:t>
            </w:r>
          </w:p>
        </w:tc>
        <w:tc>
          <w:tcPr>
            <w:tcW w:w="1070" w:type="dxa"/>
            <w:gridSpan w:val="2"/>
            <w:tcBorders>
              <w:top w:val="single" w:sz="8" w:space="0" w:color="AEAEAE"/>
              <w:left w:val="single" w:sz="8" w:space="0" w:color="E0E0E0"/>
              <w:bottom w:val="nil"/>
              <w:right w:val="nil"/>
            </w:tcBorders>
            <w:shd w:val="clear" w:color="auto" w:fill="FFFFFF"/>
            <w:vAlign w:val="center"/>
          </w:tcPr>
          <w:p w14:paraId="68DA279E"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5A183F58"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63A5C436"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6965375D"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Std. Deviation</w:t>
            </w:r>
          </w:p>
        </w:tc>
        <w:tc>
          <w:tcPr>
            <w:tcW w:w="1024" w:type="dxa"/>
            <w:gridSpan w:val="2"/>
            <w:tcBorders>
              <w:top w:val="single" w:sz="8" w:space="0" w:color="AEAEAE"/>
              <w:left w:val="nil"/>
              <w:bottom w:val="nil"/>
              <w:right w:val="single" w:sz="8" w:space="0" w:color="E0E0E0"/>
            </w:tcBorders>
            <w:shd w:val="clear" w:color="auto" w:fill="FFFFFF"/>
          </w:tcPr>
          <w:p w14:paraId="6B09CC44"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.21944</w:t>
            </w:r>
          </w:p>
        </w:tc>
        <w:tc>
          <w:tcPr>
            <w:tcW w:w="1070" w:type="dxa"/>
            <w:gridSpan w:val="2"/>
            <w:tcBorders>
              <w:top w:val="single" w:sz="8" w:space="0" w:color="AEAEAE"/>
              <w:left w:val="single" w:sz="8" w:space="0" w:color="E0E0E0"/>
              <w:bottom w:val="nil"/>
              <w:right w:val="nil"/>
            </w:tcBorders>
            <w:shd w:val="clear" w:color="auto" w:fill="FFFFFF"/>
            <w:vAlign w:val="center"/>
          </w:tcPr>
          <w:p w14:paraId="71EE329A"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60DA1FB5"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6F43077B"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7982E4D4"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Minimum</w:t>
            </w:r>
          </w:p>
        </w:tc>
        <w:tc>
          <w:tcPr>
            <w:tcW w:w="1024" w:type="dxa"/>
            <w:gridSpan w:val="2"/>
            <w:tcBorders>
              <w:top w:val="single" w:sz="8" w:space="0" w:color="AEAEAE"/>
              <w:left w:val="nil"/>
              <w:bottom w:val="nil"/>
              <w:right w:val="single" w:sz="8" w:space="0" w:color="E0E0E0"/>
            </w:tcBorders>
            <w:shd w:val="clear" w:color="auto" w:fill="FFFFFF"/>
          </w:tcPr>
          <w:p w14:paraId="2D918FA1"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-.80</w:t>
            </w:r>
          </w:p>
        </w:tc>
        <w:tc>
          <w:tcPr>
            <w:tcW w:w="1070" w:type="dxa"/>
            <w:gridSpan w:val="2"/>
            <w:tcBorders>
              <w:top w:val="single" w:sz="8" w:space="0" w:color="AEAEAE"/>
              <w:left w:val="single" w:sz="8" w:space="0" w:color="E0E0E0"/>
              <w:bottom w:val="nil"/>
              <w:right w:val="nil"/>
            </w:tcBorders>
            <w:shd w:val="clear" w:color="auto" w:fill="FFFFFF"/>
            <w:vAlign w:val="center"/>
          </w:tcPr>
          <w:p w14:paraId="443FDBA5"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0C685100"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2AFF49A2"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1EB88E64"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Maximum</w:t>
            </w:r>
          </w:p>
        </w:tc>
        <w:tc>
          <w:tcPr>
            <w:tcW w:w="1024" w:type="dxa"/>
            <w:gridSpan w:val="2"/>
            <w:tcBorders>
              <w:top w:val="single" w:sz="8" w:space="0" w:color="AEAEAE"/>
              <w:left w:val="nil"/>
              <w:bottom w:val="nil"/>
              <w:right w:val="single" w:sz="8" w:space="0" w:color="E0E0E0"/>
            </w:tcBorders>
            <w:shd w:val="clear" w:color="auto" w:fill="FFFFFF"/>
          </w:tcPr>
          <w:p w14:paraId="293B5132"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.56</w:t>
            </w:r>
          </w:p>
        </w:tc>
        <w:tc>
          <w:tcPr>
            <w:tcW w:w="1070" w:type="dxa"/>
            <w:gridSpan w:val="2"/>
            <w:tcBorders>
              <w:top w:val="single" w:sz="8" w:space="0" w:color="AEAEAE"/>
              <w:left w:val="single" w:sz="8" w:space="0" w:color="E0E0E0"/>
              <w:bottom w:val="nil"/>
              <w:right w:val="nil"/>
            </w:tcBorders>
            <w:shd w:val="clear" w:color="auto" w:fill="FFFFFF"/>
            <w:vAlign w:val="center"/>
          </w:tcPr>
          <w:p w14:paraId="63A6ADD9"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7CA63C9E"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18F82772"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030E0DF8"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Range</w:t>
            </w:r>
          </w:p>
        </w:tc>
        <w:tc>
          <w:tcPr>
            <w:tcW w:w="1024" w:type="dxa"/>
            <w:gridSpan w:val="2"/>
            <w:tcBorders>
              <w:top w:val="single" w:sz="8" w:space="0" w:color="AEAEAE"/>
              <w:left w:val="nil"/>
              <w:bottom w:val="nil"/>
              <w:right w:val="single" w:sz="8" w:space="0" w:color="E0E0E0"/>
            </w:tcBorders>
            <w:shd w:val="clear" w:color="auto" w:fill="FFFFFF"/>
          </w:tcPr>
          <w:p w14:paraId="4D3A967E"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1.36</w:t>
            </w:r>
          </w:p>
        </w:tc>
        <w:tc>
          <w:tcPr>
            <w:tcW w:w="1070" w:type="dxa"/>
            <w:gridSpan w:val="2"/>
            <w:tcBorders>
              <w:top w:val="single" w:sz="8" w:space="0" w:color="AEAEAE"/>
              <w:left w:val="single" w:sz="8" w:space="0" w:color="E0E0E0"/>
              <w:bottom w:val="nil"/>
              <w:right w:val="nil"/>
            </w:tcBorders>
            <w:shd w:val="clear" w:color="auto" w:fill="FFFFFF"/>
            <w:vAlign w:val="center"/>
          </w:tcPr>
          <w:p w14:paraId="5BAC50D7"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7D60C537"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1070648D"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42CE1F1C"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788C3D40"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.08</w:t>
            </w:r>
          </w:p>
        </w:tc>
        <w:tc>
          <w:tcPr>
            <w:tcW w:w="1070" w:type="dxa"/>
            <w:gridSpan w:val="2"/>
            <w:tcBorders>
              <w:top w:val="single" w:sz="8" w:space="0" w:color="AEAEAE"/>
              <w:left w:val="single" w:sz="8" w:space="0" w:color="E0E0E0"/>
              <w:bottom w:val="nil"/>
              <w:right w:val="nil"/>
            </w:tcBorders>
            <w:shd w:val="clear" w:color="auto" w:fill="FFFFFF"/>
            <w:vAlign w:val="center"/>
          </w:tcPr>
          <w:p w14:paraId="3716B66A"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E300EE" w14:paraId="513D8199"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047ABE7A"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6" w:type="dxa"/>
            <w:gridSpan w:val="5"/>
            <w:tcBorders>
              <w:top w:val="single" w:sz="8" w:space="0" w:color="AEAEAE"/>
              <w:left w:val="nil"/>
              <w:bottom w:val="nil"/>
              <w:right w:val="nil"/>
            </w:tcBorders>
            <w:shd w:val="clear" w:color="auto" w:fill="E0E0E0"/>
          </w:tcPr>
          <w:p w14:paraId="73EA0C95"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Skewness</w:t>
            </w:r>
          </w:p>
        </w:tc>
        <w:tc>
          <w:tcPr>
            <w:tcW w:w="1024" w:type="dxa"/>
            <w:gridSpan w:val="2"/>
            <w:tcBorders>
              <w:top w:val="single" w:sz="8" w:space="0" w:color="AEAEAE"/>
              <w:left w:val="nil"/>
              <w:bottom w:val="nil"/>
              <w:right w:val="single" w:sz="8" w:space="0" w:color="E0E0E0"/>
            </w:tcBorders>
            <w:shd w:val="clear" w:color="auto" w:fill="FFFFFF"/>
          </w:tcPr>
          <w:p w14:paraId="74F1AE28"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-3.671</w:t>
            </w:r>
          </w:p>
        </w:tc>
        <w:tc>
          <w:tcPr>
            <w:tcW w:w="1070" w:type="dxa"/>
            <w:gridSpan w:val="2"/>
            <w:tcBorders>
              <w:top w:val="single" w:sz="8" w:space="0" w:color="AEAEAE"/>
              <w:left w:val="single" w:sz="8" w:space="0" w:color="E0E0E0"/>
              <w:bottom w:val="nil"/>
              <w:right w:val="nil"/>
            </w:tcBorders>
            <w:shd w:val="clear" w:color="auto" w:fill="FFFFFF"/>
          </w:tcPr>
          <w:p w14:paraId="76B32273"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.264</w:t>
            </w:r>
          </w:p>
        </w:tc>
      </w:tr>
      <w:tr w:rsidR="00C061CD" w:rsidRPr="00E300EE" w14:paraId="1317E332" w14:textId="77777777" w:rsidTr="00D83E1D">
        <w:trPr>
          <w:gridAfter w:val="1"/>
          <w:wAfter w:w="199" w:type="dxa"/>
          <w:cantSplit/>
        </w:trPr>
        <w:tc>
          <w:tcPr>
            <w:tcW w:w="1285" w:type="dxa"/>
            <w:vMerge/>
            <w:tcBorders>
              <w:top w:val="single" w:sz="8" w:space="0" w:color="152935"/>
              <w:left w:val="nil"/>
              <w:bottom w:val="single" w:sz="8" w:space="0" w:color="152935"/>
              <w:right w:val="nil"/>
            </w:tcBorders>
            <w:shd w:val="clear" w:color="auto" w:fill="E0E0E0"/>
          </w:tcPr>
          <w:p w14:paraId="3FA1B31B" w14:textId="77777777" w:rsidR="00C061CD" w:rsidRPr="00E300EE" w:rsidRDefault="00C061CD" w:rsidP="00D83E1D">
            <w:pPr>
              <w:autoSpaceDE w:val="0"/>
              <w:autoSpaceDN w:val="0"/>
              <w:adjustRightInd w:val="0"/>
              <w:spacing w:after="0" w:line="240" w:lineRule="auto"/>
              <w:rPr>
                <w:rFonts w:ascii="Arial" w:hAnsi="Arial" w:cs="Arial"/>
                <w:color w:val="010205"/>
                <w:sz w:val="18"/>
                <w:szCs w:val="18"/>
              </w:rPr>
            </w:pPr>
          </w:p>
        </w:tc>
        <w:tc>
          <w:tcPr>
            <w:tcW w:w="3856" w:type="dxa"/>
            <w:gridSpan w:val="5"/>
            <w:tcBorders>
              <w:top w:val="single" w:sz="8" w:space="0" w:color="AEAEAE"/>
              <w:left w:val="nil"/>
              <w:bottom w:val="single" w:sz="8" w:space="0" w:color="152935"/>
              <w:right w:val="nil"/>
            </w:tcBorders>
            <w:shd w:val="clear" w:color="auto" w:fill="E0E0E0"/>
          </w:tcPr>
          <w:p w14:paraId="3960FB8F"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Kurtosis</w:t>
            </w:r>
          </w:p>
        </w:tc>
        <w:tc>
          <w:tcPr>
            <w:tcW w:w="1024" w:type="dxa"/>
            <w:gridSpan w:val="2"/>
            <w:tcBorders>
              <w:top w:val="single" w:sz="8" w:space="0" w:color="AEAEAE"/>
              <w:left w:val="nil"/>
              <w:bottom w:val="single" w:sz="8" w:space="0" w:color="152935"/>
              <w:right w:val="single" w:sz="8" w:space="0" w:color="E0E0E0"/>
            </w:tcBorders>
            <w:shd w:val="clear" w:color="auto" w:fill="FFFFFF"/>
          </w:tcPr>
          <w:p w14:paraId="589F743D"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16.341</w:t>
            </w:r>
          </w:p>
        </w:tc>
        <w:tc>
          <w:tcPr>
            <w:tcW w:w="1070" w:type="dxa"/>
            <w:gridSpan w:val="2"/>
            <w:tcBorders>
              <w:top w:val="single" w:sz="8" w:space="0" w:color="AEAEAE"/>
              <w:left w:val="single" w:sz="8" w:space="0" w:color="E0E0E0"/>
              <w:bottom w:val="single" w:sz="8" w:space="0" w:color="152935"/>
              <w:right w:val="nil"/>
            </w:tcBorders>
            <w:shd w:val="clear" w:color="auto" w:fill="FFFFFF"/>
          </w:tcPr>
          <w:p w14:paraId="783B3973"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.523</w:t>
            </w:r>
          </w:p>
        </w:tc>
      </w:tr>
    </w:tbl>
    <w:p w14:paraId="1673B6BB" w14:textId="77777777" w:rsidR="00C061CD" w:rsidRPr="00E300EE" w:rsidRDefault="00C061CD" w:rsidP="00C061CD">
      <w:pPr>
        <w:autoSpaceDE w:val="0"/>
        <w:autoSpaceDN w:val="0"/>
        <w:adjustRightInd w:val="0"/>
        <w:spacing w:after="0" w:line="240" w:lineRule="auto"/>
        <w:rPr>
          <w:rFonts w:ascii="Times New Roman" w:hAnsi="Times New Roman" w:cs="Times New Roman"/>
          <w:sz w:val="24"/>
          <w:szCs w:val="24"/>
        </w:rPr>
      </w:pPr>
    </w:p>
    <w:tbl>
      <w:tblPr>
        <w:tblW w:w="7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025"/>
        <w:gridCol w:w="1025"/>
        <w:gridCol w:w="1025"/>
        <w:gridCol w:w="1025"/>
        <w:gridCol w:w="1025"/>
        <w:gridCol w:w="1025"/>
      </w:tblGrid>
      <w:tr w:rsidR="00C061CD" w:rsidRPr="00E300EE" w14:paraId="5C36CD15" w14:textId="77777777" w:rsidTr="00D83E1D">
        <w:trPr>
          <w:cantSplit/>
        </w:trPr>
        <w:tc>
          <w:tcPr>
            <w:tcW w:w="7428" w:type="dxa"/>
            <w:gridSpan w:val="7"/>
            <w:tcBorders>
              <w:top w:val="nil"/>
              <w:left w:val="nil"/>
              <w:bottom w:val="nil"/>
              <w:right w:val="nil"/>
            </w:tcBorders>
            <w:shd w:val="clear" w:color="auto" w:fill="FFFFFF"/>
            <w:vAlign w:val="center"/>
          </w:tcPr>
          <w:p w14:paraId="7035D4EF"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010205"/>
              </w:rPr>
            </w:pPr>
            <w:r w:rsidRPr="00E300EE">
              <w:rPr>
                <w:rFonts w:ascii="Arial" w:hAnsi="Arial" w:cs="Arial"/>
                <w:b/>
                <w:bCs/>
                <w:color w:val="010205"/>
              </w:rPr>
              <w:t>Tests of Normality</w:t>
            </w:r>
          </w:p>
        </w:tc>
      </w:tr>
      <w:tr w:rsidR="00C061CD" w:rsidRPr="00E300EE" w14:paraId="09E12D81" w14:textId="77777777" w:rsidTr="00D83E1D">
        <w:trPr>
          <w:cantSplit/>
        </w:trPr>
        <w:tc>
          <w:tcPr>
            <w:tcW w:w="1284" w:type="dxa"/>
            <w:vMerge w:val="restart"/>
            <w:tcBorders>
              <w:top w:val="nil"/>
              <w:left w:val="nil"/>
              <w:bottom w:val="nil"/>
              <w:right w:val="nil"/>
            </w:tcBorders>
            <w:shd w:val="clear" w:color="auto" w:fill="FFFFFF"/>
            <w:vAlign w:val="bottom"/>
          </w:tcPr>
          <w:p w14:paraId="3D668D00" w14:textId="77777777" w:rsidR="00C061CD" w:rsidRPr="00E300EE"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2" w:type="dxa"/>
            <w:gridSpan w:val="3"/>
            <w:tcBorders>
              <w:top w:val="nil"/>
              <w:left w:val="nil"/>
              <w:bottom w:val="nil"/>
              <w:right w:val="nil"/>
            </w:tcBorders>
            <w:shd w:val="clear" w:color="auto" w:fill="FFFFFF"/>
            <w:vAlign w:val="bottom"/>
          </w:tcPr>
          <w:p w14:paraId="223C01D5"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Kolmogorov-Smirnov</w:t>
            </w:r>
            <w:r w:rsidRPr="00E300EE">
              <w:rPr>
                <w:rFonts w:ascii="Arial"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731F1122"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Shapiro-Wilk</w:t>
            </w:r>
          </w:p>
        </w:tc>
      </w:tr>
      <w:tr w:rsidR="00C061CD" w:rsidRPr="00E300EE" w14:paraId="21688779" w14:textId="77777777" w:rsidTr="00D83E1D">
        <w:trPr>
          <w:cantSplit/>
        </w:trPr>
        <w:tc>
          <w:tcPr>
            <w:tcW w:w="1284" w:type="dxa"/>
            <w:vMerge/>
            <w:tcBorders>
              <w:top w:val="nil"/>
              <w:left w:val="nil"/>
              <w:bottom w:val="nil"/>
              <w:right w:val="nil"/>
            </w:tcBorders>
            <w:shd w:val="clear" w:color="auto" w:fill="FFFFFF"/>
            <w:vAlign w:val="bottom"/>
          </w:tcPr>
          <w:p w14:paraId="1E9B73EC" w14:textId="77777777" w:rsidR="00C061CD" w:rsidRPr="00E300EE"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4CBAF834"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BD0CA11"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14:paraId="53E4CC96"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B896B3D"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1E3C759"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14:paraId="0A63600D" w14:textId="77777777" w:rsidR="00C061CD" w:rsidRPr="00E300EE"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Sig.</w:t>
            </w:r>
          </w:p>
        </w:tc>
      </w:tr>
      <w:tr w:rsidR="00C061CD" w:rsidRPr="00E300EE" w14:paraId="14E87511" w14:textId="77777777" w:rsidTr="00D83E1D">
        <w:trPr>
          <w:cantSplit/>
        </w:trPr>
        <w:tc>
          <w:tcPr>
            <w:tcW w:w="1284" w:type="dxa"/>
            <w:tcBorders>
              <w:top w:val="single" w:sz="8" w:space="0" w:color="152935"/>
              <w:left w:val="nil"/>
              <w:bottom w:val="single" w:sz="8" w:space="0" w:color="152935"/>
              <w:right w:val="nil"/>
            </w:tcBorders>
            <w:shd w:val="clear" w:color="auto" w:fill="E0E0E0"/>
          </w:tcPr>
          <w:p w14:paraId="42220200" w14:textId="77777777" w:rsidR="00C061CD" w:rsidRPr="00E300EE" w:rsidRDefault="00C061CD" w:rsidP="00D83E1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Selisih CVP</w:t>
            </w:r>
          </w:p>
        </w:tc>
        <w:tc>
          <w:tcPr>
            <w:tcW w:w="1024" w:type="dxa"/>
            <w:tcBorders>
              <w:top w:val="single" w:sz="8" w:space="0" w:color="152935"/>
              <w:left w:val="nil"/>
              <w:bottom w:val="single" w:sz="8" w:space="0" w:color="152935"/>
              <w:right w:val="single" w:sz="8" w:space="0" w:color="E0E0E0"/>
            </w:tcBorders>
            <w:shd w:val="clear" w:color="auto" w:fill="FFFFFF"/>
          </w:tcPr>
          <w:p w14:paraId="2DB39A0F"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.287</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5E2A060B"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0D36B09C"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062217A2"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.597</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64F155DA"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83</w:t>
            </w:r>
          </w:p>
        </w:tc>
        <w:tc>
          <w:tcPr>
            <w:tcW w:w="1024" w:type="dxa"/>
            <w:tcBorders>
              <w:top w:val="single" w:sz="8" w:space="0" w:color="152935"/>
              <w:left w:val="single" w:sz="8" w:space="0" w:color="E0E0E0"/>
              <w:bottom w:val="single" w:sz="8" w:space="0" w:color="152935"/>
              <w:right w:val="nil"/>
            </w:tcBorders>
            <w:shd w:val="clear" w:color="auto" w:fill="FFFFFF"/>
          </w:tcPr>
          <w:p w14:paraId="19776849" w14:textId="77777777" w:rsidR="00C061CD" w:rsidRPr="00E300EE"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.000</w:t>
            </w:r>
          </w:p>
        </w:tc>
      </w:tr>
      <w:tr w:rsidR="00C061CD" w:rsidRPr="00E300EE" w14:paraId="0595A7DD" w14:textId="77777777" w:rsidTr="00D83E1D">
        <w:trPr>
          <w:cantSplit/>
        </w:trPr>
        <w:tc>
          <w:tcPr>
            <w:tcW w:w="7428" w:type="dxa"/>
            <w:gridSpan w:val="7"/>
            <w:tcBorders>
              <w:top w:val="nil"/>
              <w:left w:val="nil"/>
              <w:bottom w:val="nil"/>
              <w:right w:val="nil"/>
            </w:tcBorders>
            <w:shd w:val="clear" w:color="auto" w:fill="FFFFFF"/>
          </w:tcPr>
          <w:p w14:paraId="34DFB7A9" w14:textId="77777777" w:rsidR="00C061CD" w:rsidRPr="00E300EE" w:rsidRDefault="00C061CD" w:rsidP="00D83E1D">
            <w:pPr>
              <w:autoSpaceDE w:val="0"/>
              <w:autoSpaceDN w:val="0"/>
              <w:adjustRightInd w:val="0"/>
              <w:spacing w:after="0" w:line="320" w:lineRule="atLeast"/>
              <w:ind w:left="60" w:right="60"/>
              <w:rPr>
                <w:rFonts w:ascii="Arial" w:hAnsi="Arial" w:cs="Arial"/>
                <w:color w:val="010205"/>
                <w:sz w:val="18"/>
                <w:szCs w:val="18"/>
              </w:rPr>
            </w:pPr>
            <w:r w:rsidRPr="00E300EE">
              <w:rPr>
                <w:rFonts w:ascii="Arial" w:hAnsi="Arial" w:cs="Arial"/>
                <w:color w:val="010205"/>
                <w:sz w:val="18"/>
                <w:szCs w:val="18"/>
              </w:rPr>
              <w:t>a. Lilliefors Significance Correction</w:t>
            </w:r>
          </w:p>
        </w:tc>
      </w:tr>
    </w:tbl>
    <w:p w14:paraId="5955781D"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3EEDDE88" w14:textId="77777777" w:rsidR="00C061CD" w:rsidRPr="00D86DAC" w:rsidRDefault="00C061CD" w:rsidP="00C061CD">
      <w:pPr>
        <w:autoSpaceDE w:val="0"/>
        <w:autoSpaceDN w:val="0"/>
        <w:adjustRightInd w:val="0"/>
        <w:spacing w:after="0" w:line="240" w:lineRule="auto"/>
        <w:rPr>
          <w:rFonts w:ascii="Times New Roman" w:hAnsi="Times New Roman" w:cs="Times New Roman"/>
          <w:sz w:val="24"/>
          <w:szCs w:val="24"/>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8"/>
        <w:gridCol w:w="1408"/>
        <w:gridCol w:w="1024"/>
        <w:gridCol w:w="1070"/>
      </w:tblGrid>
      <w:tr w:rsidR="00C061CD" w:rsidRPr="00D86DAC" w14:paraId="0A8E96D7" w14:textId="77777777" w:rsidTr="00D83E1D">
        <w:trPr>
          <w:cantSplit/>
        </w:trPr>
        <w:tc>
          <w:tcPr>
            <w:tcW w:w="8395" w:type="dxa"/>
            <w:gridSpan w:val="5"/>
            <w:tcBorders>
              <w:top w:val="nil"/>
              <w:left w:val="nil"/>
              <w:bottom w:val="nil"/>
              <w:right w:val="nil"/>
            </w:tcBorders>
            <w:shd w:val="clear" w:color="auto" w:fill="FFFFFF"/>
            <w:vAlign w:val="center"/>
          </w:tcPr>
          <w:p w14:paraId="467ED3C2"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010205"/>
              </w:rPr>
            </w:pPr>
            <w:r w:rsidRPr="00D86DAC">
              <w:rPr>
                <w:rFonts w:ascii="Arial" w:hAnsi="Arial" w:cs="Arial"/>
                <w:b/>
                <w:bCs/>
                <w:color w:val="010205"/>
              </w:rPr>
              <w:t>Descriptives</w:t>
            </w:r>
          </w:p>
        </w:tc>
      </w:tr>
      <w:tr w:rsidR="00C061CD" w:rsidRPr="00D86DAC" w14:paraId="7E27B52B" w14:textId="77777777" w:rsidTr="00D83E1D">
        <w:trPr>
          <w:cantSplit/>
        </w:trPr>
        <w:tc>
          <w:tcPr>
            <w:tcW w:w="6301" w:type="dxa"/>
            <w:gridSpan w:val="3"/>
            <w:tcBorders>
              <w:top w:val="nil"/>
              <w:left w:val="nil"/>
              <w:bottom w:val="single" w:sz="8" w:space="0" w:color="152935"/>
              <w:right w:val="nil"/>
            </w:tcBorders>
            <w:shd w:val="clear" w:color="auto" w:fill="FFFFFF"/>
            <w:vAlign w:val="bottom"/>
          </w:tcPr>
          <w:p w14:paraId="1B3D7606"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1FE57556"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Statistic</w:t>
            </w:r>
          </w:p>
        </w:tc>
        <w:tc>
          <w:tcPr>
            <w:tcW w:w="1070" w:type="dxa"/>
            <w:tcBorders>
              <w:top w:val="nil"/>
              <w:left w:val="single" w:sz="8" w:space="0" w:color="E0E0E0"/>
              <w:bottom w:val="single" w:sz="8" w:space="0" w:color="152935"/>
              <w:right w:val="nil"/>
            </w:tcBorders>
            <w:shd w:val="clear" w:color="auto" w:fill="FFFFFF"/>
            <w:vAlign w:val="bottom"/>
          </w:tcPr>
          <w:p w14:paraId="40D31DB6"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Std. Error</w:t>
            </w:r>
          </w:p>
        </w:tc>
      </w:tr>
      <w:tr w:rsidR="00C061CD" w:rsidRPr="00D86DAC" w14:paraId="701635C5" w14:textId="77777777" w:rsidTr="00D83E1D">
        <w:trPr>
          <w:cantSplit/>
        </w:trPr>
        <w:tc>
          <w:tcPr>
            <w:tcW w:w="2447" w:type="dxa"/>
            <w:vMerge w:val="restart"/>
            <w:tcBorders>
              <w:top w:val="single" w:sz="8" w:space="0" w:color="152935"/>
              <w:left w:val="nil"/>
              <w:bottom w:val="nil"/>
              <w:right w:val="nil"/>
            </w:tcBorders>
            <w:shd w:val="clear" w:color="auto" w:fill="E0E0E0"/>
          </w:tcPr>
          <w:p w14:paraId="545E1B98"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CVP Awal</w:t>
            </w:r>
          </w:p>
        </w:tc>
        <w:tc>
          <w:tcPr>
            <w:tcW w:w="3854" w:type="dxa"/>
            <w:gridSpan w:val="2"/>
            <w:tcBorders>
              <w:top w:val="single" w:sz="8" w:space="0" w:color="152935"/>
              <w:left w:val="nil"/>
              <w:bottom w:val="nil"/>
              <w:right w:val="nil"/>
            </w:tcBorders>
            <w:shd w:val="clear" w:color="auto" w:fill="E0E0E0"/>
          </w:tcPr>
          <w:p w14:paraId="3955827E"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Mean</w:t>
            </w:r>
          </w:p>
        </w:tc>
        <w:tc>
          <w:tcPr>
            <w:tcW w:w="1024" w:type="dxa"/>
            <w:tcBorders>
              <w:top w:val="single" w:sz="8" w:space="0" w:color="152935"/>
              <w:left w:val="nil"/>
              <w:bottom w:val="nil"/>
              <w:right w:val="single" w:sz="8" w:space="0" w:color="E0E0E0"/>
            </w:tcBorders>
            <w:shd w:val="clear" w:color="auto" w:fill="FFFFFF"/>
          </w:tcPr>
          <w:p w14:paraId="207BE14F"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10.3711</w:t>
            </w:r>
          </w:p>
        </w:tc>
        <w:tc>
          <w:tcPr>
            <w:tcW w:w="1070" w:type="dxa"/>
            <w:tcBorders>
              <w:top w:val="single" w:sz="8" w:space="0" w:color="152935"/>
              <w:left w:val="single" w:sz="8" w:space="0" w:color="E0E0E0"/>
              <w:bottom w:val="nil"/>
              <w:right w:val="nil"/>
            </w:tcBorders>
            <w:shd w:val="clear" w:color="auto" w:fill="FFFFFF"/>
          </w:tcPr>
          <w:p w14:paraId="4B7F5CC1"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.20176</w:t>
            </w:r>
          </w:p>
        </w:tc>
      </w:tr>
      <w:tr w:rsidR="00C061CD" w:rsidRPr="00D86DAC" w14:paraId="161B4853" w14:textId="77777777" w:rsidTr="00D83E1D">
        <w:trPr>
          <w:cantSplit/>
        </w:trPr>
        <w:tc>
          <w:tcPr>
            <w:tcW w:w="2447" w:type="dxa"/>
            <w:vMerge/>
            <w:tcBorders>
              <w:top w:val="single" w:sz="8" w:space="0" w:color="152935"/>
              <w:left w:val="nil"/>
              <w:bottom w:val="nil"/>
              <w:right w:val="nil"/>
            </w:tcBorders>
            <w:shd w:val="clear" w:color="auto" w:fill="E0E0E0"/>
          </w:tcPr>
          <w:p w14:paraId="1F19C8B8" w14:textId="77777777" w:rsidR="00C061CD" w:rsidRPr="00D86DAC" w:rsidRDefault="00C061CD" w:rsidP="00D83E1D">
            <w:pPr>
              <w:autoSpaceDE w:val="0"/>
              <w:autoSpaceDN w:val="0"/>
              <w:adjustRightInd w:val="0"/>
              <w:spacing w:after="0" w:line="240" w:lineRule="auto"/>
              <w:rPr>
                <w:rFonts w:ascii="Arial" w:hAnsi="Arial" w:cs="Arial"/>
                <w:color w:val="010205"/>
                <w:sz w:val="18"/>
                <w:szCs w:val="18"/>
              </w:rPr>
            </w:pPr>
          </w:p>
        </w:tc>
        <w:tc>
          <w:tcPr>
            <w:tcW w:w="2447" w:type="dxa"/>
            <w:vMerge w:val="restart"/>
            <w:tcBorders>
              <w:top w:val="single" w:sz="8" w:space="0" w:color="AEAEAE"/>
              <w:left w:val="nil"/>
              <w:bottom w:val="nil"/>
              <w:right w:val="nil"/>
            </w:tcBorders>
            <w:shd w:val="clear" w:color="auto" w:fill="E0E0E0"/>
          </w:tcPr>
          <w:p w14:paraId="3B3601F4"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14:paraId="21F5AF94"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695D949C"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9.9697</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461B0854"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1439D7F4" w14:textId="77777777" w:rsidTr="00D83E1D">
        <w:trPr>
          <w:cantSplit/>
        </w:trPr>
        <w:tc>
          <w:tcPr>
            <w:tcW w:w="2447" w:type="dxa"/>
            <w:vMerge/>
            <w:tcBorders>
              <w:top w:val="single" w:sz="8" w:space="0" w:color="152935"/>
              <w:left w:val="nil"/>
              <w:bottom w:val="nil"/>
              <w:right w:val="nil"/>
            </w:tcBorders>
            <w:shd w:val="clear" w:color="auto" w:fill="E0E0E0"/>
          </w:tcPr>
          <w:p w14:paraId="2FB24868"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E0E0E0"/>
          </w:tcPr>
          <w:p w14:paraId="659096B8"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14:paraId="76F301FC"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63A00506"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10.7724</w:t>
            </w:r>
          </w:p>
        </w:tc>
        <w:tc>
          <w:tcPr>
            <w:tcW w:w="1070" w:type="dxa"/>
            <w:tcBorders>
              <w:top w:val="single" w:sz="8" w:space="0" w:color="AEAEAE"/>
              <w:left w:val="single" w:sz="8" w:space="0" w:color="E0E0E0"/>
              <w:bottom w:val="nil"/>
              <w:right w:val="nil"/>
            </w:tcBorders>
            <w:shd w:val="clear" w:color="auto" w:fill="FFFFFF"/>
            <w:vAlign w:val="center"/>
          </w:tcPr>
          <w:p w14:paraId="0CEDA75A"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0E9AEFC4" w14:textId="77777777" w:rsidTr="00D83E1D">
        <w:trPr>
          <w:cantSplit/>
        </w:trPr>
        <w:tc>
          <w:tcPr>
            <w:tcW w:w="2447" w:type="dxa"/>
            <w:vMerge/>
            <w:tcBorders>
              <w:top w:val="single" w:sz="8" w:space="0" w:color="152935"/>
              <w:left w:val="nil"/>
              <w:bottom w:val="nil"/>
              <w:right w:val="nil"/>
            </w:tcBorders>
            <w:shd w:val="clear" w:color="auto" w:fill="E0E0E0"/>
          </w:tcPr>
          <w:p w14:paraId="0A1E5E39"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4A11551F"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15FB6ABE"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10.2699</w:t>
            </w:r>
          </w:p>
        </w:tc>
        <w:tc>
          <w:tcPr>
            <w:tcW w:w="1070" w:type="dxa"/>
            <w:tcBorders>
              <w:top w:val="single" w:sz="8" w:space="0" w:color="AEAEAE"/>
              <w:left w:val="single" w:sz="8" w:space="0" w:color="E0E0E0"/>
              <w:bottom w:val="nil"/>
              <w:right w:val="nil"/>
            </w:tcBorders>
            <w:shd w:val="clear" w:color="auto" w:fill="FFFFFF"/>
            <w:vAlign w:val="center"/>
          </w:tcPr>
          <w:p w14:paraId="693AC4C0"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13E9009F" w14:textId="77777777" w:rsidTr="00D83E1D">
        <w:trPr>
          <w:cantSplit/>
        </w:trPr>
        <w:tc>
          <w:tcPr>
            <w:tcW w:w="2447" w:type="dxa"/>
            <w:vMerge/>
            <w:tcBorders>
              <w:top w:val="single" w:sz="8" w:space="0" w:color="152935"/>
              <w:left w:val="nil"/>
              <w:bottom w:val="nil"/>
              <w:right w:val="nil"/>
            </w:tcBorders>
            <w:shd w:val="clear" w:color="auto" w:fill="E0E0E0"/>
          </w:tcPr>
          <w:p w14:paraId="68ECE8E6"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63AFB052"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660C21CA"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10.4000</w:t>
            </w:r>
          </w:p>
        </w:tc>
        <w:tc>
          <w:tcPr>
            <w:tcW w:w="1070" w:type="dxa"/>
            <w:tcBorders>
              <w:top w:val="single" w:sz="8" w:space="0" w:color="AEAEAE"/>
              <w:left w:val="single" w:sz="8" w:space="0" w:color="E0E0E0"/>
              <w:bottom w:val="nil"/>
              <w:right w:val="nil"/>
            </w:tcBorders>
            <w:shd w:val="clear" w:color="auto" w:fill="FFFFFF"/>
            <w:vAlign w:val="center"/>
          </w:tcPr>
          <w:p w14:paraId="7A7920B7"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60DDA599" w14:textId="77777777" w:rsidTr="00D83E1D">
        <w:trPr>
          <w:cantSplit/>
        </w:trPr>
        <w:tc>
          <w:tcPr>
            <w:tcW w:w="2447" w:type="dxa"/>
            <w:vMerge/>
            <w:tcBorders>
              <w:top w:val="single" w:sz="8" w:space="0" w:color="152935"/>
              <w:left w:val="nil"/>
              <w:bottom w:val="nil"/>
              <w:right w:val="nil"/>
            </w:tcBorders>
            <w:shd w:val="clear" w:color="auto" w:fill="E0E0E0"/>
          </w:tcPr>
          <w:p w14:paraId="6CC99C37"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0D7ADCA0"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3D6E964E"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3.379</w:t>
            </w:r>
          </w:p>
        </w:tc>
        <w:tc>
          <w:tcPr>
            <w:tcW w:w="1070" w:type="dxa"/>
            <w:tcBorders>
              <w:top w:val="single" w:sz="8" w:space="0" w:color="AEAEAE"/>
              <w:left w:val="single" w:sz="8" w:space="0" w:color="E0E0E0"/>
              <w:bottom w:val="nil"/>
              <w:right w:val="nil"/>
            </w:tcBorders>
            <w:shd w:val="clear" w:color="auto" w:fill="FFFFFF"/>
            <w:vAlign w:val="center"/>
          </w:tcPr>
          <w:p w14:paraId="5689004E"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15B7946D" w14:textId="77777777" w:rsidTr="00D83E1D">
        <w:trPr>
          <w:cantSplit/>
        </w:trPr>
        <w:tc>
          <w:tcPr>
            <w:tcW w:w="2447" w:type="dxa"/>
            <w:vMerge/>
            <w:tcBorders>
              <w:top w:val="single" w:sz="8" w:space="0" w:color="152935"/>
              <w:left w:val="nil"/>
              <w:bottom w:val="nil"/>
              <w:right w:val="nil"/>
            </w:tcBorders>
            <w:shd w:val="clear" w:color="auto" w:fill="E0E0E0"/>
          </w:tcPr>
          <w:p w14:paraId="3226C2B0"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1407A731"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04A5C0B2"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1.83811</w:t>
            </w:r>
          </w:p>
        </w:tc>
        <w:tc>
          <w:tcPr>
            <w:tcW w:w="1070" w:type="dxa"/>
            <w:tcBorders>
              <w:top w:val="single" w:sz="8" w:space="0" w:color="AEAEAE"/>
              <w:left w:val="single" w:sz="8" w:space="0" w:color="E0E0E0"/>
              <w:bottom w:val="nil"/>
              <w:right w:val="nil"/>
            </w:tcBorders>
            <w:shd w:val="clear" w:color="auto" w:fill="FFFFFF"/>
            <w:vAlign w:val="center"/>
          </w:tcPr>
          <w:p w14:paraId="65DE217D"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22CAEE8B" w14:textId="77777777" w:rsidTr="00D83E1D">
        <w:trPr>
          <w:cantSplit/>
        </w:trPr>
        <w:tc>
          <w:tcPr>
            <w:tcW w:w="2447" w:type="dxa"/>
            <w:vMerge/>
            <w:tcBorders>
              <w:top w:val="single" w:sz="8" w:space="0" w:color="152935"/>
              <w:left w:val="nil"/>
              <w:bottom w:val="nil"/>
              <w:right w:val="nil"/>
            </w:tcBorders>
            <w:shd w:val="clear" w:color="auto" w:fill="E0E0E0"/>
          </w:tcPr>
          <w:p w14:paraId="3EC5CF2C"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45A99FF4"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176A2CBC"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7.20</w:t>
            </w:r>
          </w:p>
        </w:tc>
        <w:tc>
          <w:tcPr>
            <w:tcW w:w="1070" w:type="dxa"/>
            <w:tcBorders>
              <w:top w:val="single" w:sz="8" w:space="0" w:color="AEAEAE"/>
              <w:left w:val="single" w:sz="8" w:space="0" w:color="E0E0E0"/>
              <w:bottom w:val="nil"/>
              <w:right w:val="nil"/>
            </w:tcBorders>
            <w:shd w:val="clear" w:color="auto" w:fill="FFFFFF"/>
            <w:vAlign w:val="center"/>
          </w:tcPr>
          <w:p w14:paraId="5F42DAA6"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0B921C45" w14:textId="77777777" w:rsidTr="00D83E1D">
        <w:trPr>
          <w:cantSplit/>
        </w:trPr>
        <w:tc>
          <w:tcPr>
            <w:tcW w:w="2447" w:type="dxa"/>
            <w:vMerge/>
            <w:tcBorders>
              <w:top w:val="single" w:sz="8" w:space="0" w:color="152935"/>
              <w:left w:val="nil"/>
              <w:bottom w:val="nil"/>
              <w:right w:val="nil"/>
            </w:tcBorders>
            <w:shd w:val="clear" w:color="auto" w:fill="E0E0E0"/>
          </w:tcPr>
          <w:p w14:paraId="5E2E14F9"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28E7836D"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54A9C6CF"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16.00</w:t>
            </w:r>
          </w:p>
        </w:tc>
        <w:tc>
          <w:tcPr>
            <w:tcW w:w="1070" w:type="dxa"/>
            <w:tcBorders>
              <w:top w:val="single" w:sz="8" w:space="0" w:color="AEAEAE"/>
              <w:left w:val="single" w:sz="8" w:space="0" w:color="E0E0E0"/>
              <w:bottom w:val="nil"/>
              <w:right w:val="nil"/>
            </w:tcBorders>
            <w:shd w:val="clear" w:color="auto" w:fill="FFFFFF"/>
            <w:vAlign w:val="center"/>
          </w:tcPr>
          <w:p w14:paraId="103CE7B7"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4F686535" w14:textId="77777777" w:rsidTr="00D83E1D">
        <w:trPr>
          <w:cantSplit/>
        </w:trPr>
        <w:tc>
          <w:tcPr>
            <w:tcW w:w="2447" w:type="dxa"/>
            <w:vMerge/>
            <w:tcBorders>
              <w:top w:val="single" w:sz="8" w:space="0" w:color="152935"/>
              <w:left w:val="nil"/>
              <w:bottom w:val="nil"/>
              <w:right w:val="nil"/>
            </w:tcBorders>
            <w:shd w:val="clear" w:color="auto" w:fill="E0E0E0"/>
          </w:tcPr>
          <w:p w14:paraId="7F532CCC"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34EA94FB"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2662393A"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8.80</w:t>
            </w:r>
          </w:p>
        </w:tc>
        <w:tc>
          <w:tcPr>
            <w:tcW w:w="1070" w:type="dxa"/>
            <w:tcBorders>
              <w:top w:val="single" w:sz="8" w:space="0" w:color="AEAEAE"/>
              <w:left w:val="single" w:sz="8" w:space="0" w:color="E0E0E0"/>
              <w:bottom w:val="nil"/>
              <w:right w:val="nil"/>
            </w:tcBorders>
            <w:shd w:val="clear" w:color="auto" w:fill="FFFFFF"/>
            <w:vAlign w:val="center"/>
          </w:tcPr>
          <w:p w14:paraId="213A29F5"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2E0412A3" w14:textId="77777777" w:rsidTr="00D83E1D">
        <w:trPr>
          <w:cantSplit/>
        </w:trPr>
        <w:tc>
          <w:tcPr>
            <w:tcW w:w="2447" w:type="dxa"/>
            <w:vMerge/>
            <w:tcBorders>
              <w:top w:val="single" w:sz="8" w:space="0" w:color="152935"/>
              <w:left w:val="nil"/>
              <w:bottom w:val="nil"/>
              <w:right w:val="nil"/>
            </w:tcBorders>
            <w:shd w:val="clear" w:color="auto" w:fill="E0E0E0"/>
          </w:tcPr>
          <w:p w14:paraId="72FF8DD9"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50F1B7BD"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6422BBE1"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2.40</w:t>
            </w:r>
          </w:p>
        </w:tc>
        <w:tc>
          <w:tcPr>
            <w:tcW w:w="1070" w:type="dxa"/>
            <w:tcBorders>
              <w:top w:val="single" w:sz="8" w:space="0" w:color="AEAEAE"/>
              <w:left w:val="single" w:sz="8" w:space="0" w:color="E0E0E0"/>
              <w:bottom w:val="nil"/>
              <w:right w:val="nil"/>
            </w:tcBorders>
            <w:shd w:val="clear" w:color="auto" w:fill="FFFFFF"/>
            <w:vAlign w:val="center"/>
          </w:tcPr>
          <w:p w14:paraId="238E87FF"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31668FE2" w14:textId="77777777" w:rsidTr="00D83E1D">
        <w:trPr>
          <w:cantSplit/>
        </w:trPr>
        <w:tc>
          <w:tcPr>
            <w:tcW w:w="2447" w:type="dxa"/>
            <w:vMerge/>
            <w:tcBorders>
              <w:top w:val="single" w:sz="8" w:space="0" w:color="152935"/>
              <w:left w:val="nil"/>
              <w:bottom w:val="nil"/>
              <w:right w:val="nil"/>
            </w:tcBorders>
            <w:shd w:val="clear" w:color="auto" w:fill="E0E0E0"/>
          </w:tcPr>
          <w:p w14:paraId="6D4BB840"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0CE86291"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4A1A1D22"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.830</w:t>
            </w:r>
          </w:p>
        </w:tc>
        <w:tc>
          <w:tcPr>
            <w:tcW w:w="1070" w:type="dxa"/>
            <w:tcBorders>
              <w:top w:val="single" w:sz="8" w:space="0" w:color="AEAEAE"/>
              <w:left w:val="single" w:sz="8" w:space="0" w:color="E0E0E0"/>
              <w:bottom w:val="nil"/>
              <w:right w:val="nil"/>
            </w:tcBorders>
            <w:shd w:val="clear" w:color="auto" w:fill="FFFFFF"/>
          </w:tcPr>
          <w:p w14:paraId="66DC6DA0"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.264</w:t>
            </w:r>
          </w:p>
        </w:tc>
      </w:tr>
      <w:tr w:rsidR="00C061CD" w:rsidRPr="00D86DAC" w14:paraId="623C0412" w14:textId="77777777" w:rsidTr="00D83E1D">
        <w:trPr>
          <w:cantSplit/>
        </w:trPr>
        <w:tc>
          <w:tcPr>
            <w:tcW w:w="2447" w:type="dxa"/>
            <w:vMerge/>
            <w:tcBorders>
              <w:top w:val="single" w:sz="8" w:space="0" w:color="152935"/>
              <w:left w:val="nil"/>
              <w:bottom w:val="nil"/>
              <w:right w:val="nil"/>
            </w:tcBorders>
            <w:shd w:val="clear" w:color="auto" w:fill="E0E0E0"/>
          </w:tcPr>
          <w:p w14:paraId="46AA9523" w14:textId="77777777" w:rsidR="00C061CD" w:rsidRPr="00D86DAC" w:rsidRDefault="00C061CD" w:rsidP="00D83E1D">
            <w:pPr>
              <w:autoSpaceDE w:val="0"/>
              <w:autoSpaceDN w:val="0"/>
              <w:adjustRightInd w:val="0"/>
              <w:spacing w:after="0" w:line="240" w:lineRule="auto"/>
              <w:rPr>
                <w:rFonts w:ascii="Arial" w:hAnsi="Arial" w:cs="Arial"/>
                <w:color w:val="010205"/>
                <w:sz w:val="18"/>
                <w:szCs w:val="18"/>
              </w:rPr>
            </w:pPr>
          </w:p>
        </w:tc>
        <w:tc>
          <w:tcPr>
            <w:tcW w:w="3854" w:type="dxa"/>
            <w:gridSpan w:val="2"/>
            <w:tcBorders>
              <w:top w:val="single" w:sz="8" w:space="0" w:color="AEAEAE"/>
              <w:left w:val="nil"/>
              <w:bottom w:val="nil"/>
              <w:right w:val="nil"/>
            </w:tcBorders>
            <w:shd w:val="clear" w:color="auto" w:fill="E0E0E0"/>
          </w:tcPr>
          <w:p w14:paraId="192836DC"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Kurtosis</w:t>
            </w:r>
          </w:p>
        </w:tc>
        <w:tc>
          <w:tcPr>
            <w:tcW w:w="1024" w:type="dxa"/>
            <w:tcBorders>
              <w:top w:val="single" w:sz="8" w:space="0" w:color="AEAEAE"/>
              <w:left w:val="nil"/>
              <w:bottom w:val="nil"/>
              <w:right w:val="single" w:sz="8" w:space="0" w:color="E0E0E0"/>
            </w:tcBorders>
            <w:shd w:val="clear" w:color="auto" w:fill="FFFFFF"/>
          </w:tcPr>
          <w:p w14:paraId="36CD52EA"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1.218</w:t>
            </w:r>
          </w:p>
        </w:tc>
        <w:tc>
          <w:tcPr>
            <w:tcW w:w="1070" w:type="dxa"/>
            <w:tcBorders>
              <w:top w:val="single" w:sz="8" w:space="0" w:color="AEAEAE"/>
              <w:left w:val="single" w:sz="8" w:space="0" w:color="E0E0E0"/>
              <w:bottom w:val="nil"/>
              <w:right w:val="nil"/>
            </w:tcBorders>
            <w:shd w:val="clear" w:color="auto" w:fill="FFFFFF"/>
          </w:tcPr>
          <w:p w14:paraId="7DF2AF4C"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.523</w:t>
            </w:r>
          </w:p>
        </w:tc>
      </w:tr>
      <w:tr w:rsidR="00C061CD" w:rsidRPr="00D86DAC" w14:paraId="78347601" w14:textId="77777777" w:rsidTr="00D83E1D">
        <w:trPr>
          <w:cantSplit/>
        </w:trPr>
        <w:tc>
          <w:tcPr>
            <w:tcW w:w="2447" w:type="dxa"/>
            <w:vMerge w:val="restart"/>
            <w:tcBorders>
              <w:top w:val="single" w:sz="8" w:space="0" w:color="AEAEAE"/>
              <w:left w:val="nil"/>
              <w:bottom w:val="single" w:sz="8" w:space="0" w:color="152935"/>
              <w:right w:val="nil"/>
            </w:tcBorders>
            <w:shd w:val="clear" w:color="auto" w:fill="E0E0E0"/>
          </w:tcPr>
          <w:p w14:paraId="33752458"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CVP Setelah Perubahan PEEP</w:t>
            </w:r>
          </w:p>
        </w:tc>
        <w:tc>
          <w:tcPr>
            <w:tcW w:w="3854" w:type="dxa"/>
            <w:gridSpan w:val="2"/>
            <w:tcBorders>
              <w:top w:val="single" w:sz="8" w:space="0" w:color="AEAEAE"/>
              <w:left w:val="nil"/>
              <w:bottom w:val="nil"/>
              <w:right w:val="nil"/>
            </w:tcBorders>
            <w:shd w:val="clear" w:color="auto" w:fill="E0E0E0"/>
          </w:tcPr>
          <w:p w14:paraId="30001CD6"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Mean</w:t>
            </w:r>
          </w:p>
        </w:tc>
        <w:tc>
          <w:tcPr>
            <w:tcW w:w="1024" w:type="dxa"/>
            <w:tcBorders>
              <w:top w:val="single" w:sz="8" w:space="0" w:color="AEAEAE"/>
              <w:left w:val="nil"/>
              <w:bottom w:val="nil"/>
              <w:right w:val="single" w:sz="8" w:space="0" w:color="E0E0E0"/>
            </w:tcBorders>
            <w:shd w:val="clear" w:color="auto" w:fill="FFFFFF"/>
          </w:tcPr>
          <w:p w14:paraId="0F5F018E"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10.6901</w:t>
            </w:r>
          </w:p>
        </w:tc>
        <w:tc>
          <w:tcPr>
            <w:tcW w:w="1070" w:type="dxa"/>
            <w:tcBorders>
              <w:top w:val="single" w:sz="8" w:space="0" w:color="AEAEAE"/>
              <w:left w:val="single" w:sz="8" w:space="0" w:color="E0E0E0"/>
              <w:bottom w:val="nil"/>
              <w:right w:val="nil"/>
            </w:tcBorders>
            <w:shd w:val="clear" w:color="auto" w:fill="FFFFFF"/>
          </w:tcPr>
          <w:p w14:paraId="4ACB66D2"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.20319</w:t>
            </w:r>
          </w:p>
        </w:tc>
      </w:tr>
      <w:tr w:rsidR="00C061CD" w:rsidRPr="00D86DAC" w14:paraId="251D174F"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0F9FFDE6" w14:textId="77777777" w:rsidR="00C061CD" w:rsidRPr="00D86DAC" w:rsidRDefault="00C061CD" w:rsidP="00D83E1D">
            <w:pPr>
              <w:autoSpaceDE w:val="0"/>
              <w:autoSpaceDN w:val="0"/>
              <w:adjustRightInd w:val="0"/>
              <w:spacing w:after="0" w:line="240" w:lineRule="auto"/>
              <w:rPr>
                <w:rFonts w:ascii="Arial" w:hAnsi="Arial" w:cs="Arial"/>
                <w:color w:val="010205"/>
                <w:sz w:val="18"/>
                <w:szCs w:val="18"/>
              </w:rPr>
            </w:pPr>
          </w:p>
        </w:tc>
        <w:tc>
          <w:tcPr>
            <w:tcW w:w="2447" w:type="dxa"/>
            <w:vMerge w:val="restart"/>
            <w:tcBorders>
              <w:top w:val="single" w:sz="8" w:space="0" w:color="AEAEAE"/>
              <w:left w:val="nil"/>
              <w:bottom w:val="nil"/>
              <w:right w:val="nil"/>
            </w:tcBorders>
            <w:shd w:val="clear" w:color="auto" w:fill="E0E0E0"/>
          </w:tcPr>
          <w:p w14:paraId="07DC2C03"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95% Confidence Interval for Mean</w:t>
            </w:r>
          </w:p>
        </w:tc>
        <w:tc>
          <w:tcPr>
            <w:tcW w:w="1407" w:type="dxa"/>
            <w:tcBorders>
              <w:top w:val="single" w:sz="8" w:space="0" w:color="AEAEAE"/>
              <w:left w:val="nil"/>
              <w:bottom w:val="single" w:sz="8" w:space="0" w:color="AEAEAE"/>
              <w:right w:val="nil"/>
            </w:tcBorders>
            <w:shd w:val="clear" w:color="auto" w:fill="E0E0E0"/>
          </w:tcPr>
          <w:p w14:paraId="24911F32"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6E668C2A"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10.2859</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6F1C20A4"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62409F10"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6814028B"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single" w:sz="8" w:space="0" w:color="AEAEAE"/>
              <w:left w:val="nil"/>
              <w:bottom w:val="nil"/>
              <w:right w:val="nil"/>
            </w:tcBorders>
            <w:shd w:val="clear" w:color="auto" w:fill="E0E0E0"/>
          </w:tcPr>
          <w:p w14:paraId="62B28E52"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1407" w:type="dxa"/>
            <w:tcBorders>
              <w:top w:val="single" w:sz="8" w:space="0" w:color="AEAEAE"/>
              <w:left w:val="nil"/>
              <w:bottom w:val="nil"/>
              <w:right w:val="nil"/>
            </w:tcBorders>
            <w:shd w:val="clear" w:color="auto" w:fill="E0E0E0"/>
          </w:tcPr>
          <w:p w14:paraId="770ADB58"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Upper Bound</w:t>
            </w:r>
          </w:p>
        </w:tc>
        <w:tc>
          <w:tcPr>
            <w:tcW w:w="1024" w:type="dxa"/>
            <w:tcBorders>
              <w:top w:val="single" w:sz="8" w:space="0" w:color="AEAEAE"/>
              <w:left w:val="nil"/>
              <w:bottom w:val="nil"/>
              <w:right w:val="single" w:sz="8" w:space="0" w:color="E0E0E0"/>
            </w:tcBorders>
            <w:shd w:val="clear" w:color="auto" w:fill="FFFFFF"/>
          </w:tcPr>
          <w:p w14:paraId="768DACF6"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11.0943</w:t>
            </w:r>
          </w:p>
        </w:tc>
        <w:tc>
          <w:tcPr>
            <w:tcW w:w="1070" w:type="dxa"/>
            <w:tcBorders>
              <w:top w:val="single" w:sz="8" w:space="0" w:color="AEAEAE"/>
              <w:left w:val="single" w:sz="8" w:space="0" w:color="E0E0E0"/>
              <w:bottom w:val="nil"/>
              <w:right w:val="nil"/>
            </w:tcBorders>
            <w:shd w:val="clear" w:color="auto" w:fill="FFFFFF"/>
            <w:vAlign w:val="center"/>
          </w:tcPr>
          <w:p w14:paraId="34314C15"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7C148E9B"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6423160E"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311210D8"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5% Trimmed Mean</w:t>
            </w:r>
          </w:p>
        </w:tc>
        <w:tc>
          <w:tcPr>
            <w:tcW w:w="1024" w:type="dxa"/>
            <w:tcBorders>
              <w:top w:val="single" w:sz="8" w:space="0" w:color="AEAEAE"/>
              <w:left w:val="nil"/>
              <w:bottom w:val="nil"/>
              <w:right w:val="single" w:sz="8" w:space="0" w:color="E0E0E0"/>
            </w:tcBorders>
            <w:shd w:val="clear" w:color="auto" w:fill="FFFFFF"/>
          </w:tcPr>
          <w:p w14:paraId="1D1D0EAE"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10.5997</w:t>
            </w:r>
          </w:p>
        </w:tc>
        <w:tc>
          <w:tcPr>
            <w:tcW w:w="1070" w:type="dxa"/>
            <w:tcBorders>
              <w:top w:val="single" w:sz="8" w:space="0" w:color="AEAEAE"/>
              <w:left w:val="single" w:sz="8" w:space="0" w:color="E0E0E0"/>
              <w:bottom w:val="nil"/>
              <w:right w:val="nil"/>
            </w:tcBorders>
            <w:shd w:val="clear" w:color="auto" w:fill="FFFFFF"/>
            <w:vAlign w:val="center"/>
          </w:tcPr>
          <w:p w14:paraId="7EC8E560"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7E24A64A"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3BAFBE87"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602D2260"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Median</w:t>
            </w:r>
          </w:p>
        </w:tc>
        <w:tc>
          <w:tcPr>
            <w:tcW w:w="1024" w:type="dxa"/>
            <w:tcBorders>
              <w:top w:val="single" w:sz="8" w:space="0" w:color="AEAEAE"/>
              <w:left w:val="nil"/>
              <w:bottom w:val="nil"/>
              <w:right w:val="single" w:sz="8" w:space="0" w:color="E0E0E0"/>
            </w:tcBorders>
            <w:shd w:val="clear" w:color="auto" w:fill="FFFFFF"/>
          </w:tcPr>
          <w:p w14:paraId="3E8C94D7"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10.7200</w:t>
            </w:r>
          </w:p>
        </w:tc>
        <w:tc>
          <w:tcPr>
            <w:tcW w:w="1070" w:type="dxa"/>
            <w:tcBorders>
              <w:top w:val="single" w:sz="8" w:space="0" w:color="AEAEAE"/>
              <w:left w:val="single" w:sz="8" w:space="0" w:color="E0E0E0"/>
              <w:bottom w:val="nil"/>
              <w:right w:val="nil"/>
            </w:tcBorders>
            <w:shd w:val="clear" w:color="auto" w:fill="FFFFFF"/>
            <w:vAlign w:val="center"/>
          </w:tcPr>
          <w:p w14:paraId="3236DF63"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37453049"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5F0C501B"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7669F2F2"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Variance</w:t>
            </w:r>
          </w:p>
        </w:tc>
        <w:tc>
          <w:tcPr>
            <w:tcW w:w="1024" w:type="dxa"/>
            <w:tcBorders>
              <w:top w:val="single" w:sz="8" w:space="0" w:color="AEAEAE"/>
              <w:left w:val="nil"/>
              <w:bottom w:val="nil"/>
              <w:right w:val="single" w:sz="8" w:space="0" w:color="E0E0E0"/>
            </w:tcBorders>
            <w:shd w:val="clear" w:color="auto" w:fill="FFFFFF"/>
          </w:tcPr>
          <w:p w14:paraId="599A37A2"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3.427</w:t>
            </w:r>
          </w:p>
        </w:tc>
        <w:tc>
          <w:tcPr>
            <w:tcW w:w="1070" w:type="dxa"/>
            <w:tcBorders>
              <w:top w:val="single" w:sz="8" w:space="0" w:color="AEAEAE"/>
              <w:left w:val="single" w:sz="8" w:space="0" w:color="E0E0E0"/>
              <w:bottom w:val="nil"/>
              <w:right w:val="nil"/>
            </w:tcBorders>
            <w:shd w:val="clear" w:color="auto" w:fill="FFFFFF"/>
            <w:vAlign w:val="center"/>
          </w:tcPr>
          <w:p w14:paraId="0C55164D"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57C1818F"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745A2FB7"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42E57F75"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Std. Deviation</w:t>
            </w:r>
          </w:p>
        </w:tc>
        <w:tc>
          <w:tcPr>
            <w:tcW w:w="1024" w:type="dxa"/>
            <w:tcBorders>
              <w:top w:val="single" w:sz="8" w:space="0" w:color="AEAEAE"/>
              <w:left w:val="nil"/>
              <w:bottom w:val="nil"/>
              <w:right w:val="single" w:sz="8" w:space="0" w:color="E0E0E0"/>
            </w:tcBorders>
            <w:shd w:val="clear" w:color="auto" w:fill="FFFFFF"/>
          </w:tcPr>
          <w:p w14:paraId="79578EA2"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1.85115</w:t>
            </w:r>
          </w:p>
        </w:tc>
        <w:tc>
          <w:tcPr>
            <w:tcW w:w="1070" w:type="dxa"/>
            <w:tcBorders>
              <w:top w:val="single" w:sz="8" w:space="0" w:color="AEAEAE"/>
              <w:left w:val="single" w:sz="8" w:space="0" w:color="E0E0E0"/>
              <w:bottom w:val="nil"/>
              <w:right w:val="nil"/>
            </w:tcBorders>
            <w:shd w:val="clear" w:color="auto" w:fill="FFFFFF"/>
            <w:vAlign w:val="center"/>
          </w:tcPr>
          <w:p w14:paraId="2F07C29B"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00A88DE8"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35942F34"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10E3B915"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Minimum</w:t>
            </w:r>
          </w:p>
        </w:tc>
        <w:tc>
          <w:tcPr>
            <w:tcW w:w="1024" w:type="dxa"/>
            <w:tcBorders>
              <w:top w:val="single" w:sz="8" w:space="0" w:color="AEAEAE"/>
              <w:left w:val="nil"/>
              <w:bottom w:val="nil"/>
              <w:right w:val="single" w:sz="8" w:space="0" w:color="E0E0E0"/>
            </w:tcBorders>
            <w:shd w:val="clear" w:color="auto" w:fill="FFFFFF"/>
          </w:tcPr>
          <w:p w14:paraId="0B401048"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6.80</w:t>
            </w:r>
          </w:p>
        </w:tc>
        <w:tc>
          <w:tcPr>
            <w:tcW w:w="1070" w:type="dxa"/>
            <w:tcBorders>
              <w:top w:val="single" w:sz="8" w:space="0" w:color="AEAEAE"/>
              <w:left w:val="single" w:sz="8" w:space="0" w:color="E0E0E0"/>
              <w:bottom w:val="nil"/>
              <w:right w:val="nil"/>
            </w:tcBorders>
            <w:shd w:val="clear" w:color="auto" w:fill="FFFFFF"/>
            <w:vAlign w:val="center"/>
          </w:tcPr>
          <w:p w14:paraId="33BD4FBB"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53E78ABC"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5D58B002"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2E651572"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Maximum</w:t>
            </w:r>
          </w:p>
        </w:tc>
        <w:tc>
          <w:tcPr>
            <w:tcW w:w="1024" w:type="dxa"/>
            <w:tcBorders>
              <w:top w:val="single" w:sz="8" w:space="0" w:color="AEAEAE"/>
              <w:left w:val="nil"/>
              <w:bottom w:val="nil"/>
              <w:right w:val="single" w:sz="8" w:space="0" w:color="E0E0E0"/>
            </w:tcBorders>
            <w:shd w:val="clear" w:color="auto" w:fill="FFFFFF"/>
          </w:tcPr>
          <w:p w14:paraId="76F477C0"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16.48</w:t>
            </w:r>
          </w:p>
        </w:tc>
        <w:tc>
          <w:tcPr>
            <w:tcW w:w="1070" w:type="dxa"/>
            <w:tcBorders>
              <w:top w:val="single" w:sz="8" w:space="0" w:color="AEAEAE"/>
              <w:left w:val="single" w:sz="8" w:space="0" w:color="E0E0E0"/>
              <w:bottom w:val="nil"/>
              <w:right w:val="nil"/>
            </w:tcBorders>
            <w:shd w:val="clear" w:color="auto" w:fill="FFFFFF"/>
            <w:vAlign w:val="center"/>
          </w:tcPr>
          <w:p w14:paraId="1BA2E994"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73AADCAD"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74C2426F"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5B7B8AFE"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Range</w:t>
            </w:r>
          </w:p>
        </w:tc>
        <w:tc>
          <w:tcPr>
            <w:tcW w:w="1024" w:type="dxa"/>
            <w:tcBorders>
              <w:top w:val="single" w:sz="8" w:space="0" w:color="AEAEAE"/>
              <w:left w:val="nil"/>
              <w:bottom w:val="nil"/>
              <w:right w:val="single" w:sz="8" w:space="0" w:color="E0E0E0"/>
            </w:tcBorders>
            <w:shd w:val="clear" w:color="auto" w:fill="FFFFFF"/>
          </w:tcPr>
          <w:p w14:paraId="2D90170E"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9.68</w:t>
            </w:r>
          </w:p>
        </w:tc>
        <w:tc>
          <w:tcPr>
            <w:tcW w:w="1070" w:type="dxa"/>
            <w:tcBorders>
              <w:top w:val="single" w:sz="8" w:space="0" w:color="AEAEAE"/>
              <w:left w:val="single" w:sz="8" w:space="0" w:color="E0E0E0"/>
              <w:bottom w:val="nil"/>
              <w:right w:val="nil"/>
            </w:tcBorders>
            <w:shd w:val="clear" w:color="auto" w:fill="FFFFFF"/>
            <w:vAlign w:val="center"/>
          </w:tcPr>
          <w:p w14:paraId="0BD13354"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01CDC7DC"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7CE0DDC4"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59A8B165"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Interquartile Range</w:t>
            </w:r>
          </w:p>
        </w:tc>
        <w:tc>
          <w:tcPr>
            <w:tcW w:w="1024" w:type="dxa"/>
            <w:tcBorders>
              <w:top w:val="single" w:sz="8" w:space="0" w:color="AEAEAE"/>
              <w:left w:val="nil"/>
              <w:bottom w:val="nil"/>
              <w:right w:val="single" w:sz="8" w:space="0" w:color="E0E0E0"/>
            </w:tcBorders>
            <w:shd w:val="clear" w:color="auto" w:fill="FFFFFF"/>
          </w:tcPr>
          <w:p w14:paraId="37AA6002"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2.32</w:t>
            </w:r>
          </w:p>
        </w:tc>
        <w:tc>
          <w:tcPr>
            <w:tcW w:w="1070" w:type="dxa"/>
            <w:tcBorders>
              <w:top w:val="single" w:sz="8" w:space="0" w:color="AEAEAE"/>
              <w:left w:val="single" w:sz="8" w:space="0" w:color="E0E0E0"/>
              <w:bottom w:val="nil"/>
              <w:right w:val="nil"/>
            </w:tcBorders>
            <w:shd w:val="clear" w:color="auto" w:fill="FFFFFF"/>
            <w:vAlign w:val="center"/>
          </w:tcPr>
          <w:p w14:paraId="1E321148"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r>
      <w:tr w:rsidR="00C061CD" w:rsidRPr="00D86DAC" w14:paraId="3868CEED"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4E78E816"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854" w:type="dxa"/>
            <w:gridSpan w:val="2"/>
            <w:tcBorders>
              <w:top w:val="single" w:sz="8" w:space="0" w:color="AEAEAE"/>
              <w:left w:val="nil"/>
              <w:bottom w:val="nil"/>
              <w:right w:val="nil"/>
            </w:tcBorders>
            <w:shd w:val="clear" w:color="auto" w:fill="E0E0E0"/>
          </w:tcPr>
          <w:p w14:paraId="0F6C716F"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Skewness</w:t>
            </w:r>
          </w:p>
        </w:tc>
        <w:tc>
          <w:tcPr>
            <w:tcW w:w="1024" w:type="dxa"/>
            <w:tcBorders>
              <w:top w:val="single" w:sz="8" w:space="0" w:color="AEAEAE"/>
              <w:left w:val="nil"/>
              <w:bottom w:val="nil"/>
              <w:right w:val="single" w:sz="8" w:space="0" w:color="E0E0E0"/>
            </w:tcBorders>
            <w:shd w:val="clear" w:color="auto" w:fill="FFFFFF"/>
          </w:tcPr>
          <w:p w14:paraId="4E4866D8"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.771</w:t>
            </w:r>
          </w:p>
        </w:tc>
        <w:tc>
          <w:tcPr>
            <w:tcW w:w="1070" w:type="dxa"/>
            <w:tcBorders>
              <w:top w:val="single" w:sz="8" w:space="0" w:color="AEAEAE"/>
              <w:left w:val="single" w:sz="8" w:space="0" w:color="E0E0E0"/>
              <w:bottom w:val="nil"/>
              <w:right w:val="nil"/>
            </w:tcBorders>
            <w:shd w:val="clear" w:color="auto" w:fill="FFFFFF"/>
          </w:tcPr>
          <w:p w14:paraId="4A9E5D29"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.264</w:t>
            </w:r>
          </w:p>
        </w:tc>
      </w:tr>
      <w:tr w:rsidR="00C061CD" w:rsidRPr="00D86DAC" w14:paraId="2D2C0525" w14:textId="77777777" w:rsidTr="00D83E1D">
        <w:trPr>
          <w:cantSplit/>
        </w:trPr>
        <w:tc>
          <w:tcPr>
            <w:tcW w:w="2447" w:type="dxa"/>
            <w:vMerge/>
            <w:tcBorders>
              <w:top w:val="single" w:sz="8" w:space="0" w:color="AEAEAE"/>
              <w:left w:val="nil"/>
              <w:bottom w:val="single" w:sz="8" w:space="0" w:color="152935"/>
              <w:right w:val="nil"/>
            </w:tcBorders>
            <w:shd w:val="clear" w:color="auto" w:fill="E0E0E0"/>
          </w:tcPr>
          <w:p w14:paraId="27D73C8E" w14:textId="77777777" w:rsidR="00C061CD" w:rsidRPr="00D86DAC" w:rsidRDefault="00C061CD" w:rsidP="00D83E1D">
            <w:pPr>
              <w:autoSpaceDE w:val="0"/>
              <w:autoSpaceDN w:val="0"/>
              <w:adjustRightInd w:val="0"/>
              <w:spacing w:after="0" w:line="240" w:lineRule="auto"/>
              <w:rPr>
                <w:rFonts w:ascii="Arial" w:hAnsi="Arial" w:cs="Arial"/>
                <w:color w:val="010205"/>
                <w:sz w:val="18"/>
                <w:szCs w:val="18"/>
              </w:rPr>
            </w:pPr>
          </w:p>
        </w:tc>
        <w:tc>
          <w:tcPr>
            <w:tcW w:w="3854" w:type="dxa"/>
            <w:gridSpan w:val="2"/>
            <w:tcBorders>
              <w:top w:val="single" w:sz="8" w:space="0" w:color="AEAEAE"/>
              <w:left w:val="nil"/>
              <w:bottom w:val="single" w:sz="8" w:space="0" w:color="152935"/>
              <w:right w:val="nil"/>
            </w:tcBorders>
            <w:shd w:val="clear" w:color="auto" w:fill="E0E0E0"/>
          </w:tcPr>
          <w:p w14:paraId="073AE0FE"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78D615BC"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1.331</w:t>
            </w:r>
          </w:p>
        </w:tc>
        <w:tc>
          <w:tcPr>
            <w:tcW w:w="1070" w:type="dxa"/>
            <w:tcBorders>
              <w:top w:val="single" w:sz="8" w:space="0" w:color="AEAEAE"/>
              <w:left w:val="single" w:sz="8" w:space="0" w:color="E0E0E0"/>
              <w:bottom w:val="single" w:sz="8" w:space="0" w:color="152935"/>
              <w:right w:val="nil"/>
            </w:tcBorders>
            <w:shd w:val="clear" w:color="auto" w:fill="FFFFFF"/>
          </w:tcPr>
          <w:p w14:paraId="480CC69B"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.523</w:t>
            </w:r>
          </w:p>
        </w:tc>
      </w:tr>
    </w:tbl>
    <w:p w14:paraId="0CCE384F" w14:textId="77777777" w:rsidR="00C061CD" w:rsidRPr="00D86DAC" w:rsidRDefault="00C061CD" w:rsidP="00C061CD">
      <w:pPr>
        <w:autoSpaceDE w:val="0"/>
        <w:autoSpaceDN w:val="0"/>
        <w:adjustRightInd w:val="0"/>
        <w:spacing w:after="0" w:line="400" w:lineRule="atLeast"/>
        <w:rPr>
          <w:rFonts w:ascii="Times New Roman" w:hAnsi="Times New Roman" w:cs="Times New Roman"/>
          <w:sz w:val="24"/>
          <w:szCs w:val="24"/>
        </w:rPr>
      </w:pPr>
    </w:p>
    <w:p w14:paraId="5E52D656" w14:textId="77777777" w:rsidR="00C061CD" w:rsidRPr="00D86DAC" w:rsidRDefault="00C061CD" w:rsidP="00C061CD">
      <w:pPr>
        <w:autoSpaceDE w:val="0"/>
        <w:autoSpaceDN w:val="0"/>
        <w:adjustRightInd w:val="0"/>
        <w:spacing w:after="0" w:line="240" w:lineRule="auto"/>
        <w:rPr>
          <w:rFonts w:ascii="Times New Roman" w:hAnsi="Times New Roman" w:cs="Times New Roman"/>
          <w:sz w:val="24"/>
          <w:szCs w:val="24"/>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C061CD" w:rsidRPr="00D86DAC" w14:paraId="2701007C" w14:textId="77777777" w:rsidTr="00D83E1D">
        <w:trPr>
          <w:cantSplit/>
        </w:trPr>
        <w:tc>
          <w:tcPr>
            <w:tcW w:w="8591" w:type="dxa"/>
            <w:gridSpan w:val="7"/>
            <w:tcBorders>
              <w:top w:val="nil"/>
              <w:left w:val="nil"/>
              <w:bottom w:val="nil"/>
              <w:right w:val="nil"/>
            </w:tcBorders>
            <w:shd w:val="clear" w:color="auto" w:fill="FFFFFF"/>
            <w:vAlign w:val="center"/>
          </w:tcPr>
          <w:p w14:paraId="2AF57E74"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010205"/>
              </w:rPr>
            </w:pPr>
            <w:r w:rsidRPr="00D86DAC">
              <w:rPr>
                <w:rFonts w:ascii="Arial" w:hAnsi="Arial" w:cs="Arial"/>
                <w:b/>
                <w:bCs/>
                <w:color w:val="010205"/>
              </w:rPr>
              <w:t>Tests of Normality</w:t>
            </w:r>
          </w:p>
        </w:tc>
      </w:tr>
      <w:tr w:rsidR="00C061CD" w:rsidRPr="00D86DAC" w14:paraId="2044F62F" w14:textId="77777777" w:rsidTr="00D83E1D">
        <w:trPr>
          <w:cantSplit/>
        </w:trPr>
        <w:tc>
          <w:tcPr>
            <w:tcW w:w="2447" w:type="dxa"/>
            <w:vMerge w:val="restart"/>
            <w:tcBorders>
              <w:top w:val="nil"/>
              <w:left w:val="nil"/>
              <w:bottom w:val="nil"/>
              <w:right w:val="nil"/>
            </w:tcBorders>
            <w:shd w:val="clear" w:color="auto" w:fill="FFFFFF"/>
            <w:vAlign w:val="bottom"/>
          </w:tcPr>
          <w:p w14:paraId="6C7C4E71" w14:textId="77777777" w:rsidR="00C061CD" w:rsidRPr="00D86DAC" w:rsidRDefault="00C061CD" w:rsidP="00D83E1D">
            <w:pPr>
              <w:autoSpaceDE w:val="0"/>
              <w:autoSpaceDN w:val="0"/>
              <w:adjustRightInd w:val="0"/>
              <w:spacing w:after="0" w:line="240" w:lineRule="auto"/>
              <w:rPr>
                <w:rFonts w:ascii="Times New Roman" w:hAnsi="Times New Roman" w:cs="Times New Roman"/>
                <w:sz w:val="24"/>
                <w:szCs w:val="24"/>
              </w:rPr>
            </w:pPr>
          </w:p>
        </w:tc>
        <w:tc>
          <w:tcPr>
            <w:tcW w:w="3072" w:type="dxa"/>
            <w:gridSpan w:val="3"/>
            <w:tcBorders>
              <w:top w:val="nil"/>
              <w:left w:val="nil"/>
              <w:bottom w:val="nil"/>
              <w:right w:val="nil"/>
            </w:tcBorders>
            <w:shd w:val="clear" w:color="auto" w:fill="FFFFFF"/>
            <w:vAlign w:val="bottom"/>
          </w:tcPr>
          <w:p w14:paraId="77DA2422"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Kolmogorov-Smirnov</w:t>
            </w:r>
            <w:r w:rsidRPr="00D86DAC">
              <w:rPr>
                <w:rFonts w:ascii="Arial" w:hAnsi="Arial" w:cs="Arial"/>
                <w:color w:val="264A60"/>
                <w:sz w:val="18"/>
                <w:szCs w:val="18"/>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06A91987"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Shapiro-Wilk</w:t>
            </w:r>
          </w:p>
        </w:tc>
      </w:tr>
      <w:tr w:rsidR="00C061CD" w:rsidRPr="00D86DAC" w14:paraId="580F6B0E" w14:textId="77777777" w:rsidTr="00D83E1D">
        <w:trPr>
          <w:cantSplit/>
        </w:trPr>
        <w:tc>
          <w:tcPr>
            <w:tcW w:w="2447" w:type="dxa"/>
            <w:vMerge/>
            <w:tcBorders>
              <w:top w:val="nil"/>
              <w:left w:val="nil"/>
              <w:bottom w:val="nil"/>
              <w:right w:val="nil"/>
            </w:tcBorders>
            <w:shd w:val="clear" w:color="auto" w:fill="FFFFFF"/>
            <w:vAlign w:val="bottom"/>
          </w:tcPr>
          <w:p w14:paraId="10A52E03" w14:textId="77777777" w:rsidR="00C061CD" w:rsidRPr="00D86DAC" w:rsidRDefault="00C061CD" w:rsidP="00D83E1D">
            <w:pPr>
              <w:autoSpaceDE w:val="0"/>
              <w:autoSpaceDN w:val="0"/>
              <w:adjustRightInd w:val="0"/>
              <w:spacing w:after="0" w:line="240" w:lineRule="auto"/>
              <w:rPr>
                <w:rFonts w:ascii="Arial"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2BE2E0C3"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9D5711B"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14:paraId="4C60F199"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E215DCA"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117D4BE"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df</w:t>
            </w:r>
          </w:p>
        </w:tc>
        <w:tc>
          <w:tcPr>
            <w:tcW w:w="1024" w:type="dxa"/>
            <w:tcBorders>
              <w:top w:val="nil"/>
              <w:left w:val="single" w:sz="8" w:space="0" w:color="E0E0E0"/>
              <w:bottom w:val="single" w:sz="8" w:space="0" w:color="152935"/>
              <w:right w:val="nil"/>
            </w:tcBorders>
            <w:shd w:val="clear" w:color="auto" w:fill="FFFFFF"/>
            <w:vAlign w:val="bottom"/>
          </w:tcPr>
          <w:p w14:paraId="2A494601" w14:textId="77777777" w:rsidR="00C061CD" w:rsidRPr="00D86DAC"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D86DAC">
              <w:rPr>
                <w:rFonts w:ascii="Arial" w:hAnsi="Arial" w:cs="Arial"/>
                <w:color w:val="264A60"/>
                <w:sz w:val="18"/>
                <w:szCs w:val="18"/>
              </w:rPr>
              <w:t>Sig.</w:t>
            </w:r>
          </w:p>
        </w:tc>
      </w:tr>
      <w:tr w:rsidR="00C061CD" w:rsidRPr="00D86DAC" w14:paraId="71941F7D" w14:textId="77777777" w:rsidTr="00D83E1D">
        <w:trPr>
          <w:cantSplit/>
        </w:trPr>
        <w:tc>
          <w:tcPr>
            <w:tcW w:w="2447" w:type="dxa"/>
            <w:tcBorders>
              <w:top w:val="single" w:sz="8" w:space="0" w:color="152935"/>
              <w:left w:val="nil"/>
              <w:bottom w:val="single" w:sz="8" w:space="0" w:color="AEAEAE"/>
              <w:right w:val="nil"/>
            </w:tcBorders>
            <w:shd w:val="clear" w:color="auto" w:fill="E0E0E0"/>
          </w:tcPr>
          <w:p w14:paraId="628AD7FE"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CVP Awal</w:t>
            </w:r>
          </w:p>
        </w:tc>
        <w:tc>
          <w:tcPr>
            <w:tcW w:w="1024" w:type="dxa"/>
            <w:tcBorders>
              <w:top w:val="single" w:sz="8" w:space="0" w:color="152935"/>
              <w:left w:val="nil"/>
              <w:bottom w:val="single" w:sz="8" w:space="0" w:color="AEAEAE"/>
              <w:right w:val="single" w:sz="8" w:space="0" w:color="E0E0E0"/>
            </w:tcBorders>
            <w:shd w:val="clear" w:color="auto" w:fill="FFFFFF"/>
          </w:tcPr>
          <w:p w14:paraId="038D184C"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.133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6E9DA19"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83</w:t>
            </w:r>
          </w:p>
        </w:tc>
        <w:tc>
          <w:tcPr>
            <w:tcW w:w="1024" w:type="dxa"/>
            <w:tcBorders>
              <w:top w:val="single" w:sz="8" w:space="0" w:color="152935"/>
              <w:left w:val="single" w:sz="8" w:space="0" w:color="E0E0E0"/>
              <w:bottom w:val="single" w:sz="8" w:space="0" w:color="AEAEAE"/>
              <w:right w:val="nil"/>
            </w:tcBorders>
            <w:shd w:val="clear" w:color="auto" w:fill="FFFFFF"/>
          </w:tcPr>
          <w:p w14:paraId="6460DDA7"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.001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3243112"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.938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E7B84D6"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83</w:t>
            </w:r>
          </w:p>
        </w:tc>
        <w:tc>
          <w:tcPr>
            <w:tcW w:w="1024" w:type="dxa"/>
            <w:tcBorders>
              <w:top w:val="single" w:sz="8" w:space="0" w:color="152935"/>
              <w:left w:val="single" w:sz="8" w:space="0" w:color="E0E0E0"/>
              <w:bottom w:val="single" w:sz="8" w:space="0" w:color="AEAEAE"/>
              <w:right w:val="nil"/>
            </w:tcBorders>
            <w:shd w:val="clear" w:color="auto" w:fill="FFFFFF"/>
          </w:tcPr>
          <w:p w14:paraId="73A3E4F9"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.001</w:t>
            </w:r>
          </w:p>
        </w:tc>
      </w:tr>
      <w:tr w:rsidR="00C061CD" w:rsidRPr="00D86DAC" w14:paraId="110F94AA" w14:textId="77777777" w:rsidTr="00D83E1D">
        <w:trPr>
          <w:cantSplit/>
        </w:trPr>
        <w:tc>
          <w:tcPr>
            <w:tcW w:w="2447" w:type="dxa"/>
            <w:tcBorders>
              <w:top w:val="single" w:sz="8" w:space="0" w:color="AEAEAE"/>
              <w:left w:val="nil"/>
              <w:bottom w:val="single" w:sz="8" w:space="0" w:color="152935"/>
              <w:right w:val="nil"/>
            </w:tcBorders>
            <w:shd w:val="clear" w:color="auto" w:fill="E0E0E0"/>
          </w:tcPr>
          <w:p w14:paraId="5A88E223" w14:textId="77777777" w:rsidR="00C061CD" w:rsidRPr="00D86DAC" w:rsidRDefault="00C061CD" w:rsidP="00D83E1D">
            <w:pPr>
              <w:autoSpaceDE w:val="0"/>
              <w:autoSpaceDN w:val="0"/>
              <w:adjustRightInd w:val="0"/>
              <w:spacing w:after="0" w:line="320" w:lineRule="atLeast"/>
              <w:ind w:left="60" w:right="60"/>
              <w:rPr>
                <w:rFonts w:ascii="Arial" w:hAnsi="Arial" w:cs="Arial"/>
                <w:color w:val="264A60"/>
                <w:sz w:val="18"/>
                <w:szCs w:val="18"/>
              </w:rPr>
            </w:pPr>
            <w:r w:rsidRPr="00D86DAC">
              <w:rPr>
                <w:rFonts w:ascii="Arial" w:hAnsi="Arial" w:cs="Arial"/>
                <w:color w:val="264A60"/>
                <w:sz w:val="18"/>
                <w:szCs w:val="18"/>
              </w:rPr>
              <w:t>CVP Setelah Perubahan PEEP</w:t>
            </w:r>
          </w:p>
        </w:tc>
        <w:tc>
          <w:tcPr>
            <w:tcW w:w="1024" w:type="dxa"/>
            <w:tcBorders>
              <w:top w:val="single" w:sz="8" w:space="0" w:color="AEAEAE"/>
              <w:left w:val="nil"/>
              <w:bottom w:val="single" w:sz="8" w:space="0" w:color="152935"/>
              <w:right w:val="single" w:sz="8" w:space="0" w:color="E0E0E0"/>
            </w:tcBorders>
            <w:shd w:val="clear" w:color="auto" w:fill="FFFFFF"/>
          </w:tcPr>
          <w:p w14:paraId="50584FED"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.104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6FF108F"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83</w:t>
            </w:r>
          </w:p>
        </w:tc>
        <w:tc>
          <w:tcPr>
            <w:tcW w:w="1024" w:type="dxa"/>
            <w:tcBorders>
              <w:top w:val="single" w:sz="8" w:space="0" w:color="AEAEAE"/>
              <w:left w:val="single" w:sz="8" w:space="0" w:color="E0E0E0"/>
              <w:bottom w:val="single" w:sz="8" w:space="0" w:color="152935"/>
              <w:right w:val="nil"/>
            </w:tcBorders>
            <w:shd w:val="clear" w:color="auto" w:fill="FFFFFF"/>
          </w:tcPr>
          <w:p w14:paraId="622B3981"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.028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F49F7DC"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.954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3B67F46"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83</w:t>
            </w:r>
          </w:p>
        </w:tc>
        <w:tc>
          <w:tcPr>
            <w:tcW w:w="1024" w:type="dxa"/>
            <w:tcBorders>
              <w:top w:val="single" w:sz="8" w:space="0" w:color="AEAEAE"/>
              <w:left w:val="single" w:sz="8" w:space="0" w:color="E0E0E0"/>
              <w:bottom w:val="single" w:sz="8" w:space="0" w:color="152935"/>
              <w:right w:val="nil"/>
            </w:tcBorders>
            <w:shd w:val="clear" w:color="auto" w:fill="FFFFFF"/>
          </w:tcPr>
          <w:p w14:paraId="4B3D7DCA" w14:textId="77777777" w:rsidR="00C061CD" w:rsidRPr="00D86DAC"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D86DAC">
              <w:rPr>
                <w:rFonts w:ascii="Arial" w:hAnsi="Arial" w:cs="Arial"/>
                <w:color w:val="010205"/>
                <w:sz w:val="18"/>
                <w:szCs w:val="18"/>
              </w:rPr>
              <w:t>.005</w:t>
            </w:r>
          </w:p>
        </w:tc>
      </w:tr>
      <w:tr w:rsidR="00C061CD" w:rsidRPr="00D86DAC" w14:paraId="73C8407A" w14:textId="77777777" w:rsidTr="00D83E1D">
        <w:trPr>
          <w:cantSplit/>
        </w:trPr>
        <w:tc>
          <w:tcPr>
            <w:tcW w:w="8591" w:type="dxa"/>
            <w:gridSpan w:val="7"/>
            <w:tcBorders>
              <w:top w:val="nil"/>
              <w:left w:val="nil"/>
              <w:bottom w:val="nil"/>
              <w:right w:val="nil"/>
            </w:tcBorders>
            <w:shd w:val="clear" w:color="auto" w:fill="FFFFFF"/>
          </w:tcPr>
          <w:p w14:paraId="1DC6EEEA" w14:textId="77777777" w:rsidR="00C061CD" w:rsidRPr="00D86DAC" w:rsidRDefault="00C061CD" w:rsidP="00D83E1D">
            <w:pPr>
              <w:autoSpaceDE w:val="0"/>
              <w:autoSpaceDN w:val="0"/>
              <w:adjustRightInd w:val="0"/>
              <w:spacing w:after="0" w:line="320" w:lineRule="atLeast"/>
              <w:ind w:left="60" w:right="60"/>
              <w:rPr>
                <w:rFonts w:ascii="Arial" w:hAnsi="Arial" w:cs="Arial"/>
                <w:color w:val="010205"/>
                <w:sz w:val="18"/>
                <w:szCs w:val="18"/>
              </w:rPr>
            </w:pPr>
            <w:r w:rsidRPr="00D86DAC">
              <w:rPr>
                <w:rFonts w:ascii="Arial" w:hAnsi="Arial" w:cs="Arial"/>
                <w:color w:val="010205"/>
                <w:sz w:val="18"/>
                <w:szCs w:val="18"/>
              </w:rPr>
              <w:t>a. Lilliefors Significance Correction</w:t>
            </w:r>
          </w:p>
        </w:tc>
      </w:tr>
    </w:tbl>
    <w:p w14:paraId="645E6E5F" w14:textId="77777777" w:rsidR="00C061CD" w:rsidRPr="00D86DAC" w:rsidRDefault="00C061CD" w:rsidP="00C061CD">
      <w:pPr>
        <w:autoSpaceDE w:val="0"/>
        <w:autoSpaceDN w:val="0"/>
        <w:adjustRightInd w:val="0"/>
        <w:spacing w:after="0" w:line="400" w:lineRule="atLeast"/>
        <w:rPr>
          <w:rFonts w:ascii="Times New Roman" w:hAnsi="Times New Roman" w:cs="Times New Roman"/>
          <w:sz w:val="24"/>
          <w:szCs w:val="24"/>
        </w:rPr>
      </w:pPr>
    </w:p>
    <w:p w14:paraId="7B82B2B8" w14:textId="54B133DF"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2D1FDA77"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600F3973" w14:textId="72AA37E8"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072FB260" w14:textId="77777777" w:rsidR="00544CA6" w:rsidRDefault="00544CA6" w:rsidP="00C061CD">
      <w:pPr>
        <w:autoSpaceDE w:val="0"/>
        <w:autoSpaceDN w:val="0"/>
        <w:adjustRightInd w:val="0"/>
        <w:spacing w:after="0" w:line="400" w:lineRule="atLeast"/>
        <w:rPr>
          <w:rFonts w:ascii="Times New Roman" w:hAnsi="Times New Roman" w:cs="Times New Roman"/>
          <w:sz w:val="24"/>
          <w:szCs w:val="24"/>
        </w:rPr>
      </w:pPr>
    </w:p>
    <w:p w14:paraId="431BCD50"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p>
    <w:p w14:paraId="27127EA1" w14:textId="77777777" w:rsidR="00C061CD" w:rsidRDefault="00C061CD" w:rsidP="00C061CD">
      <w:pPr>
        <w:autoSpaceDE w:val="0"/>
        <w:autoSpaceDN w:val="0"/>
        <w:adjustRightInd w:val="0"/>
        <w:spacing w:after="0" w:line="400" w:lineRule="atLeast"/>
        <w:jc w:val="center"/>
        <w:rPr>
          <w:rFonts w:ascii="Times New Roman" w:hAnsi="Times New Roman" w:cs="Times New Roman"/>
          <w:b/>
          <w:bCs/>
          <w:sz w:val="24"/>
          <w:szCs w:val="24"/>
        </w:rPr>
      </w:pPr>
    </w:p>
    <w:p w14:paraId="4A9F6EA7" w14:textId="77777777" w:rsidR="00C061CD" w:rsidRDefault="00C061CD" w:rsidP="00C061CD">
      <w:pPr>
        <w:autoSpaceDE w:val="0"/>
        <w:autoSpaceDN w:val="0"/>
        <w:adjustRightInd w:val="0"/>
        <w:spacing w:after="0" w:line="400" w:lineRule="atLeast"/>
        <w:jc w:val="center"/>
        <w:rPr>
          <w:rFonts w:ascii="Times New Roman" w:hAnsi="Times New Roman" w:cs="Times New Roman"/>
          <w:b/>
          <w:bCs/>
          <w:sz w:val="24"/>
          <w:szCs w:val="24"/>
        </w:rPr>
      </w:pPr>
    </w:p>
    <w:p w14:paraId="094FFA0C" w14:textId="09E0906B" w:rsidR="00964F20" w:rsidRDefault="00964F20" w:rsidP="00606671">
      <w:pPr>
        <w:pStyle w:val="ListParagraph"/>
        <w:numPr>
          <w:ilvl w:val="0"/>
          <w:numId w:val="26"/>
        </w:numPr>
        <w:autoSpaceDE w:val="0"/>
        <w:autoSpaceDN w:val="0"/>
        <w:adjustRightInd w:val="0"/>
        <w:spacing w:after="0" w:line="400" w:lineRule="atLeast"/>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PEEP Awal</w:t>
      </w:r>
    </w:p>
    <w:p w14:paraId="57BBB3F0" w14:textId="77777777" w:rsidR="00606671" w:rsidRPr="00606671" w:rsidRDefault="00606671" w:rsidP="00606671">
      <w:pPr>
        <w:pStyle w:val="ListParagraph"/>
        <w:autoSpaceDE w:val="0"/>
        <w:autoSpaceDN w:val="0"/>
        <w:adjustRightInd w:val="0"/>
        <w:spacing w:after="0" w:line="240" w:lineRule="auto"/>
        <w:rPr>
          <w:rFonts w:ascii="Times New Roman" w:hAnsi="Times New Roman" w:cs="Times New Roman"/>
          <w:sz w:val="24"/>
          <w:szCs w:val="24"/>
          <w:lang w:val="en-US"/>
        </w:rPr>
      </w:pPr>
    </w:p>
    <w:tbl>
      <w:tblPr>
        <w:tblW w:w="7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3"/>
        <w:gridCol w:w="1025"/>
        <w:gridCol w:w="1025"/>
        <w:gridCol w:w="1025"/>
        <w:gridCol w:w="1025"/>
        <w:gridCol w:w="1025"/>
        <w:gridCol w:w="1025"/>
      </w:tblGrid>
      <w:tr w:rsidR="00606671" w:rsidRPr="00606671" w14:paraId="3F981C38" w14:textId="77777777">
        <w:trPr>
          <w:cantSplit/>
        </w:trPr>
        <w:tc>
          <w:tcPr>
            <w:tcW w:w="7367" w:type="dxa"/>
            <w:gridSpan w:val="7"/>
            <w:tcBorders>
              <w:top w:val="nil"/>
              <w:left w:val="nil"/>
              <w:bottom w:val="nil"/>
              <w:right w:val="nil"/>
            </w:tcBorders>
            <w:shd w:val="clear" w:color="auto" w:fill="FFFFFF"/>
            <w:vAlign w:val="center"/>
          </w:tcPr>
          <w:p w14:paraId="56F2E716"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010205"/>
                <w:lang w:val="en-US"/>
              </w:rPr>
            </w:pPr>
            <w:r w:rsidRPr="00606671">
              <w:rPr>
                <w:rFonts w:ascii="Arial" w:hAnsi="Arial" w:cs="Arial"/>
                <w:b/>
                <w:bCs/>
                <w:color w:val="010205"/>
                <w:lang w:val="en-US"/>
              </w:rPr>
              <w:t>Case Processing Summary</w:t>
            </w:r>
          </w:p>
        </w:tc>
      </w:tr>
      <w:tr w:rsidR="00606671" w:rsidRPr="00606671" w14:paraId="322A9695" w14:textId="77777777">
        <w:trPr>
          <w:cantSplit/>
        </w:trPr>
        <w:tc>
          <w:tcPr>
            <w:tcW w:w="1223" w:type="dxa"/>
            <w:vMerge w:val="restart"/>
            <w:tcBorders>
              <w:top w:val="nil"/>
              <w:left w:val="nil"/>
              <w:bottom w:val="nil"/>
              <w:right w:val="nil"/>
            </w:tcBorders>
            <w:shd w:val="clear" w:color="auto" w:fill="FFFFFF"/>
            <w:vAlign w:val="bottom"/>
          </w:tcPr>
          <w:p w14:paraId="497F7965"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6144" w:type="dxa"/>
            <w:gridSpan w:val="6"/>
            <w:tcBorders>
              <w:top w:val="nil"/>
              <w:left w:val="nil"/>
              <w:bottom w:val="nil"/>
              <w:right w:val="nil"/>
            </w:tcBorders>
            <w:shd w:val="clear" w:color="auto" w:fill="FFFFFF"/>
            <w:vAlign w:val="bottom"/>
          </w:tcPr>
          <w:p w14:paraId="3A60E47E"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Cases</w:t>
            </w:r>
          </w:p>
        </w:tc>
      </w:tr>
      <w:tr w:rsidR="00606671" w:rsidRPr="00606671" w14:paraId="57196399" w14:textId="77777777">
        <w:trPr>
          <w:cantSplit/>
        </w:trPr>
        <w:tc>
          <w:tcPr>
            <w:tcW w:w="1223" w:type="dxa"/>
            <w:vMerge/>
            <w:tcBorders>
              <w:top w:val="nil"/>
              <w:left w:val="nil"/>
              <w:bottom w:val="nil"/>
              <w:right w:val="nil"/>
            </w:tcBorders>
            <w:shd w:val="clear" w:color="auto" w:fill="FFFFFF"/>
            <w:vAlign w:val="bottom"/>
          </w:tcPr>
          <w:p w14:paraId="26DF9FAE" w14:textId="77777777" w:rsidR="00606671" w:rsidRPr="00606671" w:rsidRDefault="00606671" w:rsidP="00606671">
            <w:pPr>
              <w:autoSpaceDE w:val="0"/>
              <w:autoSpaceDN w:val="0"/>
              <w:adjustRightInd w:val="0"/>
              <w:spacing w:after="0" w:line="240" w:lineRule="auto"/>
              <w:rPr>
                <w:rFonts w:ascii="Arial" w:hAnsi="Arial" w:cs="Arial"/>
                <w:color w:val="264A60"/>
                <w:sz w:val="18"/>
                <w:szCs w:val="18"/>
                <w:lang w:val="en-US"/>
              </w:rPr>
            </w:pPr>
          </w:p>
        </w:tc>
        <w:tc>
          <w:tcPr>
            <w:tcW w:w="2048" w:type="dxa"/>
            <w:gridSpan w:val="2"/>
            <w:tcBorders>
              <w:top w:val="nil"/>
              <w:left w:val="nil"/>
              <w:bottom w:val="nil"/>
              <w:right w:val="nil"/>
            </w:tcBorders>
            <w:shd w:val="clear" w:color="auto" w:fill="FFFFFF"/>
            <w:vAlign w:val="bottom"/>
          </w:tcPr>
          <w:p w14:paraId="6BFDAFF9"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Valid</w:t>
            </w:r>
          </w:p>
        </w:tc>
        <w:tc>
          <w:tcPr>
            <w:tcW w:w="2048" w:type="dxa"/>
            <w:gridSpan w:val="2"/>
            <w:tcBorders>
              <w:top w:val="nil"/>
              <w:left w:val="single" w:sz="8" w:space="0" w:color="E0E0E0"/>
              <w:bottom w:val="nil"/>
              <w:right w:val="nil"/>
            </w:tcBorders>
            <w:shd w:val="clear" w:color="auto" w:fill="FFFFFF"/>
            <w:vAlign w:val="bottom"/>
          </w:tcPr>
          <w:p w14:paraId="7E54D485"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Missing</w:t>
            </w:r>
          </w:p>
        </w:tc>
        <w:tc>
          <w:tcPr>
            <w:tcW w:w="2048" w:type="dxa"/>
            <w:gridSpan w:val="2"/>
            <w:tcBorders>
              <w:top w:val="nil"/>
              <w:left w:val="single" w:sz="8" w:space="0" w:color="E0E0E0"/>
              <w:bottom w:val="nil"/>
              <w:right w:val="nil"/>
            </w:tcBorders>
            <w:shd w:val="clear" w:color="auto" w:fill="FFFFFF"/>
            <w:vAlign w:val="bottom"/>
          </w:tcPr>
          <w:p w14:paraId="1769F645"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Total</w:t>
            </w:r>
          </w:p>
        </w:tc>
      </w:tr>
      <w:tr w:rsidR="00606671" w:rsidRPr="00606671" w14:paraId="0A9A8D30" w14:textId="77777777">
        <w:trPr>
          <w:cantSplit/>
        </w:trPr>
        <w:tc>
          <w:tcPr>
            <w:tcW w:w="1223" w:type="dxa"/>
            <w:vMerge/>
            <w:tcBorders>
              <w:top w:val="nil"/>
              <w:left w:val="nil"/>
              <w:bottom w:val="nil"/>
              <w:right w:val="nil"/>
            </w:tcBorders>
            <w:shd w:val="clear" w:color="auto" w:fill="FFFFFF"/>
            <w:vAlign w:val="bottom"/>
          </w:tcPr>
          <w:p w14:paraId="040EB6B5" w14:textId="77777777" w:rsidR="00606671" w:rsidRPr="00606671" w:rsidRDefault="00606671" w:rsidP="00606671">
            <w:pPr>
              <w:autoSpaceDE w:val="0"/>
              <w:autoSpaceDN w:val="0"/>
              <w:adjustRightInd w:val="0"/>
              <w:spacing w:after="0" w:line="240" w:lineRule="auto"/>
              <w:rPr>
                <w:rFonts w:ascii="Arial" w:hAnsi="Arial" w:cs="Arial"/>
                <w:color w:val="264A60"/>
                <w:sz w:val="18"/>
                <w:szCs w:val="18"/>
                <w:lang w:val="en-US"/>
              </w:rPr>
            </w:pPr>
          </w:p>
        </w:tc>
        <w:tc>
          <w:tcPr>
            <w:tcW w:w="1024" w:type="dxa"/>
            <w:tcBorders>
              <w:top w:val="nil"/>
              <w:left w:val="nil"/>
              <w:bottom w:val="single" w:sz="8" w:space="0" w:color="152935"/>
              <w:right w:val="single" w:sz="8" w:space="0" w:color="E0E0E0"/>
            </w:tcBorders>
            <w:shd w:val="clear" w:color="auto" w:fill="FFFFFF"/>
            <w:vAlign w:val="bottom"/>
          </w:tcPr>
          <w:p w14:paraId="4383F43A"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N</w:t>
            </w:r>
          </w:p>
        </w:tc>
        <w:tc>
          <w:tcPr>
            <w:tcW w:w="1024" w:type="dxa"/>
            <w:tcBorders>
              <w:top w:val="nil"/>
              <w:left w:val="single" w:sz="8" w:space="0" w:color="E0E0E0"/>
              <w:bottom w:val="single" w:sz="8" w:space="0" w:color="152935"/>
              <w:right w:val="nil"/>
            </w:tcBorders>
            <w:shd w:val="clear" w:color="auto" w:fill="FFFFFF"/>
            <w:vAlign w:val="bottom"/>
          </w:tcPr>
          <w:p w14:paraId="383D30EF"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E8B0ED4"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N</w:t>
            </w:r>
          </w:p>
        </w:tc>
        <w:tc>
          <w:tcPr>
            <w:tcW w:w="1024" w:type="dxa"/>
            <w:tcBorders>
              <w:top w:val="nil"/>
              <w:left w:val="single" w:sz="8" w:space="0" w:color="E0E0E0"/>
              <w:bottom w:val="single" w:sz="8" w:space="0" w:color="152935"/>
              <w:right w:val="nil"/>
            </w:tcBorders>
            <w:shd w:val="clear" w:color="auto" w:fill="FFFFFF"/>
            <w:vAlign w:val="bottom"/>
          </w:tcPr>
          <w:p w14:paraId="57C491DD"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B1CA3A1"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N</w:t>
            </w:r>
          </w:p>
        </w:tc>
        <w:tc>
          <w:tcPr>
            <w:tcW w:w="1024" w:type="dxa"/>
            <w:tcBorders>
              <w:top w:val="nil"/>
              <w:left w:val="single" w:sz="8" w:space="0" w:color="E0E0E0"/>
              <w:bottom w:val="single" w:sz="8" w:space="0" w:color="152935"/>
              <w:right w:val="nil"/>
            </w:tcBorders>
            <w:shd w:val="clear" w:color="auto" w:fill="FFFFFF"/>
            <w:vAlign w:val="bottom"/>
          </w:tcPr>
          <w:p w14:paraId="04BE10E3"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Percent</w:t>
            </w:r>
          </w:p>
        </w:tc>
      </w:tr>
      <w:tr w:rsidR="00606671" w:rsidRPr="00606671" w14:paraId="171D70D7" w14:textId="77777777">
        <w:trPr>
          <w:cantSplit/>
        </w:trPr>
        <w:tc>
          <w:tcPr>
            <w:tcW w:w="1223" w:type="dxa"/>
            <w:tcBorders>
              <w:top w:val="single" w:sz="8" w:space="0" w:color="152935"/>
              <w:left w:val="nil"/>
              <w:bottom w:val="single" w:sz="8" w:space="0" w:color="152935"/>
              <w:right w:val="nil"/>
            </w:tcBorders>
            <w:shd w:val="clear" w:color="auto" w:fill="E0E0E0"/>
          </w:tcPr>
          <w:p w14:paraId="6627312B"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PEEP Awal</w:t>
            </w:r>
          </w:p>
        </w:tc>
        <w:tc>
          <w:tcPr>
            <w:tcW w:w="1024" w:type="dxa"/>
            <w:tcBorders>
              <w:top w:val="single" w:sz="8" w:space="0" w:color="152935"/>
              <w:left w:val="nil"/>
              <w:bottom w:val="single" w:sz="8" w:space="0" w:color="152935"/>
              <w:right w:val="single" w:sz="8" w:space="0" w:color="E0E0E0"/>
            </w:tcBorders>
            <w:shd w:val="clear" w:color="auto" w:fill="FFFFFF"/>
          </w:tcPr>
          <w:p w14:paraId="08962A72"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4" w:type="dxa"/>
            <w:tcBorders>
              <w:top w:val="single" w:sz="8" w:space="0" w:color="152935"/>
              <w:left w:val="single" w:sz="8" w:space="0" w:color="E0E0E0"/>
              <w:bottom w:val="single" w:sz="8" w:space="0" w:color="152935"/>
              <w:right w:val="nil"/>
            </w:tcBorders>
            <w:shd w:val="clear" w:color="auto" w:fill="FFFFFF"/>
          </w:tcPr>
          <w:p w14:paraId="03E71981"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53CA2548"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w:t>
            </w:r>
          </w:p>
        </w:tc>
        <w:tc>
          <w:tcPr>
            <w:tcW w:w="1024" w:type="dxa"/>
            <w:tcBorders>
              <w:top w:val="single" w:sz="8" w:space="0" w:color="152935"/>
              <w:left w:val="single" w:sz="8" w:space="0" w:color="E0E0E0"/>
              <w:bottom w:val="single" w:sz="8" w:space="0" w:color="152935"/>
              <w:right w:val="nil"/>
            </w:tcBorders>
            <w:shd w:val="clear" w:color="auto" w:fill="FFFFFF"/>
          </w:tcPr>
          <w:p w14:paraId="0D051692"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173FA998"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4" w:type="dxa"/>
            <w:tcBorders>
              <w:top w:val="single" w:sz="8" w:space="0" w:color="152935"/>
              <w:left w:val="single" w:sz="8" w:space="0" w:color="E0E0E0"/>
              <w:bottom w:val="single" w:sz="8" w:space="0" w:color="152935"/>
              <w:right w:val="nil"/>
            </w:tcBorders>
            <w:shd w:val="clear" w:color="auto" w:fill="FFFFFF"/>
          </w:tcPr>
          <w:p w14:paraId="0059FBCC"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100.0%</w:t>
            </w:r>
          </w:p>
        </w:tc>
      </w:tr>
    </w:tbl>
    <w:p w14:paraId="07110A1A" w14:textId="77777777" w:rsidR="00606671" w:rsidRPr="00606671" w:rsidRDefault="00606671" w:rsidP="00606671">
      <w:pPr>
        <w:pStyle w:val="ListParagraph"/>
        <w:autoSpaceDE w:val="0"/>
        <w:autoSpaceDN w:val="0"/>
        <w:adjustRightInd w:val="0"/>
        <w:spacing w:after="0" w:line="400" w:lineRule="atLeast"/>
        <w:ind w:left="360"/>
        <w:jc w:val="both"/>
        <w:rPr>
          <w:rFonts w:ascii="Times New Roman" w:hAnsi="Times New Roman" w:cs="Times New Roman"/>
          <w:b/>
          <w:bCs/>
          <w:sz w:val="24"/>
          <w:szCs w:val="24"/>
          <w:lang w:val="en-US"/>
        </w:rPr>
      </w:pPr>
    </w:p>
    <w:tbl>
      <w:tblPr>
        <w:tblW w:w="7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4"/>
        <w:gridCol w:w="2448"/>
        <w:gridCol w:w="1408"/>
        <w:gridCol w:w="1024"/>
        <w:gridCol w:w="1070"/>
      </w:tblGrid>
      <w:tr w:rsidR="00964F20" w:rsidRPr="00964F20" w14:paraId="7A5D113E" w14:textId="77777777">
        <w:trPr>
          <w:cantSplit/>
        </w:trPr>
        <w:tc>
          <w:tcPr>
            <w:tcW w:w="7171" w:type="dxa"/>
            <w:gridSpan w:val="5"/>
            <w:tcBorders>
              <w:top w:val="nil"/>
              <w:left w:val="nil"/>
              <w:bottom w:val="nil"/>
              <w:right w:val="nil"/>
            </w:tcBorders>
            <w:shd w:val="clear" w:color="auto" w:fill="FFFFFF"/>
            <w:vAlign w:val="center"/>
          </w:tcPr>
          <w:p w14:paraId="5C3863E4" w14:textId="77777777" w:rsidR="00964F20" w:rsidRPr="00964F20" w:rsidRDefault="00964F20" w:rsidP="00964F20">
            <w:pPr>
              <w:autoSpaceDE w:val="0"/>
              <w:autoSpaceDN w:val="0"/>
              <w:adjustRightInd w:val="0"/>
              <w:spacing w:after="0" w:line="320" w:lineRule="atLeast"/>
              <w:ind w:left="60" w:right="60"/>
              <w:jc w:val="center"/>
              <w:rPr>
                <w:rFonts w:ascii="Arial" w:hAnsi="Arial" w:cs="Arial"/>
                <w:color w:val="010205"/>
                <w:lang w:val="en-US"/>
              </w:rPr>
            </w:pPr>
            <w:r w:rsidRPr="00964F20">
              <w:rPr>
                <w:rFonts w:ascii="Arial" w:hAnsi="Arial" w:cs="Arial"/>
                <w:b/>
                <w:bCs/>
                <w:color w:val="010205"/>
                <w:lang w:val="en-US"/>
              </w:rPr>
              <w:t>Descriptives</w:t>
            </w:r>
          </w:p>
        </w:tc>
      </w:tr>
      <w:tr w:rsidR="00964F20" w:rsidRPr="00964F20" w14:paraId="13DEB05C" w14:textId="77777777">
        <w:trPr>
          <w:cantSplit/>
        </w:trPr>
        <w:tc>
          <w:tcPr>
            <w:tcW w:w="5077" w:type="dxa"/>
            <w:gridSpan w:val="3"/>
            <w:tcBorders>
              <w:top w:val="nil"/>
              <w:left w:val="nil"/>
              <w:bottom w:val="single" w:sz="8" w:space="0" w:color="152935"/>
              <w:right w:val="nil"/>
            </w:tcBorders>
            <w:shd w:val="clear" w:color="auto" w:fill="FFFFFF"/>
            <w:vAlign w:val="bottom"/>
          </w:tcPr>
          <w:p w14:paraId="5F6B7B8C"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14:paraId="396F85CC" w14:textId="77777777" w:rsidR="00964F20" w:rsidRPr="00964F20" w:rsidRDefault="00964F20" w:rsidP="00964F20">
            <w:pPr>
              <w:autoSpaceDE w:val="0"/>
              <w:autoSpaceDN w:val="0"/>
              <w:adjustRightInd w:val="0"/>
              <w:spacing w:after="0" w:line="320" w:lineRule="atLeast"/>
              <w:ind w:left="60" w:right="60"/>
              <w:jc w:val="center"/>
              <w:rPr>
                <w:rFonts w:ascii="Arial" w:hAnsi="Arial" w:cs="Arial"/>
                <w:color w:val="264A60"/>
                <w:sz w:val="18"/>
                <w:szCs w:val="18"/>
                <w:lang w:val="en-US"/>
              </w:rPr>
            </w:pPr>
            <w:r w:rsidRPr="00964F20">
              <w:rPr>
                <w:rFonts w:ascii="Arial" w:hAnsi="Arial" w:cs="Arial"/>
                <w:color w:val="264A60"/>
                <w:sz w:val="18"/>
                <w:szCs w:val="18"/>
                <w:lang w:val="en-US"/>
              </w:rPr>
              <w:t>Statistic</w:t>
            </w:r>
          </w:p>
        </w:tc>
        <w:tc>
          <w:tcPr>
            <w:tcW w:w="1070" w:type="dxa"/>
            <w:tcBorders>
              <w:top w:val="nil"/>
              <w:left w:val="single" w:sz="8" w:space="0" w:color="E0E0E0"/>
              <w:bottom w:val="single" w:sz="8" w:space="0" w:color="152935"/>
              <w:right w:val="nil"/>
            </w:tcBorders>
            <w:shd w:val="clear" w:color="auto" w:fill="FFFFFF"/>
            <w:vAlign w:val="bottom"/>
          </w:tcPr>
          <w:p w14:paraId="066CB815" w14:textId="77777777" w:rsidR="00964F20" w:rsidRPr="00964F20" w:rsidRDefault="00964F20" w:rsidP="00964F20">
            <w:pPr>
              <w:autoSpaceDE w:val="0"/>
              <w:autoSpaceDN w:val="0"/>
              <w:adjustRightInd w:val="0"/>
              <w:spacing w:after="0" w:line="320" w:lineRule="atLeast"/>
              <w:ind w:left="60" w:right="60"/>
              <w:jc w:val="center"/>
              <w:rPr>
                <w:rFonts w:ascii="Arial" w:hAnsi="Arial" w:cs="Arial"/>
                <w:color w:val="264A60"/>
                <w:sz w:val="18"/>
                <w:szCs w:val="18"/>
                <w:lang w:val="en-US"/>
              </w:rPr>
            </w:pPr>
            <w:r w:rsidRPr="00964F20">
              <w:rPr>
                <w:rFonts w:ascii="Arial" w:hAnsi="Arial" w:cs="Arial"/>
                <w:color w:val="264A60"/>
                <w:sz w:val="18"/>
                <w:szCs w:val="18"/>
                <w:lang w:val="en-US"/>
              </w:rPr>
              <w:t>Std. Error</w:t>
            </w:r>
          </w:p>
        </w:tc>
      </w:tr>
      <w:tr w:rsidR="00964F20" w:rsidRPr="00964F20" w14:paraId="33F121F0" w14:textId="77777777">
        <w:trPr>
          <w:cantSplit/>
        </w:trPr>
        <w:tc>
          <w:tcPr>
            <w:tcW w:w="1223" w:type="dxa"/>
            <w:vMerge w:val="restart"/>
            <w:tcBorders>
              <w:top w:val="single" w:sz="8" w:space="0" w:color="152935"/>
              <w:left w:val="nil"/>
              <w:bottom w:val="single" w:sz="8" w:space="0" w:color="152935"/>
              <w:right w:val="nil"/>
            </w:tcBorders>
            <w:shd w:val="clear" w:color="auto" w:fill="E0E0E0"/>
          </w:tcPr>
          <w:p w14:paraId="61206BC6"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PEEP Awal</w:t>
            </w:r>
          </w:p>
        </w:tc>
        <w:tc>
          <w:tcPr>
            <w:tcW w:w="3854" w:type="dxa"/>
            <w:gridSpan w:val="2"/>
            <w:tcBorders>
              <w:top w:val="single" w:sz="8" w:space="0" w:color="152935"/>
              <w:left w:val="nil"/>
              <w:bottom w:val="nil"/>
              <w:right w:val="nil"/>
            </w:tcBorders>
            <w:shd w:val="clear" w:color="auto" w:fill="E0E0E0"/>
          </w:tcPr>
          <w:p w14:paraId="33D3672B"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Mean</w:t>
            </w:r>
          </w:p>
        </w:tc>
        <w:tc>
          <w:tcPr>
            <w:tcW w:w="1024" w:type="dxa"/>
            <w:tcBorders>
              <w:top w:val="single" w:sz="8" w:space="0" w:color="152935"/>
              <w:left w:val="nil"/>
              <w:bottom w:val="nil"/>
              <w:right w:val="single" w:sz="8" w:space="0" w:color="E0E0E0"/>
            </w:tcBorders>
            <w:shd w:val="clear" w:color="auto" w:fill="FFFFFF"/>
          </w:tcPr>
          <w:p w14:paraId="5029A719"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5.17</w:t>
            </w:r>
          </w:p>
        </w:tc>
        <w:tc>
          <w:tcPr>
            <w:tcW w:w="1070" w:type="dxa"/>
            <w:tcBorders>
              <w:top w:val="single" w:sz="8" w:space="0" w:color="152935"/>
              <w:left w:val="single" w:sz="8" w:space="0" w:color="E0E0E0"/>
              <w:bottom w:val="nil"/>
              <w:right w:val="nil"/>
            </w:tcBorders>
            <w:shd w:val="clear" w:color="auto" w:fill="FFFFFF"/>
          </w:tcPr>
          <w:p w14:paraId="68FC590C"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.059</w:t>
            </w:r>
          </w:p>
        </w:tc>
      </w:tr>
      <w:tr w:rsidR="00964F20" w:rsidRPr="00964F20" w14:paraId="40DC1015" w14:textId="77777777">
        <w:trPr>
          <w:cantSplit/>
        </w:trPr>
        <w:tc>
          <w:tcPr>
            <w:tcW w:w="1223" w:type="dxa"/>
            <w:vMerge/>
            <w:tcBorders>
              <w:top w:val="single" w:sz="8" w:space="0" w:color="152935"/>
              <w:left w:val="nil"/>
              <w:bottom w:val="single" w:sz="8" w:space="0" w:color="152935"/>
              <w:right w:val="nil"/>
            </w:tcBorders>
            <w:shd w:val="clear" w:color="auto" w:fill="E0E0E0"/>
          </w:tcPr>
          <w:p w14:paraId="44AFC256" w14:textId="77777777" w:rsidR="00964F20" w:rsidRPr="00964F20" w:rsidRDefault="00964F20" w:rsidP="00964F20">
            <w:pPr>
              <w:autoSpaceDE w:val="0"/>
              <w:autoSpaceDN w:val="0"/>
              <w:adjustRightInd w:val="0"/>
              <w:spacing w:after="0" w:line="240" w:lineRule="auto"/>
              <w:rPr>
                <w:rFonts w:ascii="Arial" w:hAnsi="Arial" w:cs="Arial"/>
                <w:color w:val="010205"/>
                <w:sz w:val="18"/>
                <w:szCs w:val="18"/>
                <w:lang w:val="en-US"/>
              </w:rPr>
            </w:pPr>
          </w:p>
        </w:tc>
        <w:tc>
          <w:tcPr>
            <w:tcW w:w="2447" w:type="dxa"/>
            <w:vMerge w:val="restart"/>
            <w:tcBorders>
              <w:top w:val="single" w:sz="8" w:space="0" w:color="AEAEAE"/>
              <w:left w:val="nil"/>
              <w:bottom w:val="nil"/>
              <w:right w:val="nil"/>
            </w:tcBorders>
            <w:shd w:val="clear" w:color="auto" w:fill="E0E0E0"/>
          </w:tcPr>
          <w:p w14:paraId="25BF4864"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95% Confidence Interval for Mean</w:t>
            </w:r>
          </w:p>
        </w:tc>
        <w:tc>
          <w:tcPr>
            <w:tcW w:w="1407" w:type="dxa"/>
            <w:tcBorders>
              <w:top w:val="single" w:sz="8" w:space="0" w:color="AEAEAE"/>
              <w:left w:val="nil"/>
              <w:bottom w:val="single" w:sz="8" w:space="0" w:color="AEAEAE"/>
              <w:right w:val="nil"/>
            </w:tcBorders>
            <w:shd w:val="clear" w:color="auto" w:fill="E0E0E0"/>
          </w:tcPr>
          <w:p w14:paraId="3648F46D"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27D5DA1B"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5.05</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521D15D9"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702721DE" w14:textId="77777777">
        <w:trPr>
          <w:cantSplit/>
        </w:trPr>
        <w:tc>
          <w:tcPr>
            <w:tcW w:w="1223" w:type="dxa"/>
            <w:vMerge/>
            <w:tcBorders>
              <w:top w:val="single" w:sz="8" w:space="0" w:color="152935"/>
              <w:left w:val="nil"/>
              <w:bottom w:val="single" w:sz="8" w:space="0" w:color="152935"/>
              <w:right w:val="nil"/>
            </w:tcBorders>
            <w:shd w:val="clear" w:color="auto" w:fill="E0E0E0"/>
          </w:tcPr>
          <w:p w14:paraId="5561BED5"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2447" w:type="dxa"/>
            <w:vMerge/>
            <w:tcBorders>
              <w:top w:val="single" w:sz="8" w:space="0" w:color="AEAEAE"/>
              <w:left w:val="nil"/>
              <w:bottom w:val="nil"/>
              <w:right w:val="nil"/>
            </w:tcBorders>
            <w:shd w:val="clear" w:color="auto" w:fill="E0E0E0"/>
          </w:tcPr>
          <w:p w14:paraId="21E2DCFA"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1407" w:type="dxa"/>
            <w:tcBorders>
              <w:top w:val="single" w:sz="8" w:space="0" w:color="AEAEAE"/>
              <w:left w:val="nil"/>
              <w:bottom w:val="nil"/>
              <w:right w:val="nil"/>
            </w:tcBorders>
            <w:shd w:val="clear" w:color="auto" w:fill="E0E0E0"/>
          </w:tcPr>
          <w:p w14:paraId="1744365E"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Upper Bound</w:t>
            </w:r>
          </w:p>
        </w:tc>
        <w:tc>
          <w:tcPr>
            <w:tcW w:w="1024" w:type="dxa"/>
            <w:tcBorders>
              <w:top w:val="single" w:sz="8" w:space="0" w:color="AEAEAE"/>
              <w:left w:val="nil"/>
              <w:bottom w:val="nil"/>
              <w:right w:val="single" w:sz="8" w:space="0" w:color="E0E0E0"/>
            </w:tcBorders>
            <w:shd w:val="clear" w:color="auto" w:fill="FFFFFF"/>
          </w:tcPr>
          <w:p w14:paraId="2EE67BEE"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5.29</w:t>
            </w:r>
          </w:p>
        </w:tc>
        <w:tc>
          <w:tcPr>
            <w:tcW w:w="1070" w:type="dxa"/>
            <w:tcBorders>
              <w:top w:val="single" w:sz="8" w:space="0" w:color="AEAEAE"/>
              <w:left w:val="single" w:sz="8" w:space="0" w:color="E0E0E0"/>
              <w:bottom w:val="nil"/>
              <w:right w:val="nil"/>
            </w:tcBorders>
            <w:shd w:val="clear" w:color="auto" w:fill="FFFFFF"/>
            <w:vAlign w:val="center"/>
          </w:tcPr>
          <w:p w14:paraId="5B2D33C0"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35B56BE5" w14:textId="77777777">
        <w:trPr>
          <w:cantSplit/>
        </w:trPr>
        <w:tc>
          <w:tcPr>
            <w:tcW w:w="1223" w:type="dxa"/>
            <w:vMerge/>
            <w:tcBorders>
              <w:top w:val="single" w:sz="8" w:space="0" w:color="152935"/>
              <w:left w:val="nil"/>
              <w:bottom w:val="single" w:sz="8" w:space="0" w:color="152935"/>
              <w:right w:val="nil"/>
            </w:tcBorders>
            <w:shd w:val="clear" w:color="auto" w:fill="E0E0E0"/>
          </w:tcPr>
          <w:p w14:paraId="284B28AD"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6644565"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5% Trimmed Mean</w:t>
            </w:r>
          </w:p>
        </w:tc>
        <w:tc>
          <w:tcPr>
            <w:tcW w:w="1024" w:type="dxa"/>
            <w:tcBorders>
              <w:top w:val="single" w:sz="8" w:space="0" w:color="AEAEAE"/>
              <w:left w:val="nil"/>
              <w:bottom w:val="nil"/>
              <w:right w:val="single" w:sz="8" w:space="0" w:color="E0E0E0"/>
            </w:tcBorders>
            <w:shd w:val="clear" w:color="auto" w:fill="FFFFFF"/>
          </w:tcPr>
          <w:p w14:paraId="2FC717A6"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5.08</w:t>
            </w:r>
          </w:p>
        </w:tc>
        <w:tc>
          <w:tcPr>
            <w:tcW w:w="1070" w:type="dxa"/>
            <w:tcBorders>
              <w:top w:val="single" w:sz="8" w:space="0" w:color="AEAEAE"/>
              <w:left w:val="single" w:sz="8" w:space="0" w:color="E0E0E0"/>
              <w:bottom w:val="nil"/>
              <w:right w:val="nil"/>
            </w:tcBorders>
            <w:shd w:val="clear" w:color="auto" w:fill="FFFFFF"/>
            <w:vAlign w:val="center"/>
          </w:tcPr>
          <w:p w14:paraId="03E2FAA0"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53B8520D" w14:textId="77777777">
        <w:trPr>
          <w:cantSplit/>
        </w:trPr>
        <w:tc>
          <w:tcPr>
            <w:tcW w:w="1223" w:type="dxa"/>
            <w:vMerge/>
            <w:tcBorders>
              <w:top w:val="single" w:sz="8" w:space="0" w:color="152935"/>
              <w:left w:val="nil"/>
              <w:bottom w:val="single" w:sz="8" w:space="0" w:color="152935"/>
              <w:right w:val="nil"/>
            </w:tcBorders>
            <w:shd w:val="clear" w:color="auto" w:fill="E0E0E0"/>
          </w:tcPr>
          <w:p w14:paraId="0BF90AA2"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C19A58B"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Median</w:t>
            </w:r>
          </w:p>
        </w:tc>
        <w:tc>
          <w:tcPr>
            <w:tcW w:w="1024" w:type="dxa"/>
            <w:tcBorders>
              <w:top w:val="single" w:sz="8" w:space="0" w:color="AEAEAE"/>
              <w:left w:val="nil"/>
              <w:bottom w:val="nil"/>
              <w:right w:val="single" w:sz="8" w:space="0" w:color="E0E0E0"/>
            </w:tcBorders>
            <w:shd w:val="clear" w:color="auto" w:fill="FFFFFF"/>
          </w:tcPr>
          <w:p w14:paraId="2EF0A448"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5.00</w:t>
            </w:r>
          </w:p>
        </w:tc>
        <w:tc>
          <w:tcPr>
            <w:tcW w:w="1070" w:type="dxa"/>
            <w:tcBorders>
              <w:top w:val="single" w:sz="8" w:space="0" w:color="AEAEAE"/>
              <w:left w:val="single" w:sz="8" w:space="0" w:color="E0E0E0"/>
              <w:bottom w:val="nil"/>
              <w:right w:val="nil"/>
            </w:tcBorders>
            <w:shd w:val="clear" w:color="auto" w:fill="FFFFFF"/>
            <w:vAlign w:val="center"/>
          </w:tcPr>
          <w:p w14:paraId="60DB2F74"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3AF81E8A" w14:textId="77777777">
        <w:trPr>
          <w:cantSplit/>
        </w:trPr>
        <w:tc>
          <w:tcPr>
            <w:tcW w:w="1223" w:type="dxa"/>
            <w:vMerge/>
            <w:tcBorders>
              <w:top w:val="single" w:sz="8" w:space="0" w:color="152935"/>
              <w:left w:val="nil"/>
              <w:bottom w:val="single" w:sz="8" w:space="0" w:color="152935"/>
              <w:right w:val="nil"/>
            </w:tcBorders>
            <w:shd w:val="clear" w:color="auto" w:fill="E0E0E0"/>
          </w:tcPr>
          <w:p w14:paraId="61309F8D"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2165D478"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Variance</w:t>
            </w:r>
          </w:p>
        </w:tc>
        <w:tc>
          <w:tcPr>
            <w:tcW w:w="1024" w:type="dxa"/>
            <w:tcBorders>
              <w:top w:val="single" w:sz="8" w:space="0" w:color="AEAEAE"/>
              <w:left w:val="nil"/>
              <w:bottom w:val="nil"/>
              <w:right w:val="single" w:sz="8" w:space="0" w:color="E0E0E0"/>
            </w:tcBorders>
            <w:shd w:val="clear" w:color="auto" w:fill="FFFFFF"/>
          </w:tcPr>
          <w:p w14:paraId="5A94B6D1"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.288</w:t>
            </w:r>
          </w:p>
        </w:tc>
        <w:tc>
          <w:tcPr>
            <w:tcW w:w="1070" w:type="dxa"/>
            <w:tcBorders>
              <w:top w:val="single" w:sz="8" w:space="0" w:color="AEAEAE"/>
              <w:left w:val="single" w:sz="8" w:space="0" w:color="E0E0E0"/>
              <w:bottom w:val="nil"/>
              <w:right w:val="nil"/>
            </w:tcBorders>
            <w:shd w:val="clear" w:color="auto" w:fill="FFFFFF"/>
            <w:vAlign w:val="center"/>
          </w:tcPr>
          <w:p w14:paraId="163644BF"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3F75320A" w14:textId="77777777">
        <w:trPr>
          <w:cantSplit/>
        </w:trPr>
        <w:tc>
          <w:tcPr>
            <w:tcW w:w="1223" w:type="dxa"/>
            <w:vMerge/>
            <w:tcBorders>
              <w:top w:val="single" w:sz="8" w:space="0" w:color="152935"/>
              <w:left w:val="nil"/>
              <w:bottom w:val="single" w:sz="8" w:space="0" w:color="152935"/>
              <w:right w:val="nil"/>
            </w:tcBorders>
            <w:shd w:val="clear" w:color="auto" w:fill="E0E0E0"/>
          </w:tcPr>
          <w:p w14:paraId="5BB87517"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4E70CED8"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Std. Deviation</w:t>
            </w:r>
          </w:p>
        </w:tc>
        <w:tc>
          <w:tcPr>
            <w:tcW w:w="1024" w:type="dxa"/>
            <w:tcBorders>
              <w:top w:val="single" w:sz="8" w:space="0" w:color="AEAEAE"/>
              <w:left w:val="nil"/>
              <w:bottom w:val="nil"/>
              <w:right w:val="single" w:sz="8" w:space="0" w:color="E0E0E0"/>
            </w:tcBorders>
            <w:shd w:val="clear" w:color="auto" w:fill="FFFFFF"/>
          </w:tcPr>
          <w:p w14:paraId="58BC05FD"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.537</w:t>
            </w:r>
          </w:p>
        </w:tc>
        <w:tc>
          <w:tcPr>
            <w:tcW w:w="1070" w:type="dxa"/>
            <w:tcBorders>
              <w:top w:val="single" w:sz="8" w:space="0" w:color="AEAEAE"/>
              <w:left w:val="single" w:sz="8" w:space="0" w:color="E0E0E0"/>
              <w:bottom w:val="nil"/>
              <w:right w:val="nil"/>
            </w:tcBorders>
            <w:shd w:val="clear" w:color="auto" w:fill="FFFFFF"/>
            <w:vAlign w:val="center"/>
          </w:tcPr>
          <w:p w14:paraId="403EACBA"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6C7BC06C" w14:textId="77777777">
        <w:trPr>
          <w:cantSplit/>
        </w:trPr>
        <w:tc>
          <w:tcPr>
            <w:tcW w:w="1223" w:type="dxa"/>
            <w:vMerge/>
            <w:tcBorders>
              <w:top w:val="single" w:sz="8" w:space="0" w:color="152935"/>
              <w:left w:val="nil"/>
              <w:bottom w:val="single" w:sz="8" w:space="0" w:color="152935"/>
              <w:right w:val="nil"/>
            </w:tcBorders>
            <w:shd w:val="clear" w:color="auto" w:fill="E0E0E0"/>
          </w:tcPr>
          <w:p w14:paraId="0E0D74A4"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3540643D"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Minimum</w:t>
            </w:r>
          </w:p>
        </w:tc>
        <w:tc>
          <w:tcPr>
            <w:tcW w:w="1024" w:type="dxa"/>
            <w:tcBorders>
              <w:top w:val="single" w:sz="8" w:space="0" w:color="AEAEAE"/>
              <w:left w:val="nil"/>
              <w:bottom w:val="nil"/>
              <w:right w:val="single" w:sz="8" w:space="0" w:color="E0E0E0"/>
            </w:tcBorders>
            <w:shd w:val="clear" w:color="auto" w:fill="FFFFFF"/>
          </w:tcPr>
          <w:p w14:paraId="02523588"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w:t>
            </w:r>
          </w:p>
        </w:tc>
        <w:tc>
          <w:tcPr>
            <w:tcW w:w="1070" w:type="dxa"/>
            <w:tcBorders>
              <w:top w:val="single" w:sz="8" w:space="0" w:color="AEAEAE"/>
              <w:left w:val="single" w:sz="8" w:space="0" w:color="E0E0E0"/>
              <w:bottom w:val="nil"/>
              <w:right w:val="nil"/>
            </w:tcBorders>
            <w:shd w:val="clear" w:color="auto" w:fill="FFFFFF"/>
            <w:vAlign w:val="center"/>
          </w:tcPr>
          <w:p w14:paraId="26DC4CD1"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7CE8CF2F" w14:textId="77777777">
        <w:trPr>
          <w:cantSplit/>
        </w:trPr>
        <w:tc>
          <w:tcPr>
            <w:tcW w:w="1223" w:type="dxa"/>
            <w:vMerge/>
            <w:tcBorders>
              <w:top w:val="single" w:sz="8" w:space="0" w:color="152935"/>
              <w:left w:val="nil"/>
              <w:bottom w:val="single" w:sz="8" w:space="0" w:color="152935"/>
              <w:right w:val="nil"/>
            </w:tcBorders>
            <w:shd w:val="clear" w:color="auto" w:fill="E0E0E0"/>
          </w:tcPr>
          <w:p w14:paraId="6291DF8D"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113A08DB"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Maximum</w:t>
            </w:r>
          </w:p>
        </w:tc>
        <w:tc>
          <w:tcPr>
            <w:tcW w:w="1024" w:type="dxa"/>
            <w:tcBorders>
              <w:top w:val="single" w:sz="8" w:space="0" w:color="AEAEAE"/>
              <w:left w:val="nil"/>
              <w:bottom w:val="nil"/>
              <w:right w:val="single" w:sz="8" w:space="0" w:color="E0E0E0"/>
            </w:tcBorders>
            <w:shd w:val="clear" w:color="auto" w:fill="FFFFFF"/>
          </w:tcPr>
          <w:p w14:paraId="7A726ADC"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7</w:t>
            </w:r>
          </w:p>
        </w:tc>
        <w:tc>
          <w:tcPr>
            <w:tcW w:w="1070" w:type="dxa"/>
            <w:tcBorders>
              <w:top w:val="single" w:sz="8" w:space="0" w:color="AEAEAE"/>
              <w:left w:val="single" w:sz="8" w:space="0" w:color="E0E0E0"/>
              <w:bottom w:val="nil"/>
              <w:right w:val="nil"/>
            </w:tcBorders>
            <w:shd w:val="clear" w:color="auto" w:fill="FFFFFF"/>
            <w:vAlign w:val="center"/>
          </w:tcPr>
          <w:p w14:paraId="127A67B2"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7218925A" w14:textId="77777777">
        <w:trPr>
          <w:cantSplit/>
        </w:trPr>
        <w:tc>
          <w:tcPr>
            <w:tcW w:w="1223" w:type="dxa"/>
            <w:vMerge/>
            <w:tcBorders>
              <w:top w:val="single" w:sz="8" w:space="0" w:color="152935"/>
              <w:left w:val="nil"/>
              <w:bottom w:val="single" w:sz="8" w:space="0" w:color="152935"/>
              <w:right w:val="nil"/>
            </w:tcBorders>
            <w:shd w:val="clear" w:color="auto" w:fill="E0E0E0"/>
          </w:tcPr>
          <w:p w14:paraId="0A612EC5"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4D4BF63C"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Range</w:t>
            </w:r>
          </w:p>
        </w:tc>
        <w:tc>
          <w:tcPr>
            <w:tcW w:w="1024" w:type="dxa"/>
            <w:tcBorders>
              <w:top w:val="single" w:sz="8" w:space="0" w:color="AEAEAE"/>
              <w:left w:val="nil"/>
              <w:bottom w:val="nil"/>
              <w:right w:val="single" w:sz="8" w:space="0" w:color="E0E0E0"/>
            </w:tcBorders>
            <w:shd w:val="clear" w:color="auto" w:fill="FFFFFF"/>
          </w:tcPr>
          <w:p w14:paraId="76323E40"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2</w:t>
            </w:r>
          </w:p>
        </w:tc>
        <w:tc>
          <w:tcPr>
            <w:tcW w:w="1070" w:type="dxa"/>
            <w:tcBorders>
              <w:top w:val="single" w:sz="8" w:space="0" w:color="AEAEAE"/>
              <w:left w:val="single" w:sz="8" w:space="0" w:color="E0E0E0"/>
              <w:bottom w:val="nil"/>
              <w:right w:val="nil"/>
            </w:tcBorders>
            <w:shd w:val="clear" w:color="auto" w:fill="FFFFFF"/>
            <w:vAlign w:val="center"/>
          </w:tcPr>
          <w:p w14:paraId="008B1105"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73751110" w14:textId="77777777">
        <w:trPr>
          <w:cantSplit/>
        </w:trPr>
        <w:tc>
          <w:tcPr>
            <w:tcW w:w="1223" w:type="dxa"/>
            <w:vMerge/>
            <w:tcBorders>
              <w:top w:val="single" w:sz="8" w:space="0" w:color="152935"/>
              <w:left w:val="nil"/>
              <w:bottom w:val="single" w:sz="8" w:space="0" w:color="152935"/>
              <w:right w:val="nil"/>
            </w:tcBorders>
            <w:shd w:val="clear" w:color="auto" w:fill="E0E0E0"/>
          </w:tcPr>
          <w:p w14:paraId="33B386FA"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94DE2A4"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Interquartile Range</w:t>
            </w:r>
          </w:p>
        </w:tc>
        <w:tc>
          <w:tcPr>
            <w:tcW w:w="1024" w:type="dxa"/>
            <w:tcBorders>
              <w:top w:val="single" w:sz="8" w:space="0" w:color="AEAEAE"/>
              <w:left w:val="nil"/>
              <w:bottom w:val="nil"/>
              <w:right w:val="single" w:sz="8" w:space="0" w:color="E0E0E0"/>
            </w:tcBorders>
            <w:shd w:val="clear" w:color="auto" w:fill="FFFFFF"/>
          </w:tcPr>
          <w:p w14:paraId="0BFC5B70"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0</w:t>
            </w:r>
          </w:p>
        </w:tc>
        <w:tc>
          <w:tcPr>
            <w:tcW w:w="1070" w:type="dxa"/>
            <w:tcBorders>
              <w:top w:val="single" w:sz="8" w:space="0" w:color="AEAEAE"/>
              <w:left w:val="single" w:sz="8" w:space="0" w:color="E0E0E0"/>
              <w:bottom w:val="nil"/>
              <w:right w:val="nil"/>
            </w:tcBorders>
            <w:shd w:val="clear" w:color="auto" w:fill="FFFFFF"/>
            <w:vAlign w:val="center"/>
          </w:tcPr>
          <w:p w14:paraId="6B4C9174"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r>
      <w:tr w:rsidR="00964F20" w:rsidRPr="00964F20" w14:paraId="7DD71518" w14:textId="77777777">
        <w:trPr>
          <w:cantSplit/>
        </w:trPr>
        <w:tc>
          <w:tcPr>
            <w:tcW w:w="1223" w:type="dxa"/>
            <w:vMerge/>
            <w:tcBorders>
              <w:top w:val="single" w:sz="8" w:space="0" w:color="152935"/>
              <w:left w:val="nil"/>
              <w:bottom w:val="single" w:sz="8" w:space="0" w:color="152935"/>
              <w:right w:val="nil"/>
            </w:tcBorders>
            <w:shd w:val="clear" w:color="auto" w:fill="E0E0E0"/>
          </w:tcPr>
          <w:p w14:paraId="6D1C91D0" w14:textId="77777777" w:rsidR="00964F20" w:rsidRPr="00964F20" w:rsidRDefault="00964F20" w:rsidP="00964F20">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C12D444"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Skewness</w:t>
            </w:r>
          </w:p>
        </w:tc>
        <w:tc>
          <w:tcPr>
            <w:tcW w:w="1024" w:type="dxa"/>
            <w:tcBorders>
              <w:top w:val="single" w:sz="8" w:space="0" w:color="AEAEAE"/>
              <w:left w:val="nil"/>
              <w:bottom w:val="nil"/>
              <w:right w:val="single" w:sz="8" w:space="0" w:color="E0E0E0"/>
            </w:tcBorders>
            <w:shd w:val="clear" w:color="auto" w:fill="FFFFFF"/>
          </w:tcPr>
          <w:p w14:paraId="796630B5"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3.039</w:t>
            </w:r>
          </w:p>
        </w:tc>
        <w:tc>
          <w:tcPr>
            <w:tcW w:w="1070" w:type="dxa"/>
            <w:tcBorders>
              <w:top w:val="single" w:sz="8" w:space="0" w:color="AEAEAE"/>
              <w:left w:val="single" w:sz="8" w:space="0" w:color="E0E0E0"/>
              <w:bottom w:val="nil"/>
              <w:right w:val="nil"/>
            </w:tcBorders>
            <w:shd w:val="clear" w:color="auto" w:fill="FFFFFF"/>
          </w:tcPr>
          <w:p w14:paraId="60678145"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.264</w:t>
            </w:r>
          </w:p>
        </w:tc>
      </w:tr>
      <w:tr w:rsidR="00964F20" w:rsidRPr="00964F20" w14:paraId="544BEC35" w14:textId="77777777">
        <w:trPr>
          <w:cantSplit/>
        </w:trPr>
        <w:tc>
          <w:tcPr>
            <w:tcW w:w="1223" w:type="dxa"/>
            <w:vMerge/>
            <w:tcBorders>
              <w:top w:val="single" w:sz="8" w:space="0" w:color="152935"/>
              <w:left w:val="nil"/>
              <w:bottom w:val="single" w:sz="8" w:space="0" w:color="152935"/>
              <w:right w:val="nil"/>
            </w:tcBorders>
            <w:shd w:val="clear" w:color="auto" w:fill="E0E0E0"/>
          </w:tcPr>
          <w:p w14:paraId="3F51428A" w14:textId="77777777" w:rsidR="00964F20" w:rsidRPr="00964F20" w:rsidRDefault="00964F20" w:rsidP="00964F20">
            <w:pPr>
              <w:autoSpaceDE w:val="0"/>
              <w:autoSpaceDN w:val="0"/>
              <w:adjustRightInd w:val="0"/>
              <w:spacing w:after="0" w:line="240" w:lineRule="auto"/>
              <w:rPr>
                <w:rFonts w:ascii="Arial" w:hAnsi="Arial" w:cs="Arial"/>
                <w:color w:val="010205"/>
                <w:sz w:val="18"/>
                <w:szCs w:val="18"/>
                <w:lang w:val="en-US"/>
              </w:rPr>
            </w:pPr>
          </w:p>
        </w:tc>
        <w:tc>
          <w:tcPr>
            <w:tcW w:w="3854" w:type="dxa"/>
            <w:gridSpan w:val="2"/>
            <w:tcBorders>
              <w:top w:val="single" w:sz="8" w:space="0" w:color="AEAEAE"/>
              <w:left w:val="nil"/>
              <w:bottom w:val="single" w:sz="8" w:space="0" w:color="152935"/>
              <w:right w:val="nil"/>
            </w:tcBorders>
            <w:shd w:val="clear" w:color="auto" w:fill="E0E0E0"/>
          </w:tcPr>
          <w:p w14:paraId="2B7275AF" w14:textId="77777777" w:rsidR="00964F20" w:rsidRPr="00964F20" w:rsidRDefault="00964F20" w:rsidP="00964F20">
            <w:pPr>
              <w:autoSpaceDE w:val="0"/>
              <w:autoSpaceDN w:val="0"/>
              <w:adjustRightInd w:val="0"/>
              <w:spacing w:after="0" w:line="320" w:lineRule="atLeast"/>
              <w:ind w:left="60" w:right="60"/>
              <w:rPr>
                <w:rFonts w:ascii="Arial" w:hAnsi="Arial" w:cs="Arial"/>
                <w:color w:val="264A60"/>
                <w:sz w:val="18"/>
                <w:szCs w:val="18"/>
                <w:lang w:val="en-US"/>
              </w:rPr>
            </w:pPr>
            <w:r w:rsidRPr="00964F20">
              <w:rPr>
                <w:rFonts w:ascii="Arial" w:hAnsi="Arial" w:cs="Arial"/>
                <w:color w:val="264A60"/>
                <w:sz w:val="18"/>
                <w:szCs w:val="18"/>
                <w:lang w:val="en-US"/>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61199456"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7.703</w:t>
            </w:r>
          </w:p>
        </w:tc>
        <w:tc>
          <w:tcPr>
            <w:tcW w:w="1070" w:type="dxa"/>
            <w:tcBorders>
              <w:top w:val="single" w:sz="8" w:space="0" w:color="AEAEAE"/>
              <w:left w:val="single" w:sz="8" w:space="0" w:color="E0E0E0"/>
              <w:bottom w:val="single" w:sz="8" w:space="0" w:color="152935"/>
              <w:right w:val="nil"/>
            </w:tcBorders>
            <w:shd w:val="clear" w:color="auto" w:fill="FFFFFF"/>
          </w:tcPr>
          <w:p w14:paraId="2D5C984F" w14:textId="77777777" w:rsidR="00964F20" w:rsidRPr="00964F20" w:rsidRDefault="00964F20" w:rsidP="00964F20">
            <w:pPr>
              <w:autoSpaceDE w:val="0"/>
              <w:autoSpaceDN w:val="0"/>
              <w:adjustRightInd w:val="0"/>
              <w:spacing w:after="0" w:line="320" w:lineRule="atLeast"/>
              <w:ind w:left="60" w:right="60"/>
              <w:jc w:val="right"/>
              <w:rPr>
                <w:rFonts w:ascii="Arial" w:hAnsi="Arial" w:cs="Arial"/>
                <w:color w:val="010205"/>
                <w:sz w:val="18"/>
                <w:szCs w:val="18"/>
                <w:lang w:val="en-US"/>
              </w:rPr>
            </w:pPr>
            <w:r w:rsidRPr="00964F20">
              <w:rPr>
                <w:rFonts w:ascii="Arial" w:hAnsi="Arial" w:cs="Arial"/>
                <w:color w:val="010205"/>
                <w:sz w:val="18"/>
                <w:szCs w:val="18"/>
                <w:lang w:val="en-US"/>
              </w:rPr>
              <w:t>.523</w:t>
            </w:r>
          </w:p>
        </w:tc>
      </w:tr>
    </w:tbl>
    <w:p w14:paraId="64AB46F5"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bl>
      <w:tblPr>
        <w:tblW w:w="7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3"/>
        <w:gridCol w:w="1025"/>
        <w:gridCol w:w="1025"/>
        <w:gridCol w:w="1025"/>
        <w:gridCol w:w="1025"/>
        <w:gridCol w:w="1025"/>
        <w:gridCol w:w="1025"/>
      </w:tblGrid>
      <w:tr w:rsidR="00606671" w:rsidRPr="00606671" w14:paraId="1436F6C6" w14:textId="77777777">
        <w:trPr>
          <w:cantSplit/>
        </w:trPr>
        <w:tc>
          <w:tcPr>
            <w:tcW w:w="7367" w:type="dxa"/>
            <w:gridSpan w:val="7"/>
            <w:tcBorders>
              <w:top w:val="nil"/>
              <w:left w:val="nil"/>
              <w:bottom w:val="nil"/>
              <w:right w:val="nil"/>
            </w:tcBorders>
            <w:shd w:val="clear" w:color="auto" w:fill="FFFFFF"/>
            <w:vAlign w:val="center"/>
          </w:tcPr>
          <w:p w14:paraId="19CE238F"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010205"/>
                <w:lang w:val="en-US"/>
              </w:rPr>
            </w:pPr>
            <w:r w:rsidRPr="00606671">
              <w:rPr>
                <w:rFonts w:ascii="Arial" w:hAnsi="Arial" w:cs="Arial"/>
                <w:b/>
                <w:bCs/>
                <w:color w:val="010205"/>
                <w:lang w:val="en-US"/>
              </w:rPr>
              <w:t>Tests of Normality</w:t>
            </w:r>
          </w:p>
        </w:tc>
      </w:tr>
      <w:tr w:rsidR="00606671" w:rsidRPr="00606671" w14:paraId="2AC39322" w14:textId="77777777">
        <w:trPr>
          <w:cantSplit/>
        </w:trPr>
        <w:tc>
          <w:tcPr>
            <w:tcW w:w="1223" w:type="dxa"/>
            <w:vMerge w:val="restart"/>
            <w:tcBorders>
              <w:top w:val="nil"/>
              <w:left w:val="nil"/>
              <w:bottom w:val="nil"/>
              <w:right w:val="nil"/>
            </w:tcBorders>
            <w:shd w:val="clear" w:color="auto" w:fill="FFFFFF"/>
            <w:vAlign w:val="bottom"/>
          </w:tcPr>
          <w:p w14:paraId="1BA5CAE5"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072" w:type="dxa"/>
            <w:gridSpan w:val="3"/>
            <w:tcBorders>
              <w:top w:val="nil"/>
              <w:left w:val="nil"/>
              <w:bottom w:val="nil"/>
              <w:right w:val="nil"/>
            </w:tcBorders>
            <w:shd w:val="clear" w:color="auto" w:fill="FFFFFF"/>
            <w:vAlign w:val="bottom"/>
          </w:tcPr>
          <w:p w14:paraId="4265792D"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Kolmogorov-Smirnov</w:t>
            </w:r>
            <w:r w:rsidRPr="00606671">
              <w:rPr>
                <w:rFonts w:ascii="Arial" w:hAnsi="Arial" w:cs="Arial"/>
                <w:color w:val="264A60"/>
                <w:sz w:val="18"/>
                <w:szCs w:val="18"/>
                <w:vertAlign w:val="superscript"/>
                <w:lang w:val="en-US"/>
              </w:rPr>
              <w:t>a</w:t>
            </w:r>
          </w:p>
        </w:tc>
        <w:tc>
          <w:tcPr>
            <w:tcW w:w="3072" w:type="dxa"/>
            <w:gridSpan w:val="3"/>
            <w:tcBorders>
              <w:top w:val="nil"/>
              <w:left w:val="single" w:sz="8" w:space="0" w:color="E0E0E0"/>
              <w:bottom w:val="nil"/>
              <w:right w:val="nil"/>
            </w:tcBorders>
            <w:shd w:val="clear" w:color="auto" w:fill="FFFFFF"/>
            <w:vAlign w:val="bottom"/>
          </w:tcPr>
          <w:p w14:paraId="49E67FD9"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Shapiro-Wilk</w:t>
            </w:r>
          </w:p>
        </w:tc>
      </w:tr>
      <w:tr w:rsidR="00606671" w:rsidRPr="00606671" w14:paraId="5DC1987D" w14:textId="77777777">
        <w:trPr>
          <w:cantSplit/>
        </w:trPr>
        <w:tc>
          <w:tcPr>
            <w:tcW w:w="1223" w:type="dxa"/>
            <w:vMerge/>
            <w:tcBorders>
              <w:top w:val="nil"/>
              <w:left w:val="nil"/>
              <w:bottom w:val="nil"/>
              <w:right w:val="nil"/>
            </w:tcBorders>
            <w:shd w:val="clear" w:color="auto" w:fill="FFFFFF"/>
            <w:vAlign w:val="bottom"/>
          </w:tcPr>
          <w:p w14:paraId="2BF03706" w14:textId="77777777" w:rsidR="00606671" w:rsidRPr="00606671" w:rsidRDefault="00606671" w:rsidP="00606671">
            <w:pPr>
              <w:autoSpaceDE w:val="0"/>
              <w:autoSpaceDN w:val="0"/>
              <w:adjustRightInd w:val="0"/>
              <w:spacing w:after="0" w:line="240" w:lineRule="auto"/>
              <w:rPr>
                <w:rFonts w:ascii="Arial" w:hAnsi="Arial" w:cs="Arial"/>
                <w:color w:val="264A60"/>
                <w:sz w:val="18"/>
                <w:szCs w:val="18"/>
                <w:lang w:val="en-US"/>
              </w:rPr>
            </w:pPr>
          </w:p>
        </w:tc>
        <w:tc>
          <w:tcPr>
            <w:tcW w:w="1024" w:type="dxa"/>
            <w:tcBorders>
              <w:top w:val="nil"/>
              <w:left w:val="nil"/>
              <w:bottom w:val="single" w:sz="8" w:space="0" w:color="152935"/>
              <w:right w:val="single" w:sz="8" w:space="0" w:color="E0E0E0"/>
            </w:tcBorders>
            <w:shd w:val="clear" w:color="auto" w:fill="FFFFFF"/>
            <w:vAlign w:val="bottom"/>
          </w:tcPr>
          <w:p w14:paraId="397BB972"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A862334"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df</w:t>
            </w:r>
          </w:p>
        </w:tc>
        <w:tc>
          <w:tcPr>
            <w:tcW w:w="1024" w:type="dxa"/>
            <w:tcBorders>
              <w:top w:val="nil"/>
              <w:left w:val="single" w:sz="8" w:space="0" w:color="E0E0E0"/>
              <w:bottom w:val="single" w:sz="8" w:space="0" w:color="152935"/>
              <w:right w:val="nil"/>
            </w:tcBorders>
            <w:shd w:val="clear" w:color="auto" w:fill="FFFFFF"/>
            <w:vAlign w:val="bottom"/>
          </w:tcPr>
          <w:p w14:paraId="67016518"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B903671"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6855608"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df</w:t>
            </w:r>
          </w:p>
        </w:tc>
        <w:tc>
          <w:tcPr>
            <w:tcW w:w="1024" w:type="dxa"/>
            <w:tcBorders>
              <w:top w:val="nil"/>
              <w:left w:val="single" w:sz="8" w:space="0" w:color="E0E0E0"/>
              <w:bottom w:val="single" w:sz="8" w:space="0" w:color="152935"/>
              <w:right w:val="nil"/>
            </w:tcBorders>
            <w:shd w:val="clear" w:color="auto" w:fill="FFFFFF"/>
            <w:vAlign w:val="bottom"/>
          </w:tcPr>
          <w:p w14:paraId="64424799"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Sig.</w:t>
            </w:r>
          </w:p>
        </w:tc>
      </w:tr>
      <w:tr w:rsidR="00606671" w:rsidRPr="00606671" w14:paraId="6943AFF8" w14:textId="77777777">
        <w:trPr>
          <w:cantSplit/>
        </w:trPr>
        <w:tc>
          <w:tcPr>
            <w:tcW w:w="1223" w:type="dxa"/>
            <w:tcBorders>
              <w:top w:val="single" w:sz="8" w:space="0" w:color="152935"/>
              <w:left w:val="nil"/>
              <w:bottom w:val="single" w:sz="8" w:space="0" w:color="152935"/>
              <w:right w:val="nil"/>
            </w:tcBorders>
            <w:shd w:val="clear" w:color="auto" w:fill="E0E0E0"/>
          </w:tcPr>
          <w:p w14:paraId="6703E06E"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PEEP Awal</w:t>
            </w:r>
          </w:p>
        </w:tc>
        <w:tc>
          <w:tcPr>
            <w:tcW w:w="1024" w:type="dxa"/>
            <w:tcBorders>
              <w:top w:val="single" w:sz="8" w:space="0" w:color="152935"/>
              <w:left w:val="nil"/>
              <w:bottom w:val="single" w:sz="8" w:space="0" w:color="152935"/>
              <w:right w:val="single" w:sz="8" w:space="0" w:color="E0E0E0"/>
            </w:tcBorders>
            <w:shd w:val="clear" w:color="auto" w:fill="FFFFFF"/>
          </w:tcPr>
          <w:p w14:paraId="1AC5C0D1"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.527</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2F82D823"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4" w:type="dxa"/>
            <w:tcBorders>
              <w:top w:val="single" w:sz="8" w:space="0" w:color="152935"/>
              <w:left w:val="single" w:sz="8" w:space="0" w:color="E0E0E0"/>
              <w:bottom w:val="single" w:sz="8" w:space="0" w:color="152935"/>
              <w:right w:val="nil"/>
            </w:tcBorders>
            <w:shd w:val="clear" w:color="auto" w:fill="FFFFFF"/>
          </w:tcPr>
          <w:p w14:paraId="49AA71C2"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2ADAFE6A"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.335</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2E5EE14E"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4" w:type="dxa"/>
            <w:tcBorders>
              <w:top w:val="single" w:sz="8" w:space="0" w:color="152935"/>
              <w:left w:val="single" w:sz="8" w:space="0" w:color="E0E0E0"/>
              <w:bottom w:val="single" w:sz="8" w:space="0" w:color="152935"/>
              <w:right w:val="nil"/>
            </w:tcBorders>
            <w:shd w:val="clear" w:color="auto" w:fill="FFFFFF"/>
          </w:tcPr>
          <w:p w14:paraId="08F63B0A"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.000</w:t>
            </w:r>
          </w:p>
        </w:tc>
      </w:tr>
      <w:tr w:rsidR="00606671" w:rsidRPr="00606671" w14:paraId="1A6406A2" w14:textId="77777777">
        <w:trPr>
          <w:cantSplit/>
        </w:trPr>
        <w:tc>
          <w:tcPr>
            <w:tcW w:w="7367" w:type="dxa"/>
            <w:gridSpan w:val="7"/>
            <w:tcBorders>
              <w:top w:val="nil"/>
              <w:left w:val="nil"/>
              <w:bottom w:val="nil"/>
              <w:right w:val="nil"/>
            </w:tcBorders>
            <w:shd w:val="clear" w:color="auto" w:fill="FFFFFF"/>
          </w:tcPr>
          <w:p w14:paraId="64C2A5EB" w14:textId="77777777" w:rsidR="00606671" w:rsidRPr="00606671" w:rsidRDefault="00606671" w:rsidP="00606671">
            <w:pPr>
              <w:autoSpaceDE w:val="0"/>
              <w:autoSpaceDN w:val="0"/>
              <w:adjustRightInd w:val="0"/>
              <w:spacing w:after="0" w:line="320" w:lineRule="atLeast"/>
              <w:ind w:left="60" w:right="60"/>
              <w:rPr>
                <w:rFonts w:ascii="Arial" w:hAnsi="Arial" w:cs="Arial"/>
                <w:color w:val="010205"/>
                <w:sz w:val="18"/>
                <w:szCs w:val="18"/>
                <w:lang w:val="en-US"/>
              </w:rPr>
            </w:pPr>
            <w:r w:rsidRPr="00606671">
              <w:rPr>
                <w:rFonts w:ascii="Arial" w:hAnsi="Arial" w:cs="Arial"/>
                <w:color w:val="010205"/>
                <w:sz w:val="18"/>
                <w:szCs w:val="18"/>
                <w:lang w:val="en-US"/>
              </w:rPr>
              <w:t>a. Lilliefors Significance Correction</w:t>
            </w:r>
          </w:p>
        </w:tc>
      </w:tr>
    </w:tbl>
    <w:p w14:paraId="0A5F3BAA" w14:textId="4FB24982" w:rsid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05BADC2B" w14:textId="6C9D0C39" w:rsid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5FEAE629" w14:textId="518C8BAF" w:rsid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17D79BC8" w14:textId="45800E04" w:rsid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5CA6786F" w14:textId="79671103" w:rsid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0204A65E" w14:textId="076F0472" w:rsid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4F5EFB6E" w14:textId="77777777" w:rsidR="00606671" w:rsidRP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0F485430" w14:textId="672BE8E5" w:rsidR="00606671" w:rsidRDefault="00964F20" w:rsidP="00606671">
      <w:pPr>
        <w:pStyle w:val="ListParagraph"/>
        <w:numPr>
          <w:ilvl w:val="0"/>
          <w:numId w:val="26"/>
        </w:numPr>
        <w:autoSpaceDE w:val="0"/>
        <w:autoSpaceDN w:val="0"/>
        <w:adjustRightInd w:val="0"/>
        <w:spacing w:after="0" w:line="400" w:lineRule="atLeast"/>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PEEP setelah perubahan 1 cmH2O</w:t>
      </w:r>
    </w:p>
    <w:p w14:paraId="1A92804C" w14:textId="1D4EADCD" w:rsidR="00606671" w:rsidRDefault="00606671" w:rsidP="00606671">
      <w:pPr>
        <w:autoSpaceDE w:val="0"/>
        <w:autoSpaceDN w:val="0"/>
        <w:adjustRightInd w:val="0"/>
        <w:spacing w:after="0" w:line="400" w:lineRule="atLeast"/>
        <w:jc w:val="both"/>
        <w:rPr>
          <w:rFonts w:ascii="Times New Roman" w:hAnsi="Times New Roman" w:cs="Times New Roman"/>
          <w:b/>
          <w:bCs/>
          <w:sz w:val="24"/>
          <w:szCs w:val="24"/>
          <w:lang w:val="en-US"/>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606671" w:rsidRPr="00606671" w14:paraId="5DB05B64" w14:textId="77777777" w:rsidTr="00606671">
        <w:trPr>
          <w:cantSplit/>
        </w:trPr>
        <w:tc>
          <w:tcPr>
            <w:tcW w:w="8597" w:type="dxa"/>
            <w:gridSpan w:val="7"/>
            <w:tcBorders>
              <w:top w:val="nil"/>
              <w:left w:val="nil"/>
              <w:bottom w:val="nil"/>
              <w:right w:val="nil"/>
            </w:tcBorders>
            <w:shd w:val="clear" w:color="auto" w:fill="FFFFFF"/>
            <w:vAlign w:val="center"/>
          </w:tcPr>
          <w:p w14:paraId="1B8BCFD2"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010205"/>
                <w:lang w:val="en-US"/>
              </w:rPr>
            </w:pPr>
            <w:r w:rsidRPr="00606671">
              <w:rPr>
                <w:rFonts w:ascii="Arial" w:hAnsi="Arial" w:cs="Arial"/>
                <w:b/>
                <w:bCs/>
                <w:color w:val="010205"/>
                <w:lang w:val="en-US"/>
              </w:rPr>
              <w:t>Case Processing Summary</w:t>
            </w:r>
          </w:p>
        </w:tc>
      </w:tr>
      <w:tr w:rsidR="00606671" w:rsidRPr="00606671" w14:paraId="2BCA1C4E" w14:textId="77777777" w:rsidTr="00606671">
        <w:trPr>
          <w:cantSplit/>
        </w:trPr>
        <w:tc>
          <w:tcPr>
            <w:tcW w:w="2448" w:type="dxa"/>
            <w:vMerge w:val="restart"/>
            <w:tcBorders>
              <w:top w:val="nil"/>
              <w:left w:val="nil"/>
              <w:bottom w:val="nil"/>
              <w:right w:val="nil"/>
            </w:tcBorders>
            <w:shd w:val="clear" w:color="auto" w:fill="FFFFFF"/>
            <w:vAlign w:val="bottom"/>
          </w:tcPr>
          <w:p w14:paraId="51AEFCB2"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6149" w:type="dxa"/>
            <w:gridSpan w:val="6"/>
            <w:tcBorders>
              <w:top w:val="nil"/>
              <w:left w:val="nil"/>
              <w:bottom w:val="nil"/>
              <w:right w:val="nil"/>
            </w:tcBorders>
            <w:shd w:val="clear" w:color="auto" w:fill="FFFFFF"/>
            <w:vAlign w:val="bottom"/>
          </w:tcPr>
          <w:p w14:paraId="41210BAF"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Cases</w:t>
            </w:r>
          </w:p>
        </w:tc>
      </w:tr>
      <w:tr w:rsidR="00606671" w:rsidRPr="00606671" w14:paraId="0FBB58CA" w14:textId="77777777" w:rsidTr="00606671">
        <w:trPr>
          <w:cantSplit/>
        </w:trPr>
        <w:tc>
          <w:tcPr>
            <w:tcW w:w="2448" w:type="dxa"/>
            <w:vMerge/>
            <w:tcBorders>
              <w:top w:val="nil"/>
              <w:left w:val="nil"/>
              <w:bottom w:val="nil"/>
              <w:right w:val="nil"/>
            </w:tcBorders>
            <w:shd w:val="clear" w:color="auto" w:fill="FFFFFF"/>
            <w:vAlign w:val="bottom"/>
          </w:tcPr>
          <w:p w14:paraId="03ACAD1D" w14:textId="77777777" w:rsidR="00606671" w:rsidRPr="00606671" w:rsidRDefault="00606671" w:rsidP="00606671">
            <w:pPr>
              <w:autoSpaceDE w:val="0"/>
              <w:autoSpaceDN w:val="0"/>
              <w:adjustRightInd w:val="0"/>
              <w:spacing w:after="0" w:line="240" w:lineRule="auto"/>
              <w:rPr>
                <w:rFonts w:ascii="Arial" w:hAnsi="Arial" w:cs="Arial"/>
                <w:color w:val="264A60"/>
                <w:sz w:val="18"/>
                <w:szCs w:val="18"/>
                <w:lang w:val="en-US"/>
              </w:rPr>
            </w:pPr>
          </w:p>
        </w:tc>
        <w:tc>
          <w:tcPr>
            <w:tcW w:w="2049" w:type="dxa"/>
            <w:gridSpan w:val="2"/>
            <w:tcBorders>
              <w:top w:val="nil"/>
              <w:left w:val="nil"/>
              <w:bottom w:val="nil"/>
              <w:right w:val="nil"/>
            </w:tcBorders>
            <w:shd w:val="clear" w:color="auto" w:fill="FFFFFF"/>
            <w:vAlign w:val="bottom"/>
          </w:tcPr>
          <w:p w14:paraId="1279DDAC"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Valid</w:t>
            </w:r>
          </w:p>
        </w:tc>
        <w:tc>
          <w:tcPr>
            <w:tcW w:w="2050" w:type="dxa"/>
            <w:gridSpan w:val="2"/>
            <w:tcBorders>
              <w:top w:val="nil"/>
              <w:left w:val="single" w:sz="8" w:space="0" w:color="E0E0E0"/>
              <w:bottom w:val="nil"/>
              <w:right w:val="nil"/>
            </w:tcBorders>
            <w:shd w:val="clear" w:color="auto" w:fill="FFFFFF"/>
            <w:vAlign w:val="bottom"/>
          </w:tcPr>
          <w:p w14:paraId="6839C26F"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Missing</w:t>
            </w:r>
          </w:p>
        </w:tc>
        <w:tc>
          <w:tcPr>
            <w:tcW w:w="2050" w:type="dxa"/>
            <w:gridSpan w:val="2"/>
            <w:tcBorders>
              <w:top w:val="nil"/>
              <w:left w:val="single" w:sz="8" w:space="0" w:color="E0E0E0"/>
              <w:bottom w:val="nil"/>
              <w:right w:val="nil"/>
            </w:tcBorders>
            <w:shd w:val="clear" w:color="auto" w:fill="FFFFFF"/>
            <w:vAlign w:val="bottom"/>
          </w:tcPr>
          <w:p w14:paraId="0AE509F3"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Total</w:t>
            </w:r>
          </w:p>
        </w:tc>
      </w:tr>
      <w:tr w:rsidR="00606671" w:rsidRPr="00606671" w14:paraId="7A0C54B0" w14:textId="77777777" w:rsidTr="00606671">
        <w:trPr>
          <w:cantSplit/>
        </w:trPr>
        <w:tc>
          <w:tcPr>
            <w:tcW w:w="2448" w:type="dxa"/>
            <w:vMerge/>
            <w:tcBorders>
              <w:top w:val="nil"/>
              <w:left w:val="nil"/>
              <w:bottom w:val="nil"/>
              <w:right w:val="nil"/>
            </w:tcBorders>
            <w:shd w:val="clear" w:color="auto" w:fill="FFFFFF"/>
            <w:vAlign w:val="bottom"/>
          </w:tcPr>
          <w:p w14:paraId="214A08FD" w14:textId="77777777" w:rsidR="00606671" w:rsidRPr="00606671" w:rsidRDefault="00606671" w:rsidP="00606671">
            <w:pPr>
              <w:autoSpaceDE w:val="0"/>
              <w:autoSpaceDN w:val="0"/>
              <w:adjustRightInd w:val="0"/>
              <w:spacing w:after="0" w:line="240" w:lineRule="auto"/>
              <w:rPr>
                <w:rFonts w:ascii="Arial" w:hAnsi="Arial" w:cs="Arial"/>
                <w:color w:val="264A60"/>
                <w:sz w:val="18"/>
                <w:szCs w:val="18"/>
                <w:lang w:val="en-US"/>
              </w:rPr>
            </w:pPr>
          </w:p>
        </w:tc>
        <w:tc>
          <w:tcPr>
            <w:tcW w:w="1024" w:type="dxa"/>
            <w:tcBorders>
              <w:top w:val="nil"/>
              <w:left w:val="nil"/>
              <w:bottom w:val="single" w:sz="8" w:space="0" w:color="152935"/>
              <w:right w:val="single" w:sz="8" w:space="0" w:color="E0E0E0"/>
            </w:tcBorders>
            <w:shd w:val="clear" w:color="auto" w:fill="FFFFFF"/>
            <w:vAlign w:val="bottom"/>
          </w:tcPr>
          <w:p w14:paraId="30478FF4"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N</w:t>
            </w:r>
          </w:p>
        </w:tc>
        <w:tc>
          <w:tcPr>
            <w:tcW w:w="1025" w:type="dxa"/>
            <w:tcBorders>
              <w:top w:val="nil"/>
              <w:left w:val="single" w:sz="8" w:space="0" w:color="E0E0E0"/>
              <w:bottom w:val="single" w:sz="8" w:space="0" w:color="152935"/>
              <w:right w:val="nil"/>
            </w:tcBorders>
            <w:shd w:val="clear" w:color="auto" w:fill="FFFFFF"/>
            <w:vAlign w:val="bottom"/>
          </w:tcPr>
          <w:p w14:paraId="446A4667"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3C1BB130"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N</w:t>
            </w:r>
          </w:p>
        </w:tc>
        <w:tc>
          <w:tcPr>
            <w:tcW w:w="1025" w:type="dxa"/>
            <w:tcBorders>
              <w:top w:val="nil"/>
              <w:left w:val="single" w:sz="8" w:space="0" w:color="E0E0E0"/>
              <w:bottom w:val="single" w:sz="8" w:space="0" w:color="152935"/>
              <w:right w:val="nil"/>
            </w:tcBorders>
            <w:shd w:val="clear" w:color="auto" w:fill="FFFFFF"/>
            <w:vAlign w:val="bottom"/>
          </w:tcPr>
          <w:p w14:paraId="0D695B21"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1DD9A88E"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N</w:t>
            </w:r>
          </w:p>
        </w:tc>
        <w:tc>
          <w:tcPr>
            <w:tcW w:w="1025" w:type="dxa"/>
            <w:tcBorders>
              <w:top w:val="nil"/>
              <w:left w:val="single" w:sz="8" w:space="0" w:color="E0E0E0"/>
              <w:bottom w:val="single" w:sz="8" w:space="0" w:color="152935"/>
              <w:right w:val="nil"/>
            </w:tcBorders>
            <w:shd w:val="clear" w:color="auto" w:fill="FFFFFF"/>
            <w:vAlign w:val="bottom"/>
          </w:tcPr>
          <w:p w14:paraId="4223FF77"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Percent</w:t>
            </w:r>
          </w:p>
        </w:tc>
      </w:tr>
      <w:tr w:rsidR="00606671" w:rsidRPr="00606671" w14:paraId="1B13BCD3" w14:textId="77777777" w:rsidTr="00606671">
        <w:trPr>
          <w:cantSplit/>
        </w:trPr>
        <w:tc>
          <w:tcPr>
            <w:tcW w:w="2448" w:type="dxa"/>
            <w:tcBorders>
              <w:top w:val="single" w:sz="8" w:space="0" w:color="152935"/>
              <w:left w:val="nil"/>
              <w:bottom w:val="single" w:sz="8" w:space="0" w:color="152935"/>
              <w:right w:val="nil"/>
            </w:tcBorders>
            <w:shd w:val="clear" w:color="auto" w:fill="E0E0E0"/>
          </w:tcPr>
          <w:p w14:paraId="4619E9AF"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PEEP Setelah Perubahan 1 cmH2O</w:t>
            </w:r>
          </w:p>
        </w:tc>
        <w:tc>
          <w:tcPr>
            <w:tcW w:w="1024" w:type="dxa"/>
            <w:tcBorders>
              <w:top w:val="single" w:sz="8" w:space="0" w:color="152935"/>
              <w:left w:val="nil"/>
              <w:bottom w:val="single" w:sz="8" w:space="0" w:color="152935"/>
              <w:right w:val="single" w:sz="8" w:space="0" w:color="E0E0E0"/>
            </w:tcBorders>
            <w:shd w:val="clear" w:color="auto" w:fill="FFFFFF"/>
          </w:tcPr>
          <w:p w14:paraId="6B26C141"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5" w:type="dxa"/>
            <w:tcBorders>
              <w:top w:val="single" w:sz="8" w:space="0" w:color="152935"/>
              <w:left w:val="single" w:sz="8" w:space="0" w:color="E0E0E0"/>
              <w:bottom w:val="single" w:sz="8" w:space="0" w:color="152935"/>
              <w:right w:val="nil"/>
            </w:tcBorders>
            <w:shd w:val="clear" w:color="auto" w:fill="FFFFFF"/>
          </w:tcPr>
          <w:p w14:paraId="48D0BCEB"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100.0%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0AEC6934"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w:t>
            </w:r>
          </w:p>
        </w:tc>
        <w:tc>
          <w:tcPr>
            <w:tcW w:w="1025" w:type="dxa"/>
            <w:tcBorders>
              <w:top w:val="single" w:sz="8" w:space="0" w:color="152935"/>
              <w:left w:val="single" w:sz="8" w:space="0" w:color="E0E0E0"/>
              <w:bottom w:val="single" w:sz="8" w:space="0" w:color="152935"/>
              <w:right w:val="nil"/>
            </w:tcBorders>
            <w:shd w:val="clear" w:color="auto" w:fill="FFFFFF"/>
          </w:tcPr>
          <w:p w14:paraId="2A8C9D99"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0.0%</w:t>
            </w:r>
          </w:p>
        </w:tc>
        <w:tc>
          <w:tcPr>
            <w:tcW w:w="1025" w:type="dxa"/>
            <w:tcBorders>
              <w:top w:val="single" w:sz="8" w:space="0" w:color="152935"/>
              <w:left w:val="single" w:sz="8" w:space="0" w:color="E0E0E0"/>
              <w:bottom w:val="single" w:sz="8" w:space="0" w:color="152935"/>
              <w:right w:val="single" w:sz="8" w:space="0" w:color="E0E0E0"/>
            </w:tcBorders>
            <w:shd w:val="clear" w:color="auto" w:fill="FFFFFF"/>
          </w:tcPr>
          <w:p w14:paraId="6F86C8C7"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5" w:type="dxa"/>
            <w:tcBorders>
              <w:top w:val="single" w:sz="8" w:space="0" w:color="152935"/>
              <w:left w:val="single" w:sz="8" w:space="0" w:color="E0E0E0"/>
              <w:bottom w:val="single" w:sz="8" w:space="0" w:color="152935"/>
              <w:right w:val="nil"/>
            </w:tcBorders>
            <w:shd w:val="clear" w:color="auto" w:fill="FFFFFF"/>
          </w:tcPr>
          <w:p w14:paraId="20D15E1A"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100.0%</w:t>
            </w:r>
          </w:p>
        </w:tc>
      </w:tr>
    </w:tbl>
    <w:p w14:paraId="5F3FB907" w14:textId="77777777" w:rsidR="00606671" w:rsidRP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8"/>
        <w:gridCol w:w="1408"/>
        <w:gridCol w:w="1024"/>
        <w:gridCol w:w="1070"/>
      </w:tblGrid>
      <w:tr w:rsidR="00606671" w:rsidRPr="00606671" w14:paraId="7A9C01CF" w14:textId="77777777" w:rsidTr="00606671">
        <w:trPr>
          <w:cantSplit/>
        </w:trPr>
        <w:tc>
          <w:tcPr>
            <w:tcW w:w="8398" w:type="dxa"/>
            <w:gridSpan w:val="5"/>
            <w:tcBorders>
              <w:top w:val="nil"/>
              <w:left w:val="nil"/>
              <w:bottom w:val="nil"/>
              <w:right w:val="nil"/>
            </w:tcBorders>
            <w:shd w:val="clear" w:color="auto" w:fill="FFFFFF"/>
            <w:vAlign w:val="center"/>
          </w:tcPr>
          <w:p w14:paraId="64D28097"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010205"/>
                <w:lang w:val="en-US"/>
              </w:rPr>
            </w:pPr>
            <w:r w:rsidRPr="00606671">
              <w:rPr>
                <w:rFonts w:ascii="Arial" w:hAnsi="Arial" w:cs="Arial"/>
                <w:b/>
                <w:bCs/>
                <w:color w:val="010205"/>
                <w:lang w:val="en-US"/>
              </w:rPr>
              <w:t>Descriptives</w:t>
            </w:r>
          </w:p>
        </w:tc>
      </w:tr>
      <w:tr w:rsidR="00606671" w:rsidRPr="00606671" w14:paraId="3EBFEDF7" w14:textId="77777777" w:rsidTr="00606671">
        <w:trPr>
          <w:cantSplit/>
        </w:trPr>
        <w:tc>
          <w:tcPr>
            <w:tcW w:w="6304" w:type="dxa"/>
            <w:gridSpan w:val="3"/>
            <w:tcBorders>
              <w:top w:val="nil"/>
              <w:left w:val="nil"/>
              <w:bottom w:val="single" w:sz="8" w:space="0" w:color="152935"/>
              <w:right w:val="nil"/>
            </w:tcBorders>
            <w:shd w:val="clear" w:color="auto" w:fill="FFFFFF"/>
            <w:vAlign w:val="bottom"/>
          </w:tcPr>
          <w:p w14:paraId="4DFE640D"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14:paraId="33511852"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Statistic</w:t>
            </w:r>
          </w:p>
        </w:tc>
        <w:tc>
          <w:tcPr>
            <w:tcW w:w="1070" w:type="dxa"/>
            <w:tcBorders>
              <w:top w:val="nil"/>
              <w:left w:val="single" w:sz="8" w:space="0" w:color="E0E0E0"/>
              <w:bottom w:val="single" w:sz="8" w:space="0" w:color="152935"/>
              <w:right w:val="nil"/>
            </w:tcBorders>
            <w:shd w:val="clear" w:color="auto" w:fill="FFFFFF"/>
            <w:vAlign w:val="bottom"/>
          </w:tcPr>
          <w:p w14:paraId="491ED436"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Std. Error</w:t>
            </w:r>
          </w:p>
        </w:tc>
      </w:tr>
      <w:tr w:rsidR="00606671" w:rsidRPr="00606671" w14:paraId="2FE7FBAE" w14:textId="77777777" w:rsidTr="00606671">
        <w:trPr>
          <w:cantSplit/>
        </w:trPr>
        <w:tc>
          <w:tcPr>
            <w:tcW w:w="2448" w:type="dxa"/>
            <w:vMerge w:val="restart"/>
            <w:tcBorders>
              <w:top w:val="single" w:sz="8" w:space="0" w:color="152935"/>
              <w:left w:val="nil"/>
              <w:bottom w:val="single" w:sz="8" w:space="0" w:color="152935"/>
              <w:right w:val="nil"/>
            </w:tcBorders>
            <w:shd w:val="clear" w:color="auto" w:fill="E0E0E0"/>
          </w:tcPr>
          <w:p w14:paraId="6418E81B"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PEEP Setelah Perubahan 1 cmH2O</w:t>
            </w:r>
          </w:p>
        </w:tc>
        <w:tc>
          <w:tcPr>
            <w:tcW w:w="3856" w:type="dxa"/>
            <w:gridSpan w:val="2"/>
            <w:tcBorders>
              <w:top w:val="single" w:sz="8" w:space="0" w:color="152935"/>
              <w:left w:val="nil"/>
              <w:bottom w:val="nil"/>
              <w:right w:val="nil"/>
            </w:tcBorders>
            <w:shd w:val="clear" w:color="auto" w:fill="E0E0E0"/>
          </w:tcPr>
          <w:p w14:paraId="2A8D49AC"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Mean</w:t>
            </w:r>
          </w:p>
        </w:tc>
        <w:tc>
          <w:tcPr>
            <w:tcW w:w="1024" w:type="dxa"/>
            <w:tcBorders>
              <w:top w:val="single" w:sz="8" w:space="0" w:color="152935"/>
              <w:left w:val="nil"/>
              <w:bottom w:val="nil"/>
              <w:right w:val="single" w:sz="8" w:space="0" w:color="E0E0E0"/>
            </w:tcBorders>
            <w:shd w:val="clear" w:color="auto" w:fill="FFFFFF"/>
          </w:tcPr>
          <w:p w14:paraId="09501A9D"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6.17</w:t>
            </w:r>
          </w:p>
        </w:tc>
        <w:tc>
          <w:tcPr>
            <w:tcW w:w="1070" w:type="dxa"/>
            <w:tcBorders>
              <w:top w:val="single" w:sz="8" w:space="0" w:color="152935"/>
              <w:left w:val="single" w:sz="8" w:space="0" w:color="E0E0E0"/>
              <w:bottom w:val="nil"/>
              <w:right w:val="nil"/>
            </w:tcBorders>
            <w:shd w:val="clear" w:color="auto" w:fill="FFFFFF"/>
          </w:tcPr>
          <w:p w14:paraId="6119A551"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.059</w:t>
            </w:r>
          </w:p>
        </w:tc>
      </w:tr>
      <w:tr w:rsidR="00606671" w:rsidRPr="00606671" w14:paraId="53E6E89C"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71AF0139" w14:textId="77777777" w:rsidR="00606671" w:rsidRPr="00606671" w:rsidRDefault="00606671" w:rsidP="00606671">
            <w:pPr>
              <w:autoSpaceDE w:val="0"/>
              <w:autoSpaceDN w:val="0"/>
              <w:adjustRightInd w:val="0"/>
              <w:spacing w:after="0" w:line="240" w:lineRule="auto"/>
              <w:rPr>
                <w:rFonts w:ascii="Arial" w:hAnsi="Arial" w:cs="Arial"/>
                <w:color w:val="010205"/>
                <w:sz w:val="18"/>
                <w:szCs w:val="18"/>
                <w:lang w:val="en-US"/>
              </w:rPr>
            </w:pPr>
          </w:p>
        </w:tc>
        <w:tc>
          <w:tcPr>
            <w:tcW w:w="2448" w:type="dxa"/>
            <w:vMerge w:val="restart"/>
            <w:tcBorders>
              <w:top w:val="single" w:sz="8" w:space="0" w:color="AEAEAE"/>
              <w:left w:val="nil"/>
              <w:bottom w:val="nil"/>
              <w:right w:val="nil"/>
            </w:tcBorders>
            <w:shd w:val="clear" w:color="auto" w:fill="E0E0E0"/>
          </w:tcPr>
          <w:p w14:paraId="61CEDEB1"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95% Confidence Interval for Mean</w:t>
            </w:r>
          </w:p>
        </w:tc>
        <w:tc>
          <w:tcPr>
            <w:tcW w:w="1408" w:type="dxa"/>
            <w:tcBorders>
              <w:top w:val="single" w:sz="8" w:space="0" w:color="AEAEAE"/>
              <w:left w:val="nil"/>
              <w:bottom w:val="single" w:sz="8" w:space="0" w:color="AEAEAE"/>
              <w:right w:val="nil"/>
            </w:tcBorders>
            <w:shd w:val="clear" w:color="auto" w:fill="E0E0E0"/>
          </w:tcPr>
          <w:p w14:paraId="58421739"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7A81C743"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6.05</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5FC64236"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476670AC"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5C767E17"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2448" w:type="dxa"/>
            <w:vMerge/>
            <w:tcBorders>
              <w:top w:val="single" w:sz="8" w:space="0" w:color="AEAEAE"/>
              <w:left w:val="nil"/>
              <w:bottom w:val="nil"/>
              <w:right w:val="nil"/>
            </w:tcBorders>
            <w:shd w:val="clear" w:color="auto" w:fill="E0E0E0"/>
          </w:tcPr>
          <w:p w14:paraId="48D014E4"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1408" w:type="dxa"/>
            <w:tcBorders>
              <w:top w:val="single" w:sz="8" w:space="0" w:color="AEAEAE"/>
              <w:left w:val="nil"/>
              <w:bottom w:val="nil"/>
              <w:right w:val="nil"/>
            </w:tcBorders>
            <w:shd w:val="clear" w:color="auto" w:fill="E0E0E0"/>
          </w:tcPr>
          <w:p w14:paraId="71BE552D"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Upper Bound</w:t>
            </w:r>
          </w:p>
        </w:tc>
        <w:tc>
          <w:tcPr>
            <w:tcW w:w="1024" w:type="dxa"/>
            <w:tcBorders>
              <w:top w:val="single" w:sz="8" w:space="0" w:color="AEAEAE"/>
              <w:left w:val="nil"/>
              <w:bottom w:val="nil"/>
              <w:right w:val="single" w:sz="8" w:space="0" w:color="E0E0E0"/>
            </w:tcBorders>
            <w:shd w:val="clear" w:color="auto" w:fill="FFFFFF"/>
          </w:tcPr>
          <w:p w14:paraId="2DD6A432"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6.29</w:t>
            </w:r>
          </w:p>
        </w:tc>
        <w:tc>
          <w:tcPr>
            <w:tcW w:w="1070" w:type="dxa"/>
            <w:tcBorders>
              <w:top w:val="single" w:sz="8" w:space="0" w:color="AEAEAE"/>
              <w:left w:val="single" w:sz="8" w:space="0" w:color="E0E0E0"/>
              <w:bottom w:val="nil"/>
              <w:right w:val="nil"/>
            </w:tcBorders>
            <w:shd w:val="clear" w:color="auto" w:fill="FFFFFF"/>
            <w:vAlign w:val="center"/>
          </w:tcPr>
          <w:p w14:paraId="1E65EDF4"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5C2B483A"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3FFD57D1"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751EC4E4"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5% Trimmed Mean</w:t>
            </w:r>
          </w:p>
        </w:tc>
        <w:tc>
          <w:tcPr>
            <w:tcW w:w="1024" w:type="dxa"/>
            <w:tcBorders>
              <w:top w:val="single" w:sz="8" w:space="0" w:color="AEAEAE"/>
              <w:left w:val="nil"/>
              <w:bottom w:val="nil"/>
              <w:right w:val="single" w:sz="8" w:space="0" w:color="E0E0E0"/>
            </w:tcBorders>
            <w:shd w:val="clear" w:color="auto" w:fill="FFFFFF"/>
          </w:tcPr>
          <w:p w14:paraId="3874421C"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6.08</w:t>
            </w:r>
          </w:p>
        </w:tc>
        <w:tc>
          <w:tcPr>
            <w:tcW w:w="1070" w:type="dxa"/>
            <w:tcBorders>
              <w:top w:val="single" w:sz="8" w:space="0" w:color="AEAEAE"/>
              <w:left w:val="single" w:sz="8" w:space="0" w:color="E0E0E0"/>
              <w:bottom w:val="nil"/>
              <w:right w:val="nil"/>
            </w:tcBorders>
            <w:shd w:val="clear" w:color="auto" w:fill="FFFFFF"/>
            <w:vAlign w:val="center"/>
          </w:tcPr>
          <w:p w14:paraId="5F18F992"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7E4174E5"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037ED262"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3359B000"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Median</w:t>
            </w:r>
          </w:p>
        </w:tc>
        <w:tc>
          <w:tcPr>
            <w:tcW w:w="1024" w:type="dxa"/>
            <w:tcBorders>
              <w:top w:val="single" w:sz="8" w:space="0" w:color="AEAEAE"/>
              <w:left w:val="nil"/>
              <w:bottom w:val="nil"/>
              <w:right w:val="single" w:sz="8" w:space="0" w:color="E0E0E0"/>
            </w:tcBorders>
            <w:shd w:val="clear" w:color="auto" w:fill="FFFFFF"/>
          </w:tcPr>
          <w:p w14:paraId="12C1C4E6"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6.00</w:t>
            </w:r>
          </w:p>
        </w:tc>
        <w:tc>
          <w:tcPr>
            <w:tcW w:w="1070" w:type="dxa"/>
            <w:tcBorders>
              <w:top w:val="single" w:sz="8" w:space="0" w:color="AEAEAE"/>
              <w:left w:val="single" w:sz="8" w:space="0" w:color="E0E0E0"/>
              <w:bottom w:val="nil"/>
              <w:right w:val="nil"/>
            </w:tcBorders>
            <w:shd w:val="clear" w:color="auto" w:fill="FFFFFF"/>
            <w:vAlign w:val="center"/>
          </w:tcPr>
          <w:p w14:paraId="2EAB5750"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382D2C07"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302E776B"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01A81207"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Variance</w:t>
            </w:r>
          </w:p>
        </w:tc>
        <w:tc>
          <w:tcPr>
            <w:tcW w:w="1024" w:type="dxa"/>
            <w:tcBorders>
              <w:top w:val="single" w:sz="8" w:space="0" w:color="AEAEAE"/>
              <w:left w:val="nil"/>
              <w:bottom w:val="nil"/>
              <w:right w:val="single" w:sz="8" w:space="0" w:color="E0E0E0"/>
            </w:tcBorders>
            <w:shd w:val="clear" w:color="auto" w:fill="FFFFFF"/>
          </w:tcPr>
          <w:p w14:paraId="27C834F7"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.288</w:t>
            </w:r>
          </w:p>
        </w:tc>
        <w:tc>
          <w:tcPr>
            <w:tcW w:w="1070" w:type="dxa"/>
            <w:tcBorders>
              <w:top w:val="single" w:sz="8" w:space="0" w:color="AEAEAE"/>
              <w:left w:val="single" w:sz="8" w:space="0" w:color="E0E0E0"/>
              <w:bottom w:val="nil"/>
              <w:right w:val="nil"/>
            </w:tcBorders>
            <w:shd w:val="clear" w:color="auto" w:fill="FFFFFF"/>
            <w:vAlign w:val="center"/>
          </w:tcPr>
          <w:p w14:paraId="46A4B7D4"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3D81ADE1"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37FEC8D5"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446B6760"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Std. Deviation</w:t>
            </w:r>
          </w:p>
        </w:tc>
        <w:tc>
          <w:tcPr>
            <w:tcW w:w="1024" w:type="dxa"/>
            <w:tcBorders>
              <w:top w:val="single" w:sz="8" w:space="0" w:color="AEAEAE"/>
              <w:left w:val="nil"/>
              <w:bottom w:val="nil"/>
              <w:right w:val="single" w:sz="8" w:space="0" w:color="E0E0E0"/>
            </w:tcBorders>
            <w:shd w:val="clear" w:color="auto" w:fill="FFFFFF"/>
          </w:tcPr>
          <w:p w14:paraId="6769991A"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.537</w:t>
            </w:r>
          </w:p>
        </w:tc>
        <w:tc>
          <w:tcPr>
            <w:tcW w:w="1070" w:type="dxa"/>
            <w:tcBorders>
              <w:top w:val="single" w:sz="8" w:space="0" w:color="AEAEAE"/>
              <w:left w:val="single" w:sz="8" w:space="0" w:color="E0E0E0"/>
              <w:bottom w:val="nil"/>
              <w:right w:val="nil"/>
            </w:tcBorders>
            <w:shd w:val="clear" w:color="auto" w:fill="FFFFFF"/>
            <w:vAlign w:val="center"/>
          </w:tcPr>
          <w:p w14:paraId="5923625F"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6DEE9048"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32F862A3"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7DECCF24"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Minimum</w:t>
            </w:r>
          </w:p>
        </w:tc>
        <w:tc>
          <w:tcPr>
            <w:tcW w:w="1024" w:type="dxa"/>
            <w:tcBorders>
              <w:top w:val="single" w:sz="8" w:space="0" w:color="AEAEAE"/>
              <w:left w:val="nil"/>
              <w:bottom w:val="nil"/>
              <w:right w:val="single" w:sz="8" w:space="0" w:color="E0E0E0"/>
            </w:tcBorders>
            <w:shd w:val="clear" w:color="auto" w:fill="FFFFFF"/>
          </w:tcPr>
          <w:p w14:paraId="00D3A6AC"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6</w:t>
            </w:r>
          </w:p>
        </w:tc>
        <w:tc>
          <w:tcPr>
            <w:tcW w:w="1070" w:type="dxa"/>
            <w:tcBorders>
              <w:top w:val="single" w:sz="8" w:space="0" w:color="AEAEAE"/>
              <w:left w:val="single" w:sz="8" w:space="0" w:color="E0E0E0"/>
              <w:bottom w:val="nil"/>
              <w:right w:val="nil"/>
            </w:tcBorders>
            <w:shd w:val="clear" w:color="auto" w:fill="FFFFFF"/>
            <w:vAlign w:val="center"/>
          </w:tcPr>
          <w:p w14:paraId="52ADBB12"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15201675"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7422114A"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59FE3CE4"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Maximum</w:t>
            </w:r>
          </w:p>
        </w:tc>
        <w:tc>
          <w:tcPr>
            <w:tcW w:w="1024" w:type="dxa"/>
            <w:tcBorders>
              <w:top w:val="single" w:sz="8" w:space="0" w:color="AEAEAE"/>
              <w:left w:val="nil"/>
              <w:bottom w:val="nil"/>
              <w:right w:val="single" w:sz="8" w:space="0" w:color="E0E0E0"/>
            </w:tcBorders>
            <w:shd w:val="clear" w:color="auto" w:fill="FFFFFF"/>
          </w:tcPr>
          <w:p w14:paraId="0972DE28"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w:t>
            </w:r>
          </w:p>
        </w:tc>
        <w:tc>
          <w:tcPr>
            <w:tcW w:w="1070" w:type="dxa"/>
            <w:tcBorders>
              <w:top w:val="single" w:sz="8" w:space="0" w:color="AEAEAE"/>
              <w:left w:val="single" w:sz="8" w:space="0" w:color="E0E0E0"/>
              <w:bottom w:val="nil"/>
              <w:right w:val="nil"/>
            </w:tcBorders>
            <w:shd w:val="clear" w:color="auto" w:fill="FFFFFF"/>
            <w:vAlign w:val="center"/>
          </w:tcPr>
          <w:p w14:paraId="16C16A84"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0E45A698"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0B0A4B71"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24FCE5B9"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Range</w:t>
            </w:r>
          </w:p>
        </w:tc>
        <w:tc>
          <w:tcPr>
            <w:tcW w:w="1024" w:type="dxa"/>
            <w:tcBorders>
              <w:top w:val="single" w:sz="8" w:space="0" w:color="AEAEAE"/>
              <w:left w:val="nil"/>
              <w:bottom w:val="nil"/>
              <w:right w:val="single" w:sz="8" w:space="0" w:color="E0E0E0"/>
            </w:tcBorders>
            <w:shd w:val="clear" w:color="auto" w:fill="FFFFFF"/>
          </w:tcPr>
          <w:p w14:paraId="1505C27A"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2</w:t>
            </w:r>
          </w:p>
        </w:tc>
        <w:tc>
          <w:tcPr>
            <w:tcW w:w="1070" w:type="dxa"/>
            <w:tcBorders>
              <w:top w:val="single" w:sz="8" w:space="0" w:color="AEAEAE"/>
              <w:left w:val="single" w:sz="8" w:space="0" w:color="E0E0E0"/>
              <w:bottom w:val="nil"/>
              <w:right w:val="nil"/>
            </w:tcBorders>
            <w:shd w:val="clear" w:color="auto" w:fill="FFFFFF"/>
            <w:vAlign w:val="center"/>
          </w:tcPr>
          <w:p w14:paraId="190274C0"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249FC702"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2114DB94"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383885BF"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Interquartile Range</w:t>
            </w:r>
          </w:p>
        </w:tc>
        <w:tc>
          <w:tcPr>
            <w:tcW w:w="1024" w:type="dxa"/>
            <w:tcBorders>
              <w:top w:val="single" w:sz="8" w:space="0" w:color="AEAEAE"/>
              <w:left w:val="nil"/>
              <w:bottom w:val="nil"/>
              <w:right w:val="single" w:sz="8" w:space="0" w:color="E0E0E0"/>
            </w:tcBorders>
            <w:shd w:val="clear" w:color="auto" w:fill="FFFFFF"/>
          </w:tcPr>
          <w:p w14:paraId="6B6FC714"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w:t>
            </w:r>
          </w:p>
        </w:tc>
        <w:tc>
          <w:tcPr>
            <w:tcW w:w="1070" w:type="dxa"/>
            <w:tcBorders>
              <w:top w:val="single" w:sz="8" w:space="0" w:color="AEAEAE"/>
              <w:left w:val="single" w:sz="8" w:space="0" w:color="E0E0E0"/>
              <w:bottom w:val="nil"/>
              <w:right w:val="nil"/>
            </w:tcBorders>
            <w:shd w:val="clear" w:color="auto" w:fill="FFFFFF"/>
            <w:vAlign w:val="center"/>
          </w:tcPr>
          <w:p w14:paraId="3A352A2D"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r>
      <w:tr w:rsidR="00606671" w:rsidRPr="00606671" w14:paraId="3FF14B65"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20A25638"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856" w:type="dxa"/>
            <w:gridSpan w:val="2"/>
            <w:tcBorders>
              <w:top w:val="single" w:sz="8" w:space="0" w:color="AEAEAE"/>
              <w:left w:val="nil"/>
              <w:bottom w:val="nil"/>
              <w:right w:val="nil"/>
            </w:tcBorders>
            <w:shd w:val="clear" w:color="auto" w:fill="E0E0E0"/>
          </w:tcPr>
          <w:p w14:paraId="0ED2688E"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Skewness</w:t>
            </w:r>
          </w:p>
        </w:tc>
        <w:tc>
          <w:tcPr>
            <w:tcW w:w="1024" w:type="dxa"/>
            <w:tcBorders>
              <w:top w:val="single" w:sz="8" w:space="0" w:color="AEAEAE"/>
              <w:left w:val="nil"/>
              <w:bottom w:val="nil"/>
              <w:right w:val="single" w:sz="8" w:space="0" w:color="E0E0E0"/>
            </w:tcBorders>
            <w:shd w:val="clear" w:color="auto" w:fill="FFFFFF"/>
          </w:tcPr>
          <w:p w14:paraId="3901CAA1"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3.039</w:t>
            </w:r>
          </w:p>
        </w:tc>
        <w:tc>
          <w:tcPr>
            <w:tcW w:w="1070" w:type="dxa"/>
            <w:tcBorders>
              <w:top w:val="single" w:sz="8" w:space="0" w:color="AEAEAE"/>
              <w:left w:val="single" w:sz="8" w:space="0" w:color="E0E0E0"/>
              <w:bottom w:val="nil"/>
              <w:right w:val="nil"/>
            </w:tcBorders>
            <w:shd w:val="clear" w:color="auto" w:fill="FFFFFF"/>
          </w:tcPr>
          <w:p w14:paraId="14C7616D"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.264</w:t>
            </w:r>
          </w:p>
        </w:tc>
      </w:tr>
      <w:tr w:rsidR="00606671" w:rsidRPr="00606671" w14:paraId="477656F4" w14:textId="77777777" w:rsidTr="00606671">
        <w:trPr>
          <w:cantSplit/>
        </w:trPr>
        <w:tc>
          <w:tcPr>
            <w:tcW w:w="2448" w:type="dxa"/>
            <w:vMerge/>
            <w:tcBorders>
              <w:top w:val="single" w:sz="8" w:space="0" w:color="152935"/>
              <w:left w:val="nil"/>
              <w:bottom w:val="single" w:sz="8" w:space="0" w:color="152935"/>
              <w:right w:val="nil"/>
            </w:tcBorders>
            <w:shd w:val="clear" w:color="auto" w:fill="E0E0E0"/>
          </w:tcPr>
          <w:p w14:paraId="26E62F65" w14:textId="77777777" w:rsidR="00606671" w:rsidRPr="00606671" w:rsidRDefault="00606671" w:rsidP="00606671">
            <w:pPr>
              <w:autoSpaceDE w:val="0"/>
              <w:autoSpaceDN w:val="0"/>
              <w:adjustRightInd w:val="0"/>
              <w:spacing w:after="0" w:line="240" w:lineRule="auto"/>
              <w:rPr>
                <w:rFonts w:ascii="Arial" w:hAnsi="Arial" w:cs="Arial"/>
                <w:color w:val="010205"/>
                <w:sz w:val="18"/>
                <w:szCs w:val="18"/>
                <w:lang w:val="en-US"/>
              </w:rPr>
            </w:pPr>
          </w:p>
        </w:tc>
        <w:tc>
          <w:tcPr>
            <w:tcW w:w="3856" w:type="dxa"/>
            <w:gridSpan w:val="2"/>
            <w:tcBorders>
              <w:top w:val="single" w:sz="8" w:space="0" w:color="AEAEAE"/>
              <w:left w:val="nil"/>
              <w:bottom w:val="single" w:sz="8" w:space="0" w:color="152935"/>
              <w:right w:val="nil"/>
            </w:tcBorders>
            <w:shd w:val="clear" w:color="auto" w:fill="E0E0E0"/>
          </w:tcPr>
          <w:p w14:paraId="67B4F707"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2475B05F"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7.703</w:t>
            </w:r>
          </w:p>
        </w:tc>
        <w:tc>
          <w:tcPr>
            <w:tcW w:w="1070" w:type="dxa"/>
            <w:tcBorders>
              <w:top w:val="single" w:sz="8" w:space="0" w:color="AEAEAE"/>
              <w:left w:val="single" w:sz="8" w:space="0" w:color="E0E0E0"/>
              <w:bottom w:val="single" w:sz="8" w:space="0" w:color="152935"/>
              <w:right w:val="nil"/>
            </w:tcBorders>
            <w:shd w:val="clear" w:color="auto" w:fill="FFFFFF"/>
          </w:tcPr>
          <w:p w14:paraId="51FBE468"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.523</w:t>
            </w:r>
          </w:p>
        </w:tc>
      </w:tr>
    </w:tbl>
    <w:p w14:paraId="7333BF81" w14:textId="77777777" w:rsidR="00606671" w:rsidRP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606671" w:rsidRPr="00606671" w14:paraId="668F89DB" w14:textId="77777777">
        <w:trPr>
          <w:cantSplit/>
        </w:trPr>
        <w:tc>
          <w:tcPr>
            <w:tcW w:w="8591" w:type="dxa"/>
            <w:gridSpan w:val="7"/>
            <w:tcBorders>
              <w:top w:val="nil"/>
              <w:left w:val="nil"/>
              <w:bottom w:val="nil"/>
              <w:right w:val="nil"/>
            </w:tcBorders>
            <w:shd w:val="clear" w:color="auto" w:fill="FFFFFF"/>
            <w:vAlign w:val="center"/>
          </w:tcPr>
          <w:p w14:paraId="23469A05"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010205"/>
                <w:lang w:val="en-US"/>
              </w:rPr>
            </w:pPr>
            <w:r w:rsidRPr="00606671">
              <w:rPr>
                <w:rFonts w:ascii="Arial" w:hAnsi="Arial" w:cs="Arial"/>
                <w:b/>
                <w:bCs/>
                <w:color w:val="010205"/>
                <w:lang w:val="en-US"/>
              </w:rPr>
              <w:t>Tests of Normality</w:t>
            </w:r>
          </w:p>
        </w:tc>
      </w:tr>
      <w:tr w:rsidR="00606671" w:rsidRPr="00606671" w14:paraId="06A1BA01" w14:textId="77777777">
        <w:trPr>
          <w:cantSplit/>
        </w:trPr>
        <w:tc>
          <w:tcPr>
            <w:tcW w:w="2447" w:type="dxa"/>
            <w:vMerge w:val="restart"/>
            <w:tcBorders>
              <w:top w:val="nil"/>
              <w:left w:val="nil"/>
              <w:bottom w:val="nil"/>
              <w:right w:val="nil"/>
            </w:tcBorders>
            <w:shd w:val="clear" w:color="auto" w:fill="FFFFFF"/>
            <w:vAlign w:val="bottom"/>
          </w:tcPr>
          <w:p w14:paraId="2BA880CF" w14:textId="77777777" w:rsidR="00606671" w:rsidRPr="00606671" w:rsidRDefault="00606671" w:rsidP="00606671">
            <w:pPr>
              <w:autoSpaceDE w:val="0"/>
              <w:autoSpaceDN w:val="0"/>
              <w:adjustRightInd w:val="0"/>
              <w:spacing w:after="0" w:line="240" w:lineRule="auto"/>
              <w:rPr>
                <w:rFonts w:ascii="Times New Roman" w:hAnsi="Times New Roman" w:cs="Times New Roman"/>
                <w:sz w:val="24"/>
                <w:szCs w:val="24"/>
                <w:lang w:val="en-US"/>
              </w:rPr>
            </w:pPr>
          </w:p>
        </w:tc>
        <w:tc>
          <w:tcPr>
            <w:tcW w:w="3072" w:type="dxa"/>
            <w:gridSpan w:val="3"/>
            <w:tcBorders>
              <w:top w:val="nil"/>
              <w:left w:val="nil"/>
              <w:bottom w:val="nil"/>
              <w:right w:val="nil"/>
            </w:tcBorders>
            <w:shd w:val="clear" w:color="auto" w:fill="FFFFFF"/>
            <w:vAlign w:val="bottom"/>
          </w:tcPr>
          <w:p w14:paraId="7A624E67"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Kolmogorov-Smirnov</w:t>
            </w:r>
            <w:r w:rsidRPr="00606671">
              <w:rPr>
                <w:rFonts w:ascii="Arial" w:hAnsi="Arial" w:cs="Arial"/>
                <w:color w:val="264A60"/>
                <w:sz w:val="18"/>
                <w:szCs w:val="18"/>
                <w:vertAlign w:val="superscript"/>
                <w:lang w:val="en-US"/>
              </w:rPr>
              <w:t>a</w:t>
            </w:r>
          </w:p>
        </w:tc>
        <w:tc>
          <w:tcPr>
            <w:tcW w:w="3072" w:type="dxa"/>
            <w:gridSpan w:val="3"/>
            <w:tcBorders>
              <w:top w:val="nil"/>
              <w:left w:val="single" w:sz="8" w:space="0" w:color="E0E0E0"/>
              <w:bottom w:val="nil"/>
              <w:right w:val="nil"/>
            </w:tcBorders>
            <w:shd w:val="clear" w:color="auto" w:fill="FFFFFF"/>
            <w:vAlign w:val="bottom"/>
          </w:tcPr>
          <w:p w14:paraId="2866B104"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Shapiro-Wilk</w:t>
            </w:r>
          </w:p>
        </w:tc>
      </w:tr>
      <w:tr w:rsidR="00606671" w:rsidRPr="00606671" w14:paraId="049B9494" w14:textId="77777777">
        <w:trPr>
          <w:cantSplit/>
        </w:trPr>
        <w:tc>
          <w:tcPr>
            <w:tcW w:w="2447" w:type="dxa"/>
            <w:vMerge/>
            <w:tcBorders>
              <w:top w:val="nil"/>
              <w:left w:val="nil"/>
              <w:bottom w:val="nil"/>
              <w:right w:val="nil"/>
            </w:tcBorders>
            <w:shd w:val="clear" w:color="auto" w:fill="FFFFFF"/>
            <w:vAlign w:val="bottom"/>
          </w:tcPr>
          <w:p w14:paraId="056959C9" w14:textId="77777777" w:rsidR="00606671" w:rsidRPr="00606671" w:rsidRDefault="00606671" w:rsidP="00606671">
            <w:pPr>
              <w:autoSpaceDE w:val="0"/>
              <w:autoSpaceDN w:val="0"/>
              <w:adjustRightInd w:val="0"/>
              <w:spacing w:after="0" w:line="240" w:lineRule="auto"/>
              <w:rPr>
                <w:rFonts w:ascii="Arial" w:hAnsi="Arial" w:cs="Arial"/>
                <w:color w:val="264A60"/>
                <w:sz w:val="18"/>
                <w:szCs w:val="18"/>
                <w:lang w:val="en-US"/>
              </w:rPr>
            </w:pPr>
          </w:p>
        </w:tc>
        <w:tc>
          <w:tcPr>
            <w:tcW w:w="1024" w:type="dxa"/>
            <w:tcBorders>
              <w:top w:val="nil"/>
              <w:left w:val="nil"/>
              <w:bottom w:val="single" w:sz="8" w:space="0" w:color="152935"/>
              <w:right w:val="single" w:sz="8" w:space="0" w:color="E0E0E0"/>
            </w:tcBorders>
            <w:shd w:val="clear" w:color="auto" w:fill="FFFFFF"/>
            <w:vAlign w:val="bottom"/>
          </w:tcPr>
          <w:p w14:paraId="35A627F2"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2574408"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df</w:t>
            </w:r>
          </w:p>
        </w:tc>
        <w:tc>
          <w:tcPr>
            <w:tcW w:w="1024" w:type="dxa"/>
            <w:tcBorders>
              <w:top w:val="nil"/>
              <w:left w:val="single" w:sz="8" w:space="0" w:color="E0E0E0"/>
              <w:bottom w:val="single" w:sz="8" w:space="0" w:color="152935"/>
              <w:right w:val="nil"/>
            </w:tcBorders>
            <w:shd w:val="clear" w:color="auto" w:fill="FFFFFF"/>
            <w:vAlign w:val="bottom"/>
          </w:tcPr>
          <w:p w14:paraId="28D9CDEF"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6BE1A4C"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603B299"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df</w:t>
            </w:r>
          </w:p>
        </w:tc>
        <w:tc>
          <w:tcPr>
            <w:tcW w:w="1024" w:type="dxa"/>
            <w:tcBorders>
              <w:top w:val="nil"/>
              <w:left w:val="single" w:sz="8" w:space="0" w:color="E0E0E0"/>
              <w:bottom w:val="single" w:sz="8" w:space="0" w:color="152935"/>
              <w:right w:val="nil"/>
            </w:tcBorders>
            <w:shd w:val="clear" w:color="auto" w:fill="FFFFFF"/>
            <w:vAlign w:val="bottom"/>
          </w:tcPr>
          <w:p w14:paraId="56E75B04" w14:textId="77777777" w:rsidR="00606671" w:rsidRPr="00606671" w:rsidRDefault="00606671" w:rsidP="00606671">
            <w:pPr>
              <w:autoSpaceDE w:val="0"/>
              <w:autoSpaceDN w:val="0"/>
              <w:adjustRightInd w:val="0"/>
              <w:spacing w:after="0" w:line="320" w:lineRule="atLeast"/>
              <w:ind w:left="60" w:right="60"/>
              <w:jc w:val="center"/>
              <w:rPr>
                <w:rFonts w:ascii="Arial" w:hAnsi="Arial" w:cs="Arial"/>
                <w:color w:val="264A60"/>
                <w:sz w:val="18"/>
                <w:szCs w:val="18"/>
                <w:lang w:val="en-US"/>
              </w:rPr>
            </w:pPr>
            <w:r w:rsidRPr="00606671">
              <w:rPr>
                <w:rFonts w:ascii="Arial" w:hAnsi="Arial" w:cs="Arial"/>
                <w:color w:val="264A60"/>
                <w:sz w:val="18"/>
                <w:szCs w:val="18"/>
                <w:lang w:val="en-US"/>
              </w:rPr>
              <w:t>Sig.</w:t>
            </w:r>
          </w:p>
        </w:tc>
      </w:tr>
      <w:tr w:rsidR="00606671" w:rsidRPr="00606671" w14:paraId="26B71435" w14:textId="77777777">
        <w:trPr>
          <w:cantSplit/>
        </w:trPr>
        <w:tc>
          <w:tcPr>
            <w:tcW w:w="2447" w:type="dxa"/>
            <w:tcBorders>
              <w:top w:val="single" w:sz="8" w:space="0" w:color="152935"/>
              <w:left w:val="nil"/>
              <w:bottom w:val="single" w:sz="8" w:space="0" w:color="152935"/>
              <w:right w:val="nil"/>
            </w:tcBorders>
            <w:shd w:val="clear" w:color="auto" w:fill="E0E0E0"/>
          </w:tcPr>
          <w:p w14:paraId="5F9FA95C" w14:textId="77777777" w:rsidR="00606671" w:rsidRPr="00606671" w:rsidRDefault="00606671" w:rsidP="00606671">
            <w:pPr>
              <w:autoSpaceDE w:val="0"/>
              <w:autoSpaceDN w:val="0"/>
              <w:adjustRightInd w:val="0"/>
              <w:spacing w:after="0" w:line="320" w:lineRule="atLeast"/>
              <w:ind w:left="60" w:right="60"/>
              <w:rPr>
                <w:rFonts w:ascii="Arial" w:hAnsi="Arial" w:cs="Arial"/>
                <w:color w:val="264A60"/>
                <w:sz w:val="18"/>
                <w:szCs w:val="18"/>
                <w:lang w:val="en-US"/>
              </w:rPr>
            </w:pPr>
            <w:r w:rsidRPr="00606671">
              <w:rPr>
                <w:rFonts w:ascii="Arial" w:hAnsi="Arial" w:cs="Arial"/>
                <w:color w:val="264A60"/>
                <w:sz w:val="18"/>
                <w:szCs w:val="18"/>
                <w:lang w:val="en-US"/>
              </w:rPr>
              <w:t>PEEP Setelah Perubahan 1 cmH2O</w:t>
            </w:r>
          </w:p>
        </w:tc>
        <w:tc>
          <w:tcPr>
            <w:tcW w:w="1024" w:type="dxa"/>
            <w:tcBorders>
              <w:top w:val="single" w:sz="8" w:space="0" w:color="152935"/>
              <w:left w:val="nil"/>
              <w:bottom w:val="single" w:sz="8" w:space="0" w:color="152935"/>
              <w:right w:val="single" w:sz="8" w:space="0" w:color="E0E0E0"/>
            </w:tcBorders>
            <w:shd w:val="clear" w:color="auto" w:fill="FFFFFF"/>
          </w:tcPr>
          <w:p w14:paraId="0B312616"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.527</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78ED089"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4" w:type="dxa"/>
            <w:tcBorders>
              <w:top w:val="single" w:sz="8" w:space="0" w:color="152935"/>
              <w:left w:val="single" w:sz="8" w:space="0" w:color="E0E0E0"/>
              <w:bottom w:val="single" w:sz="8" w:space="0" w:color="152935"/>
              <w:right w:val="nil"/>
            </w:tcBorders>
            <w:shd w:val="clear" w:color="auto" w:fill="FFFFFF"/>
          </w:tcPr>
          <w:p w14:paraId="3CE320F7"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70746DAF"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.335</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14:paraId="3DA0B721"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83</w:t>
            </w:r>
          </w:p>
        </w:tc>
        <w:tc>
          <w:tcPr>
            <w:tcW w:w="1024" w:type="dxa"/>
            <w:tcBorders>
              <w:top w:val="single" w:sz="8" w:space="0" w:color="152935"/>
              <w:left w:val="single" w:sz="8" w:space="0" w:color="E0E0E0"/>
              <w:bottom w:val="single" w:sz="8" w:space="0" w:color="152935"/>
              <w:right w:val="nil"/>
            </w:tcBorders>
            <w:shd w:val="clear" w:color="auto" w:fill="FFFFFF"/>
          </w:tcPr>
          <w:p w14:paraId="599E3DD6" w14:textId="77777777" w:rsidR="00606671" w:rsidRPr="00606671" w:rsidRDefault="00606671" w:rsidP="00606671">
            <w:pPr>
              <w:autoSpaceDE w:val="0"/>
              <w:autoSpaceDN w:val="0"/>
              <w:adjustRightInd w:val="0"/>
              <w:spacing w:after="0" w:line="320" w:lineRule="atLeast"/>
              <w:ind w:left="60" w:right="60"/>
              <w:jc w:val="right"/>
              <w:rPr>
                <w:rFonts w:ascii="Arial" w:hAnsi="Arial" w:cs="Arial"/>
                <w:color w:val="010205"/>
                <w:sz w:val="18"/>
                <w:szCs w:val="18"/>
                <w:lang w:val="en-US"/>
              </w:rPr>
            </w:pPr>
            <w:r w:rsidRPr="00606671">
              <w:rPr>
                <w:rFonts w:ascii="Arial" w:hAnsi="Arial" w:cs="Arial"/>
                <w:color w:val="010205"/>
                <w:sz w:val="18"/>
                <w:szCs w:val="18"/>
                <w:lang w:val="en-US"/>
              </w:rPr>
              <w:t>.000</w:t>
            </w:r>
          </w:p>
        </w:tc>
      </w:tr>
      <w:tr w:rsidR="00606671" w:rsidRPr="00606671" w14:paraId="0290A56A" w14:textId="77777777">
        <w:trPr>
          <w:cantSplit/>
        </w:trPr>
        <w:tc>
          <w:tcPr>
            <w:tcW w:w="8591" w:type="dxa"/>
            <w:gridSpan w:val="7"/>
            <w:tcBorders>
              <w:top w:val="nil"/>
              <w:left w:val="nil"/>
              <w:bottom w:val="nil"/>
              <w:right w:val="nil"/>
            </w:tcBorders>
            <w:shd w:val="clear" w:color="auto" w:fill="FFFFFF"/>
          </w:tcPr>
          <w:p w14:paraId="588F0A72" w14:textId="77777777" w:rsidR="00606671" w:rsidRPr="00606671" w:rsidRDefault="00606671" w:rsidP="00606671">
            <w:pPr>
              <w:autoSpaceDE w:val="0"/>
              <w:autoSpaceDN w:val="0"/>
              <w:adjustRightInd w:val="0"/>
              <w:spacing w:after="0" w:line="320" w:lineRule="atLeast"/>
              <w:ind w:left="60" w:right="60"/>
              <w:rPr>
                <w:rFonts w:ascii="Arial" w:hAnsi="Arial" w:cs="Arial"/>
                <w:color w:val="010205"/>
                <w:sz w:val="18"/>
                <w:szCs w:val="18"/>
                <w:lang w:val="en-US"/>
              </w:rPr>
            </w:pPr>
            <w:r w:rsidRPr="00606671">
              <w:rPr>
                <w:rFonts w:ascii="Arial" w:hAnsi="Arial" w:cs="Arial"/>
                <w:color w:val="010205"/>
                <w:sz w:val="18"/>
                <w:szCs w:val="18"/>
                <w:lang w:val="en-US"/>
              </w:rPr>
              <w:t>a. Lilliefors Significance Correction</w:t>
            </w:r>
          </w:p>
        </w:tc>
      </w:tr>
    </w:tbl>
    <w:p w14:paraId="23D72B7B" w14:textId="77777777" w:rsidR="00606671" w:rsidRPr="00606671" w:rsidRDefault="00606671" w:rsidP="00606671">
      <w:pPr>
        <w:autoSpaceDE w:val="0"/>
        <w:autoSpaceDN w:val="0"/>
        <w:adjustRightInd w:val="0"/>
        <w:spacing w:after="0" w:line="400" w:lineRule="atLeast"/>
        <w:rPr>
          <w:rFonts w:ascii="Times New Roman" w:hAnsi="Times New Roman" w:cs="Times New Roman"/>
          <w:sz w:val="24"/>
          <w:szCs w:val="24"/>
          <w:lang w:val="en-US"/>
        </w:rPr>
      </w:pPr>
    </w:p>
    <w:p w14:paraId="2C5470C5" w14:textId="77777777" w:rsidR="00964F20" w:rsidRDefault="00964F20" w:rsidP="00C061CD">
      <w:pPr>
        <w:autoSpaceDE w:val="0"/>
        <w:autoSpaceDN w:val="0"/>
        <w:adjustRightInd w:val="0"/>
        <w:spacing w:after="0" w:line="400" w:lineRule="atLeast"/>
        <w:jc w:val="center"/>
        <w:rPr>
          <w:rFonts w:ascii="Times New Roman" w:hAnsi="Times New Roman" w:cs="Times New Roman"/>
          <w:b/>
          <w:bCs/>
          <w:sz w:val="24"/>
          <w:szCs w:val="24"/>
        </w:rPr>
      </w:pPr>
    </w:p>
    <w:p w14:paraId="74EDC49C" w14:textId="77777777" w:rsidR="00964F20" w:rsidRDefault="00964F20" w:rsidP="00C061CD">
      <w:pPr>
        <w:autoSpaceDE w:val="0"/>
        <w:autoSpaceDN w:val="0"/>
        <w:adjustRightInd w:val="0"/>
        <w:spacing w:after="0" w:line="400" w:lineRule="atLeast"/>
        <w:jc w:val="center"/>
        <w:rPr>
          <w:rFonts w:ascii="Times New Roman" w:hAnsi="Times New Roman" w:cs="Times New Roman"/>
          <w:b/>
          <w:bCs/>
          <w:sz w:val="24"/>
          <w:szCs w:val="24"/>
        </w:rPr>
      </w:pPr>
    </w:p>
    <w:p w14:paraId="7213A69A" w14:textId="77777777" w:rsidR="00964F20" w:rsidRDefault="00964F20" w:rsidP="00C061CD">
      <w:pPr>
        <w:autoSpaceDE w:val="0"/>
        <w:autoSpaceDN w:val="0"/>
        <w:adjustRightInd w:val="0"/>
        <w:spacing w:after="0" w:line="400" w:lineRule="atLeast"/>
        <w:jc w:val="center"/>
        <w:rPr>
          <w:rFonts w:ascii="Times New Roman" w:hAnsi="Times New Roman" w:cs="Times New Roman"/>
          <w:b/>
          <w:bCs/>
          <w:sz w:val="24"/>
          <w:szCs w:val="24"/>
        </w:rPr>
      </w:pPr>
    </w:p>
    <w:p w14:paraId="3DA2CED4" w14:textId="77777777" w:rsidR="00964F20" w:rsidRDefault="00964F20" w:rsidP="00C061CD">
      <w:pPr>
        <w:autoSpaceDE w:val="0"/>
        <w:autoSpaceDN w:val="0"/>
        <w:adjustRightInd w:val="0"/>
        <w:spacing w:after="0" w:line="400" w:lineRule="atLeast"/>
        <w:jc w:val="center"/>
        <w:rPr>
          <w:rFonts w:ascii="Times New Roman" w:hAnsi="Times New Roman" w:cs="Times New Roman"/>
          <w:b/>
          <w:bCs/>
          <w:sz w:val="24"/>
          <w:szCs w:val="24"/>
        </w:rPr>
      </w:pPr>
    </w:p>
    <w:p w14:paraId="1CA05C6B" w14:textId="29E56712" w:rsidR="00C061CD" w:rsidRDefault="00C061CD" w:rsidP="00C061CD">
      <w:pPr>
        <w:autoSpaceDE w:val="0"/>
        <w:autoSpaceDN w:val="0"/>
        <w:adjustRightInd w:val="0"/>
        <w:spacing w:after="0" w:line="400" w:lineRule="atLeast"/>
        <w:jc w:val="center"/>
        <w:rPr>
          <w:rFonts w:ascii="Times New Roman" w:hAnsi="Times New Roman" w:cs="Times New Roman"/>
          <w:b/>
          <w:bCs/>
          <w:sz w:val="24"/>
          <w:szCs w:val="24"/>
        </w:rPr>
      </w:pPr>
      <w:r>
        <w:rPr>
          <w:rFonts w:ascii="Times New Roman" w:hAnsi="Times New Roman" w:cs="Times New Roman"/>
          <w:b/>
          <w:bCs/>
          <w:sz w:val="24"/>
          <w:szCs w:val="24"/>
        </w:rPr>
        <w:t>UJI BIVARIAT</w:t>
      </w:r>
    </w:p>
    <w:p w14:paraId="4A5094F4" w14:textId="77777777" w:rsidR="00544CA6" w:rsidRDefault="00544CA6" w:rsidP="00544CA6">
      <w:pPr>
        <w:pStyle w:val="ListParagraph"/>
        <w:numPr>
          <w:ilvl w:val="0"/>
          <w:numId w:val="27"/>
        </w:numPr>
        <w:tabs>
          <w:tab w:val="left" w:pos="360"/>
        </w:tabs>
        <w:autoSpaceDE w:val="0"/>
        <w:autoSpaceDN w:val="0"/>
        <w:adjustRightInd w:val="0"/>
        <w:spacing w:after="0" w:line="400" w:lineRule="atLeast"/>
        <w:ind w:hanging="720"/>
        <w:jc w:val="both"/>
        <w:rPr>
          <w:rFonts w:ascii="Times New Roman" w:hAnsi="Times New Roman" w:cs="Times New Roman"/>
          <w:b/>
          <w:bCs/>
          <w:sz w:val="24"/>
          <w:szCs w:val="24"/>
        </w:rPr>
      </w:pPr>
      <w:r>
        <w:rPr>
          <w:rFonts w:ascii="Times New Roman" w:hAnsi="Times New Roman" w:cs="Times New Roman"/>
          <w:b/>
          <w:bCs/>
          <w:sz w:val="24"/>
          <w:szCs w:val="24"/>
        </w:rPr>
        <w:t>MAP Sebelum Perubahan PEEP dan MAP Setelah Perubahan PEEP</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5"/>
        <w:gridCol w:w="383"/>
        <w:gridCol w:w="1622"/>
        <w:gridCol w:w="1024"/>
        <w:gridCol w:w="1026"/>
        <w:gridCol w:w="212"/>
        <w:gridCol w:w="1469"/>
      </w:tblGrid>
      <w:tr w:rsidR="00544CA6" w:rsidRPr="004701B8" w14:paraId="11F2B1E8" w14:textId="77777777" w:rsidTr="00DF3B5D">
        <w:trPr>
          <w:cantSplit/>
        </w:trPr>
        <w:tc>
          <w:tcPr>
            <w:tcW w:w="7801" w:type="dxa"/>
            <w:gridSpan w:val="7"/>
            <w:tcBorders>
              <w:top w:val="nil"/>
              <w:left w:val="nil"/>
              <w:bottom w:val="nil"/>
              <w:right w:val="nil"/>
            </w:tcBorders>
            <w:shd w:val="clear" w:color="auto" w:fill="FFFFFF"/>
            <w:vAlign w:val="center"/>
          </w:tcPr>
          <w:p w14:paraId="106F1E86" w14:textId="77777777" w:rsidR="00544CA6" w:rsidRPr="004701B8" w:rsidRDefault="00544CA6" w:rsidP="00DF3B5D">
            <w:pPr>
              <w:autoSpaceDE w:val="0"/>
              <w:autoSpaceDN w:val="0"/>
              <w:adjustRightInd w:val="0"/>
              <w:spacing w:after="0" w:line="320" w:lineRule="atLeast"/>
              <w:ind w:left="60" w:right="60"/>
              <w:jc w:val="center"/>
              <w:rPr>
                <w:rFonts w:ascii="Arial" w:hAnsi="Arial" w:cs="Arial"/>
                <w:color w:val="010205"/>
              </w:rPr>
            </w:pPr>
            <w:r w:rsidRPr="004701B8">
              <w:rPr>
                <w:rFonts w:ascii="Arial" w:hAnsi="Arial" w:cs="Arial"/>
                <w:b/>
                <w:bCs/>
                <w:color w:val="010205"/>
              </w:rPr>
              <w:t>Ranks</w:t>
            </w:r>
          </w:p>
        </w:tc>
      </w:tr>
      <w:tr w:rsidR="00544CA6" w:rsidRPr="004701B8" w14:paraId="5E15A15B" w14:textId="77777777" w:rsidTr="00DF3B5D">
        <w:trPr>
          <w:cantSplit/>
        </w:trPr>
        <w:tc>
          <w:tcPr>
            <w:tcW w:w="4070" w:type="dxa"/>
            <w:gridSpan w:val="3"/>
            <w:tcBorders>
              <w:top w:val="nil"/>
              <w:left w:val="nil"/>
              <w:bottom w:val="single" w:sz="8" w:space="0" w:color="152935"/>
              <w:right w:val="nil"/>
            </w:tcBorders>
            <w:shd w:val="clear" w:color="auto" w:fill="FFFFFF"/>
            <w:vAlign w:val="bottom"/>
          </w:tcPr>
          <w:p w14:paraId="269FBFBD" w14:textId="77777777" w:rsidR="00544CA6" w:rsidRPr="004701B8" w:rsidRDefault="00544CA6" w:rsidP="00DF3B5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598B80D0" w14:textId="77777777" w:rsidR="00544CA6" w:rsidRPr="004701B8"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4701B8">
              <w:rPr>
                <w:rFonts w:ascii="Arial" w:hAnsi="Arial" w:cs="Arial"/>
                <w:color w:val="264A60"/>
                <w:sz w:val="18"/>
                <w:szCs w:val="18"/>
              </w:rPr>
              <w:t>N</w:t>
            </w:r>
          </w:p>
        </w:tc>
        <w:tc>
          <w:tcPr>
            <w:tcW w:w="1238" w:type="dxa"/>
            <w:gridSpan w:val="2"/>
            <w:tcBorders>
              <w:top w:val="nil"/>
              <w:left w:val="single" w:sz="8" w:space="0" w:color="E0E0E0"/>
              <w:bottom w:val="single" w:sz="8" w:space="0" w:color="152935"/>
              <w:right w:val="single" w:sz="8" w:space="0" w:color="E0E0E0"/>
            </w:tcBorders>
            <w:shd w:val="clear" w:color="auto" w:fill="FFFFFF"/>
            <w:vAlign w:val="bottom"/>
          </w:tcPr>
          <w:p w14:paraId="57D98C85" w14:textId="77777777" w:rsidR="00544CA6" w:rsidRPr="004701B8"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4701B8">
              <w:rPr>
                <w:rFonts w:ascii="Arial" w:hAnsi="Arial" w:cs="Arial"/>
                <w:color w:val="264A60"/>
                <w:sz w:val="18"/>
                <w:szCs w:val="18"/>
              </w:rPr>
              <w:t>Mean Rank</w:t>
            </w:r>
          </w:p>
        </w:tc>
        <w:tc>
          <w:tcPr>
            <w:tcW w:w="1469" w:type="dxa"/>
            <w:tcBorders>
              <w:top w:val="nil"/>
              <w:left w:val="single" w:sz="8" w:space="0" w:color="E0E0E0"/>
              <w:bottom w:val="single" w:sz="8" w:space="0" w:color="152935"/>
              <w:right w:val="nil"/>
            </w:tcBorders>
            <w:shd w:val="clear" w:color="auto" w:fill="FFFFFF"/>
            <w:vAlign w:val="bottom"/>
          </w:tcPr>
          <w:p w14:paraId="4FF0A5CE" w14:textId="77777777" w:rsidR="00544CA6" w:rsidRPr="004701B8"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4701B8">
              <w:rPr>
                <w:rFonts w:ascii="Arial" w:hAnsi="Arial" w:cs="Arial"/>
                <w:color w:val="264A60"/>
                <w:sz w:val="18"/>
                <w:szCs w:val="18"/>
              </w:rPr>
              <w:t>Sum of Ranks</w:t>
            </w:r>
          </w:p>
        </w:tc>
      </w:tr>
      <w:tr w:rsidR="00544CA6" w:rsidRPr="004701B8" w14:paraId="21477967" w14:textId="77777777" w:rsidTr="00DF3B5D">
        <w:trPr>
          <w:cantSplit/>
        </w:trPr>
        <w:tc>
          <w:tcPr>
            <w:tcW w:w="2448" w:type="dxa"/>
            <w:gridSpan w:val="2"/>
            <w:vMerge w:val="restart"/>
            <w:tcBorders>
              <w:top w:val="single" w:sz="8" w:space="0" w:color="152935"/>
              <w:left w:val="nil"/>
              <w:bottom w:val="single" w:sz="8" w:space="0" w:color="152935"/>
              <w:right w:val="nil"/>
            </w:tcBorders>
            <w:shd w:val="clear" w:color="auto" w:fill="E0E0E0"/>
          </w:tcPr>
          <w:p w14:paraId="7EDC11DF" w14:textId="77777777" w:rsidR="00544CA6" w:rsidRPr="004701B8" w:rsidRDefault="00544CA6" w:rsidP="00DF3B5D">
            <w:pPr>
              <w:autoSpaceDE w:val="0"/>
              <w:autoSpaceDN w:val="0"/>
              <w:adjustRightInd w:val="0"/>
              <w:spacing w:after="0" w:line="320" w:lineRule="atLeast"/>
              <w:ind w:left="60" w:right="60"/>
              <w:rPr>
                <w:rFonts w:ascii="Arial" w:hAnsi="Arial" w:cs="Arial"/>
                <w:color w:val="264A60"/>
                <w:sz w:val="18"/>
                <w:szCs w:val="18"/>
              </w:rPr>
            </w:pPr>
            <w:r w:rsidRPr="004701B8">
              <w:rPr>
                <w:rFonts w:ascii="Arial" w:hAnsi="Arial" w:cs="Arial"/>
                <w:color w:val="264A60"/>
                <w:sz w:val="18"/>
                <w:szCs w:val="18"/>
              </w:rPr>
              <w:t>MAP Setelah Perubahan - MAP Awal</w:t>
            </w:r>
          </w:p>
        </w:tc>
        <w:tc>
          <w:tcPr>
            <w:tcW w:w="1622" w:type="dxa"/>
            <w:tcBorders>
              <w:top w:val="single" w:sz="8" w:space="0" w:color="152935"/>
              <w:left w:val="nil"/>
              <w:bottom w:val="single" w:sz="8" w:space="0" w:color="AEAEAE"/>
              <w:right w:val="nil"/>
            </w:tcBorders>
            <w:shd w:val="clear" w:color="auto" w:fill="E0E0E0"/>
          </w:tcPr>
          <w:p w14:paraId="5BA694D7" w14:textId="77777777" w:rsidR="00544CA6" w:rsidRPr="004701B8" w:rsidRDefault="00544CA6" w:rsidP="00DF3B5D">
            <w:pPr>
              <w:autoSpaceDE w:val="0"/>
              <w:autoSpaceDN w:val="0"/>
              <w:adjustRightInd w:val="0"/>
              <w:spacing w:after="0" w:line="320" w:lineRule="atLeast"/>
              <w:ind w:left="60" w:right="60"/>
              <w:rPr>
                <w:rFonts w:ascii="Arial" w:hAnsi="Arial" w:cs="Arial"/>
                <w:color w:val="264A60"/>
                <w:sz w:val="18"/>
                <w:szCs w:val="18"/>
              </w:rPr>
            </w:pPr>
            <w:r w:rsidRPr="004701B8">
              <w:rPr>
                <w:rFonts w:ascii="Arial" w:hAnsi="Arial" w:cs="Arial"/>
                <w:color w:val="264A60"/>
                <w:sz w:val="18"/>
                <w:szCs w:val="18"/>
              </w:rPr>
              <w:t>Negative Ranks</w:t>
            </w:r>
          </w:p>
        </w:tc>
        <w:tc>
          <w:tcPr>
            <w:tcW w:w="1024" w:type="dxa"/>
            <w:tcBorders>
              <w:top w:val="single" w:sz="8" w:space="0" w:color="152935"/>
              <w:left w:val="nil"/>
              <w:bottom w:val="single" w:sz="8" w:space="0" w:color="AEAEAE"/>
              <w:right w:val="single" w:sz="8" w:space="0" w:color="E0E0E0"/>
            </w:tcBorders>
            <w:shd w:val="clear" w:color="auto" w:fill="FFFFFF"/>
          </w:tcPr>
          <w:p w14:paraId="20A8EDA0"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33</w:t>
            </w:r>
            <w:r w:rsidRPr="004701B8">
              <w:rPr>
                <w:rFonts w:ascii="Arial" w:hAnsi="Arial" w:cs="Arial"/>
                <w:color w:val="010205"/>
                <w:sz w:val="18"/>
                <w:szCs w:val="18"/>
                <w:vertAlign w:val="superscript"/>
              </w:rPr>
              <w:t>a</w:t>
            </w:r>
          </w:p>
        </w:tc>
        <w:tc>
          <w:tcPr>
            <w:tcW w:w="1238" w:type="dxa"/>
            <w:gridSpan w:val="2"/>
            <w:tcBorders>
              <w:top w:val="single" w:sz="8" w:space="0" w:color="152935"/>
              <w:left w:val="single" w:sz="8" w:space="0" w:color="E0E0E0"/>
              <w:bottom w:val="single" w:sz="8" w:space="0" w:color="AEAEAE"/>
              <w:right w:val="single" w:sz="8" w:space="0" w:color="E0E0E0"/>
            </w:tcBorders>
            <w:shd w:val="clear" w:color="auto" w:fill="FFFFFF"/>
          </w:tcPr>
          <w:p w14:paraId="0BB0CDB9"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27.00</w:t>
            </w:r>
          </w:p>
        </w:tc>
        <w:tc>
          <w:tcPr>
            <w:tcW w:w="1469" w:type="dxa"/>
            <w:tcBorders>
              <w:top w:val="single" w:sz="8" w:space="0" w:color="152935"/>
              <w:left w:val="single" w:sz="8" w:space="0" w:color="E0E0E0"/>
              <w:bottom w:val="single" w:sz="8" w:space="0" w:color="AEAEAE"/>
              <w:right w:val="nil"/>
            </w:tcBorders>
            <w:shd w:val="clear" w:color="auto" w:fill="FFFFFF"/>
          </w:tcPr>
          <w:p w14:paraId="18D0E755"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891.00</w:t>
            </w:r>
          </w:p>
        </w:tc>
      </w:tr>
      <w:tr w:rsidR="00544CA6" w:rsidRPr="004701B8" w14:paraId="2BCCE212" w14:textId="77777777" w:rsidTr="00DF3B5D">
        <w:trPr>
          <w:cantSplit/>
        </w:trPr>
        <w:tc>
          <w:tcPr>
            <w:tcW w:w="2448" w:type="dxa"/>
            <w:gridSpan w:val="2"/>
            <w:vMerge/>
            <w:tcBorders>
              <w:top w:val="single" w:sz="8" w:space="0" w:color="152935"/>
              <w:left w:val="nil"/>
              <w:bottom w:val="single" w:sz="8" w:space="0" w:color="152935"/>
              <w:right w:val="nil"/>
            </w:tcBorders>
            <w:shd w:val="clear" w:color="auto" w:fill="E0E0E0"/>
          </w:tcPr>
          <w:p w14:paraId="4E092FDF" w14:textId="77777777" w:rsidR="00544CA6" w:rsidRPr="004701B8" w:rsidRDefault="00544CA6" w:rsidP="00DF3B5D">
            <w:pPr>
              <w:autoSpaceDE w:val="0"/>
              <w:autoSpaceDN w:val="0"/>
              <w:adjustRightInd w:val="0"/>
              <w:spacing w:after="0" w:line="240" w:lineRule="auto"/>
              <w:rPr>
                <w:rFonts w:ascii="Arial" w:hAnsi="Arial" w:cs="Arial"/>
                <w:color w:val="010205"/>
                <w:sz w:val="18"/>
                <w:szCs w:val="18"/>
              </w:rPr>
            </w:pPr>
          </w:p>
        </w:tc>
        <w:tc>
          <w:tcPr>
            <w:tcW w:w="1622" w:type="dxa"/>
            <w:tcBorders>
              <w:top w:val="single" w:sz="8" w:space="0" w:color="AEAEAE"/>
              <w:left w:val="nil"/>
              <w:bottom w:val="single" w:sz="8" w:space="0" w:color="AEAEAE"/>
              <w:right w:val="nil"/>
            </w:tcBorders>
            <w:shd w:val="clear" w:color="auto" w:fill="E0E0E0"/>
          </w:tcPr>
          <w:p w14:paraId="517E547A" w14:textId="77777777" w:rsidR="00544CA6" w:rsidRPr="004701B8" w:rsidRDefault="00544CA6" w:rsidP="00DF3B5D">
            <w:pPr>
              <w:autoSpaceDE w:val="0"/>
              <w:autoSpaceDN w:val="0"/>
              <w:adjustRightInd w:val="0"/>
              <w:spacing w:after="0" w:line="320" w:lineRule="atLeast"/>
              <w:ind w:left="60" w:right="60"/>
              <w:rPr>
                <w:rFonts w:ascii="Arial" w:hAnsi="Arial" w:cs="Arial"/>
                <w:color w:val="264A60"/>
                <w:sz w:val="18"/>
                <w:szCs w:val="18"/>
              </w:rPr>
            </w:pPr>
            <w:r w:rsidRPr="004701B8">
              <w:rPr>
                <w:rFonts w:ascii="Arial" w:hAnsi="Arial" w:cs="Arial"/>
                <w:color w:val="264A60"/>
                <w:sz w:val="18"/>
                <w:szCs w:val="18"/>
              </w:rPr>
              <w:t>Positive Ranks</w:t>
            </w:r>
          </w:p>
        </w:tc>
        <w:tc>
          <w:tcPr>
            <w:tcW w:w="1024" w:type="dxa"/>
            <w:tcBorders>
              <w:top w:val="single" w:sz="8" w:space="0" w:color="AEAEAE"/>
              <w:left w:val="nil"/>
              <w:bottom w:val="single" w:sz="8" w:space="0" w:color="AEAEAE"/>
              <w:right w:val="single" w:sz="8" w:space="0" w:color="E0E0E0"/>
            </w:tcBorders>
            <w:shd w:val="clear" w:color="auto" w:fill="FFFFFF"/>
          </w:tcPr>
          <w:p w14:paraId="767BBDAF"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20</w:t>
            </w:r>
            <w:r w:rsidRPr="004701B8">
              <w:rPr>
                <w:rFonts w:ascii="Arial" w:hAnsi="Arial" w:cs="Arial"/>
                <w:color w:val="010205"/>
                <w:sz w:val="18"/>
                <w:szCs w:val="18"/>
                <w:vertAlign w:val="superscript"/>
              </w:rPr>
              <w:t>b</w:t>
            </w:r>
          </w:p>
        </w:tc>
        <w:tc>
          <w:tcPr>
            <w:tcW w:w="1238" w:type="dxa"/>
            <w:gridSpan w:val="2"/>
            <w:tcBorders>
              <w:top w:val="single" w:sz="8" w:space="0" w:color="AEAEAE"/>
              <w:left w:val="single" w:sz="8" w:space="0" w:color="E0E0E0"/>
              <w:bottom w:val="single" w:sz="8" w:space="0" w:color="AEAEAE"/>
              <w:right w:val="single" w:sz="8" w:space="0" w:color="E0E0E0"/>
            </w:tcBorders>
            <w:shd w:val="clear" w:color="auto" w:fill="FFFFFF"/>
          </w:tcPr>
          <w:p w14:paraId="0428DBF6"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27.00</w:t>
            </w:r>
          </w:p>
        </w:tc>
        <w:tc>
          <w:tcPr>
            <w:tcW w:w="1469" w:type="dxa"/>
            <w:tcBorders>
              <w:top w:val="single" w:sz="8" w:space="0" w:color="AEAEAE"/>
              <w:left w:val="single" w:sz="8" w:space="0" w:color="E0E0E0"/>
              <w:bottom w:val="single" w:sz="8" w:space="0" w:color="AEAEAE"/>
              <w:right w:val="nil"/>
            </w:tcBorders>
            <w:shd w:val="clear" w:color="auto" w:fill="FFFFFF"/>
          </w:tcPr>
          <w:p w14:paraId="2E8B29BC"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540.00</w:t>
            </w:r>
          </w:p>
        </w:tc>
      </w:tr>
      <w:tr w:rsidR="00544CA6" w:rsidRPr="004701B8" w14:paraId="55B51445" w14:textId="77777777" w:rsidTr="00DF3B5D">
        <w:trPr>
          <w:cantSplit/>
        </w:trPr>
        <w:tc>
          <w:tcPr>
            <w:tcW w:w="2448" w:type="dxa"/>
            <w:gridSpan w:val="2"/>
            <w:vMerge/>
            <w:tcBorders>
              <w:top w:val="single" w:sz="8" w:space="0" w:color="152935"/>
              <w:left w:val="nil"/>
              <w:bottom w:val="single" w:sz="8" w:space="0" w:color="152935"/>
              <w:right w:val="nil"/>
            </w:tcBorders>
            <w:shd w:val="clear" w:color="auto" w:fill="E0E0E0"/>
          </w:tcPr>
          <w:p w14:paraId="6E099F08" w14:textId="77777777" w:rsidR="00544CA6" w:rsidRPr="004701B8" w:rsidRDefault="00544CA6" w:rsidP="00DF3B5D">
            <w:pPr>
              <w:autoSpaceDE w:val="0"/>
              <w:autoSpaceDN w:val="0"/>
              <w:adjustRightInd w:val="0"/>
              <w:spacing w:after="0" w:line="240" w:lineRule="auto"/>
              <w:rPr>
                <w:rFonts w:ascii="Arial" w:hAnsi="Arial" w:cs="Arial"/>
                <w:color w:val="010205"/>
                <w:sz w:val="18"/>
                <w:szCs w:val="18"/>
              </w:rPr>
            </w:pPr>
          </w:p>
        </w:tc>
        <w:tc>
          <w:tcPr>
            <w:tcW w:w="1622" w:type="dxa"/>
            <w:tcBorders>
              <w:top w:val="single" w:sz="8" w:space="0" w:color="AEAEAE"/>
              <w:left w:val="nil"/>
              <w:bottom w:val="single" w:sz="8" w:space="0" w:color="AEAEAE"/>
              <w:right w:val="nil"/>
            </w:tcBorders>
            <w:shd w:val="clear" w:color="auto" w:fill="E0E0E0"/>
          </w:tcPr>
          <w:p w14:paraId="0226F597" w14:textId="77777777" w:rsidR="00544CA6" w:rsidRPr="004701B8" w:rsidRDefault="00544CA6" w:rsidP="00DF3B5D">
            <w:pPr>
              <w:autoSpaceDE w:val="0"/>
              <w:autoSpaceDN w:val="0"/>
              <w:adjustRightInd w:val="0"/>
              <w:spacing w:after="0" w:line="320" w:lineRule="atLeast"/>
              <w:ind w:left="60" w:right="60"/>
              <w:rPr>
                <w:rFonts w:ascii="Arial" w:hAnsi="Arial" w:cs="Arial"/>
                <w:color w:val="264A60"/>
                <w:sz w:val="18"/>
                <w:szCs w:val="18"/>
              </w:rPr>
            </w:pPr>
            <w:r w:rsidRPr="004701B8">
              <w:rPr>
                <w:rFonts w:ascii="Arial" w:hAnsi="Arial" w:cs="Arial"/>
                <w:color w:val="264A60"/>
                <w:sz w:val="18"/>
                <w:szCs w:val="18"/>
              </w:rPr>
              <w:t>Ties</w:t>
            </w:r>
          </w:p>
        </w:tc>
        <w:tc>
          <w:tcPr>
            <w:tcW w:w="1024" w:type="dxa"/>
            <w:tcBorders>
              <w:top w:val="single" w:sz="8" w:space="0" w:color="AEAEAE"/>
              <w:left w:val="nil"/>
              <w:bottom w:val="single" w:sz="8" w:space="0" w:color="AEAEAE"/>
              <w:right w:val="single" w:sz="8" w:space="0" w:color="E0E0E0"/>
            </w:tcBorders>
            <w:shd w:val="clear" w:color="auto" w:fill="FFFFFF"/>
          </w:tcPr>
          <w:p w14:paraId="2BA842C0"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30</w:t>
            </w:r>
            <w:r w:rsidRPr="004701B8">
              <w:rPr>
                <w:rFonts w:ascii="Arial" w:hAnsi="Arial" w:cs="Arial"/>
                <w:color w:val="010205"/>
                <w:sz w:val="18"/>
                <w:szCs w:val="18"/>
                <w:vertAlign w:val="superscript"/>
              </w:rPr>
              <w:t>c</w:t>
            </w:r>
          </w:p>
        </w:tc>
        <w:tc>
          <w:tcPr>
            <w:tcW w:w="1238"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1158FA0" w14:textId="77777777" w:rsidR="00544CA6" w:rsidRPr="004701B8" w:rsidRDefault="00544CA6" w:rsidP="00DF3B5D">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nil"/>
            </w:tcBorders>
            <w:shd w:val="clear" w:color="auto" w:fill="FFFFFF"/>
            <w:vAlign w:val="center"/>
          </w:tcPr>
          <w:p w14:paraId="6333CFBB" w14:textId="77777777" w:rsidR="00544CA6" w:rsidRPr="004701B8" w:rsidRDefault="00544CA6" w:rsidP="00DF3B5D">
            <w:pPr>
              <w:autoSpaceDE w:val="0"/>
              <w:autoSpaceDN w:val="0"/>
              <w:adjustRightInd w:val="0"/>
              <w:spacing w:after="0" w:line="240" w:lineRule="auto"/>
              <w:rPr>
                <w:rFonts w:ascii="Times New Roman" w:hAnsi="Times New Roman" w:cs="Times New Roman"/>
                <w:sz w:val="24"/>
                <w:szCs w:val="24"/>
              </w:rPr>
            </w:pPr>
          </w:p>
        </w:tc>
      </w:tr>
      <w:tr w:rsidR="00544CA6" w:rsidRPr="004701B8" w14:paraId="5042A08A" w14:textId="77777777" w:rsidTr="00DF3B5D">
        <w:trPr>
          <w:cantSplit/>
        </w:trPr>
        <w:tc>
          <w:tcPr>
            <w:tcW w:w="2448" w:type="dxa"/>
            <w:gridSpan w:val="2"/>
            <w:vMerge/>
            <w:tcBorders>
              <w:top w:val="single" w:sz="8" w:space="0" w:color="152935"/>
              <w:left w:val="nil"/>
              <w:bottom w:val="single" w:sz="8" w:space="0" w:color="152935"/>
              <w:right w:val="nil"/>
            </w:tcBorders>
            <w:shd w:val="clear" w:color="auto" w:fill="E0E0E0"/>
          </w:tcPr>
          <w:p w14:paraId="1ED78504" w14:textId="77777777" w:rsidR="00544CA6" w:rsidRPr="004701B8" w:rsidRDefault="00544CA6" w:rsidP="00DF3B5D">
            <w:pPr>
              <w:autoSpaceDE w:val="0"/>
              <w:autoSpaceDN w:val="0"/>
              <w:adjustRightInd w:val="0"/>
              <w:spacing w:after="0" w:line="240" w:lineRule="auto"/>
              <w:rPr>
                <w:rFonts w:ascii="Times New Roman" w:hAnsi="Times New Roman" w:cs="Times New Roman"/>
                <w:sz w:val="24"/>
                <w:szCs w:val="24"/>
              </w:rPr>
            </w:pPr>
          </w:p>
        </w:tc>
        <w:tc>
          <w:tcPr>
            <w:tcW w:w="1622" w:type="dxa"/>
            <w:tcBorders>
              <w:top w:val="single" w:sz="8" w:space="0" w:color="AEAEAE"/>
              <w:left w:val="nil"/>
              <w:bottom w:val="single" w:sz="8" w:space="0" w:color="152935"/>
              <w:right w:val="nil"/>
            </w:tcBorders>
            <w:shd w:val="clear" w:color="auto" w:fill="E0E0E0"/>
          </w:tcPr>
          <w:p w14:paraId="4D16BE26" w14:textId="77777777" w:rsidR="00544CA6" w:rsidRPr="004701B8" w:rsidRDefault="00544CA6" w:rsidP="00DF3B5D">
            <w:pPr>
              <w:autoSpaceDE w:val="0"/>
              <w:autoSpaceDN w:val="0"/>
              <w:adjustRightInd w:val="0"/>
              <w:spacing w:after="0" w:line="320" w:lineRule="atLeast"/>
              <w:ind w:left="60" w:right="60"/>
              <w:rPr>
                <w:rFonts w:ascii="Arial" w:hAnsi="Arial" w:cs="Arial"/>
                <w:color w:val="264A60"/>
                <w:sz w:val="18"/>
                <w:szCs w:val="18"/>
              </w:rPr>
            </w:pPr>
            <w:r w:rsidRPr="004701B8">
              <w:rPr>
                <w:rFonts w:ascii="Arial" w:hAnsi="Arial" w:cs="Arial"/>
                <w:color w:val="264A60"/>
                <w:sz w:val="18"/>
                <w:szCs w:val="18"/>
              </w:rPr>
              <w:t>Total</w:t>
            </w:r>
          </w:p>
        </w:tc>
        <w:tc>
          <w:tcPr>
            <w:tcW w:w="1024" w:type="dxa"/>
            <w:tcBorders>
              <w:top w:val="single" w:sz="8" w:space="0" w:color="AEAEAE"/>
              <w:left w:val="nil"/>
              <w:bottom w:val="single" w:sz="8" w:space="0" w:color="152935"/>
              <w:right w:val="single" w:sz="8" w:space="0" w:color="E0E0E0"/>
            </w:tcBorders>
            <w:shd w:val="clear" w:color="auto" w:fill="FFFFFF"/>
          </w:tcPr>
          <w:p w14:paraId="7C898D85"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83</w:t>
            </w:r>
          </w:p>
        </w:tc>
        <w:tc>
          <w:tcPr>
            <w:tcW w:w="1238"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44071FBA" w14:textId="77777777" w:rsidR="00544CA6" w:rsidRPr="004701B8" w:rsidRDefault="00544CA6" w:rsidP="00DF3B5D">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6058F883" w14:textId="77777777" w:rsidR="00544CA6" w:rsidRPr="004701B8" w:rsidRDefault="00544CA6" w:rsidP="00DF3B5D">
            <w:pPr>
              <w:autoSpaceDE w:val="0"/>
              <w:autoSpaceDN w:val="0"/>
              <w:adjustRightInd w:val="0"/>
              <w:spacing w:after="0" w:line="240" w:lineRule="auto"/>
              <w:rPr>
                <w:rFonts w:ascii="Times New Roman" w:hAnsi="Times New Roman" w:cs="Times New Roman"/>
                <w:sz w:val="24"/>
                <w:szCs w:val="24"/>
              </w:rPr>
            </w:pPr>
          </w:p>
        </w:tc>
      </w:tr>
      <w:tr w:rsidR="00544CA6" w:rsidRPr="004701B8" w14:paraId="0826E71C" w14:textId="77777777" w:rsidTr="00DF3B5D">
        <w:trPr>
          <w:cantSplit/>
        </w:trPr>
        <w:tc>
          <w:tcPr>
            <w:tcW w:w="7801" w:type="dxa"/>
            <w:gridSpan w:val="7"/>
            <w:tcBorders>
              <w:top w:val="nil"/>
              <w:left w:val="nil"/>
              <w:bottom w:val="nil"/>
              <w:right w:val="nil"/>
            </w:tcBorders>
            <w:shd w:val="clear" w:color="auto" w:fill="FFFFFF"/>
          </w:tcPr>
          <w:p w14:paraId="2715BE01" w14:textId="77777777" w:rsidR="00544CA6" w:rsidRPr="004701B8" w:rsidRDefault="00544CA6" w:rsidP="00DF3B5D">
            <w:pPr>
              <w:autoSpaceDE w:val="0"/>
              <w:autoSpaceDN w:val="0"/>
              <w:adjustRightInd w:val="0"/>
              <w:spacing w:after="0" w:line="320" w:lineRule="atLeast"/>
              <w:ind w:left="60" w:right="60"/>
              <w:rPr>
                <w:rFonts w:ascii="Arial" w:hAnsi="Arial" w:cs="Arial"/>
                <w:color w:val="010205"/>
                <w:sz w:val="18"/>
                <w:szCs w:val="18"/>
              </w:rPr>
            </w:pPr>
            <w:r w:rsidRPr="004701B8">
              <w:rPr>
                <w:rFonts w:ascii="Arial" w:hAnsi="Arial" w:cs="Arial"/>
                <w:color w:val="010205"/>
                <w:sz w:val="18"/>
                <w:szCs w:val="18"/>
              </w:rPr>
              <w:t>a. MAP Setelah Perubahan &lt; MAP Awal</w:t>
            </w:r>
          </w:p>
        </w:tc>
      </w:tr>
      <w:tr w:rsidR="00544CA6" w:rsidRPr="004701B8" w14:paraId="6CB32713" w14:textId="77777777" w:rsidTr="00DF3B5D">
        <w:trPr>
          <w:cantSplit/>
        </w:trPr>
        <w:tc>
          <w:tcPr>
            <w:tcW w:w="7801" w:type="dxa"/>
            <w:gridSpan w:val="7"/>
            <w:tcBorders>
              <w:top w:val="nil"/>
              <w:left w:val="nil"/>
              <w:bottom w:val="nil"/>
              <w:right w:val="nil"/>
            </w:tcBorders>
            <w:shd w:val="clear" w:color="auto" w:fill="FFFFFF"/>
          </w:tcPr>
          <w:p w14:paraId="577CE03B" w14:textId="77777777" w:rsidR="00544CA6" w:rsidRPr="004701B8" w:rsidRDefault="00544CA6" w:rsidP="00DF3B5D">
            <w:pPr>
              <w:autoSpaceDE w:val="0"/>
              <w:autoSpaceDN w:val="0"/>
              <w:adjustRightInd w:val="0"/>
              <w:spacing w:after="0" w:line="320" w:lineRule="atLeast"/>
              <w:ind w:left="60" w:right="60"/>
              <w:rPr>
                <w:rFonts w:ascii="Arial" w:hAnsi="Arial" w:cs="Arial"/>
                <w:color w:val="010205"/>
                <w:sz w:val="18"/>
                <w:szCs w:val="18"/>
              </w:rPr>
            </w:pPr>
            <w:r w:rsidRPr="004701B8">
              <w:rPr>
                <w:rFonts w:ascii="Arial" w:hAnsi="Arial" w:cs="Arial"/>
                <w:color w:val="010205"/>
                <w:sz w:val="18"/>
                <w:szCs w:val="18"/>
              </w:rPr>
              <w:t>b. MAP Setelah Perubahan &gt; MAP Awal</w:t>
            </w:r>
          </w:p>
        </w:tc>
      </w:tr>
      <w:tr w:rsidR="00544CA6" w:rsidRPr="004701B8" w14:paraId="7D722917" w14:textId="77777777" w:rsidTr="00DF3B5D">
        <w:trPr>
          <w:cantSplit/>
        </w:trPr>
        <w:tc>
          <w:tcPr>
            <w:tcW w:w="7801" w:type="dxa"/>
            <w:gridSpan w:val="7"/>
            <w:tcBorders>
              <w:top w:val="nil"/>
              <w:left w:val="nil"/>
              <w:bottom w:val="nil"/>
              <w:right w:val="nil"/>
            </w:tcBorders>
            <w:shd w:val="clear" w:color="auto" w:fill="FFFFFF"/>
          </w:tcPr>
          <w:p w14:paraId="2FEEF678" w14:textId="77777777" w:rsidR="00544CA6" w:rsidRPr="004701B8" w:rsidRDefault="00544CA6" w:rsidP="00DF3B5D">
            <w:pPr>
              <w:autoSpaceDE w:val="0"/>
              <w:autoSpaceDN w:val="0"/>
              <w:adjustRightInd w:val="0"/>
              <w:spacing w:after="0" w:line="320" w:lineRule="atLeast"/>
              <w:ind w:left="60" w:right="60"/>
              <w:rPr>
                <w:rFonts w:ascii="Arial" w:hAnsi="Arial" w:cs="Arial"/>
                <w:color w:val="010205"/>
                <w:sz w:val="18"/>
                <w:szCs w:val="18"/>
              </w:rPr>
            </w:pPr>
            <w:r w:rsidRPr="004701B8">
              <w:rPr>
                <w:rFonts w:ascii="Arial" w:hAnsi="Arial" w:cs="Arial"/>
                <w:color w:val="010205"/>
                <w:sz w:val="18"/>
                <w:szCs w:val="18"/>
              </w:rPr>
              <w:t>c. MAP Setelah Perubahan = MAP Awal</w:t>
            </w:r>
          </w:p>
        </w:tc>
      </w:tr>
      <w:tr w:rsidR="00544CA6" w:rsidRPr="004701B8" w14:paraId="3D53CD1D" w14:textId="77777777" w:rsidTr="00DF3B5D">
        <w:trPr>
          <w:gridAfter w:val="2"/>
          <w:wAfter w:w="1681" w:type="dxa"/>
          <w:cantSplit/>
        </w:trPr>
        <w:tc>
          <w:tcPr>
            <w:tcW w:w="6120" w:type="dxa"/>
            <w:gridSpan w:val="5"/>
            <w:tcBorders>
              <w:top w:val="nil"/>
              <w:left w:val="nil"/>
              <w:bottom w:val="nil"/>
              <w:right w:val="nil"/>
            </w:tcBorders>
            <w:shd w:val="clear" w:color="auto" w:fill="FFFFFF"/>
            <w:vAlign w:val="center"/>
          </w:tcPr>
          <w:p w14:paraId="1F9F4CD8" w14:textId="77777777" w:rsidR="00544CA6" w:rsidRPr="004701B8" w:rsidRDefault="00544CA6" w:rsidP="00DF3B5D">
            <w:pPr>
              <w:autoSpaceDE w:val="0"/>
              <w:autoSpaceDN w:val="0"/>
              <w:adjustRightInd w:val="0"/>
              <w:spacing w:after="0" w:line="320" w:lineRule="atLeast"/>
              <w:ind w:left="60" w:right="60"/>
              <w:jc w:val="center"/>
              <w:rPr>
                <w:rFonts w:ascii="Arial" w:hAnsi="Arial" w:cs="Arial"/>
                <w:color w:val="010205"/>
              </w:rPr>
            </w:pPr>
            <w:r w:rsidRPr="004701B8">
              <w:rPr>
                <w:rFonts w:ascii="Arial" w:hAnsi="Arial" w:cs="Arial"/>
                <w:b/>
                <w:bCs/>
                <w:color w:val="010205"/>
              </w:rPr>
              <w:t>Test Statistics</w:t>
            </w:r>
            <w:r w:rsidRPr="004701B8">
              <w:rPr>
                <w:rFonts w:ascii="Arial" w:hAnsi="Arial" w:cs="Arial"/>
                <w:b/>
                <w:bCs/>
                <w:color w:val="010205"/>
                <w:vertAlign w:val="superscript"/>
              </w:rPr>
              <w:t>a</w:t>
            </w:r>
          </w:p>
        </w:tc>
      </w:tr>
      <w:tr w:rsidR="00544CA6" w:rsidRPr="004701B8" w14:paraId="7B2D05AD" w14:textId="77777777" w:rsidTr="00DF3B5D">
        <w:trPr>
          <w:gridAfter w:val="2"/>
          <w:wAfter w:w="1681" w:type="dxa"/>
          <w:cantSplit/>
        </w:trPr>
        <w:tc>
          <w:tcPr>
            <w:tcW w:w="2065" w:type="dxa"/>
            <w:tcBorders>
              <w:top w:val="nil"/>
              <w:left w:val="nil"/>
              <w:bottom w:val="single" w:sz="8" w:space="0" w:color="152935"/>
              <w:right w:val="nil"/>
            </w:tcBorders>
            <w:shd w:val="clear" w:color="auto" w:fill="FFFFFF"/>
            <w:vAlign w:val="bottom"/>
          </w:tcPr>
          <w:p w14:paraId="52F0B8C9" w14:textId="77777777" w:rsidR="00544CA6" w:rsidRPr="004701B8" w:rsidRDefault="00544CA6" w:rsidP="00DF3B5D">
            <w:pPr>
              <w:autoSpaceDE w:val="0"/>
              <w:autoSpaceDN w:val="0"/>
              <w:adjustRightInd w:val="0"/>
              <w:spacing w:after="0" w:line="240" w:lineRule="auto"/>
              <w:rPr>
                <w:rFonts w:ascii="Times New Roman" w:hAnsi="Times New Roman" w:cs="Times New Roman"/>
                <w:sz w:val="24"/>
                <w:szCs w:val="24"/>
              </w:rPr>
            </w:pPr>
          </w:p>
        </w:tc>
        <w:tc>
          <w:tcPr>
            <w:tcW w:w="4055" w:type="dxa"/>
            <w:gridSpan w:val="4"/>
            <w:tcBorders>
              <w:top w:val="nil"/>
              <w:left w:val="nil"/>
              <w:bottom w:val="single" w:sz="8" w:space="0" w:color="152935"/>
              <w:right w:val="nil"/>
            </w:tcBorders>
            <w:shd w:val="clear" w:color="auto" w:fill="FFFFFF"/>
            <w:vAlign w:val="bottom"/>
          </w:tcPr>
          <w:p w14:paraId="77EDDC65" w14:textId="77777777" w:rsidR="00544CA6" w:rsidRPr="004701B8"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4701B8">
              <w:rPr>
                <w:rFonts w:ascii="Arial" w:hAnsi="Arial" w:cs="Arial"/>
                <w:color w:val="264A60"/>
                <w:sz w:val="18"/>
                <w:szCs w:val="18"/>
              </w:rPr>
              <w:t>MAP Setelah Perubahan - MAP Awal</w:t>
            </w:r>
          </w:p>
        </w:tc>
      </w:tr>
      <w:tr w:rsidR="00544CA6" w:rsidRPr="004701B8" w14:paraId="5EC8C500" w14:textId="77777777" w:rsidTr="00DF3B5D">
        <w:trPr>
          <w:gridAfter w:val="2"/>
          <w:wAfter w:w="1681" w:type="dxa"/>
          <w:cantSplit/>
        </w:trPr>
        <w:tc>
          <w:tcPr>
            <w:tcW w:w="2065" w:type="dxa"/>
            <w:tcBorders>
              <w:top w:val="single" w:sz="8" w:space="0" w:color="152935"/>
              <w:left w:val="nil"/>
              <w:bottom w:val="single" w:sz="8" w:space="0" w:color="AEAEAE"/>
              <w:right w:val="nil"/>
            </w:tcBorders>
            <w:shd w:val="clear" w:color="auto" w:fill="E0E0E0"/>
          </w:tcPr>
          <w:p w14:paraId="093FA8C6" w14:textId="77777777" w:rsidR="00544CA6" w:rsidRPr="004701B8" w:rsidRDefault="00544CA6" w:rsidP="00DF3B5D">
            <w:pPr>
              <w:autoSpaceDE w:val="0"/>
              <w:autoSpaceDN w:val="0"/>
              <w:adjustRightInd w:val="0"/>
              <w:spacing w:after="0" w:line="320" w:lineRule="atLeast"/>
              <w:ind w:left="60" w:right="60"/>
              <w:rPr>
                <w:rFonts w:ascii="Arial" w:hAnsi="Arial" w:cs="Arial"/>
                <w:color w:val="264A60"/>
                <w:sz w:val="18"/>
                <w:szCs w:val="18"/>
              </w:rPr>
            </w:pPr>
            <w:r w:rsidRPr="004701B8">
              <w:rPr>
                <w:rFonts w:ascii="Arial" w:hAnsi="Arial" w:cs="Arial"/>
                <w:color w:val="264A60"/>
                <w:sz w:val="18"/>
                <w:szCs w:val="18"/>
              </w:rPr>
              <w:t>Z</w:t>
            </w:r>
          </w:p>
        </w:tc>
        <w:tc>
          <w:tcPr>
            <w:tcW w:w="4055" w:type="dxa"/>
            <w:gridSpan w:val="4"/>
            <w:tcBorders>
              <w:top w:val="single" w:sz="8" w:space="0" w:color="152935"/>
              <w:left w:val="nil"/>
              <w:bottom w:val="single" w:sz="8" w:space="0" w:color="AEAEAE"/>
              <w:right w:val="nil"/>
            </w:tcBorders>
            <w:shd w:val="clear" w:color="auto" w:fill="FFFFFF"/>
          </w:tcPr>
          <w:p w14:paraId="6A3A6F32"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-1.631</w:t>
            </w:r>
            <w:r w:rsidRPr="004701B8">
              <w:rPr>
                <w:rFonts w:ascii="Arial" w:hAnsi="Arial" w:cs="Arial"/>
                <w:color w:val="010205"/>
                <w:sz w:val="18"/>
                <w:szCs w:val="18"/>
                <w:vertAlign w:val="superscript"/>
              </w:rPr>
              <w:t>b</w:t>
            </w:r>
          </w:p>
        </w:tc>
      </w:tr>
      <w:tr w:rsidR="00544CA6" w:rsidRPr="004701B8" w14:paraId="6BF510FA" w14:textId="77777777" w:rsidTr="00DF3B5D">
        <w:trPr>
          <w:gridAfter w:val="2"/>
          <w:wAfter w:w="1681" w:type="dxa"/>
          <w:cantSplit/>
        </w:trPr>
        <w:tc>
          <w:tcPr>
            <w:tcW w:w="2065" w:type="dxa"/>
            <w:tcBorders>
              <w:top w:val="single" w:sz="8" w:space="0" w:color="AEAEAE"/>
              <w:left w:val="nil"/>
              <w:bottom w:val="single" w:sz="8" w:space="0" w:color="152935"/>
              <w:right w:val="nil"/>
            </w:tcBorders>
            <w:shd w:val="clear" w:color="auto" w:fill="E0E0E0"/>
          </w:tcPr>
          <w:p w14:paraId="573A8A28" w14:textId="77777777" w:rsidR="00544CA6" w:rsidRPr="004701B8" w:rsidRDefault="00544CA6" w:rsidP="00DF3B5D">
            <w:pPr>
              <w:autoSpaceDE w:val="0"/>
              <w:autoSpaceDN w:val="0"/>
              <w:adjustRightInd w:val="0"/>
              <w:spacing w:after="0" w:line="320" w:lineRule="atLeast"/>
              <w:ind w:left="60" w:right="60"/>
              <w:rPr>
                <w:rFonts w:ascii="Arial" w:hAnsi="Arial" w:cs="Arial"/>
                <w:color w:val="264A60"/>
                <w:sz w:val="18"/>
                <w:szCs w:val="18"/>
              </w:rPr>
            </w:pPr>
            <w:r w:rsidRPr="004701B8">
              <w:rPr>
                <w:rFonts w:ascii="Arial" w:hAnsi="Arial" w:cs="Arial"/>
                <w:color w:val="264A60"/>
                <w:sz w:val="18"/>
                <w:szCs w:val="18"/>
              </w:rPr>
              <w:t>Asymp. Sig. (2-tailed)</w:t>
            </w:r>
          </w:p>
        </w:tc>
        <w:tc>
          <w:tcPr>
            <w:tcW w:w="4055" w:type="dxa"/>
            <w:gridSpan w:val="4"/>
            <w:tcBorders>
              <w:top w:val="single" w:sz="8" w:space="0" w:color="AEAEAE"/>
              <w:left w:val="nil"/>
              <w:bottom w:val="single" w:sz="8" w:space="0" w:color="152935"/>
              <w:right w:val="nil"/>
            </w:tcBorders>
            <w:shd w:val="clear" w:color="auto" w:fill="FFFFFF"/>
          </w:tcPr>
          <w:p w14:paraId="7BD315B7" w14:textId="77777777" w:rsidR="00544CA6" w:rsidRPr="004701B8"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4701B8">
              <w:rPr>
                <w:rFonts w:ascii="Arial" w:hAnsi="Arial" w:cs="Arial"/>
                <w:color w:val="010205"/>
                <w:sz w:val="18"/>
                <w:szCs w:val="18"/>
              </w:rPr>
              <w:t>.103</w:t>
            </w:r>
          </w:p>
        </w:tc>
      </w:tr>
      <w:tr w:rsidR="00544CA6" w:rsidRPr="004701B8" w14:paraId="1904916A" w14:textId="77777777" w:rsidTr="00DF3B5D">
        <w:trPr>
          <w:gridAfter w:val="2"/>
          <w:wAfter w:w="1681" w:type="dxa"/>
          <w:cantSplit/>
        </w:trPr>
        <w:tc>
          <w:tcPr>
            <w:tcW w:w="6120" w:type="dxa"/>
            <w:gridSpan w:val="5"/>
            <w:tcBorders>
              <w:top w:val="nil"/>
              <w:left w:val="nil"/>
              <w:bottom w:val="nil"/>
              <w:right w:val="nil"/>
            </w:tcBorders>
            <w:shd w:val="clear" w:color="auto" w:fill="FFFFFF"/>
          </w:tcPr>
          <w:p w14:paraId="33993EA2" w14:textId="77777777" w:rsidR="00544CA6" w:rsidRPr="004701B8" w:rsidRDefault="00544CA6" w:rsidP="00DF3B5D">
            <w:pPr>
              <w:autoSpaceDE w:val="0"/>
              <w:autoSpaceDN w:val="0"/>
              <w:adjustRightInd w:val="0"/>
              <w:spacing w:after="0" w:line="320" w:lineRule="atLeast"/>
              <w:ind w:left="60" w:right="60"/>
              <w:rPr>
                <w:rFonts w:ascii="Arial" w:hAnsi="Arial" w:cs="Arial"/>
                <w:color w:val="010205"/>
                <w:sz w:val="18"/>
                <w:szCs w:val="18"/>
              </w:rPr>
            </w:pPr>
            <w:r w:rsidRPr="004701B8">
              <w:rPr>
                <w:rFonts w:ascii="Arial" w:hAnsi="Arial" w:cs="Arial"/>
                <w:color w:val="010205"/>
                <w:sz w:val="18"/>
                <w:szCs w:val="18"/>
              </w:rPr>
              <w:t>a. Wilcoxon Signed Ranks Test</w:t>
            </w:r>
          </w:p>
        </w:tc>
      </w:tr>
      <w:tr w:rsidR="00544CA6" w:rsidRPr="004701B8" w14:paraId="667DA1E5" w14:textId="77777777" w:rsidTr="00DF3B5D">
        <w:trPr>
          <w:gridAfter w:val="2"/>
          <w:wAfter w:w="1681" w:type="dxa"/>
          <w:cantSplit/>
        </w:trPr>
        <w:tc>
          <w:tcPr>
            <w:tcW w:w="6120" w:type="dxa"/>
            <w:gridSpan w:val="5"/>
            <w:tcBorders>
              <w:top w:val="nil"/>
              <w:left w:val="nil"/>
              <w:bottom w:val="nil"/>
              <w:right w:val="nil"/>
            </w:tcBorders>
            <w:shd w:val="clear" w:color="auto" w:fill="FFFFFF"/>
          </w:tcPr>
          <w:p w14:paraId="5F4B4AB3" w14:textId="77777777" w:rsidR="00544CA6" w:rsidRPr="004701B8" w:rsidRDefault="00544CA6" w:rsidP="00DF3B5D">
            <w:pPr>
              <w:autoSpaceDE w:val="0"/>
              <w:autoSpaceDN w:val="0"/>
              <w:adjustRightInd w:val="0"/>
              <w:spacing w:after="0" w:line="320" w:lineRule="atLeast"/>
              <w:ind w:left="60" w:right="60"/>
              <w:rPr>
                <w:rFonts w:ascii="Arial" w:hAnsi="Arial" w:cs="Arial"/>
                <w:color w:val="010205"/>
                <w:sz w:val="18"/>
                <w:szCs w:val="18"/>
              </w:rPr>
            </w:pPr>
            <w:r w:rsidRPr="004701B8">
              <w:rPr>
                <w:rFonts w:ascii="Arial" w:hAnsi="Arial" w:cs="Arial"/>
                <w:color w:val="010205"/>
                <w:sz w:val="18"/>
                <w:szCs w:val="18"/>
              </w:rPr>
              <w:t>b. Based on positive ranks.</w:t>
            </w:r>
          </w:p>
        </w:tc>
      </w:tr>
    </w:tbl>
    <w:p w14:paraId="7CB8CB78" w14:textId="77777777" w:rsidR="00544CA6" w:rsidRPr="004701B8" w:rsidRDefault="00544CA6" w:rsidP="00544CA6">
      <w:pPr>
        <w:pStyle w:val="ListParagraph"/>
        <w:numPr>
          <w:ilvl w:val="0"/>
          <w:numId w:val="27"/>
        </w:numPr>
        <w:autoSpaceDE w:val="0"/>
        <w:autoSpaceDN w:val="0"/>
        <w:adjustRightInd w:val="0"/>
        <w:spacing w:after="0" w:line="400" w:lineRule="atLeast"/>
        <w:ind w:left="360"/>
        <w:jc w:val="both"/>
        <w:rPr>
          <w:rFonts w:ascii="Times New Roman" w:hAnsi="Times New Roman" w:cs="Times New Roman"/>
          <w:b/>
          <w:bCs/>
          <w:sz w:val="24"/>
          <w:szCs w:val="24"/>
        </w:rPr>
      </w:pPr>
      <w:r>
        <w:rPr>
          <w:rFonts w:ascii="Times New Roman" w:hAnsi="Times New Roman" w:cs="Times New Roman"/>
          <w:b/>
          <w:bCs/>
          <w:sz w:val="24"/>
          <w:szCs w:val="24"/>
        </w:rPr>
        <w:t>CVP Sebelum Perubahan PEEP dan CVP Setelah Perubahan PEEP</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5"/>
        <w:gridCol w:w="383"/>
        <w:gridCol w:w="1622"/>
        <w:gridCol w:w="1024"/>
        <w:gridCol w:w="653"/>
        <w:gridCol w:w="585"/>
        <w:gridCol w:w="1469"/>
      </w:tblGrid>
      <w:tr w:rsidR="00544CA6" w:rsidRPr="00E300EE" w14:paraId="5CF00983" w14:textId="77777777" w:rsidTr="00DF3B5D">
        <w:trPr>
          <w:cantSplit/>
        </w:trPr>
        <w:tc>
          <w:tcPr>
            <w:tcW w:w="7801" w:type="dxa"/>
            <w:gridSpan w:val="7"/>
            <w:tcBorders>
              <w:top w:val="nil"/>
              <w:left w:val="nil"/>
              <w:bottom w:val="nil"/>
              <w:right w:val="nil"/>
            </w:tcBorders>
            <w:shd w:val="clear" w:color="auto" w:fill="FFFFFF"/>
            <w:vAlign w:val="center"/>
          </w:tcPr>
          <w:p w14:paraId="5862AF68" w14:textId="77777777" w:rsidR="00544CA6" w:rsidRPr="00E300EE" w:rsidRDefault="00544CA6" w:rsidP="00DF3B5D">
            <w:pPr>
              <w:autoSpaceDE w:val="0"/>
              <w:autoSpaceDN w:val="0"/>
              <w:adjustRightInd w:val="0"/>
              <w:spacing w:after="0" w:line="320" w:lineRule="atLeast"/>
              <w:ind w:left="60" w:right="60"/>
              <w:jc w:val="center"/>
              <w:rPr>
                <w:rFonts w:ascii="Arial" w:hAnsi="Arial" w:cs="Arial"/>
                <w:color w:val="010205"/>
              </w:rPr>
            </w:pPr>
            <w:r w:rsidRPr="00E300EE">
              <w:rPr>
                <w:rFonts w:ascii="Arial" w:hAnsi="Arial" w:cs="Arial"/>
                <w:b/>
                <w:bCs/>
                <w:color w:val="010205"/>
              </w:rPr>
              <w:t>Ranks</w:t>
            </w:r>
          </w:p>
        </w:tc>
      </w:tr>
      <w:tr w:rsidR="00544CA6" w:rsidRPr="00E300EE" w14:paraId="43939B7D" w14:textId="77777777" w:rsidTr="00DF3B5D">
        <w:trPr>
          <w:cantSplit/>
        </w:trPr>
        <w:tc>
          <w:tcPr>
            <w:tcW w:w="4070" w:type="dxa"/>
            <w:gridSpan w:val="3"/>
            <w:tcBorders>
              <w:top w:val="nil"/>
              <w:left w:val="nil"/>
              <w:bottom w:val="single" w:sz="8" w:space="0" w:color="152935"/>
              <w:right w:val="nil"/>
            </w:tcBorders>
            <w:shd w:val="clear" w:color="auto" w:fill="FFFFFF"/>
            <w:vAlign w:val="bottom"/>
          </w:tcPr>
          <w:p w14:paraId="7FA9D388" w14:textId="77777777" w:rsidR="00544CA6" w:rsidRPr="00E300EE" w:rsidRDefault="00544CA6" w:rsidP="00DF3B5D">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31250CA8" w14:textId="77777777" w:rsidR="00544CA6" w:rsidRPr="00E300EE"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N</w:t>
            </w:r>
          </w:p>
        </w:tc>
        <w:tc>
          <w:tcPr>
            <w:tcW w:w="1238" w:type="dxa"/>
            <w:gridSpan w:val="2"/>
            <w:tcBorders>
              <w:top w:val="nil"/>
              <w:left w:val="single" w:sz="8" w:space="0" w:color="E0E0E0"/>
              <w:bottom w:val="single" w:sz="8" w:space="0" w:color="152935"/>
              <w:right w:val="single" w:sz="8" w:space="0" w:color="E0E0E0"/>
            </w:tcBorders>
            <w:shd w:val="clear" w:color="auto" w:fill="FFFFFF"/>
            <w:vAlign w:val="bottom"/>
          </w:tcPr>
          <w:p w14:paraId="7563536F" w14:textId="77777777" w:rsidR="00544CA6" w:rsidRPr="00E300EE"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Mean Rank</w:t>
            </w:r>
          </w:p>
        </w:tc>
        <w:tc>
          <w:tcPr>
            <w:tcW w:w="1469" w:type="dxa"/>
            <w:tcBorders>
              <w:top w:val="nil"/>
              <w:left w:val="single" w:sz="8" w:space="0" w:color="E0E0E0"/>
              <w:bottom w:val="single" w:sz="8" w:space="0" w:color="152935"/>
              <w:right w:val="nil"/>
            </w:tcBorders>
            <w:shd w:val="clear" w:color="auto" w:fill="FFFFFF"/>
            <w:vAlign w:val="bottom"/>
          </w:tcPr>
          <w:p w14:paraId="7E84B152" w14:textId="77777777" w:rsidR="00544CA6" w:rsidRPr="00E300EE"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Sum of Ranks</w:t>
            </w:r>
          </w:p>
        </w:tc>
      </w:tr>
      <w:tr w:rsidR="00544CA6" w:rsidRPr="00E300EE" w14:paraId="2B24734D" w14:textId="77777777" w:rsidTr="00DF3B5D">
        <w:trPr>
          <w:cantSplit/>
        </w:trPr>
        <w:tc>
          <w:tcPr>
            <w:tcW w:w="2448" w:type="dxa"/>
            <w:gridSpan w:val="2"/>
            <w:vMerge w:val="restart"/>
            <w:tcBorders>
              <w:top w:val="single" w:sz="8" w:space="0" w:color="152935"/>
              <w:left w:val="nil"/>
              <w:bottom w:val="single" w:sz="8" w:space="0" w:color="152935"/>
              <w:right w:val="nil"/>
            </w:tcBorders>
            <w:shd w:val="clear" w:color="auto" w:fill="E0E0E0"/>
          </w:tcPr>
          <w:p w14:paraId="10C0D844" w14:textId="77777777" w:rsidR="00544CA6" w:rsidRPr="00E300EE" w:rsidRDefault="00544CA6" w:rsidP="00DF3B5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CVP Setelah Perubahan PEEP - CVP Awal</w:t>
            </w:r>
          </w:p>
        </w:tc>
        <w:tc>
          <w:tcPr>
            <w:tcW w:w="1622" w:type="dxa"/>
            <w:tcBorders>
              <w:top w:val="single" w:sz="8" w:space="0" w:color="152935"/>
              <w:left w:val="nil"/>
              <w:bottom w:val="single" w:sz="8" w:space="0" w:color="AEAEAE"/>
              <w:right w:val="nil"/>
            </w:tcBorders>
            <w:shd w:val="clear" w:color="auto" w:fill="E0E0E0"/>
          </w:tcPr>
          <w:p w14:paraId="5135519D" w14:textId="77777777" w:rsidR="00544CA6" w:rsidRPr="00E300EE" w:rsidRDefault="00544CA6" w:rsidP="00DF3B5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Negative Ranks</w:t>
            </w:r>
          </w:p>
        </w:tc>
        <w:tc>
          <w:tcPr>
            <w:tcW w:w="1024" w:type="dxa"/>
            <w:tcBorders>
              <w:top w:val="single" w:sz="8" w:space="0" w:color="152935"/>
              <w:left w:val="nil"/>
              <w:bottom w:val="single" w:sz="8" w:space="0" w:color="AEAEAE"/>
              <w:right w:val="single" w:sz="8" w:space="0" w:color="E0E0E0"/>
            </w:tcBorders>
            <w:shd w:val="clear" w:color="auto" w:fill="FFFFFF"/>
          </w:tcPr>
          <w:p w14:paraId="0588D49F"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3</w:t>
            </w:r>
            <w:r w:rsidRPr="00E300EE">
              <w:rPr>
                <w:rFonts w:ascii="Arial" w:hAnsi="Arial" w:cs="Arial"/>
                <w:color w:val="010205"/>
                <w:sz w:val="18"/>
                <w:szCs w:val="18"/>
                <w:vertAlign w:val="superscript"/>
              </w:rPr>
              <w:t>a</w:t>
            </w:r>
          </w:p>
        </w:tc>
        <w:tc>
          <w:tcPr>
            <w:tcW w:w="1238" w:type="dxa"/>
            <w:gridSpan w:val="2"/>
            <w:tcBorders>
              <w:top w:val="single" w:sz="8" w:space="0" w:color="152935"/>
              <w:left w:val="single" w:sz="8" w:space="0" w:color="E0E0E0"/>
              <w:bottom w:val="single" w:sz="8" w:space="0" w:color="AEAEAE"/>
              <w:right w:val="single" w:sz="8" w:space="0" w:color="E0E0E0"/>
            </w:tcBorders>
            <w:shd w:val="clear" w:color="auto" w:fill="FFFFFF"/>
          </w:tcPr>
          <w:p w14:paraId="6D519068"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72.00</w:t>
            </w:r>
          </w:p>
        </w:tc>
        <w:tc>
          <w:tcPr>
            <w:tcW w:w="1469" w:type="dxa"/>
            <w:tcBorders>
              <w:top w:val="single" w:sz="8" w:space="0" w:color="152935"/>
              <w:left w:val="single" w:sz="8" w:space="0" w:color="E0E0E0"/>
              <w:bottom w:val="single" w:sz="8" w:space="0" w:color="AEAEAE"/>
              <w:right w:val="nil"/>
            </w:tcBorders>
            <w:shd w:val="clear" w:color="auto" w:fill="FFFFFF"/>
          </w:tcPr>
          <w:p w14:paraId="6D1DCBE8"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216.00</w:t>
            </w:r>
          </w:p>
        </w:tc>
      </w:tr>
      <w:tr w:rsidR="00544CA6" w:rsidRPr="00E300EE" w14:paraId="1B88C0E7" w14:textId="77777777" w:rsidTr="00DF3B5D">
        <w:trPr>
          <w:cantSplit/>
        </w:trPr>
        <w:tc>
          <w:tcPr>
            <w:tcW w:w="2448" w:type="dxa"/>
            <w:gridSpan w:val="2"/>
            <w:vMerge/>
            <w:tcBorders>
              <w:top w:val="single" w:sz="8" w:space="0" w:color="152935"/>
              <w:left w:val="nil"/>
              <w:bottom w:val="single" w:sz="8" w:space="0" w:color="152935"/>
              <w:right w:val="nil"/>
            </w:tcBorders>
            <w:shd w:val="clear" w:color="auto" w:fill="E0E0E0"/>
          </w:tcPr>
          <w:p w14:paraId="306819BB" w14:textId="77777777" w:rsidR="00544CA6" w:rsidRPr="00E300EE" w:rsidRDefault="00544CA6" w:rsidP="00DF3B5D">
            <w:pPr>
              <w:autoSpaceDE w:val="0"/>
              <w:autoSpaceDN w:val="0"/>
              <w:adjustRightInd w:val="0"/>
              <w:spacing w:after="0" w:line="240" w:lineRule="auto"/>
              <w:rPr>
                <w:rFonts w:ascii="Arial" w:hAnsi="Arial" w:cs="Arial"/>
                <w:color w:val="010205"/>
                <w:sz w:val="18"/>
                <w:szCs w:val="18"/>
              </w:rPr>
            </w:pPr>
          </w:p>
        </w:tc>
        <w:tc>
          <w:tcPr>
            <w:tcW w:w="1622" w:type="dxa"/>
            <w:tcBorders>
              <w:top w:val="single" w:sz="8" w:space="0" w:color="AEAEAE"/>
              <w:left w:val="nil"/>
              <w:bottom w:val="single" w:sz="8" w:space="0" w:color="AEAEAE"/>
              <w:right w:val="nil"/>
            </w:tcBorders>
            <w:shd w:val="clear" w:color="auto" w:fill="E0E0E0"/>
          </w:tcPr>
          <w:p w14:paraId="24AFDCB9" w14:textId="77777777" w:rsidR="00544CA6" w:rsidRPr="00E300EE" w:rsidRDefault="00544CA6" w:rsidP="00DF3B5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Positive Ranks</w:t>
            </w:r>
          </w:p>
        </w:tc>
        <w:tc>
          <w:tcPr>
            <w:tcW w:w="1024" w:type="dxa"/>
            <w:tcBorders>
              <w:top w:val="single" w:sz="8" w:space="0" w:color="AEAEAE"/>
              <w:left w:val="nil"/>
              <w:bottom w:val="single" w:sz="8" w:space="0" w:color="AEAEAE"/>
              <w:right w:val="single" w:sz="8" w:space="0" w:color="E0E0E0"/>
            </w:tcBorders>
            <w:shd w:val="clear" w:color="auto" w:fill="FFFFFF"/>
          </w:tcPr>
          <w:p w14:paraId="09B36B1E"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79</w:t>
            </w:r>
            <w:r w:rsidRPr="00E300EE">
              <w:rPr>
                <w:rFonts w:ascii="Arial" w:hAnsi="Arial" w:cs="Arial"/>
                <w:color w:val="010205"/>
                <w:sz w:val="18"/>
                <w:szCs w:val="18"/>
                <w:vertAlign w:val="superscript"/>
              </w:rPr>
              <w:t>b</w:t>
            </w:r>
          </w:p>
        </w:tc>
        <w:tc>
          <w:tcPr>
            <w:tcW w:w="1238" w:type="dxa"/>
            <w:gridSpan w:val="2"/>
            <w:tcBorders>
              <w:top w:val="single" w:sz="8" w:space="0" w:color="AEAEAE"/>
              <w:left w:val="single" w:sz="8" w:space="0" w:color="E0E0E0"/>
              <w:bottom w:val="single" w:sz="8" w:space="0" w:color="AEAEAE"/>
              <w:right w:val="single" w:sz="8" w:space="0" w:color="E0E0E0"/>
            </w:tcBorders>
            <w:shd w:val="clear" w:color="auto" w:fill="FFFFFF"/>
          </w:tcPr>
          <w:p w14:paraId="4321236F"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40.34</w:t>
            </w:r>
          </w:p>
        </w:tc>
        <w:tc>
          <w:tcPr>
            <w:tcW w:w="1469" w:type="dxa"/>
            <w:tcBorders>
              <w:top w:val="single" w:sz="8" w:space="0" w:color="AEAEAE"/>
              <w:left w:val="single" w:sz="8" w:space="0" w:color="E0E0E0"/>
              <w:bottom w:val="single" w:sz="8" w:space="0" w:color="AEAEAE"/>
              <w:right w:val="nil"/>
            </w:tcBorders>
            <w:shd w:val="clear" w:color="auto" w:fill="FFFFFF"/>
          </w:tcPr>
          <w:p w14:paraId="69592261"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3187.00</w:t>
            </w:r>
          </w:p>
        </w:tc>
      </w:tr>
      <w:tr w:rsidR="00544CA6" w:rsidRPr="00E300EE" w14:paraId="26540727" w14:textId="77777777" w:rsidTr="00DF3B5D">
        <w:trPr>
          <w:cantSplit/>
        </w:trPr>
        <w:tc>
          <w:tcPr>
            <w:tcW w:w="2448" w:type="dxa"/>
            <w:gridSpan w:val="2"/>
            <w:vMerge/>
            <w:tcBorders>
              <w:top w:val="single" w:sz="8" w:space="0" w:color="152935"/>
              <w:left w:val="nil"/>
              <w:bottom w:val="single" w:sz="8" w:space="0" w:color="152935"/>
              <w:right w:val="nil"/>
            </w:tcBorders>
            <w:shd w:val="clear" w:color="auto" w:fill="E0E0E0"/>
          </w:tcPr>
          <w:p w14:paraId="685D1357" w14:textId="77777777" w:rsidR="00544CA6" w:rsidRPr="00E300EE" w:rsidRDefault="00544CA6" w:rsidP="00DF3B5D">
            <w:pPr>
              <w:autoSpaceDE w:val="0"/>
              <w:autoSpaceDN w:val="0"/>
              <w:adjustRightInd w:val="0"/>
              <w:spacing w:after="0" w:line="240" w:lineRule="auto"/>
              <w:rPr>
                <w:rFonts w:ascii="Arial" w:hAnsi="Arial" w:cs="Arial"/>
                <w:color w:val="010205"/>
                <w:sz w:val="18"/>
                <w:szCs w:val="18"/>
              </w:rPr>
            </w:pPr>
          </w:p>
        </w:tc>
        <w:tc>
          <w:tcPr>
            <w:tcW w:w="1622" w:type="dxa"/>
            <w:tcBorders>
              <w:top w:val="single" w:sz="8" w:space="0" w:color="AEAEAE"/>
              <w:left w:val="nil"/>
              <w:bottom w:val="single" w:sz="8" w:space="0" w:color="AEAEAE"/>
              <w:right w:val="nil"/>
            </w:tcBorders>
            <w:shd w:val="clear" w:color="auto" w:fill="E0E0E0"/>
          </w:tcPr>
          <w:p w14:paraId="55BBDE00" w14:textId="77777777" w:rsidR="00544CA6" w:rsidRPr="00E300EE" w:rsidRDefault="00544CA6" w:rsidP="00DF3B5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Ties</w:t>
            </w:r>
          </w:p>
        </w:tc>
        <w:tc>
          <w:tcPr>
            <w:tcW w:w="1024" w:type="dxa"/>
            <w:tcBorders>
              <w:top w:val="single" w:sz="8" w:space="0" w:color="AEAEAE"/>
              <w:left w:val="nil"/>
              <w:bottom w:val="single" w:sz="8" w:space="0" w:color="AEAEAE"/>
              <w:right w:val="single" w:sz="8" w:space="0" w:color="E0E0E0"/>
            </w:tcBorders>
            <w:shd w:val="clear" w:color="auto" w:fill="FFFFFF"/>
          </w:tcPr>
          <w:p w14:paraId="23408755"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1</w:t>
            </w:r>
            <w:r w:rsidRPr="00E300EE">
              <w:rPr>
                <w:rFonts w:ascii="Arial" w:hAnsi="Arial" w:cs="Arial"/>
                <w:color w:val="010205"/>
                <w:sz w:val="18"/>
                <w:szCs w:val="18"/>
                <w:vertAlign w:val="superscript"/>
              </w:rPr>
              <w:t>c</w:t>
            </w:r>
          </w:p>
        </w:tc>
        <w:tc>
          <w:tcPr>
            <w:tcW w:w="1238"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14:paraId="7D949FD7" w14:textId="77777777" w:rsidR="00544CA6" w:rsidRPr="00E300EE" w:rsidRDefault="00544CA6" w:rsidP="00DF3B5D">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AEAEAE"/>
              <w:right w:val="nil"/>
            </w:tcBorders>
            <w:shd w:val="clear" w:color="auto" w:fill="FFFFFF"/>
            <w:vAlign w:val="center"/>
          </w:tcPr>
          <w:p w14:paraId="49C504C0" w14:textId="77777777" w:rsidR="00544CA6" w:rsidRPr="00E300EE" w:rsidRDefault="00544CA6" w:rsidP="00DF3B5D">
            <w:pPr>
              <w:autoSpaceDE w:val="0"/>
              <w:autoSpaceDN w:val="0"/>
              <w:adjustRightInd w:val="0"/>
              <w:spacing w:after="0" w:line="240" w:lineRule="auto"/>
              <w:rPr>
                <w:rFonts w:ascii="Times New Roman" w:hAnsi="Times New Roman" w:cs="Times New Roman"/>
                <w:sz w:val="24"/>
                <w:szCs w:val="24"/>
              </w:rPr>
            </w:pPr>
          </w:p>
        </w:tc>
      </w:tr>
      <w:tr w:rsidR="00544CA6" w:rsidRPr="00E300EE" w14:paraId="0B2BF682" w14:textId="77777777" w:rsidTr="00DF3B5D">
        <w:trPr>
          <w:cantSplit/>
        </w:trPr>
        <w:tc>
          <w:tcPr>
            <w:tcW w:w="2448" w:type="dxa"/>
            <w:gridSpan w:val="2"/>
            <w:vMerge/>
            <w:tcBorders>
              <w:top w:val="single" w:sz="8" w:space="0" w:color="152935"/>
              <w:left w:val="nil"/>
              <w:bottom w:val="single" w:sz="8" w:space="0" w:color="152935"/>
              <w:right w:val="nil"/>
            </w:tcBorders>
            <w:shd w:val="clear" w:color="auto" w:fill="E0E0E0"/>
          </w:tcPr>
          <w:p w14:paraId="00A32F00" w14:textId="77777777" w:rsidR="00544CA6" w:rsidRPr="00E300EE" w:rsidRDefault="00544CA6" w:rsidP="00DF3B5D">
            <w:pPr>
              <w:autoSpaceDE w:val="0"/>
              <w:autoSpaceDN w:val="0"/>
              <w:adjustRightInd w:val="0"/>
              <w:spacing w:after="0" w:line="240" w:lineRule="auto"/>
              <w:rPr>
                <w:rFonts w:ascii="Times New Roman" w:hAnsi="Times New Roman" w:cs="Times New Roman"/>
                <w:sz w:val="24"/>
                <w:szCs w:val="24"/>
              </w:rPr>
            </w:pPr>
          </w:p>
        </w:tc>
        <w:tc>
          <w:tcPr>
            <w:tcW w:w="1622" w:type="dxa"/>
            <w:tcBorders>
              <w:top w:val="single" w:sz="8" w:space="0" w:color="AEAEAE"/>
              <w:left w:val="nil"/>
              <w:bottom w:val="single" w:sz="8" w:space="0" w:color="152935"/>
              <w:right w:val="nil"/>
            </w:tcBorders>
            <w:shd w:val="clear" w:color="auto" w:fill="E0E0E0"/>
          </w:tcPr>
          <w:p w14:paraId="0F4EBF96" w14:textId="77777777" w:rsidR="00544CA6" w:rsidRPr="00E300EE" w:rsidRDefault="00544CA6" w:rsidP="00DF3B5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Total</w:t>
            </w:r>
          </w:p>
        </w:tc>
        <w:tc>
          <w:tcPr>
            <w:tcW w:w="1024" w:type="dxa"/>
            <w:tcBorders>
              <w:top w:val="single" w:sz="8" w:space="0" w:color="AEAEAE"/>
              <w:left w:val="nil"/>
              <w:bottom w:val="single" w:sz="8" w:space="0" w:color="152935"/>
              <w:right w:val="single" w:sz="8" w:space="0" w:color="E0E0E0"/>
            </w:tcBorders>
            <w:shd w:val="clear" w:color="auto" w:fill="FFFFFF"/>
          </w:tcPr>
          <w:p w14:paraId="5B1893E4"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83</w:t>
            </w:r>
          </w:p>
        </w:tc>
        <w:tc>
          <w:tcPr>
            <w:tcW w:w="1238"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58EE7239" w14:textId="77777777" w:rsidR="00544CA6" w:rsidRPr="00E300EE" w:rsidRDefault="00544CA6" w:rsidP="00DF3B5D">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4EA0D584" w14:textId="77777777" w:rsidR="00544CA6" w:rsidRPr="00E300EE" w:rsidRDefault="00544CA6" w:rsidP="00DF3B5D">
            <w:pPr>
              <w:autoSpaceDE w:val="0"/>
              <w:autoSpaceDN w:val="0"/>
              <w:adjustRightInd w:val="0"/>
              <w:spacing w:after="0" w:line="240" w:lineRule="auto"/>
              <w:rPr>
                <w:rFonts w:ascii="Times New Roman" w:hAnsi="Times New Roman" w:cs="Times New Roman"/>
                <w:sz w:val="24"/>
                <w:szCs w:val="24"/>
              </w:rPr>
            </w:pPr>
          </w:p>
        </w:tc>
      </w:tr>
      <w:tr w:rsidR="00544CA6" w:rsidRPr="00E300EE" w14:paraId="00CBC732" w14:textId="77777777" w:rsidTr="00DF3B5D">
        <w:trPr>
          <w:cantSplit/>
        </w:trPr>
        <w:tc>
          <w:tcPr>
            <w:tcW w:w="7801" w:type="dxa"/>
            <w:gridSpan w:val="7"/>
            <w:tcBorders>
              <w:top w:val="nil"/>
              <w:left w:val="nil"/>
              <w:bottom w:val="nil"/>
              <w:right w:val="nil"/>
            </w:tcBorders>
            <w:shd w:val="clear" w:color="auto" w:fill="FFFFFF"/>
          </w:tcPr>
          <w:p w14:paraId="309C8CA1" w14:textId="77777777" w:rsidR="00544CA6" w:rsidRPr="00E300EE" w:rsidRDefault="00544CA6" w:rsidP="00DF3B5D">
            <w:pPr>
              <w:autoSpaceDE w:val="0"/>
              <w:autoSpaceDN w:val="0"/>
              <w:adjustRightInd w:val="0"/>
              <w:spacing w:after="0" w:line="320" w:lineRule="atLeast"/>
              <w:ind w:left="60" w:right="60"/>
              <w:rPr>
                <w:rFonts w:ascii="Arial" w:hAnsi="Arial" w:cs="Arial"/>
                <w:color w:val="010205"/>
                <w:sz w:val="18"/>
                <w:szCs w:val="18"/>
              </w:rPr>
            </w:pPr>
            <w:r w:rsidRPr="00E300EE">
              <w:rPr>
                <w:rFonts w:ascii="Arial" w:hAnsi="Arial" w:cs="Arial"/>
                <w:color w:val="010205"/>
                <w:sz w:val="18"/>
                <w:szCs w:val="18"/>
              </w:rPr>
              <w:t>a. CVP Setelah Perubahan PEEP &lt; CVP Awal</w:t>
            </w:r>
          </w:p>
        </w:tc>
      </w:tr>
      <w:tr w:rsidR="00544CA6" w:rsidRPr="00E300EE" w14:paraId="7C384AE9" w14:textId="77777777" w:rsidTr="00DF3B5D">
        <w:trPr>
          <w:cantSplit/>
        </w:trPr>
        <w:tc>
          <w:tcPr>
            <w:tcW w:w="7801" w:type="dxa"/>
            <w:gridSpan w:val="7"/>
            <w:tcBorders>
              <w:top w:val="nil"/>
              <w:left w:val="nil"/>
              <w:bottom w:val="nil"/>
              <w:right w:val="nil"/>
            </w:tcBorders>
            <w:shd w:val="clear" w:color="auto" w:fill="FFFFFF"/>
          </w:tcPr>
          <w:p w14:paraId="24A58050" w14:textId="77777777" w:rsidR="00544CA6" w:rsidRPr="00E300EE" w:rsidRDefault="00544CA6" w:rsidP="00DF3B5D">
            <w:pPr>
              <w:autoSpaceDE w:val="0"/>
              <w:autoSpaceDN w:val="0"/>
              <w:adjustRightInd w:val="0"/>
              <w:spacing w:after="0" w:line="320" w:lineRule="atLeast"/>
              <w:ind w:left="60" w:right="60"/>
              <w:rPr>
                <w:rFonts w:ascii="Arial" w:hAnsi="Arial" w:cs="Arial"/>
                <w:color w:val="010205"/>
                <w:sz w:val="18"/>
                <w:szCs w:val="18"/>
              </w:rPr>
            </w:pPr>
            <w:r w:rsidRPr="00E300EE">
              <w:rPr>
                <w:rFonts w:ascii="Arial" w:hAnsi="Arial" w:cs="Arial"/>
                <w:color w:val="010205"/>
                <w:sz w:val="18"/>
                <w:szCs w:val="18"/>
              </w:rPr>
              <w:t>b. CVP Setelah Perubahan PEEP &gt; CVP Awal</w:t>
            </w:r>
          </w:p>
        </w:tc>
      </w:tr>
      <w:tr w:rsidR="00544CA6" w:rsidRPr="00E300EE" w14:paraId="654960EC" w14:textId="77777777" w:rsidTr="00DF3B5D">
        <w:trPr>
          <w:cantSplit/>
        </w:trPr>
        <w:tc>
          <w:tcPr>
            <w:tcW w:w="7801" w:type="dxa"/>
            <w:gridSpan w:val="7"/>
            <w:tcBorders>
              <w:top w:val="nil"/>
              <w:left w:val="nil"/>
              <w:bottom w:val="nil"/>
              <w:right w:val="nil"/>
            </w:tcBorders>
            <w:shd w:val="clear" w:color="auto" w:fill="FFFFFF"/>
          </w:tcPr>
          <w:p w14:paraId="169ECDC9" w14:textId="77777777" w:rsidR="00544CA6" w:rsidRPr="00E300EE" w:rsidRDefault="00544CA6" w:rsidP="00DF3B5D">
            <w:pPr>
              <w:autoSpaceDE w:val="0"/>
              <w:autoSpaceDN w:val="0"/>
              <w:adjustRightInd w:val="0"/>
              <w:spacing w:after="0" w:line="320" w:lineRule="atLeast"/>
              <w:ind w:left="60" w:right="60"/>
              <w:rPr>
                <w:rFonts w:ascii="Arial" w:hAnsi="Arial" w:cs="Arial"/>
                <w:color w:val="010205"/>
                <w:sz w:val="18"/>
                <w:szCs w:val="18"/>
              </w:rPr>
            </w:pPr>
            <w:r w:rsidRPr="00E300EE">
              <w:rPr>
                <w:rFonts w:ascii="Arial" w:hAnsi="Arial" w:cs="Arial"/>
                <w:color w:val="010205"/>
                <w:sz w:val="18"/>
                <w:szCs w:val="18"/>
              </w:rPr>
              <w:t>c. CVP Setelah Perubahan PEEP = CVP Awal</w:t>
            </w:r>
          </w:p>
        </w:tc>
      </w:tr>
      <w:tr w:rsidR="00544CA6" w:rsidRPr="00E300EE" w14:paraId="7A88E351" w14:textId="77777777" w:rsidTr="00DF3B5D">
        <w:trPr>
          <w:gridAfter w:val="2"/>
          <w:wAfter w:w="2054" w:type="dxa"/>
          <w:cantSplit/>
        </w:trPr>
        <w:tc>
          <w:tcPr>
            <w:tcW w:w="5747" w:type="dxa"/>
            <w:gridSpan w:val="5"/>
            <w:tcBorders>
              <w:top w:val="nil"/>
              <w:left w:val="nil"/>
              <w:bottom w:val="nil"/>
              <w:right w:val="nil"/>
            </w:tcBorders>
            <w:shd w:val="clear" w:color="auto" w:fill="FFFFFF"/>
            <w:vAlign w:val="center"/>
          </w:tcPr>
          <w:p w14:paraId="4B1833D2" w14:textId="77777777" w:rsidR="00544CA6" w:rsidRPr="00E300EE" w:rsidRDefault="00544CA6" w:rsidP="00DF3B5D">
            <w:pPr>
              <w:autoSpaceDE w:val="0"/>
              <w:autoSpaceDN w:val="0"/>
              <w:adjustRightInd w:val="0"/>
              <w:spacing w:after="0" w:line="320" w:lineRule="atLeast"/>
              <w:ind w:left="60" w:right="60"/>
              <w:jc w:val="center"/>
              <w:rPr>
                <w:rFonts w:ascii="Arial" w:hAnsi="Arial" w:cs="Arial"/>
                <w:color w:val="010205"/>
              </w:rPr>
            </w:pPr>
            <w:r w:rsidRPr="00E300EE">
              <w:rPr>
                <w:rFonts w:ascii="Arial" w:hAnsi="Arial" w:cs="Arial"/>
                <w:b/>
                <w:bCs/>
                <w:color w:val="010205"/>
              </w:rPr>
              <w:t>Test Statistics</w:t>
            </w:r>
            <w:r w:rsidRPr="00E300EE">
              <w:rPr>
                <w:rFonts w:ascii="Arial" w:hAnsi="Arial" w:cs="Arial"/>
                <w:b/>
                <w:bCs/>
                <w:color w:val="010205"/>
                <w:vertAlign w:val="superscript"/>
              </w:rPr>
              <w:t>a</w:t>
            </w:r>
          </w:p>
        </w:tc>
      </w:tr>
      <w:tr w:rsidR="00544CA6" w:rsidRPr="00E300EE" w14:paraId="673E9CA3" w14:textId="77777777" w:rsidTr="00DF3B5D">
        <w:trPr>
          <w:gridAfter w:val="2"/>
          <w:wAfter w:w="2054" w:type="dxa"/>
          <w:cantSplit/>
        </w:trPr>
        <w:tc>
          <w:tcPr>
            <w:tcW w:w="2065" w:type="dxa"/>
            <w:tcBorders>
              <w:top w:val="nil"/>
              <w:left w:val="nil"/>
              <w:bottom w:val="single" w:sz="8" w:space="0" w:color="152935"/>
              <w:right w:val="nil"/>
            </w:tcBorders>
            <w:shd w:val="clear" w:color="auto" w:fill="FFFFFF"/>
            <w:vAlign w:val="bottom"/>
          </w:tcPr>
          <w:p w14:paraId="70858712" w14:textId="77777777" w:rsidR="00544CA6" w:rsidRPr="00E300EE" w:rsidRDefault="00544CA6" w:rsidP="00DF3B5D">
            <w:pPr>
              <w:autoSpaceDE w:val="0"/>
              <w:autoSpaceDN w:val="0"/>
              <w:adjustRightInd w:val="0"/>
              <w:spacing w:after="0" w:line="240" w:lineRule="auto"/>
              <w:rPr>
                <w:rFonts w:ascii="Times New Roman" w:hAnsi="Times New Roman" w:cs="Times New Roman"/>
                <w:sz w:val="24"/>
                <w:szCs w:val="24"/>
              </w:rPr>
            </w:pPr>
          </w:p>
        </w:tc>
        <w:tc>
          <w:tcPr>
            <w:tcW w:w="3682" w:type="dxa"/>
            <w:gridSpan w:val="4"/>
            <w:tcBorders>
              <w:top w:val="nil"/>
              <w:left w:val="nil"/>
              <w:bottom w:val="single" w:sz="8" w:space="0" w:color="152935"/>
              <w:right w:val="nil"/>
            </w:tcBorders>
            <w:shd w:val="clear" w:color="auto" w:fill="FFFFFF"/>
            <w:vAlign w:val="bottom"/>
          </w:tcPr>
          <w:p w14:paraId="4D9BA610" w14:textId="77777777" w:rsidR="00544CA6" w:rsidRPr="00E300EE" w:rsidRDefault="00544CA6" w:rsidP="00DF3B5D">
            <w:pPr>
              <w:autoSpaceDE w:val="0"/>
              <w:autoSpaceDN w:val="0"/>
              <w:adjustRightInd w:val="0"/>
              <w:spacing w:after="0" w:line="320" w:lineRule="atLeast"/>
              <w:ind w:left="60" w:right="60"/>
              <w:jc w:val="center"/>
              <w:rPr>
                <w:rFonts w:ascii="Arial" w:hAnsi="Arial" w:cs="Arial"/>
                <w:color w:val="264A60"/>
                <w:sz w:val="18"/>
                <w:szCs w:val="18"/>
              </w:rPr>
            </w:pPr>
            <w:r w:rsidRPr="00E300EE">
              <w:rPr>
                <w:rFonts w:ascii="Arial" w:hAnsi="Arial" w:cs="Arial"/>
                <w:color w:val="264A60"/>
                <w:sz w:val="18"/>
                <w:szCs w:val="18"/>
              </w:rPr>
              <w:t>CVP Setelah Perubahan PEEP - CVP Awal</w:t>
            </w:r>
          </w:p>
        </w:tc>
      </w:tr>
      <w:tr w:rsidR="00544CA6" w:rsidRPr="00E300EE" w14:paraId="6154206A" w14:textId="77777777" w:rsidTr="00DF3B5D">
        <w:trPr>
          <w:gridAfter w:val="2"/>
          <w:wAfter w:w="2054" w:type="dxa"/>
          <w:cantSplit/>
        </w:trPr>
        <w:tc>
          <w:tcPr>
            <w:tcW w:w="2065" w:type="dxa"/>
            <w:tcBorders>
              <w:top w:val="single" w:sz="8" w:space="0" w:color="152935"/>
              <w:left w:val="nil"/>
              <w:bottom w:val="single" w:sz="8" w:space="0" w:color="AEAEAE"/>
              <w:right w:val="nil"/>
            </w:tcBorders>
            <w:shd w:val="clear" w:color="auto" w:fill="E0E0E0"/>
          </w:tcPr>
          <w:p w14:paraId="680BF779" w14:textId="77777777" w:rsidR="00544CA6" w:rsidRPr="00E300EE" w:rsidRDefault="00544CA6" w:rsidP="00DF3B5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Z</w:t>
            </w:r>
          </w:p>
        </w:tc>
        <w:tc>
          <w:tcPr>
            <w:tcW w:w="3682" w:type="dxa"/>
            <w:gridSpan w:val="4"/>
            <w:tcBorders>
              <w:top w:val="single" w:sz="8" w:space="0" w:color="152935"/>
              <w:left w:val="nil"/>
              <w:bottom w:val="single" w:sz="8" w:space="0" w:color="AEAEAE"/>
              <w:right w:val="nil"/>
            </w:tcBorders>
            <w:shd w:val="clear" w:color="auto" w:fill="FFFFFF"/>
          </w:tcPr>
          <w:p w14:paraId="2E21CA21"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-6.917</w:t>
            </w:r>
            <w:r w:rsidRPr="00E300EE">
              <w:rPr>
                <w:rFonts w:ascii="Arial" w:hAnsi="Arial" w:cs="Arial"/>
                <w:color w:val="010205"/>
                <w:sz w:val="18"/>
                <w:szCs w:val="18"/>
                <w:vertAlign w:val="superscript"/>
              </w:rPr>
              <w:t>b</w:t>
            </w:r>
          </w:p>
        </w:tc>
      </w:tr>
      <w:tr w:rsidR="00544CA6" w:rsidRPr="00E300EE" w14:paraId="67FFAC98" w14:textId="77777777" w:rsidTr="00DF3B5D">
        <w:trPr>
          <w:gridAfter w:val="2"/>
          <w:wAfter w:w="2054" w:type="dxa"/>
          <w:cantSplit/>
        </w:trPr>
        <w:tc>
          <w:tcPr>
            <w:tcW w:w="2065" w:type="dxa"/>
            <w:tcBorders>
              <w:top w:val="single" w:sz="8" w:space="0" w:color="AEAEAE"/>
              <w:left w:val="nil"/>
              <w:bottom w:val="single" w:sz="8" w:space="0" w:color="152935"/>
              <w:right w:val="nil"/>
            </w:tcBorders>
            <w:shd w:val="clear" w:color="auto" w:fill="E0E0E0"/>
          </w:tcPr>
          <w:p w14:paraId="736C66D5" w14:textId="77777777" w:rsidR="00544CA6" w:rsidRPr="00E300EE" w:rsidRDefault="00544CA6" w:rsidP="00DF3B5D">
            <w:pPr>
              <w:autoSpaceDE w:val="0"/>
              <w:autoSpaceDN w:val="0"/>
              <w:adjustRightInd w:val="0"/>
              <w:spacing w:after="0" w:line="320" w:lineRule="atLeast"/>
              <w:ind w:left="60" w:right="60"/>
              <w:rPr>
                <w:rFonts w:ascii="Arial" w:hAnsi="Arial" w:cs="Arial"/>
                <w:color w:val="264A60"/>
                <w:sz w:val="18"/>
                <w:szCs w:val="18"/>
              </w:rPr>
            </w:pPr>
            <w:r w:rsidRPr="00E300EE">
              <w:rPr>
                <w:rFonts w:ascii="Arial" w:hAnsi="Arial" w:cs="Arial"/>
                <w:color w:val="264A60"/>
                <w:sz w:val="18"/>
                <w:szCs w:val="18"/>
              </w:rPr>
              <w:t>Asymp. Sig. (2-tailed)</w:t>
            </w:r>
          </w:p>
        </w:tc>
        <w:tc>
          <w:tcPr>
            <w:tcW w:w="3682" w:type="dxa"/>
            <w:gridSpan w:val="4"/>
            <w:tcBorders>
              <w:top w:val="single" w:sz="8" w:space="0" w:color="AEAEAE"/>
              <w:left w:val="nil"/>
              <w:bottom w:val="single" w:sz="8" w:space="0" w:color="152935"/>
              <w:right w:val="nil"/>
            </w:tcBorders>
            <w:shd w:val="clear" w:color="auto" w:fill="FFFFFF"/>
          </w:tcPr>
          <w:p w14:paraId="20B201E7" w14:textId="77777777" w:rsidR="00544CA6" w:rsidRPr="00E300EE" w:rsidRDefault="00544CA6" w:rsidP="00DF3B5D">
            <w:pPr>
              <w:autoSpaceDE w:val="0"/>
              <w:autoSpaceDN w:val="0"/>
              <w:adjustRightInd w:val="0"/>
              <w:spacing w:after="0" w:line="320" w:lineRule="atLeast"/>
              <w:ind w:left="60" w:right="60"/>
              <w:jc w:val="right"/>
              <w:rPr>
                <w:rFonts w:ascii="Arial" w:hAnsi="Arial" w:cs="Arial"/>
                <w:color w:val="010205"/>
                <w:sz w:val="18"/>
                <w:szCs w:val="18"/>
              </w:rPr>
            </w:pPr>
            <w:r w:rsidRPr="00E300EE">
              <w:rPr>
                <w:rFonts w:ascii="Arial" w:hAnsi="Arial" w:cs="Arial"/>
                <w:color w:val="010205"/>
                <w:sz w:val="18"/>
                <w:szCs w:val="18"/>
              </w:rPr>
              <w:t>.000</w:t>
            </w:r>
          </w:p>
        </w:tc>
      </w:tr>
      <w:tr w:rsidR="00544CA6" w:rsidRPr="00E300EE" w14:paraId="01161DCE" w14:textId="77777777" w:rsidTr="00DF3B5D">
        <w:trPr>
          <w:gridAfter w:val="2"/>
          <w:wAfter w:w="2054" w:type="dxa"/>
          <w:cantSplit/>
        </w:trPr>
        <w:tc>
          <w:tcPr>
            <w:tcW w:w="5747" w:type="dxa"/>
            <w:gridSpan w:val="5"/>
            <w:tcBorders>
              <w:top w:val="nil"/>
              <w:left w:val="nil"/>
              <w:bottom w:val="nil"/>
              <w:right w:val="nil"/>
            </w:tcBorders>
            <w:shd w:val="clear" w:color="auto" w:fill="FFFFFF"/>
          </w:tcPr>
          <w:p w14:paraId="568D2D77" w14:textId="77777777" w:rsidR="00544CA6" w:rsidRPr="00E300EE" w:rsidRDefault="00544CA6" w:rsidP="00DF3B5D">
            <w:pPr>
              <w:autoSpaceDE w:val="0"/>
              <w:autoSpaceDN w:val="0"/>
              <w:adjustRightInd w:val="0"/>
              <w:spacing w:after="0" w:line="320" w:lineRule="atLeast"/>
              <w:ind w:left="60" w:right="60"/>
              <w:rPr>
                <w:rFonts w:ascii="Arial" w:hAnsi="Arial" w:cs="Arial"/>
                <w:color w:val="010205"/>
                <w:sz w:val="18"/>
                <w:szCs w:val="18"/>
              </w:rPr>
            </w:pPr>
            <w:r w:rsidRPr="00E300EE">
              <w:rPr>
                <w:rFonts w:ascii="Arial" w:hAnsi="Arial" w:cs="Arial"/>
                <w:color w:val="010205"/>
                <w:sz w:val="18"/>
                <w:szCs w:val="18"/>
              </w:rPr>
              <w:t>a. Wilcoxon Signed Ranks Test</w:t>
            </w:r>
          </w:p>
        </w:tc>
      </w:tr>
      <w:tr w:rsidR="00544CA6" w:rsidRPr="00E300EE" w14:paraId="4D325A38" w14:textId="77777777" w:rsidTr="00DF3B5D">
        <w:trPr>
          <w:gridAfter w:val="2"/>
          <w:wAfter w:w="2054" w:type="dxa"/>
          <w:cantSplit/>
        </w:trPr>
        <w:tc>
          <w:tcPr>
            <w:tcW w:w="5747" w:type="dxa"/>
            <w:gridSpan w:val="5"/>
            <w:tcBorders>
              <w:top w:val="nil"/>
              <w:left w:val="nil"/>
              <w:bottom w:val="nil"/>
              <w:right w:val="nil"/>
            </w:tcBorders>
            <w:shd w:val="clear" w:color="auto" w:fill="FFFFFF"/>
          </w:tcPr>
          <w:p w14:paraId="488206B5" w14:textId="77777777" w:rsidR="00544CA6" w:rsidRDefault="00544CA6" w:rsidP="00DF3B5D">
            <w:pPr>
              <w:autoSpaceDE w:val="0"/>
              <w:autoSpaceDN w:val="0"/>
              <w:adjustRightInd w:val="0"/>
              <w:spacing w:after="0" w:line="320" w:lineRule="atLeast"/>
              <w:ind w:left="60" w:right="60"/>
              <w:rPr>
                <w:rFonts w:ascii="Arial" w:hAnsi="Arial" w:cs="Arial"/>
                <w:color w:val="010205"/>
                <w:sz w:val="18"/>
                <w:szCs w:val="18"/>
              </w:rPr>
            </w:pPr>
            <w:r w:rsidRPr="00E300EE">
              <w:rPr>
                <w:rFonts w:ascii="Arial" w:hAnsi="Arial" w:cs="Arial"/>
                <w:color w:val="010205"/>
                <w:sz w:val="18"/>
                <w:szCs w:val="18"/>
              </w:rPr>
              <w:t>b. Based on negative ranks.</w:t>
            </w:r>
          </w:p>
          <w:p w14:paraId="3F48214D" w14:textId="77777777" w:rsidR="00544CA6" w:rsidRPr="00E300EE" w:rsidRDefault="00544CA6" w:rsidP="00DF3B5D">
            <w:pPr>
              <w:autoSpaceDE w:val="0"/>
              <w:autoSpaceDN w:val="0"/>
              <w:adjustRightInd w:val="0"/>
              <w:spacing w:after="0" w:line="320" w:lineRule="atLeast"/>
              <w:ind w:left="60" w:right="60"/>
              <w:rPr>
                <w:rFonts w:ascii="Arial" w:hAnsi="Arial" w:cs="Arial"/>
                <w:color w:val="010205"/>
                <w:sz w:val="18"/>
                <w:szCs w:val="18"/>
              </w:rPr>
            </w:pPr>
          </w:p>
        </w:tc>
      </w:tr>
    </w:tbl>
    <w:p w14:paraId="02AA12C4" w14:textId="1FBBE89E" w:rsidR="00544CA6" w:rsidRDefault="00544CA6" w:rsidP="00C061CD">
      <w:pPr>
        <w:autoSpaceDE w:val="0"/>
        <w:autoSpaceDN w:val="0"/>
        <w:adjustRightInd w:val="0"/>
        <w:spacing w:after="0" w:line="400" w:lineRule="atLeast"/>
        <w:jc w:val="center"/>
        <w:rPr>
          <w:rFonts w:ascii="Times New Roman" w:hAnsi="Times New Roman" w:cs="Times New Roman"/>
          <w:b/>
          <w:bCs/>
          <w:sz w:val="24"/>
          <w:szCs w:val="24"/>
        </w:rPr>
      </w:pPr>
    </w:p>
    <w:p w14:paraId="06D7B9D0" w14:textId="1D000DD2" w:rsidR="00544CA6" w:rsidRDefault="00544CA6" w:rsidP="00C061CD">
      <w:pPr>
        <w:autoSpaceDE w:val="0"/>
        <w:autoSpaceDN w:val="0"/>
        <w:adjustRightInd w:val="0"/>
        <w:spacing w:after="0" w:line="400" w:lineRule="atLeast"/>
        <w:jc w:val="center"/>
        <w:rPr>
          <w:rFonts w:ascii="Times New Roman" w:hAnsi="Times New Roman" w:cs="Times New Roman"/>
          <w:b/>
          <w:bCs/>
          <w:sz w:val="24"/>
          <w:szCs w:val="24"/>
        </w:rPr>
      </w:pPr>
    </w:p>
    <w:p w14:paraId="261F000A" w14:textId="0E5155CE" w:rsidR="00544CA6" w:rsidRDefault="00544CA6" w:rsidP="00C061CD">
      <w:pPr>
        <w:autoSpaceDE w:val="0"/>
        <w:autoSpaceDN w:val="0"/>
        <w:adjustRightInd w:val="0"/>
        <w:spacing w:after="0" w:line="400" w:lineRule="atLeast"/>
        <w:jc w:val="center"/>
        <w:rPr>
          <w:rFonts w:ascii="Times New Roman" w:hAnsi="Times New Roman" w:cs="Times New Roman"/>
          <w:b/>
          <w:bCs/>
          <w:sz w:val="24"/>
          <w:szCs w:val="24"/>
        </w:rPr>
      </w:pPr>
    </w:p>
    <w:p w14:paraId="61556EF7" w14:textId="7C1BAD5C" w:rsidR="00544CA6" w:rsidRDefault="00544CA6" w:rsidP="00544CA6">
      <w:pPr>
        <w:autoSpaceDE w:val="0"/>
        <w:autoSpaceDN w:val="0"/>
        <w:adjustRightInd w:val="0"/>
        <w:spacing w:after="0" w:line="400" w:lineRule="atLeast"/>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Distribusi selisih CVP dan diagnosa Medis</w:t>
      </w:r>
    </w:p>
    <w:p w14:paraId="501D739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bl>
      <w:tblPr>
        <w:tblW w:w="9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667"/>
        <w:gridCol w:w="1025"/>
        <w:gridCol w:w="1025"/>
        <w:gridCol w:w="1025"/>
        <w:gridCol w:w="1025"/>
        <w:gridCol w:w="1025"/>
        <w:gridCol w:w="1025"/>
      </w:tblGrid>
      <w:tr w:rsidR="00544CA6" w:rsidRPr="00544CA6" w14:paraId="0CB9DC8E" w14:textId="77777777" w:rsidTr="00544CA6">
        <w:trPr>
          <w:cantSplit/>
        </w:trPr>
        <w:tc>
          <w:tcPr>
            <w:tcW w:w="9101" w:type="dxa"/>
            <w:gridSpan w:val="8"/>
            <w:tcBorders>
              <w:top w:val="nil"/>
              <w:left w:val="nil"/>
              <w:bottom w:val="nil"/>
              <w:right w:val="nil"/>
            </w:tcBorders>
            <w:shd w:val="clear" w:color="auto" w:fill="FFFFFF"/>
            <w:vAlign w:val="center"/>
          </w:tcPr>
          <w:p w14:paraId="14E76928"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010205"/>
                <w:lang w:val="en-US"/>
              </w:rPr>
            </w:pPr>
            <w:r w:rsidRPr="00544CA6">
              <w:rPr>
                <w:rFonts w:ascii="Arial" w:hAnsi="Arial" w:cs="Arial"/>
                <w:b/>
                <w:bCs/>
                <w:color w:val="010205"/>
                <w:lang w:val="en-US"/>
              </w:rPr>
              <w:t>Case Processing Summary</w:t>
            </w:r>
          </w:p>
        </w:tc>
      </w:tr>
      <w:tr w:rsidR="00544CA6" w:rsidRPr="00544CA6" w14:paraId="454CE6A3" w14:textId="77777777" w:rsidTr="00544CA6">
        <w:trPr>
          <w:cantSplit/>
        </w:trPr>
        <w:tc>
          <w:tcPr>
            <w:tcW w:w="1284" w:type="dxa"/>
            <w:vMerge w:val="restart"/>
          </w:tcPr>
          <w:p w14:paraId="514EEFD4" w14:textId="77777777" w:rsidR="00544CA6" w:rsidRPr="00544CA6" w:rsidRDefault="00544CA6" w:rsidP="00544CA6">
            <w:pPr>
              <w:autoSpaceDE w:val="0"/>
              <w:autoSpaceDN w:val="0"/>
              <w:adjustRightInd w:val="0"/>
              <w:spacing w:after="0" w:line="240" w:lineRule="auto"/>
              <w:rPr>
                <w:rFonts w:ascii="Arial" w:hAnsi="Arial" w:cs="Arial"/>
                <w:color w:val="010205"/>
                <w:lang w:val="en-US"/>
              </w:rPr>
            </w:pPr>
          </w:p>
        </w:tc>
        <w:tc>
          <w:tcPr>
            <w:tcW w:w="1667" w:type="dxa"/>
            <w:vMerge w:val="restart"/>
            <w:tcBorders>
              <w:top w:val="nil"/>
              <w:left w:val="nil"/>
              <w:bottom w:val="nil"/>
              <w:right w:val="nil"/>
            </w:tcBorders>
            <w:shd w:val="clear" w:color="auto" w:fill="FFFFFF"/>
            <w:vAlign w:val="bottom"/>
          </w:tcPr>
          <w:p w14:paraId="5C53735A"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Diagnosa Medis</w:t>
            </w:r>
          </w:p>
        </w:tc>
        <w:tc>
          <w:tcPr>
            <w:tcW w:w="6150" w:type="dxa"/>
            <w:gridSpan w:val="6"/>
            <w:tcBorders>
              <w:top w:val="nil"/>
              <w:left w:val="nil"/>
              <w:bottom w:val="nil"/>
              <w:right w:val="nil"/>
            </w:tcBorders>
            <w:shd w:val="clear" w:color="auto" w:fill="FFFFFF"/>
            <w:vAlign w:val="bottom"/>
          </w:tcPr>
          <w:p w14:paraId="087D2DA6"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Cases</w:t>
            </w:r>
          </w:p>
        </w:tc>
      </w:tr>
      <w:tr w:rsidR="00544CA6" w:rsidRPr="00544CA6" w14:paraId="67FB1B1C" w14:textId="77777777" w:rsidTr="00544CA6">
        <w:trPr>
          <w:cantSplit/>
        </w:trPr>
        <w:tc>
          <w:tcPr>
            <w:tcW w:w="1284" w:type="dxa"/>
            <w:vMerge/>
          </w:tcPr>
          <w:p w14:paraId="3238D0EF" w14:textId="77777777" w:rsidR="00544CA6" w:rsidRPr="00544CA6" w:rsidRDefault="00544CA6" w:rsidP="00544CA6">
            <w:pPr>
              <w:autoSpaceDE w:val="0"/>
              <w:autoSpaceDN w:val="0"/>
              <w:adjustRightInd w:val="0"/>
              <w:spacing w:after="0" w:line="240" w:lineRule="auto"/>
              <w:rPr>
                <w:rFonts w:ascii="Arial" w:hAnsi="Arial" w:cs="Arial"/>
                <w:color w:val="264A60"/>
                <w:sz w:val="18"/>
                <w:szCs w:val="18"/>
                <w:lang w:val="en-US"/>
              </w:rPr>
            </w:pPr>
          </w:p>
        </w:tc>
        <w:tc>
          <w:tcPr>
            <w:tcW w:w="1667" w:type="dxa"/>
            <w:vMerge/>
            <w:tcBorders>
              <w:top w:val="nil"/>
              <w:left w:val="nil"/>
              <w:bottom w:val="nil"/>
              <w:right w:val="nil"/>
            </w:tcBorders>
            <w:shd w:val="clear" w:color="auto" w:fill="FFFFFF"/>
            <w:vAlign w:val="bottom"/>
          </w:tcPr>
          <w:p w14:paraId="48B432DF" w14:textId="77777777" w:rsidR="00544CA6" w:rsidRPr="00544CA6" w:rsidRDefault="00544CA6" w:rsidP="00544CA6">
            <w:pPr>
              <w:autoSpaceDE w:val="0"/>
              <w:autoSpaceDN w:val="0"/>
              <w:adjustRightInd w:val="0"/>
              <w:spacing w:after="0" w:line="240" w:lineRule="auto"/>
              <w:rPr>
                <w:rFonts w:ascii="Arial" w:hAnsi="Arial" w:cs="Arial"/>
                <w:color w:val="264A60"/>
                <w:sz w:val="18"/>
                <w:szCs w:val="18"/>
                <w:lang w:val="en-US"/>
              </w:rPr>
            </w:pPr>
          </w:p>
        </w:tc>
        <w:tc>
          <w:tcPr>
            <w:tcW w:w="2050" w:type="dxa"/>
            <w:gridSpan w:val="2"/>
            <w:tcBorders>
              <w:top w:val="nil"/>
              <w:left w:val="nil"/>
              <w:bottom w:val="nil"/>
              <w:right w:val="nil"/>
            </w:tcBorders>
            <w:shd w:val="clear" w:color="auto" w:fill="FFFFFF"/>
            <w:vAlign w:val="bottom"/>
          </w:tcPr>
          <w:p w14:paraId="44106AE1"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Valid</w:t>
            </w:r>
          </w:p>
        </w:tc>
        <w:tc>
          <w:tcPr>
            <w:tcW w:w="2050" w:type="dxa"/>
            <w:gridSpan w:val="2"/>
            <w:tcBorders>
              <w:top w:val="nil"/>
              <w:left w:val="single" w:sz="8" w:space="0" w:color="E0E0E0"/>
              <w:bottom w:val="nil"/>
              <w:right w:val="nil"/>
            </w:tcBorders>
            <w:shd w:val="clear" w:color="auto" w:fill="FFFFFF"/>
            <w:vAlign w:val="bottom"/>
          </w:tcPr>
          <w:p w14:paraId="44E119B9"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Missing</w:t>
            </w:r>
          </w:p>
        </w:tc>
        <w:tc>
          <w:tcPr>
            <w:tcW w:w="2050" w:type="dxa"/>
            <w:gridSpan w:val="2"/>
            <w:tcBorders>
              <w:top w:val="nil"/>
              <w:left w:val="single" w:sz="8" w:space="0" w:color="E0E0E0"/>
              <w:bottom w:val="nil"/>
              <w:right w:val="nil"/>
            </w:tcBorders>
            <w:shd w:val="clear" w:color="auto" w:fill="FFFFFF"/>
            <w:vAlign w:val="bottom"/>
          </w:tcPr>
          <w:p w14:paraId="0AA49BD6"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Total</w:t>
            </w:r>
          </w:p>
        </w:tc>
      </w:tr>
      <w:tr w:rsidR="00544CA6" w:rsidRPr="00544CA6" w14:paraId="4E4B9AE8" w14:textId="77777777" w:rsidTr="00544CA6">
        <w:trPr>
          <w:cantSplit/>
        </w:trPr>
        <w:tc>
          <w:tcPr>
            <w:tcW w:w="1284" w:type="dxa"/>
            <w:vMerge/>
          </w:tcPr>
          <w:p w14:paraId="274BEE1F" w14:textId="77777777" w:rsidR="00544CA6" w:rsidRPr="00544CA6" w:rsidRDefault="00544CA6" w:rsidP="00544CA6">
            <w:pPr>
              <w:autoSpaceDE w:val="0"/>
              <w:autoSpaceDN w:val="0"/>
              <w:adjustRightInd w:val="0"/>
              <w:spacing w:after="0" w:line="240" w:lineRule="auto"/>
              <w:rPr>
                <w:rFonts w:ascii="Arial" w:hAnsi="Arial" w:cs="Arial"/>
                <w:color w:val="264A60"/>
                <w:sz w:val="18"/>
                <w:szCs w:val="18"/>
                <w:lang w:val="en-US"/>
              </w:rPr>
            </w:pPr>
          </w:p>
        </w:tc>
        <w:tc>
          <w:tcPr>
            <w:tcW w:w="1667" w:type="dxa"/>
            <w:vMerge/>
            <w:tcBorders>
              <w:top w:val="nil"/>
              <w:left w:val="nil"/>
              <w:bottom w:val="nil"/>
              <w:right w:val="nil"/>
            </w:tcBorders>
            <w:shd w:val="clear" w:color="auto" w:fill="FFFFFF"/>
            <w:vAlign w:val="bottom"/>
          </w:tcPr>
          <w:p w14:paraId="26FAD2C9" w14:textId="77777777" w:rsidR="00544CA6" w:rsidRPr="00544CA6" w:rsidRDefault="00544CA6" w:rsidP="00544CA6">
            <w:pPr>
              <w:autoSpaceDE w:val="0"/>
              <w:autoSpaceDN w:val="0"/>
              <w:adjustRightInd w:val="0"/>
              <w:spacing w:after="0" w:line="240" w:lineRule="auto"/>
              <w:rPr>
                <w:rFonts w:ascii="Arial" w:hAnsi="Arial" w:cs="Arial"/>
                <w:color w:val="264A60"/>
                <w:sz w:val="18"/>
                <w:szCs w:val="18"/>
                <w:lang w:val="en-US"/>
              </w:rPr>
            </w:pPr>
          </w:p>
        </w:tc>
        <w:tc>
          <w:tcPr>
            <w:tcW w:w="1025" w:type="dxa"/>
            <w:tcBorders>
              <w:top w:val="nil"/>
              <w:left w:val="nil"/>
              <w:bottom w:val="single" w:sz="8" w:space="0" w:color="152935"/>
              <w:right w:val="single" w:sz="8" w:space="0" w:color="E0E0E0"/>
            </w:tcBorders>
            <w:shd w:val="clear" w:color="auto" w:fill="FFFFFF"/>
            <w:vAlign w:val="bottom"/>
          </w:tcPr>
          <w:p w14:paraId="7F753358"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N</w:t>
            </w:r>
          </w:p>
        </w:tc>
        <w:tc>
          <w:tcPr>
            <w:tcW w:w="1025" w:type="dxa"/>
            <w:tcBorders>
              <w:top w:val="nil"/>
              <w:left w:val="single" w:sz="8" w:space="0" w:color="E0E0E0"/>
              <w:bottom w:val="single" w:sz="8" w:space="0" w:color="152935"/>
              <w:right w:val="nil"/>
            </w:tcBorders>
            <w:shd w:val="clear" w:color="auto" w:fill="FFFFFF"/>
            <w:vAlign w:val="bottom"/>
          </w:tcPr>
          <w:p w14:paraId="4E3FBE5D"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E76D850"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N</w:t>
            </w:r>
          </w:p>
        </w:tc>
        <w:tc>
          <w:tcPr>
            <w:tcW w:w="1025" w:type="dxa"/>
            <w:tcBorders>
              <w:top w:val="nil"/>
              <w:left w:val="single" w:sz="8" w:space="0" w:color="E0E0E0"/>
              <w:bottom w:val="single" w:sz="8" w:space="0" w:color="152935"/>
              <w:right w:val="nil"/>
            </w:tcBorders>
            <w:shd w:val="clear" w:color="auto" w:fill="FFFFFF"/>
            <w:vAlign w:val="bottom"/>
          </w:tcPr>
          <w:p w14:paraId="30556FCC"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Percent</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58AEACF7"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N</w:t>
            </w:r>
          </w:p>
        </w:tc>
        <w:tc>
          <w:tcPr>
            <w:tcW w:w="1025" w:type="dxa"/>
            <w:tcBorders>
              <w:top w:val="nil"/>
              <w:left w:val="single" w:sz="8" w:space="0" w:color="E0E0E0"/>
              <w:bottom w:val="single" w:sz="8" w:space="0" w:color="152935"/>
              <w:right w:val="nil"/>
            </w:tcBorders>
            <w:shd w:val="clear" w:color="auto" w:fill="FFFFFF"/>
            <w:vAlign w:val="bottom"/>
          </w:tcPr>
          <w:p w14:paraId="402E60FD"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Percent</w:t>
            </w:r>
          </w:p>
        </w:tc>
      </w:tr>
      <w:tr w:rsidR="00544CA6" w:rsidRPr="00544CA6" w14:paraId="64370953" w14:textId="77777777" w:rsidTr="00544CA6">
        <w:trPr>
          <w:cantSplit/>
        </w:trPr>
        <w:tc>
          <w:tcPr>
            <w:tcW w:w="1284" w:type="dxa"/>
            <w:vMerge w:val="restart"/>
            <w:tcBorders>
              <w:top w:val="single" w:sz="8" w:space="0" w:color="152935"/>
              <w:left w:val="nil"/>
              <w:bottom w:val="single" w:sz="8" w:space="0" w:color="152935"/>
              <w:right w:val="nil"/>
            </w:tcBorders>
            <w:shd w:val="clear" w:color="auto" w:fill="E0E0E0"/>
          </w:tcPr>
          <w:p w14:paraId="45829DA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Selisih CVP</w:t>
            </w:r>
          </w:p>
        </w:tc>
        <w:tc>
          <w:tcPr>
            <w:tcW w:w="1667" w:type="dxa"/>
            <w:tcBorders>
              <w:top w:val="single" w:sz="8" w:space="0" w:color="152935"/>
              <w:left w:val="nil"/>
              <w:bottom w:val="single" w:sz="8" w:space="0" w:color="AEAEAE"/>
              <w:right w:val="nil"/>
            </w:tcBorders>
            <w:shd w:val="clear" w:color="auto" w:fill="E0E0E0"/>
          </w:tcPr>
          <w:p w14:paraId="3EE80F87"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Interna</w:t>
            </w:r>
          </w:p>
        </w:tc>
        <w:tc>
          <w:tcPr>
            <w:tcW w:w="1025" w:type="dxa"/>
            <w:tcBorders>
              <w:top w:val="single" w:sz="8" w:space="0" w:color="152935"/>
              <w:left w:val="nil"/>
              <w:bottom w:val="single" w:sz="8" w:space="0" w:color="AEAEAE"/>
              <w:right w:val="single" w:sz="8" w:space="0" w:color="E0E0E0"/>
            </w:tcBorders>
            <w:shd w:val="clear" w:color="auto" w:fill="FFFFFF"/>
          </w:tcPr>
          <w:p w14:paraId="67A8766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29</w:t>
            </w:r>
          </w:p>
        </w:tc>
        <w:tc>
          <w:tcPr>
            <w:tcW w:w="1025" w:type="dxa"/>
            <w:tcBorders>
              <w:top w:val="single" w:sz="8" w:space="0" w:color="152935"/>
              <w:left w:val="single" w:sz="8" w:space="0" w:color="E0E0E0"/>
              <w:bottom w:val="single" w:sz="8" w:space="0" w:color="AEAEAE"/>
              <w:right w:val="nil"/>
            </w:tcBorders>
            <w:shd w:val="clear" w:color="auto" w:fill="FFFFFF"/>
          </w:tcPr>
          <w:p w14:paraId="44D3F8E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1300B6C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w:t>
            </w:r>
          </w:p>
        </w:tc>
        <w:tc>
          <w:tcPr>
            <w:tcW w:w="1025" w:type="dxa"/>
            <w:tcBorders>
              <w:top w:val="single" w:sz="8" w:space="0" w:color="152935"/>
              <w:left w:val="single" w:sz="8" w:space="0" w:color="E0E0E0"/>
              <w:bottom w:val="single" w:sz="8" w:space="0" w:color="AEAEAE"/>
              <w:right w:val="nil"/>
            </w:tcBorders>
            <w:shd w:val="clear" w:color="auto" w:fill="FFFFFF"/>
          </w:tcPr>
          <w:p w14:paraId="1D7173C6"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473273B"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29</w:t>
            </w:r>
          </w:p>
        </w:tc>
        <w:tc>
          <w:tcPr>
            <w:tcW w:w="1025" w:type="dxa"/>
            <w:tcBorders>
              <w:top w:val="single" w:sz="8" w:space="0" w:color="152935"/>
              <w:left w:val="single" w:sz="8" w:space="0" w:color="E0E0E0"/>
              <w:bottom w:val="single" w:sz="8" w:space="0" w:color="AEAEAE"/>
              <w:right w:val="nil"/>
            </w:tcBorders>
            <w:shd w:val="clear" w:color="auto" w:fill="FFFFFF"/>
          </w:tcPr>
          <w:p w14:paraId="70B4D40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r>
      <w:tr w:rsidR="00544CA6" w:rsidRPr="00544CA6" w14:paraId="1BF4B628"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2E6DADDD"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40B3C2AA"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Digestif</w:t>
            </w:r>
          </w:p>
        </w:tc>
        <w:tc>
          <w:tcPr>
            <w:tcW w:w="1025" w:type="dxa"/>
            <w:tcBorders>
              <w:top w:val="single" w:sz="8" w:space="0" w:color="AEAEAE"/>
              <w:left w:val="nil"/>
              <w:bottom w:val="single" w:sz="8" w:space="0" w:color="AEAEAE"/>
              <w:right w:val="single" w:sz="8" w:space="0" w:color="E0E0E0"/>
            </w:tcBorders>
            <w:shd w:val="clear" w:color="auto" w:fill="FFFFFF"/>
          </w:tcPr>
          <w:p w14:paraId="4B3FC34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AEAEAE"/>
              <w:right w:val="nil"/>
            </w:tcBorders>
            <w:shd w:val="clear" w:color="auto" w:fill="FFFFFF"/>
          </w:tcPr>
          <w:p w14:paraId="68328A1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75E8DA1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14:paraId="01038B9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000F9ED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AEAEAE"/>
              <w:right w:val="nil"/>
            </w:tcBorders>
            <w:shd w:val="clear" w:color="auto" w:fill="FFFFFF"/>
          </w:tcPr>
          <w:p w14:paraId="724D564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r>
      <w:tr w:rsidR="00544CA6" w:rsidRPr="00544CA6" w14:paraId="2BD9FF37"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15FCD268"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1F20AA43"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Saraf</w:t>
            </w:r>
          </w:p>
        </w:tc>
        <w:tc>
          <w:tcPr>
            <w:tcW w:w="1025" w:type="dxa"/>
            <w:tcBorders>
              <w:top w:val="single" w:sz="8" w:space="0" w:color="AEAEAE"/>
              <w:left w:val="nil"/>
              <w:bottom w:val="single" w:sz="8" w:space="0" w:color="AEAEAE"/>
              <w:right w:val="single" w:sz="8" w:space="0" w:color="E0E0E0"/>
            </w:tcBorders>
            <w:shd w:val="clear" w:color="auto" w:fill="FFFFFF"/>
          </w:tcPr>
          <w:p w14:paraId="433094F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w:t>
            </w:r>
          </w:p>
        </w:tc>
        <w:tc>
          <w:tcPr>
            <w:tcW w:w="1025" w:type="dxa"/>
            <w:tcBorders>
              <w:top w:val="single" w:sz="8" w:space="0" w:color="AEAEAE"/>
              <w:left w:val="single" w:sz="8" w:space="0" w:color="E0E0E0"/>
              <w:bottom w:val="single" w:sz="8" w:space="0" w:color="AEAEAE"/>
              <w:right w:val="nil"/>
            </w:tcBorders>
            <w:shd w:val="clear" w:color="auto" w:fill="FFFFFF"/>
          </w:tcPr>
          <w:p w14:paraId="39CEE22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50C5DA2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14:paraId="514E5BD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626FD6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w:t>
            </w:r>
          </w:p>
        </w:tc>
        <w:tc>
          <w:tcPr>
            <w:tcW w:w="1025" w:type="dxa"/>
            <w:tcBorders>
              <w:top w:val="single" w:sz="8" w:space="0" w:color="AEAEAE"/>
              <w:left w:val="single" w:sz="8" w:space="0" w:color="E0E0E0"/>
              <w:bottom w:val="single" w:sz="8" w:space="0" w:color="AEAEAE"/>
              <w:right w:val="nil"/>
            </w:tcBorders>
            <w:shd w:val="clear" w:color="auto" w:fill="FFFFFF"/>
          </w:tcPr>
          <w:p w14:paraId="60D3791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r>
      <w:tr w:rsidR="00544CA6" w:rsidRPr="00544CA6" w14:paraId="2A8ECFE1"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6520A4DD"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3061A1DB"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Neurologi</w:t>
            </w:r>
          </w:p>
        </w:tc>
        <w:tc>
          <w:tcPr>
            <w:tcW w:w="1025" w:type="dxa"/>
            <w:tcBorders>
              <w:top w:val="single" w:sz="8" w:space="0" w:color="AEAEAE"/>
              <w:left w:val="nil"/>
              <w:bottom w:val="single" w:sz="8" w:space="0" w:color="AEAEAE"/>
              <w:right w:val="single" w:sz="8" w:space="0" w:color="E0E0E0"/>
            </w:tcBorders>
            <w:shd w:val="clear" w:color="auto" w:fill="FFFFFF"/>
          </w:tcPr>
          <w:p w14:paraId="2C8B13CB"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025" w:type="dxa"/>
            <w:tcBorders>
              <w:top w:val="single" w:sz="8" w:space="0" w:color="AEAEAE"/>
              <w:left w:val="single" w:sz="8" w:space="0" w:color="E0E0E0"/>
              <w:bottom w:val="single" w:sz="8" w:space="0" w:color="AEAEAE"/>
              <w:right w:val="nil"/>
            </w:tcBorders>
            <w:shd w:val="clear" w:color="auto" w:fill="FFFFFF"/>
          </w:tcPr>
          <w:p w14:paraId="6E83264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3860D30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w:t>
            </w:r>
          </w:p>
        </w:tc>
        <w:tc>
          <w:tcPr>
            <w:tcW w:w="1025" w:type="dxa"/>
            <w:tcBorders>
              <w:top w:val="single" w:sz="8" w:space="0" w:color="AEAEAE"/>
              <w:left w:val="single" w:sz="8" w:space="0" w:color="E0E0E0"/>
              <w:bottom w:val="single" w:sz="8" w:space="0" w:color="AEAEAE"/>
              <w:right w:val="nil"/>
            </w:tcBorders>
            <w:shd w:val="clear" w:color="auto" w:fill="FFFFFF"/>
          </w:tcPr>
          <w:p w14:paraId="758C8DF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C2FB93E"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025" w:type="dxa"/>
            <w:tcBorders>
              <w:top w:val="single" w:sz="8" w:space="0" w:color="AEAEAE"/>
              <w:left w:val="single" w:sz="8" w:space="0" w:color="E0E0E0"/>
              <w:bottom w:val="single" w:sz="8" w:space="0" w:color="AEAEAE"/>
              <w:right w:val="nil"/>
            </w:tcBorders>
            <w:shd w:val="clear" w:color="auto" w:fill="FFFFFF"/>
          </w:tcPr>
          <w:p w14:paraId="3DE2381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r>
      <w:tr w:rsidR="00544CA6" w:rsidRPr="00544CA6" w14:paraId="2676DA42"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43C9B870"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152935"/>
              <w:right w:val="nil"/>
            </w:tcBorders>
            <w:shd w:val="clear" w:color="auto" w:fill="E0E0E0"/>
          </w:tcPr>
          <w:p w14:paraId="2CB5886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Tumor</w:t>
            </w:r>
          </w:p>
        </w:tc>
        <w:tc>
          <w:tcPr>
            <w:tcW w:w="1025" w:type="dxa"/>
            <w:tcBorders>
              <w:top w:val="single" w:sz="8" w:space="0" w:color="AEAEAE"/>
              <w:left w:val="nil"/>
              <w:bottom w:val="single" w:sz="8" w:space="0" w:color="152935"/>
              <w:right w:val="single" w:sz="8" w:space="0" w:color="E0E0E0"/>
            </w:tcBorders>
            <w:shd w:val="clear" w:color="auto" w:fill="FFFFFF"/>
          </w:tcPr>
          <w:p w14:paraId="4B3E26C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152935"/>
              <w:right w:val="nil"/>
            </w:tcBorders>
            <w:shd w:val="clear" w:color="auto" w:fill="FFFFFF"/>
          </w:tcPr>
          <w:p w14:paraId="2A62F1A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30DD0DC0"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w:t>
            </w:r>
          </w:p>
        </w:tc>
        <w:tc>
          <w:tcPr>
            <w:tcW w:w="1025" w:type="dxa"/>
            <w:tcBorders>
              <w:top w:val="single" w:sz="8" w:space="0" w:color="AEAEAE"/>
              <w:left w:val="single" w:sz="8" w:space="0" w:color="E0E0E0"/>
              <w:bottom w:val="single" w:sz="8" w:space="0" w:color="152935"/>
              <w:right w:val="nil"/>
            </w:tcBorders>
            <w:shd w:val="clear" w:color="auto" w:fill="FFFFFF"/>
          </w:tcPr>
          <w:p w14:paraId="2B654B2E"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6801E1A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152935"/>
              <w:right w:val="nil"/>
            </w:tcBorders>
            <w:shd w:val="clear" w:color="auto" w:fill="FFFFFF"/>
          </w:tcPr>
          <w:p w14:paraId="2B3B8C0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100.0%</w:t>
            </w:r>
          </w:p>
        </w:tc>
      </w:tr>
    </w:tbl>
    <w:p w14:paraId="389FCBED" w14:textId="77777777" w:rsidR="00544CA6" w:rsidRPr="00544CA6" w:rsidRDefault="00544CA6" w:rsidP="00544CA6">
      <w:pPr>
        <w:autoSpaceDE w:val="0"/>
        <w:autoSpaceDN w:val="0"/>
        <w:adjustRightInd w:val="0"/>
        <w:spacing w:after="0" w:line="400" w:lineRule="atLeast"/>
        <w:rPr>
          <w:rFonts w:ascii="Times New Roman" w:hAnsi="Times New Roman" w:cs="Times New Roman"/>
          <w:sz w:val="24"/>
          <w:szCs w:val="24"/>
          <w:lang w:val="en-US"/>
        </w:rPr>
      </w:pPr>
    </w:p>
    <w:p w14:paraId="0820247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bl>
      <w:tblPr>
        <w:tblW w:w="8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5"/>
        <w:gridCol w:w="1530"/>
        <w:gridCol w:w="2448"/>
        <w:gridCol w:w="1408"/>
        <w:gridCol w:w="1024"/>
        <w:gridCol w:w="1070"/>
      </w:tblGrid>
      <w:tr w:rsidR="00544CA6" w:rsidRPr="00544CA6" w14:paraId="6B2771B0" w14:textId="77777777">
        <w:trPr>
          <w:cantSplit/>
        </w:trPr>
        <w:tc>
          <w:tcPr>
            <w:tcW w:w="8761" w:type="dxa"/>
            <w:gridSpan w:val="6"/>
            <w:tcBorders>
              <w:top w:val="nil"/>
              <w:left w:val="nil"/>
              <w:bottom w:val="nil"/>
              <w:right w:val="nil"/>
            </w:tcBorders>
            <w:shd w:val="clear" w:color="auto" w:fill="FFFFFF"/>
            <w:vAlign w:val="center"/>
          </w:tcPr>
          <w:p w14:paraId="54235958"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010205"/>
                <w:lang w:val="en-US"/>
              </w:rPr>
            </w:pPr>
            <w:r w:rsidRPr="00544CA6">
              <w:rPr>
                <w:rFonts w:ascii="Arial" w:hAnsi="Arial" w:cs="Arial"/>
                <w:b/>
                <w:bCs/>
                <w:color w:val="010205"/>
                <w:lang w:val="en-US"/>
              </w:rPr>
              <w:t>Descriptives</w:t>
            </w:r>
          </w:p>
        </w:tc>
      </w:tr>
      <w:tr w:rsidR="00544CA6" w:rsidRPr="00544CA6" w14:paraId="45633B78" w14:textId="77777777">
        <w:trPr>
          <w:cantSplit/>
        </w:trPr>
        <w:tc>
          <w:tcPr>
            <w:tcW w:w="1284" w:type="dxa"/>
          </w:tcPr>
          <w:p w14:paraId="63415C47" w14:textId="77777777" w:rsidR="00544CA6" w:rsidRPr="00544CA6" w:rsidRDefault="00544CA6" w:rsidP="00544CA6">
            <w:pPr>
              <w:autoSpaceDE w:val="0"/>
              <w:autoSpaceDN w:val="0"/>
              <w:adjustRightInd w:val="0"/>
              <w:spacing w:after="0" w:line="240" w:lineRule="auto"/>
              <w:rPr>
                <w:rFonts w:ascii="Arial" w:hAnsi="Arial" w:cs="Arial"/>
                <w:color w:val="010205"/>
                <w:lang w:val="en-US"/>
              </w:rPr>
            </w:pPr>
          </w:p>
        </w:tc>
        <w:tc>
          <w:tcPr>
            <w:tcW w:w="5383" w:type="dxa"/>
            <w:gridSpan w:val="3"/>
            <w:tcBorders>
              <w:top w:val="nil"/>
              <w:left w:val="nil"/>
              <w:bottom w:val="single" w:sz="8" w:space="0" w:color="152935"/>
              <w:right w:val="nil"/>
            </w:tcBorders>
            <w:shd w:val="clear" w:color="auto" w:fill="FFFFFF"/>
            <w:vAlign w:val="bottom"/>
          </w:tcPr>
          <w:p w14:paraId="5D7E0CF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Diagnosa Medis</w:t>
            </w:r>
          </w:p>
        </w:tc>
        <w:tc>
          <w:tcPr>
            <w:tcW w:w="1024" w:type="dxa"/>
            <w:tcBorders>
              <w:top w:val="nil"/>
              <w:left w:val="nil"/>
              <w:bottom w:val="single" w:sz="8" w:space="0" w:color="152935"/>
              <w:right w:val="single" w:sz="8" w:space="0" w:color="E0E0E0"/>
            </w:tcBorders>
            <w:shd w:val="clear" w:color="auto" w:fill="FFFFFF"/>
            <w:vAlign w:val="bottom"/>
          </w:tcPr>
          <w:p w14:paraId="47C5807B"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Statistic</w:t>
            </w:r>
          </w:p>
        </w:tc>
        <w:tc>
          <w:tcPr>
            <w:tcW w:w="1070" w:type="dxa"/>
            <w:tcBorders>
              <w:top w:val="nil"/>
              <w:left w:val="single" w:sz="8" w:space="0" w:color="E0E0E0"/>
              <w:bottom w:val="single" w:sz="8" w:space="0" w:color="152935"/>
              <w:right w:val="nil"/>
            </w:tcBorders>
            <w:shd w:val="clear" w:color="auto" w:fill="FFFFFF"/>
            <w:vAlign w:val="bottom"/>
          </w:tcPr>
          <w:p w14:paraId="7EDED375"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Std. Error</w:t>
            </w:r>
          </w:p>
        </w:tc>
      </w:tr>
      <w:tr w:rsidR="00544CA6" w:rsidRPr="00544CA6" w14:paraId="0A08B02B" w14:textId="77777777">
        <w:trPr>
          <w:cantSplit/>
        </w:trPr>
        <w:tc>
          <w:tcPr>
            <w:tcW w:w="1284" w:type="dxa"/>
            <w:vMerge w:val="restart"/>
            <w:tcBorders>
              <w:top w:val="single" w:sz="8" w:space="0" w:color="152935"/>
              <w:left w:val="nil"/>
              <w:bottom w:val="single" w:sz="8" w:space="0" w:color="152935"/>
              <w:right w:val="nil"/>
            </w:tcBorders>
            <w:shd w:val="clear" w:color="auto" w:fill="E0E0E0"/>
          </w:tcPr>
          <w:p w14:paraId="0AED5020"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Selisih CVP</w:t>
            </w:r>
          </w:p>
        </w:tc>
        <w:tc>
          <w:tcPr>
            <w:tcW w:w="1529" w:type="dxa"/>
            <w:vMerge w:val="restart"/>
            <w:tcBorders>
              <w:top w:val="single" w:sz="8" w:space="0" w:color="152935"/>
              <w:left w:val="nil"/>
              <w:bottom w:val="nil"/>
              <w:right w:val="nil"/>
            </w:tcBorders>
            <w:shd w:val="clear" w:color="auto" w:fill="E0E0E0"/>
          </w:tcPr>
          <w:p w14:paraId="4D2793D2"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Interna</w:t>
            </w:r>
          </w:p>
        </w:tc>
        <w:tc>
          <w:tcPr>
            <w:tcW w:w="3854" w:type="dxa"/>
            <w:gridSpan w:val="2"/>
            <w:tcBorders>
              <w:top w:val="single" w:sz="8" w:space="0" w:color="152935"/>
              <w:left w:val="nil"/>
              <w:bottom w:val="nil"/>
              <w:right w:val="nil"/>
            </w:tcBorders>
            <w:shd w:val="clear" w:color="auto" w:fill="E0E0E0"/>
          </w:tcPr>
          <w:p w14:paraId="025EC1F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Mean</w:t>
            </w:r>
          </w:p>
        </w:tc>
        <w:tc>
          <w:tcPr>
            <w:tcW w:w="1024" w:type="dxa"/>
            <w:tcBorders>
              <w:top w:val="single" w:sz="8" w:space="0" w:color="152935"/>
              <w:left w:val="nil"/>
              <w:bottom w:val="nil"/>
              <w:right w:val="single" w:sz="8" w:space="0" w:color="E0E0E0"/>
            </w:tcBorders>
            <w:shd w:val="clear" w:color="auto" w:fill="FFFFFF"/>
          </w:tcPr>
          <w:p w14:paraId="0844296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.3062</w:t>
            </w:r>
          </w:p>
        </w:tc>
        <w:tc>
          <w:tcPr>
            <w:tcW w:w="1070" w:type="dxa"/>
            <w:tcBorders>
              <w:top w:val="single" w:sz="8" w:space="0" w:color="152935"/>
              <w:left w:val="single" w:sz="8" w:space="0" w:color="E0E0E0"/>
              <w:bottom w:val="nil"/>
              <w:right w:val="nil"/>
            </w:tcBorders>
            <w:shd w:val="clear" w:color="auto" w:fill="FFFFFF"/>
          </w:tcPr>
          <w:p w14:paraId="39F513E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.03227</w:t>
            </w:r>
          </w:p>
        </w:tc>
      </w:tr>
      <w:tr w:rsidR="00544CA6" w:rsidRPr="00544CA6" w14:paraId="6FBD34E3" w14:textId="77777777">
        <w:trPr>
          <w:cantSplit/>
        </w:trPr>
        <w:tc>
          <w:tcPr>
            <w:tcW w:w="1284" w:type="dxa"/>
            <w:vMerge/>
            <w:tcBorders>
              <w:top w:val="single" w:sz="8" w:space="0" w:color="152935"/>
              <w:left w:val="nil"/>
              <w:bottom w:val="single" w:sz="8" w:space="0" w:color="152935"/>
              <w:right w:val="nil"/>
            </w:tcBorders>
            <w:shd w:val="clear" w:color="auto" w:fill="E0E0E0"/>
          </w:tcPr>
          <w:p w14:paraId="0A5B1B78"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152935"/>
              <w:left w:val="nil"/>
              <w:bottom w:val="nil"/>
              <w:right w:val="nil"/>
            </w:tcBorders>
            <w:shd w:val="clear" w:color="auto" w:fill="E0E0E0"/>
          </w:tcPr>
          <w:p w14:paraId="643986C2"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2447" w:type="dxa"/>
            <w:vMerge w:val="restart"/>
            <w:tcBorders>
              <w:top w:val="single" w:sz="8" w:space="0" w:color="AEAEAE"/>
              <w:left w:val="nil"/>
              <w:bottom w:val="nil"/>
              <w:right w:val="nil"/>
            </w:tcBorders>
            <w:shd w:val="clear" w:color="auto" w:fill="E0E0E0"/>
          </w:tcPr>
          <w:p w14:paraId="0DF3BB3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95% Confidence Interval for Mean</w:t>
            </w:r>
          </w:p>
        </w:tc>
        <w:tc>
          <w:tcPr>
            <w:tcW w:w="1407" w:type="dxa"/>
            <w:tcBorders>
              <w:top w:val="single" w:sz="8" w:space="0" w:color="AEAEAE"/>
              <w:left w:val="nil"/>
              <w:bottom w:val="single" w:sz="8" w:space="0" w:color="AEAEAE"/>
              <w:right w:val="nil"/>
            </w:tcBorders>
            <w:shd w:val="clear" w:color="auto" w:fill="E0E0E0"/>
          </w:tcPr>
          <w:p w14:paraId="5A61CE53"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7535197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.2401</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111F103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CA17914" w14:textId="77777777">
        <w:trPr>
          <w:cantSplit/>
        </w:trPr>
        <w:tc>
          <w:tcPr>
            <w:tcW w:w="1284" w:type="dxa"/>
            <w:vMerge/>
            <w:tcBorders>
              <w:top w:val="single" w:sz="8" w:space="0" w:color="152935"/>
              <w:left w:val="nil"/>
              <w:bottom w:val="single" w:sz="8" w:space="0" w:color="152935"/>
              <w:right w:val="nil"/>
            </w:tcBorders>
            <w:shd w:val="clear" w:color="auto" w:fill="E0E0E0"/>
          </w:tcPr>
          <w:p w14:paraId="48A2E9C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2CEFD80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2447" w:type="dxa"/>
            <w:vMerge/>
            <w:tcBorders>
              <w:top w:val="single" w:sz="8" w:space="0" w:color="AEAEAE"/>
              <w:left w:val="nil"/>
              <w:bottom w:val="nil"/>
              <w:right w:val="nil"/>
            </w:tcBorders>
            <w:shd w:val="clear" w:color="auto" w:fill="E0E0E0"/>
          </w:tcPr>
          <w:p w14:paraId="083E6E3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407" w:type="dxa"/>
            <w:tcBorders>
              <w:top w:val="single" w:sz="8" w:space="0" w:color="AEAEAE"/>
              <w:left w:val="nil"/>
              <w:bottom w:val="nil"/>
              <w:right w:val="nil"/>
            </w:tcBorders>
            <w:shd w:val="clear" w:color="auto" w:fill="E0E0E0"/>
          </w:tcPr>
          <w:p w14:paraId="5E17E5C3"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Upper Bound</w:t>
            </w:r>
          </w:p>
        </w:tc>
        <w:tc>
          <w:tcPr>
            <w:tcW w:w="1024" w:type="dxa"/>
            <w:tcBorders>
              <w:top w:val="single" w:sz="8" w:space="0" w:color="AEAEAE"/>
              <w:left w:val="nil"/>
              <w:bottom w:val="nil"/>
              <w:right w:val="single" w:sz="8" w:space="0" w:color="E0E0E0"/>
            </w:tcBorders>
            <w:shd w:val="clear" w:color="auto" w:fill="FFFFFF"/>
          </w:tcPr>
          <w:p w14:paraId="55D64E3E"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.3723</w:t>
            </w:r>
          </w:p>
        </w:tc>
        <w:tc>
          <w:tcPr>
            <w:tcW w:w="1070" w:type="dxa"/>
            <w:tcBorders>
              <w:top w:val="single" w:sz="8" w:space="0" w:color="AEAEAE"/>
              <w:left w:val="single" w:sz="8" w:space="0" w:color="E0E0E0"/>
              <w:bottom w:val="nil"/>
              <w:right w:val="nil"/>
            </w:tcBorders>
            <w:shd w:val="clear" w:color="auto" w:fill="FFFFFF"/>
            <w:vAlign w:val="center"/>
          </w:tcPr>
          <w:p w14:paraId="198489A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378EB659" w14:textId="77777777">
        <w:trPr>
          <w:cantSplit/>
        </w:trPr>
        <w:tc>
          <w:tcPr>
            <w:tcW w:w="1284" w:type="dxa"/>
            <w:vMerge/>
            <w:tcBorders>
              <w:top w:val="single" w:sz="8" w:space="0" w:color="152935"/>
              <w:left w:val="nil"/>
              <w:bottom w:val="single" w:sz="8" w:space="0" w:color="152935"/>
              <w:right w:val="nil"/>
            </w:tcBorders>
            <w:shd w:val="clear" w:color="auto" w:fill="E0E0E0"/>
          </w:tcPr>
          <w:p w14:paraId="29AEAA9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2CD330C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3D033EE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5% Trimmed Mean</w:t>
            </w:r>
          </w:p>
        </w:tc>
        <w:tc>
          <w:tcPr>
            <w:tcW w:w="1024" w:type="dxa"/>
            <w:tcBorders>
              <w:top w:val="single" w:sz="8" w:space="0" w:color="AEAEAE"/>
              <w:left w:val="nil"/>
              <w:bottom w:val="nil"/>
              <w:right w:val="single" w:sz="8" w:space="0" w:color="E0E0E0"/>
            </w:tcBorders>
            <w:shd w:val="clear" w:color="auto" w:fill="FFFFFF"/>
          </w:tcPr>
          <w:p w14:paraId="4090DA0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.3258</w:t>
            </w:r>
          </w:p>
        </w:tc>
        <w:tc>
          <w:tcPr>
            <w:tcW w:w="1070" w:type="dxa"/>
            <w:tcBorders>
              <w:top w:val="single" w:sz="8" w:space="0" w:color="AEAEAE"/>
              <w:left w:val="single" w:sz="8" w:space="0" w:color="E0E0E0"/>
              <w:bottom w:val="nil"/>
              <w:right w:val="nil"/>
            </w:tcBorders>
            <w:shd w:val="clear" w:color="auto" w:fill="FFFFFF"/>
            <w:vAlign w:val="center"/>
          </w:tcPr>
          <w:p w14:paraId="1008AAD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374E3E04" w14:textId="77777777">
        <w:trPr>
          <w:cantSplit/>
        </w:trPr>
        <w:tc>
          <w:tcPr>
            <w:tcW w:w="1284" w:type="dxa"/>
            <w:vMerge/>
            <w:tcBorders>
              <w:top w:val="single" w:sz="8" w:space="0" w:color="152935"/>
              <w:left w:val="nil"/>
              <w:bottom w:val="single" w:sz="8" w:space="0" w:color="152935"/>
              <w:right w:val="nil"/>
            </w:tcBorders>
            <w:shd w:val="clear" w:color="auto" w:fill="E0E0E0"/>
          </w:tcPr>
          <w:p w14:paraId="78F64FAB"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1C5B3D1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342AF62"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Median</w:t>
            </w:r>
          </w:p>
        </w:tc>
        <w:tc>
          <w:tcPr>
            <w:tcW w:w="1024" w:type="dxa"/>
            <w:tcBorders>
              <w:top w:val="single" w:sz="8" w:space="0" w:color="AEAEAE"/>
              <w:left w:val="nil"/>
              <w:bottom w:val="nil"/>
              <w:right w:val="single" w:sz="8" w:space="0" w:color="E0E0E0"/>
            </w:tcBorders>
            <w:shd w:val="clear" w:color="auto" w:fill="FFFFFF"/>
          </w:tcPr>
          <w:p w14:paraId="604F264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.3200</w:t>
            </w:r>
          </w:p>
        </w:tc>
        <w:tc>
          <w:tcPr>
            <w:tcW w:w="1070" w:type="dxa"/>
            <w:tcBorders>
              <w:top w:val="single" w:sz="8" w:space="0" w:color="AEAEAE"/>
              <w:left w:val="single" w:sz="8" w:space="0" w:color="E0E0E0"/>
              <w:bottom w:val="nil"/>
              <w:right w:val="nil"/>
            </w:tcBorders>
            <w:shd w:val="clear" w:color="auto" w:fill="FFFFFF"/>
            <w:vAlign w:val="center"/>
          </w:tcPr>
          <w:p w14:paraId="577B7BE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FBCF0DA" w14:textId="77777777">
        <w:trPr>
          <w:cantSplit/>
        </w:trPr>
        <w:tc>
          <w:tcPr>
            <w:tcW w:w="1284" w:type="dxa"/>
            <w:vMerge/>
            <w:tcBorders>
              <w:top w:val="single" w:sz="8" w:space="0" w:color="152935"/>
              <w:left w:val="nil"/>
              <w:bottom w:val="single" w:sz="8" w:space="0" w:color="152935"/>
              <w:right w:val="nil"/>
            </w:tcBorders>
            <w:shd w:val="clear" w:color="auto" w:fill="E0E0E0"/>
          </w:tcPr>
          <w:p w14:paraId="4FADF026"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5EE2D3B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3EE0311A"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Variance</w:t>
            </w:r>
          </w:p>
        </w:tc>
        <w:tc>
          <w:tcPr>
            <w:tcW w:w="1024" w:type="dxa"/>
            <w:tcBorders>
              <w:top w:val="single" w:sz="8" w:space="0" w:color="AEAEAE"/>
              <w:left w:val="nil"/>
              <w:bottom w:val="nil"/>
              <w:right w:val="single" w:sz="8" w:space="0" w:color="E0E0E0"/>
            </w:tcBorders>
            <w:shd w:val="clear" w:color="auto" w:fill="FFFFFF"/>
          </w:tcPr>
          <w:p w14:paraId="39C8795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.030</w:t>
            </w:r>
          </w:p>
        </w:tc>
        <w:tc>
          <w:tcPr>
            <w:tcW w:w="1070" w:type="dxa"/>
            <w:tcBorders>
              <w:top w:val="single" w:sz="8" w:space="0" w:color="AEAEAE"/>
              <w:left w:val="single" w:sz="8" w:space="0" w:color="E0E0E0"/>
              <w:bottom w:val="nil"/>
              <w:right w:val="nil"/>
            </w:tcBorders>
            <w:shd w:val="clear" w:color="auto" w:fill="FFFFFF"/>
            <w:vAlign w:val="center"/>
          </w:tcPr>
          <w:p w14:paraId="5AE35EE9"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78FC65A6" w14:textId="77777777">
        <w:trPr>
          <w:cantSplit/>
        </w:trPr>
        <w:tc>
          <w:tcPr>
            <w:tcW w:w="1284" w:type="dxa"/>
            <w:vMerge/>
            <w:tcBorders>
              <w:top w:val="single" w:sz="8" w:space="0" w:color="152935"/>
              <w:left w:val="nil"/>
              <w:bottom w:val="single" w:sz="8" w:space="0" w:color="152935"/>
              <w:right w:val="nil"/>
            </w:tcBorders>
            <w:shd w:val="clear" w:color="auto" w:fill="E0E0E0"/>
          </w:tcPr>
          <w:p w14:paraId="6E70BDB9"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762B5CF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8995167"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Std. Deviation</w:t>
            </w:r>
          </w:p>
        </w:tc>
        <w:tc>
          <w:tcPr>
            <w:tcW w:w="1024" w:type="dxa"/>
            <w:tcBorders>
              <w:top w:val="single" w:sz="8" w:space="0" w:color="AEAEAE"/>
              <w:left w:val="nil"/>
              <w:bottom w:val="nil"/>
              <w:right w:val="single" w:sz="8" w:space="0" w:color="E0E0E0"/>
            </w:tcBorders>
            <w:shd w:val="clear" w:color="auto" w:fill="FFFFFF"/>
          </w:tcPr>
          <w:p w14:paraId="2CD4E41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.17379</w:t>
            </w:r>
          </w:p>
        </w:tc>
        <w:tc>
          <w:tcPr>
            <w:tcW w:w="1070" w:type="dxa"/>
            <w:tcBorders>
              <w:top w:val="single" w:sz="8" w:space="0" w:color="AEAEAE"/>
              <w:left w:val="single" w:sz="8" w:space="0" w:color="E0E0E0"/>
              <w:bottom w:val="nil"/>
              <w:right w:val="nil"/>
            </w:tcBorders>
            <w:shd w:val="clear" w:color="auto" w:fill="FFFFFF"/>
            <w:vAlign w:val="center"/>
          </w:tcPr>
          <w:p w14:paraId="7E40049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151D7A50" w14:textId="77777777">
        <w:trPr>
          <w:cantSplit/>
        </w:trPr>
        <w:tc>
          <w:tcPr>
            <w:tcW w:w="1284" w:type="dxa"/>
            <w:vMerge/>
            <w:tcBorders>
              <w:top w:val="single" w:sz="8" w:space="0" w:color="152935"/>
              <w:left w:val="nil"/>
              <w:bottom w:val="single" w:sz="8" w:space="0" w:color="152935"/>
              <w:right w:val="nil"/>
            </w:tcBorders>
            <w:shd w:val="clear" w:color="auto" w:fill="E0E0E0"/>
          </w:tcPr>
          <w:p w14:paraId="05D4810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4466966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2EA5A5D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Minimum</w:t>
            </w:r>
          </w:p>
        </w:tc>
        <w:tc>
          <w:tcPr>
            <w:tcW w:w="1024" w:type="dxa"/>
            <w:tcBorders>
              <w:top w:val="single" w:sz="8" w:space="0" w:color="AEAEAE"/>
              <w:left w:val="nil"/>
              <w:bottom w:val="nil"/>
              <w:right w:val="single" w:sz="8" w:space="0" w:color="E0E0E0"/>
            </w:tcBorders>
            <w:shd w:val="clear" w:color="auto" w:fill="FFFFFF"/>
          </w:tcPr>
          <w:p w14:paraId="23D9206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-.40</w:t>
            </w:r>
          </w:p>
        </w:tc>
        <w:tc>
          <w:tcPr>
            <w:tcW w:w="1070" w:type="dxa"/>
            <w:tcBorders>
              <w:top w:val="single" w:sz="8" w:space="0" w:color="AEAEAE"/>
              <w:left w:val="single" w:sz="8" w:space="0" w:color="E0E0E0"/>
              <w:bottom w:val="nil"/>
              <w:right w:val="nil"/>
            </w:tcBorders>
            <w:shd w:val="clear" w:color="auto" w:fill="FFFFFF"/>
            <w:vAlign w:val="center"/>
          </w:tcPr>
          <w:p w14:paraId="5BBDA2D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2616D859" w14:textId="77777777">
        <w:trPr>
          <w:cantSplit/>
        </w:trPr>
        <w:tc>
          <w:tcPr>
            <w:tcW w:w="1284" w:type="dxa"/>
            <w:vMerge/>
            <w:tcBorders>
              <w:top w:val="single" w:sz="8" w:space="0" w:color="152935"/>
              <w:left w:val="nil"/>
              <w:bottom w:val="single" w:sz="8" w:space="0" w:color="152935"/>
              <w:right w:val="nil"/>
            </w:tcBorders>
            <w:shd w:val="clear" w:color="auto" w:fill="E0E0E0"/>
          </w:tcPr>
          <w:p w14:paraId="26E9FED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79E3602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22EC289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Maximum</w:t>
            </w:r>
          </w:p>
        </w:tc>
        <w:tc>
          <w:tcPr>
            <w:tcW w:w="1024" w:type="dxa"/>
            <w:tcBorders>
              <w:top w:val="single" w:sz="8" w:space="0" w:color="AEAEAE"/>
              <w:left w:val="nil"/>
              <w:bottom w:val="nil"/>
              <w:right w:val="single" w:sz="8" w:space="0" w:color="E0E0E0"/>
            </w:tcBorders>
            <w:shd w:val="clear" w:color="auto" w:fill="FFFFFF"/>
          </w:tcPr>
          <w:p w14:paraId="58DDBE5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.56</w:t>
            </w:r>
          </w:p>
        </w:tc>
        <w:tc>
          <w:tcPr>
            <w:tcW w:w="1070" w:type="dxa"/>
            <w:tcBorders>
              <w:top w:val="single" w:sz="8" w:space="0" w:color="AEAEAE"/>
              <w:left w:val="single" w:sz="8" w:space="0" w:color="E0E0E0"/>
              <w:bottom w:val="nil"/>
              <w:right w:val="nil"/>
            </w:tcBorders>
            <w:shd w:val="clear" w:color="auto" w:fill="FFFFFF"/>
            <w:vAlign w:val="center"/>
          </w:tcPr>
          <w:p w14:paraId="4DDCAE4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6DFFEC0" w14:textId="77777777">
        <w:trPr>
          <w:cantSplit/>
        </w:trPr>
        <w:tc>
          <w:tcPr>
            <w:tcW w:w="1284" w:type="dxa"/>
            <w:vMerge/>
            <w:tcBorders>
              <w:top w:val="single" w:sz="8" w:space="0" w:color="152935"/>
              <w:left w:val="nil"/>
              <w:bottom w:val="single" w:sz="8" w:space="0" w:color="152935"/>
              <w:right w:val="nil"/>
            </w:tcBorders>
            <w:shd w:val="clear" w:color="auto" w:fill="E0E0E0"/>
          </w:tcPr>
          <w:p w14:paraId="5576A02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42EADF7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478CD11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Range</w:t>
            </w:r>
          </w:p>
        </w:tc>
        <w:tc>
          <w:tcPr>
            <w:tcW w:w="1024" w:type="dxa"/>
            <w:tcBorders>
              <w:top w:val="single" w:sz="8" w:space="0" w:color="AEAEAE"/>
              <w:left w:val="nil"/>
              <w:bottom w:val="nil"/>
              <w:right w:val="single" w:sz="8" w:space="0" w:color="E0E0E0"/>
            </w:tcBorders>
            <w:shd w:val="clear" w:color="auto" w:fill="FFFFFF"/>
          </w:tcPr>
          <w:p w14:paraId="003F5EC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.96</w:t>
            </w:r>
          </w:p>
        </w:tc>
        <w:tc>
          <w:tcPr>
            <w:tcW w:w="1070" w:type="dxa"/>
            <w:tcBorders>
              <w:top w:val="single" w:sz="8" w:space="0" w:color="AEAEAE"/>
              <w:left w:val="single" w:sz="8" w:space="0" w:color="E0E0E0"/>
              <w:bottom w:val="nil"/>
              <w:right w:val="nil"/>
            </w:tcBorders>
            <w:shd w:val="clear" w:color="auto" w:fill="FFFFFF"/>
            <w:vAlign w:val="center"/>
          </w:tcPr>
          <w:p w14:paraId="1A234A24"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1FD6C788" w14:textId="77777777">
        <w:trPr>
          <w:cantSplit/>
        </w:trPr>
        <w:tc>
          <w:tcPr>
            <w:tcW w:w="1284" w:type="dxa"/>
            <w:vMerge/>
            <w:tcBorders>
              <w:top w:val="single" w:sz="8" w:space="0" w:color="152935"/>
              <w:left w:val="nil"/>
              <w:bottom w:val="single" w:sz="8" w:space="0" w:color="152935"/>
              <w:right w:val="nil"/>
            </w:tcBorders>
            <w:shd w:val="clear" w:color="auto" w:fill="E0E0E0"/>
          </w:tcPr>
          <w:p w14:paraId="6A3CF26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3F2B757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146243C"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Interquartile Range</w:t>
            </w:r>
          </w:p>
        </w:tc>
        <w:tc>
          <w:tcPr>
            <w:tcW w:w="1024" w:type="dxa"/>
            <w:tcBorders>
              <w:top w:val="single" w:sz="8" w:space="0" w:color="AEAEAE"/>
              <w:left w:val="nil"/>
              <w:bottom w:val="nil"/>
              <w:right w:val="single" w:sz="8" w:space="0" w:color="E0E0E0"/>
            </w:tcBorders>
            <w:shd w:val="clear" w:color="auto" w:fill="FFFFFF"/>
          </w:tcPr>
          <w:p w14:paraId="7AE8C8A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.16</w:t>
            </w:r>
          </w:p>
        </w:tc>
        <w:tc>
          <w:tcPr>
            <w:tcW w:w="1070" w:type="dxa"/>
            <w:tcBorders>
              <w:top w:val="single" w:sz="8" w:space="0" w:color="AEAEAE"/>
              <w:left w:val="single" w:sz="8" w:space="0" w:color="E0E0E0"/>
              <w:bottom w:val="nil"/>
              <w:right w:val="nil"/>
            </w:tcBorders>
            <w:shd w:val="clear" w:color="auto" w:fill="FFFFFF"/>
            <w:vAlign w:val="center"/>
          </w:tcPr>
          <w:p w14:paraId="4F663A4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7E1CA24A" w14:textId="77777777">
        <w:trPr>
          <w:cantSplit/>
        </w:trPr>
        <w:tc>
          <w:tcPr>
            <w:tcW w:w="1284" w:type="dxa"/>
            <w:vMerge/>
            <w:tcBorders>
              <w:top w:val="single" w:sz="8" w:space="0" w:color="152935"/>
              <w:left w:val="nil"/>
              <w:bottom w:val="single" w:sz="8" w:space="0" w:color="152935"/>
              <w:right w:val="nil"/>
            </w:tcBorders>
            <w:shd w:val="clear" w:color="auto" w:fill="E0E0E0"/>
          </w:tcPr>
          <w:p w14:paraId="0DB16B0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152935"/>
              <w:left w:val="nil"/>
              <w:bottom w:val="nil"/>
              <w:right w:val="nil"/>
            </w:tcBorders>
            <w:shd w:val="clear" w:color="auto" w:fill="E0E0E0"/>
          </w:tcPr>
          <w:p w14:paraId="6A647F8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2C7C5108"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Skewness</w:t>
            </w:r>
          </w:p>
        </w:tc>
        <w:tc>
          <w:tcPr>
            <w:tcW w:w="1024" w:type="dxa"/>
            <w:tcBorders>
              <w:top w:val="single" w:sz="8" w:space="0" w:color="AEAEAE"/>
              <w:left w:val="nil"/>
              <w:bottom w:val="nil"/>
              <w:right w:val="single" w:sz="8" w:space="0" w:color="E0E0E0"/>
            </w:tcBorders>
            <w:shd w:val="clear" w:color="auto" w:fill="FFFFFF"/>
          </w:tcPr>
          <w:p w14:paraId="383D593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-2.546</w:t>
            </w:r>
          </w:p>
        </w:tc>
        <w:tc>
          <w:tcPr>
            <w:tcW w:w="1070" w:type="dxa"/>
            <w:tcBorders>
              <w:top w:val="single" w:sz="8" w:space="0" w:color="AEAEAE"/>
              <w:left w:val="single" w:sz="8" w:space="0" w:color="E0E0E0"/>
              <w:bottom w:val="nil"/>
              <w:right w:val="nil"/>
            </w:tcBorders>
            <w:shd w:val="clear" w:color="auto" w:fill="FFFFFF"/>
          </w:tcPr>
          <w:p w14:paraId="2494DE30"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.434</w:t>
            </w:r>
          </w:p>
        </w:tc>
      </w:tr>
      <w:tr w:rsidR="00544CA6" w:rsidRPr="00544CA6" w14:paraId="5F989806" w14:textId="77777777">
        <w:trPr>
          <w:cantSplit/>
        </w:trPr>
        <w:tc>
          <w:tcPr>
            <w:tcW w:w="1284" w:type="dxa"/>
            <w:vMerge/>
            <w:tcBorders>
              <w:top w:val="single" w:sz="8" w:space="0" w:color="152935"/>
              <w:left w:val="nil"/>
              <w:bottom w:val="single" w:sz="8" w:space="0" w:color="152935"/>
              <w:right w:val="nil"/>
            </w:tcBorders>
            <w:shd w:val="clear" w:color="auto" w:fill="E0E0E0"/>
          </w:tcPr>
          <w:p w14:paraId="2B8ADC55"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152935"/>
              <w:left w:val="nil"/>
              <w:bottom w:val="nil"/>
              <w:right w:val="nil"/>
            </w:tcBorders>
            <w:shd w:val="clear" w:color="auto" w:fill="E0E0E0"/>
          </w:tcPr>
          <w:p w14:paraId="09336EA4"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3854" w:type="dxa"/>
            <w:gridSpan w:val="2"/>
            <w:tcBorders>
              <w:top w:val="single" w:sz="8" w:space="0" w:color="AEAEAE"/>
              <w:left w:val="nil"/>
              <w:bottom w:val="nil"/>
              <w:right w:val="nil"/>
            </w:tcBorders>
            <w:shd w:val="clear" w:color="auto" w:fill="E0E0E0"/>
          </w:tcPr>
          <w:p w14:paraId="1528412E"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Kurtosis</w:t>
            </w:r>
          </w:p>
        </w:tc>
        <w:tc>
          <w:tcPr>
            <w:tcW w:w="1024" w:type="dxa"/>
            <w:tcBorders>
              <w:top w:val="single" w:sz="8" w:space="0" w:color="AEAEAE"/>
              <w:left w:val="nil"/>
              <w:bottom w:val="nil"/>
              <w:right w:val="single" w:sz="8" w:space="0" w:color="E0E0E0"/>
            </w:tcBorders>
            <w:shd w:val="clear" w:color="auto" w:fill="FFFFFF"/>
          </w:tcPr>
          <w:p w14:paraId="44592CA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9.528</w:t>
            </w:r>
          </w:p>
        </w:tc>
        <w:tc>
          <w:tcPr>
            <w:tcW w:w="1070" w:type="dxa"/>
            <w:tcBorders>
              <w:top w:val="single" w:sz="8" w:space="0" w:color="AEAEAE"/>
              <w:left w:val="single" w:sz="8" w:space="0" w:color="E0E0E0"/>
              <w:bottom w:val="nil"/>
              <w:right w:val="nil"/>
            </w:tcBorders>
            <w:shd w:val="clear" w:color="auto" w:fill="FFFFFF"/>
          </w:tcPr>
          <w:p w14:paraId="2C1292DB"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.845</w:t>
            </w:r>
          </w:p>
        </w:tc>
      </w:tr>
      <w:tr w:rsidR="00544CA6" w:rsidRPr="00544CA6" w14:paraId="26A3B2DD" w14:textId="77777777">
        <w:trPr>
          <w:cantSplit/>
        </w:trPr>
        <w:tc>
          <w:tcPr>
            <w:tcW w:w="1284" w:type="dxa"/>
            <w:vMerge/>
            <w:tcBorders>
              <w:top w:val="single" w:sz="8" w:space="0" w:color="152935"/>
              <w:left w:val="nil"/>
              <w:bottom w:val="single" w:sz="8" w:space="0" w:color="152935"/>
              <w:right w:val="nil"/>
            </w:tcBorders>
            <w:shd w:val="clear" w:color="auto" w:fill="E0E0E0"/>
          </w:tcPr>
          <w:p w14:paraId="7C0D0E6B"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val="restart"/>
            <w:tcBorders>
              <w:top w:val="single" w:sz="8" w:space="0" w:color="AEAEAE"/>
              <w:left w:val="nil"/>
              <w:bottom w:val="nil"/>
              <w:right w:val="nil"/>
            </w:tcBorders>
            <w:shd w:val="clear" w:color="auto" w:fill="E0E0E0"/>
          </w:tcPr>
          <w:p w14:paraId="1BEF22D3"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Digestif</w:t>
            </w:r>
          </w:p>
        </w:tc>
        <w:tc>
          <w:tcPr>
            <w:tcW w:w="3854" w:type="dxa"/>
            <w:gridSpan w:val="2"/>
            <w:tcBorders>
              <w:top w:val="single" w:sz="8" w:space="0" w:color="AEAEAE"/>
              <w:left w:val="nil"/>
              <w:bottom w:val="nil"/>
              <w:right w:val="nil"/>
            </w:tcBorders>
            <w:shd w:val="clear" w:color="auto" w:fill="E0E0E0"/>
          </w:tcPr>
          <w:p w14:paraId="4017A72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Mean</w:t>
            </w:r>
          </w:p>
        </w:tc>
        <w:tc>
          <w:tcPr>
            <w:tcW w:w="1024" w:type="dxa"/>
            <w:tcBorders>
              <w:top w:val="single" w:sz="8" w:space="0" w:color="AEAEAE"/>
              <w:left w:val="nil"/>
              <w:bottom w:val="nil"/>
              <w:right w:val="single" w:sz="8" w:space="0" w:color="E0E0E0"/>
            </w:tcBorders>
            <w:shd w:val="clear" w:color="auto" w:fill="FFFFFF"/>
          </w:tcPr>
          <w:p w14:paraId="6675883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.2467</w:t>
            </w:r>
          </w:p>
        </w:tc>
        <w:tc>
          <w:tcPr>
            <w:tcW w:w="1070" w:type="dxa"/>
            <w:tcBorders>
              <w:top w:val="single" w:sz="8" w:space="0" w:color="AEAEAE"/>
              <w:left w:val="single" w:sz="8" w:space="0" w:color="E0E0E0"/>
              <w:bottom w:val="nil"/>
              <w:right w:val="nil"/>
            </w:tcBorders>
            <w:shd w:val="clear" w:color="auto" w:fill="FFFFFF"/>
          </w:tcPr>
          <w:p w14:paraId="45F6C300"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.09968</w:t>
            </w:r>
          </w:p>
        </w:tc>
      </w:tr>
      <w:tr w:rsidR="00544CA6" w:rsidRPr="00544CA6" w14:paraId="4E1744F7" w14:textId="77777777">
        <w:trPr>
          <w:cantSplit/>
        </w:trPr>
        <w:tc>
          <w:tcPr>
            <w:tcW w:w="1284" w:type="dxa"/>
            <w:vMerge/>
            <w:tcBorders>
              <w:top w:val="single" w:sz="8" w:space="0" w:color="152935"/>
              <w:left w:val="nil"/>
              <w:bottom w:val="single" w:sz="8" w:space="0" w:color="152935"/>
              <w:right w:val="nil"/>
            </w:tcBorders>
            <w:shd w:val="clear" w:color="auto" w:fill="E0E0E0"/>
          </w:tcPr>
          <w:p w14:paraId="71119648"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nil"/>
              <w:right w:val="nil"/>
            </w:tcBorders>
            <w:shd w:val="clear" w:color="auto" w:fill="E0E0E0"/>
          </w:tcPr>
          <w:p w14:paraId="4ABF4BBB"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2447" w:type="dxa"/>
            <w:vMerge w:val="restart"/>
            <w:tcBorders>
              <w:top w:val="single" w:sz="8" w:space="0" w:color="AEAEAE"/>
              <w:left w:val="nil"/>
              <w:bottom w:val="nil"/>
              <w:right w:val="nil"/>
            </w:tcBorders>
            <w:shd w:val="clear" w:color="auto" w:fill="E0E0E0"/>
          </w:tcPr>
          <w:p w14:paraId="27C91D47"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95% Confidence Interval for Mean</w:t>
            </w:r>
          </w:p>
        </w:tc>
        <w:tc>
          <w:tcPr>
            <w:tcW w:w="1407" w:type="dxa"/>
            <w:tcBorders>
              <w:top w:val="single" w:sz="8" w:space="0" w:color="AEAEAE"/>
              <w:left w:val="nil"/>
              <w:bottom w:val="single" w:sz="8" w:space="0" w:color="AEAEAE"/>
              <w:right w:val="nil"/>
            </w:tcBorders>
            <w:shd w:val="clear" w:color="auto" w:fill="E0E0E0"/>
          </w:tcPr>
          <w:p w14:paraId="6974E630"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44AF9E86"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.0273</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2061416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29E8F4DD" w14:textId="77777777">
        <w:trPr>
          <w:cantSplit/>
        </w:trPr>
        <w:tc>
          <w:tcPr>
            <w:tcW w:w="1284" w:type="dxa"/>
            <w:vMerge/>
            <w:tcBorders>
              <w:top w:val="single" w:sz="8" w:space="0" w:color="152935"/>
              <w:left w:val="nil"/>
              <w:bottom w:val="single" w:sz="8" w:space="0" w:color="152935"/>
              <w:right w:val="nil"/>
            </w:tcBorders>
            <w:shd w:val="clear" w:color="auto" w:fill="E0E0E0"/>
          </w:tcPr>
          <w:p w14:paraId="6DBDA02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1EB6E67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2447" w:type="dxa"/>
            <w:vMerge/>
            <w:tcBorders>
              <w:top w:val="single" w:sz="8" w:space="0" w:color="AEAEAE"/>
              <w:left w:val="nil"/>
              <w:bottom w:val="nil"/>
              <w:right w:val="nil"/>
            </w:tcBorders>
            <w:shd w:val="clear" w:color="auto" w:fill="E0E0E0"/>
          </w:tcPr>
          <w:p w14:paraId="69B54B4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407" w:type="dxa"/>
            <w:tcBorders>
              <w:top w:val="single" w:sz="8" w:space="0" w:color="AEAEAE"/>
              <w:left w:val="nil"/>
              <w:bottom w:val="nil"/>
              <w:right w:val="nil"/>
            </w:tcBorders>
            <w:shd w:val="clear" w:color="auto" w:fill="E0E0E0"/>
          </w:tcPr>
          <w:p w14:paraId="6B151ADC"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Upper Bound</w:t>
            </w:r>
          </w:p>
        </w:tc>
        <w:tc>
          <w:tcPr>
            <w:tcW w:w="1024" w:type="dxa"/>
            <w:tcBorders>
              <w:top w:val="single" w:sz="8" w:space="0" w:color="AEAEAE"/>
              <w:left w:val="nil"/>
              <w:bottom w:val="nil"/>
              <w:right w:val="single" w:sz="8" w:space="0" w:color="E0E0E0"/>
            </w:tcBorders>
            <w:shd w:val="clear" w:color="auto" w:fill="FFFFFF"/>
          </w:tcPr>
          <w:p w14:paraId="23B45BB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.4661</w:t>
            </w:r>
          </w:p>
        </w:tc>
        <w:tc>
          <w:tcPr>
            <w:tcW w:w="1070" w:type="dxa"/>
            <w:tcBorders>
              <w:top w:val="single" w:sz="8" w:space="0" w:color="AEAEAE"/>
              <w:left w:val="single" w:sz="8" w:space="0" w:color="E0E0E0"/>
              <w:bottom w:val="nil"/>
              <w:right w:val="nil"/>
            </w:tcBorders>
            <w:shd w:val="clear" w:color="auto" w:fill="FFFFFF"/>
            <w:vAlign w:val="center"/>
          </w:tcPr>
          <w:p w14:paraId="5930383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668FD64A" w14:textId="77777777">
        <w:trPr>
          <w:cantSplit/>
        </w:trPr>
        <w:tc>
          <w:tcPr>
            <w:tcW w:w="1284" w:type="dxa"/>
            <w:vMerge/>
            <w:tcBorders>
              <w:top w:val="single" w:sz="8" w:space="0" w:color="152935"/>
              <w:left w:val="nil"/>
              <w:bottom w:val="single" w:sz="8" w:space="0" w:color="152935"/>
              <w:right w:val="nil"/>
            </w:tcBorders>
            <w:shd w:val="clear" w:color="auto" w:fill="E0E0E0"/>
          </w:tcPr>
          <w:p w14:paraId="6906912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3BFC9C2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5005DF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5% Trimmed Mean</w:t>
            </w:r>
          </w:p>
        </w:tc>
        <w:tc>
          <w:tcPr>
            <w:tcW w:w="1024" w:type="dxa"/>
            <w:tcBorders>
              <w:top w:val="single" w:sz="8" w:space="0" w:color="AEAEAE"/>
              <w:left w:val="nil"/>
              <w:bottom w:val="nil"/>
              <w:right w:val="single" w:sz="8" w:space="0" w:color="E0E0E0"/>
            </w:tcBorders>
            <w:shd w:val="clear" w:color="auto" w:fill="FFFFFF"/>
          </w:tcPr>
          <w:p w14:paraId="5A218A9F"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.2874</w:t>
            </w:r>
          </w:p>
        </w:tc>
        <w:tc>
          <w:tcPr>
            <w:tcW w:w="1070" w:type="dxa"/>
            <w:tcBorders>
              <w:top w:val="single" w:sz="8" w:space="0" w:color="AEAEAE"/>
              <w:left w:val="single" w:sz="8" w:space="0" w:color="E0E0E0"/>
              <w:bottom w:val="nil"/>
              <w:right w:val="nil"/>
            </w:tcBorders>
            <w:shd w:val="clear" w:color="auto" w:fill="FFFFFF"/>
            <w:vAlign w:val="center"/>
          </w:tcPr>
          <w:p w14:paraId="53CFD0F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1926E3A8" w14:textId="77777777">
        <w:trPr>
          <w:cantSplit/>
        </w:trPr>
        <w:tc>
          <w:tcPr>
            <w:tcW w:w="1284" w:type="dxa"/>
            <w:vMerge/>
            <w:tcBorders>
              <w:top w:val="single" w:sz="8" w:space="0" w:color="152935"/>
              <w:left w:val="nil"/>
              <w:bottom w:val="single" w:sz="8" w:space="0" w:color="152935"/>
              <w:right w:val="nil"/>
            </w:tcBorders>
            <w:shd w:val="clear" w:color="auto" w:fill="E0E0E0"/>
          </w:tcPr>
          <w:p w14:paraId="371CB0D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62B83D4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5112E611"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Median</w:t>
            </w:r>
          </w:p>
        </w:tc>
        <w:tc>
          <w:tcPr>
            <w:tcW w:w="1024" w:type="dxa"/>
            <w:tcBorders>
              <w:top w:val="single" w:sz="8" w:space="0" w:color="AEAEAE"/>
              <w:left w:val="nil"/>
              <w:bottom w:val="nil"/>
              <w:right w:val="single" w:sz="8" w:space="0" w:color="E0E0E0"/>
            </w:tcBorders>
            <w:shd w:val="clear" w:color="auto" w:fill="FFFFFF"/>
          </w:tcPr>
          <w:p w14:paraId="5D10F2E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.3200</w:t>
            </w:r>
          </w:p>
        </w:tc>
        <w:tc>
          <w:tcPr>
            <w:tcW w:w="1070" w:type="dxa"/>
            <w:tcBorders>
              <w:top w:val="single" w:sz="8" w:space="0" w:color="AEAEAE"/>
              <w:left w:val="single" w:sz="8" w:space="0" w:color="E0E0E0"/>
              <w:bottom w:val="nil"/>
              <w:right w:val="nil"/>
            </w:tcBorders>
            <w:shd w:val="clear" w:color="auto" w:fill="FFFFFF"/>
            <w:vAlign w:val="center"/>
          </w:tcPr>
          <w:p w14:paraId="6E42F11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269FF38C" w14:textId="77777777">
        <w:trPr>
          <w:cantSplit/>
        </w:trPr>
        <w:tc>
          <w:tcPr>
            <w:tcW w:w="1284" w:type="dxa"/>
            <w:vMerge/>
            <w:tcBorders>
              <w:top w:val="single" w:sz="8" w:space="0" w:color="152935"/>
              <w:left w:val="nil"/>
              <w:bottom w:val="single" w:sz="8" w:space="0" w:color="152935"/>
              <w:right w:val="nil"/>
            </w:tcBorders>
            <w:shd w:val="clear" w:color="auto" w:fill="E0E0E0"/>
          </w:tcPr>
          <w:p w14:paraId="03F86CC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6C72432B"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687B4E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Variance</w:t>
            </w:r>
          </w:p>
        </w:tc>
        <w:tc>
          <w:tcPr>
            <w:tcW w:w="1024" w:type="dxa"/>
            <w:tcBorders>
              <w:top w:val="single" w:sz="8" w:space="0" w:color="AEAEAE"/>
              <w:left w:val="nil"/>
              <w:bottom w:val="nil"/>
              <w:right w:val="single" w:sz="8" w:space="0" w:color="E0E0E0"/>
            </w:tcBorders>
            <w:shd w:val="clear" w:color="auto" w:fill="FFFFFF"/>
          </w:tcPr>
          <w:p w14:paraId="4F337AC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.119</w:t>
            </w:r>
          </w:p>
        </w:tc>
        <w:tc>
          <w:tcPr>
            <w:tcW w:w="1070" w:type="dxa"/>
            <w:tcBorders>
              <w:top w:val="single" w:sz="8" w:space="0" w:color="AEAEAE"/>
              <w:left w:val="single" w:sz="8" w:space="0" w:color="E0E0E0"/>
              <w:bottom w:val="nil"/>
              <w:right w:val="nil"/>
            </w:tcBorders>
            <w:shd w:val="clear" w:color="auto" w:fill="FFFFFF"/>
            <w:vAlign w:val="center"/>
          </w:tcPr>
          <w:p w14:paraId="04FADA9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903C80B" w14:textId="77777777">
        <w:trPr>
          <w:cantSplit/>
        </w:trPr>
        <w:tc>
          <w:tcPr>
            <w:tcW w:w="1284" w:type="dxa"/>
            <w:vMerge/>
            <w:tcBorders>
              <w:top w:val="single" w:sz="8" w:space="0" w:color="152935"/>
              <w:left w:val="nil"/>
              <w:bottom w:val="single" w:sz="8" w:space="0" w:color="152935"/>
              <w:right w:val="nil"/>
            </w:tcBorders>
            <w:shd w:val="clear" w:color="auto" w:fill="E0E0E0"/>
          </w:tcPr>
          <w:p w14:paraId="614F19E6"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32A176C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757860A"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Std. Deviation</w:t>
            </w:r>
          </w:p>
        </w:tc>
        <w:tc>
          <w:tcPr>
            <w:tcW w:w="1024" w:type="dxa"/>
            <w:tcBorders>
              <w:top w:val="single" w:sz="8" w:space="0" w:color="AEAEAE"/>
              <w:left w:val="nil"/>
              <w:bottom w:val="nil"/>
              <w:right w:val="single" w:sz="8" w:space="0" w:color="E0E0E0"/>
            </w:tcBorders>
            <w:shd w:val="clear" w:color="auto" w:fill="FFFFFF"/>
          </w:tcPr>
          <w:p w14:paraId="73BE193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.34529</w:t>
            </w:r>
          </w:p>
        </w:tc>
        <w:tc>
          <w:tcPr>
            <w:tcW w:w="1070" w:type="dxa"/>
            <w:tcBorders>
              <w:top w:val="single" w:sz="8" w:space="0" w:color="AEAEAE"/>
              <w:left w:val="single" w:sz="8" w:space="0" w:color="E0E0E0"/>
              <w:bottom w:val="nil"/>
              <w:right w:val="nil"/>
            </w:tcBorders>
            <w:shd w:val="clear" w:color="auto" w:fill="FFFFFF"/>
            <w:vAlign w:val="center"/>
          </w:tcPr>
          <w:p w14:paraId="5EDABFF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B4E5DF7" w14:textId="77777777">
        <w:trPr>
          <w:cantSplit/>
        </w:trPr>
        <w:tc>
          <w:tcPr>
            <w:tcW w:w="1284" w:type="dxa"/>
            <w:vMerge/>
            <w:tcBorders>
              <w:top w:val="single" w:sz="8" w:space="0" w:color="152935"/>
              <w:left w:val="nil"/>
              <w:bottom w:val="single" w:sz="8" w:space="0" w:color="152935"/>
              <w:right w:val="nil"/>
            </w:tcBorders>
            <w:shd w:val="clear" w:color="auto" w:fill="E0E0E0"/>
          </w:tcPr>
          <w:p w14:paraId="711E08E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2847E3D4"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8FBFD20"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Minimum</w:t>
            </w:r>
          </w:p>
        </w:tc>
        <w:tc>
          <w:tcPr>
            <w:tcW w:w="1024" w:type="dxa"/>
            <w:tcBorders>
              <w:top w:val="single" w:sz="8" w:space="0" w:color="AEAEAE"/>
              <w:left w:val="nil"/>
              <w:bottom w:val="nil"/>
              <w:right w:val="single" w:sz="8" w:space="0" w:color="E0E0E0"/>
            </w:tcBorders>
            <w:shd w:val="clear" w:color="auto" w:fill="FFFFFF"/>
          </w:tcPr>
          <w:p w14:paraId="262AAEE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-.80</w:t>
            </w:r>
          </w:p>
        </w:tc>
        <w:tc>
          <w:tcPr>
            <w:tcW w:w="1070" w:type="dxa"/>
            <w:tcBorders>
              <w:top w:val="single" w:sz="8" w:space="0" w:color="AEAEAE"/>
              <w:left w:val="single" w:sz="8" w:space="0" w:color="E0E0E0"/>
              <w:bottom w:val="nil"/>
              <w:right w:val="nil"/>
            </w:tcBorders>
            <w:shd w:val="clear" w:color="auto" w:fill="FFFFFF"/>
            <w:vAlign w:val="center"/>
          </w:tcPr>
          <w:p w14:paraId="4E84E4E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7C883389" w14:textId="77777777">
        <w:trPr>
          <w:cantSplit/>
        </w:trPr>
        <w:tc>
          <w:tcPr>
            <w:tcW w:w="1284" w:type="dxa"/>
            <w:vMerge/>
            <w:tcBorders>
              <w:top w:val="single" w:sz="8" w:space="0" w:color="152935"/>
              <w:left w:val="nil"/>
              <w:bottom w:val="single" w:sz="8" w:space="0" w:color="152935"/>
              <w:right w:val="nil"/>
            </w:tcBorders>
            <w:shd w:val="clear" w:color="auto" w:fill="E0E0E0"/>
          </w:tcPr>
          <w:p w14:paraId="6877A3B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50D0C5A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43A67A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Maximum</w:t>
            </w:r>
          </w:p>
        </w:tc>
        <w:tc>
          <w:tcPr>
            <w:tcW w:w="1024" w:type="dxa"/>
            <w:tcBorders>
              <w:top w:val="single" w:sz="8" w:space="0" w:color="AEAEAE"/>
              <w:left w:val="nil"/>
              <w:bottom w:val="nil"/>
              <w:right w:val="single" w:sz="8" w:space="0" w:color="E0E0E0"/>
            </w:tcBorders>
            <w:shd w:val="clear" w:color="auto" w:fill="FFFFFF"/>
          </w:tcPr>
          <w:p w14:paraId="7FA7A4BE"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.56</w:t>
            </w:r>
          </w:p>
        </w:tc>
        <w:tc>
          <w:tcPr>
            <w:tcW w:w="1070" w:type="dxa"/>
            <w:tcBorders>
              <w:top w:val="single" w:sz="8" w:space="0" w:color="AEAEAE"/>
              <w:left w:val="single" w:sz="8" w:space="0" w:color="E0E0E0"/>
              <w:bottom w:val="nil"/>
              <w:right w:val="nil"/>
            </w:tcBorders>
            <w:shd w:val="clear" w:color="auto" w:fill="FFFFFF"/>
            <w:vAlign w:val="center"/>
          </w:tcPr>
          <w:p w14:paraId="5D68120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2CFD322" w14:textId="77777777">
        <w:trPr>
          <w:cantSplit/>
        </w:trPr>
        <w:tc>
          <w:tcPr>
            <w:tcW w:w="1284" w:type="dxa"/>
            <w:vMerge/>
            <w:tcBorders>
              <w:top w:val="single" w:sz="8" w:space="0" w:color="152935"/>
              <w:left w:val="nil"/>
              <w:bottom w:val="single" w:sz="8" w:space="0" w:color="152935"/>
              <w:right w:val="nil"/>
            </w:tcBorders>
            <w:shd w:val="clear" w:color="auto" w:fill="E0E0E0"/>
          </w:tcPr>
          <w:p w14:paraId="102E1A4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53B344C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1F61589D"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Range</w:t>
            </w:r>
          </w:p>
        </w:tc>
        <w:tc>
          <w:tcPr>
            <w:tcW w:w="1024" w:type="dxa"/>
            <w:tcBorders>
              <w:top w:val="single" w:sz="8" w:space="0" w:color="AEAEAE"/>
              <w:left w:val="nil"/>
              <w:bottom w:val="nil"/>
              <w:right w:val="single" w:sz="8" w:space="0" w:color="E0E0E0"/>
            </w:tcBorders>
            <w:shd w:val="clear" w:color="auto" w:fill="FFFFFF"/>
          </w:tcPr>
          <w:p w14:paraId="749130D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1.36</w:t>
            </w:r>
          </w:p>
        </w:tc>
        <w:tc>
          <w:tcPr>
            <w:tcW w:w="1070" w:type="dxa"/>
            <w:tcBorders>
              <w:top w:val="single" w:sz="8" w:space="0" w:color="AEAEAE"/>
              <w:left w:val="single" w:sz="8" w:space="0" w:color="E0E0E0"/>
              <w:bottom w:val="nil"/>
              <w:right w:val="nil"/>
            </w:tcBorders>
            <w:shd w:val="clear" w:color="auto" w:fill="FFFFFF"/>
            <w:vAlign w:val="center"/>
          </w:tcPr>
          <w:p w14:paraId="010C601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78F0729A" w14:textId="77777777">
        <w:trPr>
          <w:cantSplit/>
        </w:trPr>
        <w:tc>
          <w:tcPr>
            <w:tcW w:w="1284" w:type="dxa"/>
            <w:vMerge/>
            <w:tcBorders>
              <w:top w:val="single" w:sz="8" w:space="0" w:color="152935"/>
              <w:left w:val="nil"/>
              <w:bottom w:val="single" w:sz="8" w:space="0" w:color="152935"/>
              <w:right w:val="nil"/>
            </w:tcBorders>
            <w:shd w:val="clear" w:color="auto" w:fill="E0E0E0"/>
          </w:tcPr>
          <w:p w14:paraId="09E3ABB4"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7E3EC9F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49D7F88E"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Interquartile Range</w:t>
            </w:r>
          </w:p>
        </w:tc>
        <w:tc>
          <w:tcPr>
            <w:tcW w:w="1024" w:type="dxa"/>
            <w:tcBorders>
              <w:top w:val="single" w:sz="8" w:space="0" w:color="AEAEAE"/>
              <w:left w:val="nil"/>
              <w:bottom w:val="nil"/>
              <w:right w:val="single" w:sz="8" w:space="0" w:color="E0E0E0"/>
            </w:tcBorders>
            <w:shd w:val="clear" w:color="auto" w:fill="FFFFFF"/>
          </w:tcPr>
          <w:p w14:paraId="7D672CF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.16</w:t>
            </w:r>
          </w:p>
        </w:tc>
        <w:tc>
          <w:tcPr>
            <w:tcW w:w="1070" w:type="dxa"/>
            <w:tcBorders>
              <w:top w:val="single" w:sz="8" w:space="0" w:color="AEAEAE"/>
              <w:left w:val="single" w:sz="8" w:space="0" w:color="E0E0E0"/>
              <w:bottom w:val="nil"/>
              <w:right w:val="nil"/>
            </w:tcBorders>
            <w:shd w:val="clear" w:color="auto" w:fill="FFFFFF"/>
            <w:vAlign w:val="center"/>
          </w:tcPr>
          <w:p w14:paraId="7A35B1B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111BD1AF" w14:textId="77777777">
        <w:trPr>
          <w:cantSplit/>
        </w:trPr>
        <w:tc>
          <w:tcPr>
            <w:tcW w:w="1284" w:type="dxa"/>
            <w:vMerge/>
            <w:tcBorders>
              <w:top w:val="single" w:sz="8" w:space="0" w:color="152935"/>
              <w:left w:val="nil"/>
              <w:bottom w:val="single" w:sz="8" w:space="0" w:color="152935"/>
              <w:right w:val="nil"/>
            </w:tcBorders>
            <w:shd w:val="clear" w:color="auto" w:fill="E0E0E0"/>
          </w:tcPr>
          <w:p w14:paraId="3B69812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598C446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528123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Skewness</w:t>
            </w:r>
          </w:p>
        </w:tc>
        <w:tc>
          <w:tcPr>
            <w:tcW w:w="1024" w:type="dxa"/>
            <w:tcBorders>
              <w:top w:val="single" w:sz="8" w:space="0" w:color="AEAEAE"/>
              <w:left w:val="nil"/>
              <w:bottom w:val="nil"/>
              <w:right w:val="single" w:sz="8" w:space="0" w:color="E0E0E0"/>
            </w:tcBorders>
            <w:shd w:val="clear" w:color="auto" w:fill="FFFFFF"/>
          </w:tcPr>
          <w:p w14:paraId="1D4F545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-2.901</w:t>
            </w:r>
          </w:p>
        </w:tc>
        <w:tc>
          <w:tcPr>
            <w:tcW w:w="1070" w:type="dxa"/>
            <w:tcBorders>
              <w:top w:val="single" w:sz="8" w:space="0" w:color="AEAEAE"/>
              <w:left w:val="single" w:sz="8" w:space="0" w:color="E0E0E0"/>
              <w:bottom w:val="nil"/>
              <w:right w:val="nil"/>
            </w:tcBorders>
            <w:shd w:val="clear" w:color="auto" w:fill="FFFFFF"/>
          </w:tcPr>
          <w:p w14:paraId="07638CC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.637</w:t>
            </w:r>
          </w:p>
        </w:tc>
      </w:tr>
      <w:tr w:rsidR="00544CA6" w:rsidRPr="00544CA6" w14:paraId="281ADBDF" w14:textId="77777777">
        <w:trPr>
          <w:cantSplit/>
        </w:trPr>
        <w:tc>
          <w:tcPr>
            <w:tcW w:w="1284" w:type="dxa"/>
            <w:vMerge/>
            <w:tcBorders>
              <w:top w:val="single" w:sz="8" w:space="0" w:color="152935"/>
              <w:left w:val="nil"/>
              <w:bottom w:val="single" w:sz="8" w:space="0" w:color="152935"/>
              <w:right w:val="nil"/>
            </w:tcBorders>
            <w:shd w:val="clear" w:color="auto" w:fill="E0E0E0"/>
          </w:tcPr>
          <w:p w14:paraId="7347ECEE"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nil"/>
              <w:right w:val="nil"/>
            </w:tcBorders>
            <w:shd w:val="clear" w:color="auto" w:fill="E0E0E0"/>
          </w:tcPr>
          <w:p w14:paraId="295955CE"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3854" w:type="dxa"/>
            <w:gridSpan w:val="2"/>
            <w:tcBorders>
              <w:top w:val="single" w:sz="8" w:space="0" w:color="AEAEAE"/>
              <w:left w:val="nil"/>
              <w:bottom w:val="nil"/>
              <w:right w:val="nil"/>
            </w:tcBorders>
            <w:shd w:val="clear" w:color="auto" w:fill="E0E0E0"/>
          </w:tcPr>
          <w:p w14:paraId="633D96AD"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Kurtosis</w:t>
            </w:r>
          </w:p>
        </w:tc>
        <w:tc>
          <w:tcPr>
            <w:tcW w:w="1024" w:type="dxa"/>
            <w:tcBorders>
              <w:top w:val="single" w:sz="8" w:space="0" w:color="AEAEAE"/>
              <w:left w:val="nil"/>
              <w:bottom w:val="nil"/>
              <w:right w:val="single" w:sz="8" w:space="0" w:color="E0E0E0"/>
            </w:tcBorders>
            <w:shd w:val="clear" w:color="auto" w:fill="FFFFFF"/>
          </w:tcPr>
          <w:p w14:paraId="4CCA58B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9.424</w:t>
            </w:r>
          </w:p>
        </w:tc>
        <w:tc>
          <w:tcPr>
            <w:tcW w:w="1070" w:type="dxa"/>
            <w:tcBorders>
              <w:top w:val="single" w:sz="8" w:space="0" w:color="AEAEAE"/>
              <w:left w:val="single" w:sz="8" w:space="0" w:color="E0E0E0"/>
              <w:bottom w:val="nil"/>
              <w:right w:val="nil"/>
            </w:tcBorders>
            <w:shd w:val="clear" w:color="auto" w:fill="FFFFFF"/>
          </w:tcPr>
          <w:p w14:paraId="09B9631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1.232</w:t>
            </w:r>
          </w:p>
        </w:tc>
      </w:tr>
      <w:tr w:rsidR="00544CA6" w:rsidRPr="00544CA6" w14:paraId="7D482321" w14:textId="77777777">
        <w:trPr>
          <w:cantSplit/>
        </w:trPr>
        <w:tc>
          <w:tcPr>
            <w:tcW w:w="1284" w:type="dxa"/>
            <w:vMerge/>
            <w:tcBorders>
              <w:top w:val="single" w:sz="8" w:space="0" w:color="152935"/>
              <w:left w:val="nil"/>
              <w:bottom w:val="single" w:sz="8" w:space="0" w:color="152935"/>
              <w:right w:val="nil"/>
            </w:tcBorders>
            <w:shd w:val="clear" w:color="auto" w:fill="E0E0E0"/>
          </w:tcPr>
          <w:p w14:paraId="2971B92E"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val="restart"/>
            <w:tcBorders>
              <w:top w:val="single" w:sz="8" w:space="0" w:color="AEAEAE"/>
              <w:left w:val="nil"/>
              <w:bottom w:val="nil"/>
              <w:right w:val="nil"/>
            </w:tcBorders>
            <w:shd w:val="clear" w:color="auto" w:fill="E0E0E0"/>
          </w:tcPr>
          <w:p w14:paraId="0AD9D1E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Saraf</w:t>
            </w:r>
          </w:p>
        </w:tc>
        <w:tc>
          <w:tcPr>
            <w:tcW w:w="3854" w:type="dxa"/>
            <w:gridSpan w:val="2"/>
            <w:tcBorders>
              <w:top w:val="single" w:sz="8" w:space="0" w:color="AEAEAE"/>
              <w:left w:val="nil"/>
              <w:bottom w:val="nil"/>
              <w:right w:val="nil"/>
            </w:tcBorders>
            <w:shd w:val="clear" w:color="auto" w:fill="E0E0E0"/>
          </w:tcPr>
          <w:p w14:paraId="615693F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Mean</w:t>
            </w:r>
          </w:p>
        </w:tc>
        <w:tc>
          <w:tcPr>
            <w:tcW w:w="1024" w:type="dxa"/>
            <w:tcBorders>
              <w:top w:val="single" w:sz="8" w:space="0" w:color="AEAEAE"/>
              <w:left w:val="nil"/>
              <w:bottom w:val="nil"/>
              <w:right w:val="single" w:sz="8" w:space="0" w:color="E0E0E0"/>
            </w:tcBorders>
            <w:shd w:val="clear" w:color="auto" w:fill="FFFFFF"/>
          </w:tcPr>
          <w:p w14:paraId="517726A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.3333</w:t>
            </w:r>
          </w:p>
        </w:tc>
        <w:tc>
          <w:tcPr>
            <w:tcW w:w="1070" w:type="dxa"/>
            <w:tcBorders>
              <w:top w:val="single" w:sz="8" w:space="0" w:color="AEAEAE"/>
              <w:left w:val="single" w:sz="8" w:space="0" w:color="E0E0E0"/>
              <w:bottom w:val="nil"/>
              <w:right w:val="nil"/>
            </w:tcBorders>
            <w:shd w:val="clear" w:color="auto" w:fill="FFFFFF"/>
          </w:tcPr>
          <w:p w14:paraId="63137A4F"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.05232</w:t>
            </w:r>
          </w:p>
        </w:tc>
      </w:tr>
      <w:tr w:rsidR="00544CA6" w:rsidRPr="00544CA6" w14:paraId="0CAA1130" w14:textId="77777777">
        <w:trPr>
          <w:cantSplit/>
        </w:trPr>
        <w:tc>
          <w:tcPr>
            <w:tcW w:w="1284" w:type="dxa"/>
            <w:vMerge/>
            <w:tcBorders>
              <w:top w:val="single" w:sz="8" w:space="0" w:color="152935"/>
              <w:left w:val="nil"/>
              <w:bottom w:val="single" w:sz="8" w:space="0" w:color="152935"/>
              <w:right w:val="nil"/>
            </w:tcBorders>
            <w:shd w:val="clear" w:color="auto" w:fill="E0E0E0"/>
          </w:tcPr>
          <w:p w14:paraId="5378A18C"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nil"/>
              <w:right w:val="nil"/>
            </w:tcBorders>
            <w:shd w:val="clear" w:color="auto" w:fill="E0E0E0"/>
          </w:tcPr>
          <w:p w14:paraId="55DA5BBD"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2447" w:type="dxa"/>
            <w:vMerge w:val="restart"/>
            <w:tcBorders>
              <w:top w:val="single" w:sz="8" w:space="0" w:color="AEAEAE"/>
              <w:left w:val="nil"/>
              <w:bottom w:val="nil"/>
              <w:right w:val="nil"/>
            </w:tcBorders>
            <w:shd w:val="clear" w:color="auto" w:fill="E0E0E0"/>
          </w:tcPr>
          <w:p w14:paraId="34FE405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95% Confidence Interval for Mean</w:t>
            </w:r>
          </w:p>
        </w:tc>
        <w:tc>
          <w:tcPr>
            <w:tcW w:w="1407" w:type="dxa"/>
            <w:tcBorders>
              <w:top w:val="single" w:sz="8" w:space="0" w:color="AEAEAE"/>
              <w:left w:val="nil"/>
              <w:bottom w:val="single" w:sz="8" w:space="0" w:color="AEAEAE"/>
              <w:right w:val="nil"/>
            </w:tcBorders>
            <w:shd w:val="clear" w:color="auto" w:fill="E0E0E0"/>
          </w:tcPr>
          <w:p w14:paraId="18F846C5"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07BFA74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.1988</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5E80C24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7FFC54FD" w14:textId="77777777">
        <w:trPr>
          <w:cantSplit/>
        </w:trPr>
        <w:tc>
          <w:tcPr>
            <w:tcW w:w="1284" w:type="dxa"/>
            <w:vMerge/>
            <w:tcBorders>
              <w:top w:val="single" w:sz="8" w:space="0" w:color="152935"/>
              <w:left w:val="nil"/>
              <w:bottom w:val="single" w:sz="8" w:space="0" w:color="152935"/>
              <w:right w:val="nil"/>
            </w:tcBorders>
            <w:shd w:val="clear" w:color="auto" w:fill="E0E0E0"/>
          </w:tcPr>
          <w:p w14:paraId="7362076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12C3A1C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2447" w:type="dxa"/>
            <w:vMerge/>
            <w:tcBorders>
              <w:top w:val="single" w:sz="8" w:space="0" w:color="AEAEAE"/>
              <w:left w:val="nil"/>
              <w:bottom w:val="nil"/>
              <w:right w:val="nil"/>
            </w:tcBorders>
            <w:shd w:val="clear" w:color="auto" w:fill="E0E0E0"/>
          </w:tcPr>
          <w:p w14:paraId="7622770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407" w:type="dxa"/>
            <w:tcBorders>
              <w:top w:val="single" w:sz="8" w:space="0" w:color="AEAEAE"/>
              <w:left w:val="nil"/>
              <w:bottom w:val="nil"/>
              <w:right w:val="nil"/>
            </w:tcBorders>
            <w:shd w:val="clear" w:color="auto" w:fill="E0E0E0"/>
          </w:tcPr>
          <w:p w14:paraId="233E4887"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Upper Bound</w:t>
            </w:r>
          </w:p>
        </w:tc>
        <w:tc>
          <w:tcPr>
            <w:tcW w:w="1024" w:type="dxa"/>
            <w:tcBorders>
              <w:top w:val="single" w:sz="8" w:space="0" w:color="AEAEAE"/>
              <w:left w:val="nil"/>
              <w:bottom w:val="nil"/>
              <w:right w:val="single" w:sz="8" w:space="0" w:color="E0E0E0"/>
            </w:tcBorders>
            <w:shd w:val="clear" w:color="auto" w:fill="FFFFFF"/>
          </w:tcPr>
          <w:p w14:paraId="2771210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.4678</w:t>
            </w:r>
          </w:p>
        </w:tc>
        <w:tc>
          <w:tcPr>
            <w:tcW w:w="1070" w:type="dxa"/>
            <w:tcBorders>
              <w:top w:val="single" w:sz="8" w:space="0" w:color="AEAEAE"/>
              <w:left w:val="single" w:sz="8" w:space="0" w:color="E0E0E0"/>
              <w:bottom w:val="nil"/>
              <w:right w:val="nil"/>
            </w:tcBorders>
            <w:shd w:val="clear" w:color="auto" w:fill="FFFFFF"/>
            <w:vAlign w:val="center"/>
          </w:tcPr>
          <w:p w14:paraId="3A0C2BE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45C1A58C" w14:textId="77777777">
        <w:trPr>
          <w:cantSplit/>
        </w:trPr>
        <w:tc>
          <w:tcPr>
            <w:tcW w:w="1284" w:type="dxa"/>
            <w:vMerge/>
            <w:tcBorders>
              <w:top w:val="single" w:sz="8" w:space="0" w:color="152935"/>
              <w:left w:val="nil"/>
              <w:bottom w:val="single" w:sz="8" w:space="0" w:color="152935"/>
              <w:right w:val="nil"/>
            </w:tcBorders>
            <w:shd w:val="clear" w:color="auto" w:fill="E0E0E0"/>
          </w:tcPr>
          <w:p w14:paraId="0E55709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7ECCFBF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18EA110A"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5% Trimmed Mean</w:t>
            </w:r>
          </w:p>
        </w:tc>
        <w:tc>
          <w:tcPr>
            <w:tcW w:w="1024" w:type="dxa"/>
            <w:tcBorders>
              <w:top w:val="single" w:sz="8" w:space="0" w:color="AEAEAE"/>
              <w:left w:val="nil"/>
              <w:bottom w:val="nil"/>
              <w:right w:val="single" w:sz="8" w:space="0" w:color="E0E0E0"/>
            </w:tcBorders>
            <w:shd w:val="clear" w:color="auto" w:fill="FFFFFF"/>
          </w:tcPr>
          <w:p w14:paraId="669C610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.3259</w:t>
            </w:r>
          </w:p>
        </w:tc>
        <w:tc>
          <w:tcPr>
            <w:tcW w:w="1070" w:type="dxa"/>
            <w:tcBorders>
              <w:top w:val="single" w:sz="8" w:space="0" w:color="AEAEAE"/>
              <w:left w:val="single" w:sz="8" w:space="0" w:color="E0E0E0"/>
              <w:bottom w:val="nil"/>
              <w:right w:val="nil"/>
            </w:tcBorders>
            <w:shd w:val="clear" w:color="auto" w:fill="FFFFFF"/>
            <w:vAlign w:val="center"/>
          </w:tcPr>
          <w:p w14:paraId="1842624B"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9919B9B" w14:textId="77777777">
        <w:trPr>
          <w:cantSplit/>
        </w:trPr>
        <w:tc>
          <w:tcPr>
            <w:tcW w:w="1284" w:type="dxa"/>
            <w:vMerge/>
            <w:tcBorders>
              <w:top w:val="single" w:sz="8" w:space="0" w:color="152935"/>
              <w:left w:val="nil"/>
              <w:bottom w:val="single" w:sz="8" w:space="0" w:color="152935"/>
              <w:right w:val="nil"/>
            </w:tcBorders>
            <w:shd w:val="clear" w:color="auto" w:fill="E0E0E0"/>
          </w:tcPr>
          <w:p w14:paraId="30F8BE9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51B421F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688A1C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Median</w:t>
            </w:r>
          </w:p>
        </w:tc>
        <w:tc>
          <w:tcPr>
            <w:tcW w:w="1024" w:type="dxa"/>
            <w:tcBorders>
              <w:top w:val="single" w:sz="8" w:space="0" w:color="AEAEAE"/>
              <w:left w:val="nil"/>
              <w:bottom w:val="nil"/>
              <w:right w:val="single" w:sz="8" w:space="0" w:color="E0E0E0"/>
            </w:tcBorders>
            <w:shd w:val="clear" w:color="auto" w:fill="FFFFFF"/>
          </w:tcPr>
          <w:p w14:paraId="42B42CD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.2800</w:t>
            </w:r>
          </w:p>
        </w:tc>
        <w:tc>
          <w:tcPr>
            <w:tcW w:w="1070" w:type="dxa"/>
            <w:tcBorders>
              <w:top w:val="single" w:sz="8" w:space="0" w:color="AEAEAE"/>
              <w:left w:val="single" w:sz="8" w:space="0" w:color="E0E0E0"/>
              <w:bottom w:val="nil"/>
              <w:right w:val="nil"/>
            </w:tcBorders>
            <w:shd w:val="clear" w:color="auto" w:fill="FFFFFF"/>
            <w:vAlign w:val="center"/>
          </w:tcPr>
          <w:p w14:paraId="1528CEC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00071F4" w14:textId="77777777">
        <w:trPr>
          <w:cantSplit/>
        </w:trPr>
        <w:tc>
          <w:tcPr>
            <w:tcW w:w="1284" w:type="dxa"/>
            <w:vMerge/>
            <w:tcBorders>
              <w:top w:val="single" w:sz="8" w:space="0" w:color="152935"/>
              <w:left w:val="nil"/>
              <w:bottom w:val="single" w:sz="8" w:space="0" w:color="152935"/>
              <w:right w:val="nil"/>
            </w:tcBorders>
            <w:shd w:val="clear" w:color="auto" w:fill="E0E0E0"/>
          </w:tcPr>
          <w:p w14:paraId="420B780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4D09766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F0FDB3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Variance</w:t>
            </w:r>
          </w:p>
        </w:tc>
        <w:tc>
          <w:tcPr>
            <w:tcW w:w="1024" w:type="dxa"/>
            <w:tcBorders>
              <w:top w:val="single" w:sz="8" w:space="0" w:color="AEAEAE"/>
              <w:left w:val="nil"/>
              <w:bottom w:val="nil"/>
              <w:right w:val="single" w:sz="8" w:space="0" w:color="E0E0E0"/>
            </w:tcBorders>
            <w:shd w:val="clear" w:color="auto" w:fill="FFFFFF"/>
          </w:tcPr>
          <w:p w14:paraId="1E5943EB"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.016</w:t>
            </w:r>
          </w:p>
        </w:tc>
        <w:tc>
          <w:tcPr>
            <w:tcW w:w="1070" w:type="dxa"/>
            <w:tcBorders>
              <w:top w:val="single" w:sz="8" w:space="0" w:color="AEAEAE"/>
              <w:left w:val="single" w:sz="8" w:space="0" w:color="E0E0E0"/>
              <w:bottom w:val="nil"/>
              <w:right w:val="nil"/>
            </w:tcBorders>
            <w:shd w:val="clear" w:color="auto" w:fill="FFFFFF"/>
            <w:vAlign w:val="center"/>
          </w:tcPr>
          <w:p w14:paraId="618F42B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423EA649" w14:textId="77777777">
        <w:trPr>
          <w:cantSplit/>
        </w:trPr>
        <w:tc>
          <w:tcPr>
            <w:tcW w:w="1284" w:type="dxa"/>
            <w:vMerge/>
            <w:tcBorders>
              <w:top w:val="single" w:sz="8" w:space="0" w:color="152935"/>
              <w:left w:val="nil"/>
              <w:bottom w:val="single" w:sz="8" w:space="0" w:color="152935"/>
              <w:right w:val="nil"/>
            </w:tcBorders>
            <w:shd w:val="clear" w:color="auto" w:fill="E0E0E0"/>
          </w:tcPr>
          <w:p w14:paraId="3C206BF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42D9CF46"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38F1784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Std. Deviation</w:t>
            </w:r>
          </w:p>
        </w:tc>
        <w:tc>
          <w:tcPr>
            <w:tcW w:w="1024" w:type="dxa"/>
            <w:tcBorders>
              <w:top w:val="single" w:sz="8" w:space="0" w:color="AEAEAE"/>
              <w:left w:val="nil"/>
              <w:bottom w:val="nil"/>
              <w:right w:val="single" w:sz="8" w:space="0" w:color="E0E0E0"/>
            </w:tcBorders>
            <w:shd w:val="clear" w:color="auto" w:fill="FFFFFF"/>
          </w:tcPr>
          <w:p w14:paraId="22A069C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.12817</w:t>
            </w:r>
          </w:p>
        </w:tc>
        <w:tc>
          <w:tcPr>
            <w:tcW w:w="1070" w:type="dxa"/>
            <w:tcBorders>
              <w:top w:val="single" w:sz="8" w:space="0" w:color="AEAEAE"/>
              <w:left w:val="single" w:sz="8" w:space="0" w:color="E0E0E0"/>
              <w:bottom w:val="nil"/>
              <w:right w:val="nil"/>
            </w:tcBorders>
            <w:shd w:val="clear" w:color="auto" w:fill="FFFFFF"/>
            <w:vAlign w:val="center"/>
          </w:tcPr>
          <w:p w14:paraId="7F06C849"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067BEAC" w14:textId="77777777">
        <w:trPr>
          <w:cantSplit/>
        </w:trPr>
        <w:tc>
          <w:tcPr>
            <w:tcW w:w="1284" w:type="dxa"/>
            <w:vMerge/>
            <w:tcBorders>
              <w:top w:val="single" w:sz="8" w:space="0" w:color="152935"/>
              <w:left w:val="nil"/>
              <w:bottom w:val="single" w:sz="8" w:space="0" w:color="152935"/>
              <w:right w:val="nil"/>
            </w:tcBorders>
            <w:shd w:val="clear" w:color="auto" w:fill="E0E0E0"/>
          </w:tcPr>
          <w:p w14:paraId="787E0B7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168AE95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A267410"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Minimum</w:t>
            </w:r>
          </w:p>
        </w:tc>
        <w:tc>
          <w:tcPr>
            <w:tcW w:w="1024" w:type="dxa"/>
            <w:tcBorders>
              <w:top w:val="single" w:sz="8" w:space="0" w:color="AEAEAE"/>
              <w:left w:val="nil"/>
              <w:bottom w:val="nil"/>
              <w:right w:val="single" w:sz="8" w:space="0" w:color="E0E0E0"/>
            </w:tcBorders>
            <w:shd w:val="clear" w:color="auto" w:fill="FFFFFF"/>
          </w:tcPr>
          <w:p w14:paraId="603F724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070" w:type="dxa"/>
            <w:tcBorders>
              <w:top w:val="single" w:sz="8" w:space="0" w:color="AEAEAE"/>
              <w:left w:val="single" w:sz="8" w:space="0" w:color="E0E0E0"/>
              <w:bottom w:val="nil"/>
              <w:right w:val="nil"/>
            </w:tcBorders>
            <w:shd w:val="clear" w:color="auto" w:fill="FFFFFF"/>
            <w:vAlign w:val="center"/>
          </w:tcPr>
          <w:p w14:paraId="7D0F561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ECF6307" w14:textId="77777777">
        <w:trPr>
          <w:cantSplit/>
        </w:trPr>
        <w:tc>
          <w:tcPr>
            <w:tcW w:w="1284" w:type="dxa"/>
            <w:vMerge/>
            <w:tcBorders>
              <w:top w:val="single" w:sz="8" w:space="0" w:color="152935"/>
              <w:left w:val="nil"/>
              <w:bottom w:val="single" w:sz="8" w:space="0" w:color="152935"/>
              <w:right w:val="nil"/>
            </w:tcBorders>
            <w:shd w:val="clear" w:color="auto" w:fill="E0E0E0"/>
          </w:tcPr>
          <w:p w14:paraId="370ABD6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3210E7F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4DA0D15E"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Maximum</w:t>
            </w:r>
          </w:p>
        </w:tc>
        <w:tc>
          <w:tcPr>
            <w:tcW w:w="1024" w:type="dxa"/>
            <w:tcBorders>
              <w:top w:val="single" w:sz="8" w:space="0" w:color="AEAEAE"/>
              <w:left w:val="nil"/>
              <w:bottom w:val="nil"/>
              <w:right w:val="single" w:sz="8" w:space="0" w:color="E0E0E0"/>
            </w:tcBorders>
            <w:shd w:val="clear" w:color="auto" w:fill="FFFFFF"/>
          </w:tcPr>
          <w:p w14:paraId="2D8CD1A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.56</w:t>
            </w:r>
          </w:p>
        </w:tc>
        <w:tc>
          <w:tcPr>
            <w:tcW w:w="1070" w:type="dxa"/>
            <w:tcBorders>
              <w:top w:val="single" w:sz="8" w:space="0" w:color="AEAEAE"/>
              <w:left w:val="single" w:sz="8" w:space="0" w:color="E0E0E0"/>
              <w:bottom w:val="nil"/>
              <w:right w:val="nil"/>
            </w:tcBorders>
            <w:shd w:val="clear" w:color="auto" w:fill="FFFFFF"/>
            <w:vAlign w:val="center"/>
          </w:tcPr>
          <w:p w14:paraId="0E549B1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640AC12" w14:textId="77777777">
        <w:trPr>
          <w:cantSplit/>
        </w:trPr>
        <w:tc>
          <w:tcPr>
            <w:tcW w:w="1284" w:type="dxa"/>
            <w:vMerge/>
            <w:tcBorders>
              <w:top w:val="single" w:sz="8" w:space="0" w:color="152935"/>
              <w:left w:val="nil"/>
              <w:bottom w:val="single" w:sz="8" w:space="0" w:color="152935"/>
              <w:right w:val="nil"/>
            </w:tcBorders>
            <w:shd w:val="clear" w:color="auto" w:fill="E0E0E0"/>
          </w:tcPr>
          <w:p w14:paraId="5516E5E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6A7F7B8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37B2E05B"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Range</w:t>
            </w:r>
          </w:p>
        </w:tc>
        <w:tc>
          <w:tcPr>
            <w:tcW w:w="1024" w:type="dxa"/>
            <w:tcBorders>
              <w:top w:val="single" w:sz="8" w:space="0" w:color="AEAEAE"/>
              <w:left w:val="nil"/>
              <w:bottom w:val="nil"/>
              <w:right w:val="single" w:sz="8" w:space="0" w:color="E0E0E0"/>
            </w:tcBorders>
            <w:shd w:val="clear" w:color="auto" w:fill="FFFFFF"/>
          </w:tcPr>
          <w:p w14:paraId="6455D5A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.32</w:t>
            </w:r>
          </w:p>
        </w:tc>
        <w:tc>
          <w:tcPr>
            <w:tcW w:w="1070" w:type="dxa"/>
            <w:tcBorders>
              <w:top w:val="single" w:sz="8" w:space="0" w:color="AEAEAE"/>
              <w:left w:val="single" w:sz="8" w:space="0" w:color="E0E0E0"/>
              <w:bottom w:val="nil"/>
              <w:right w:val="nil"/>
            </w:tcBorders>
            <w:shd w:val="clear" w:color="auto" w:fill="FFFFFF"/>
            <w:vAlign w:val="center"/>
          </w:tcPr>
          <w:p w14:paraId="4BF161C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6BC84F16" w14:textId="77777777">
        <w:trPr>
          <w:cantSplit/>
        </w:trPr>
        <w:tc>
          <w:tcPr>
            <w:tcW w:w="1284" w:type="dxa"/>
            <w:vMerge/>
            <w:tcBorders>
              <w:top w:val="single" w:sz="8" w:space="0" w:color="152935"/>
              <w:left w:val="nil"/>
              <w:bottom w:val="single" w:sz="8" w:space="0" w:color="152935"/>
              <w:right w:val="nil"/>
            </w:tcBorders>
            <w:shd w:val="clear" w:color="auto" w:fill="E0E0E0"/>
          </w:tcPr>
          <w:p w14:paraId="7A15D86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331C95A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AA70428"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Interquartile Range</w:t>
            </w:r>
          </w:p>
        </w:tc>
        <w:tc>
          <w:tcPr>
            <w:tcW w:w="1024" w:type="dxa"/>
            <w:tcBorders>
              <w:top w:val="single" w:sz="8" w:space="0" w:color="AEAEAE"/>
              <w:left w:val="nil"/>
              <w:bottom w:val="nil"/>
              <w:right w:val="single" w:sz="8" w:space="0" w:color="E0E0E0"/>
            </w:tcBorders>
            <w:shd w:val="clear" w:color="auto" w:fill="FFFFFF"/>
          </w:tcPr>
          <w:p w14:paraId="24576B7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.20</w:t>
            </w:r>
          </w:p>
        </w:tc>
        <w:tc>
          <w:tcPr>
            <w:tcW w:w="1070" w:type="dxa"/>
            <w:tcBorders>
              <w:top w:val="single" w:sz="8" w:space="0" w:color="AEAEAE"/>
              <w:left w:val="single" w:sz="8" w:space="0" w:color="E0E0E0"/>
              <w:bottom w:val="nil"/>
              <w:right w:val="nil"/>
            </w:tcBorders>
            <w:shd w:val="clear" w:color="auto" w:fill="FFFFFF"/>
            <w:vAlign w:val="center"/>
          </w:tcPr>
          <w:p w14:paraId="48C2948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7EEA1EB" w14:textId="77777777">
        <w:trPr>
          <w:cantSplit/>
        </w:trPr>
        <w:tc>
          <w:tcPr>
            <w:tcW w:w="1284" w:type="dxa"/>
            <w:vMerge/>
            <w:tcBorders>
              <w:top w:val="single" w:sz="8" w:space="0" w:color="152935"/>
              <w:left w:val="nil"/>
              <w:bottom w:val="single" w:sz="8" w:space="0" w:color="152935"/>
              <w:right w:val="nil"/>
            </w:tcBorders>
            <w:shd w:val="clear" w:color="auto" w:fill="E0E0E0"/>
          </w:tcPr>
          <w:p w14:paraId="7E8EF59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4D71037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39EC31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Skewness</w:t>
            </w:r>
          </w:p>
        </w:tc>
        <w:tc>
          <w:tcPr>
            <w:tcW w:w="1024" w:type="dxa"/>
            <w:tcBorders>
              <w:top w:val="single" w:sz="8" w:space="0" w:color="AEAEAE"/>
              <w:left w:val="nil"/>
              <w:bottom w:val="nil"/>
              <w:right w:val="single" w:sz="8" w:space="0" w:color="E0E0E0"/>
            </w:tcBorders>
            <w:shd w:val="clear" w:color="auto" w:fill="FFFFFF"/>
          </w:tcPr>
          <w:p w14:paraId="7CAE776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1.354</w:t>
            </w:r>
          </w:p>
        </w:tc>
        <w:tc>
          <w:tcPr>
            <w:tcW w:w="1070" w:type="dxa"/>
            <w:tcBorders>
              <w:top w:val="single" w:sz="8" w:space="0" w:color="AEAEAE"/>
              <w:left w:val="single" w:sz="8" w:space="0" w:color="E0E0E0"/>
              <w:bottom w:val="nil"/>
              <w:right w:val="nil"/>
            </w:tcBorders>
            <w:shd w:val="clear" w:color="auto" w:fill="FFFFFF"/>
          </w:tcPr>
          <w:p w14:paraId="4C26CF6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.845</w:t>
            </w:r>
          </w:p>
        </w:tc>
      </w:tr>
      <w:tr w:rsidR="00544CA6" w:rsidRPr="00544CA6" w14:paraId="2B42889B" w14:textId="77777777">
        <w:trPr>
          <w:cantSplit/>
        </w:trPr>
        <w:tc>
          <w:tcPr>
            <w:tcW w:w="1284" w:type="dxa"/>
            <w:vMerge/>
            <w:tcBorders>
              <w:top w:val="single" w:sz="8" w:space="0" w:color="152935"/>
              <w:left w:val="nil"/>
              <w:bottom w:val="single" w:sz="8" w:space="0" w:color="152935"/>
              <w:right w:val="nil"/>
            </w:tcBorders>
            <w:shd w:val="clear" w:color="auto" w:fill="E0E0E0"/>
          </w:tcPr>
          <w:p w14:paraId="68C67A80"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nil"/>
              <w:right w:val="nil"/>
            </w:tcBorders>
            <w:shd w:val="clear" w:color="auto" w:fill="E0E0E0"/>
          </w:tcPr>
          <w:p w14:paraId="2156814E"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3854" w:type="dxa"/>
            <w:gridSpan w:val="2"/>
            <w:tcBorders>
              <w:top w:val="single" w:sz="8" w:space="0" w:color="AEAEAE"/>
              <w:left w:val="nil"/>
              <w:bottom w:val="nil"/>
              <w:right w:val="nil"/>
            </w:tcBorders>
            <w:shd w:val="clear" w:color="auto" w:fill="E0E0E0"/>
          </w:tcPr>
          <w:p w14:paraId="0EAB4A08"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Kurtosis</w:t>
            </w:r>
          </w:p>
        </w:tc>
        <w:tc>
          <w:tcPr>
            <w:tcW w:w="1024" w:type="dxa"/>
            <w:tcBorders>
              <w:top w:val="single" w:sz="8" w:space="0" w:color="AEAEAE"/>
              <w:left w:val="nil"/>
              <w:bottom w:val="nil"/>
              <w:right w:val="single" w:sz="8" w:space="0" w:color="E0E0E0"/>
            </w:tcBorders>
            <w:shd w:val="clear" w:color="auto" w:fill="FFFFFF"/>
          </w:tcPr>
          <w:p w14:paraId="5C43CD5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1.240</w:t>
            </w:r>
          </w:p>
        </w:tc>
        <w:tc>
          <w:tcPr>
            <w:tcW w:w="1070" w:type="dxa"/>
            <w:tcBorders>
              <w:top w:val="single" w:sz="8" w:space="0" w:color="AEAEAE"/>
              <w:left w:val="single" w:sz="8" w:space="0" w:color="E0E0E0"/>
              <w:bottom w:val="nil"/>
              <w:right w:val="nil"/>
            </w:tcBorders>
            <w:shd w:val="clear" w:color="auto" w:fill="FFFFFF"/>
          </w:tcPr>
          <w:p w14:paraId="3028E0B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1.741</w:t>
            </w:r>
          </w:p>
        </w:tc>
      </w:tr>
      <w:tr w:rsidR="00544CA6" w:rsidRPr="00544CA6" w14:paraId="75C3B8B6" w14:textId="77777777">
        <w:trPr>
          <w:cantSplit/>
        </w:trPr>
        <w:tc>
          <w:tcPr>
            <w:tcW w:w="1284" w:type="dxa"/>
            <w:vMerge/>
            <w:tcBorders>
              <w:top w:val="single" w:sz="8" w:space="0" w:color="152935"/>
              <w:left w:val="nil"/>
              <w:bottom w:val="single" w:sz="8" w:space="0" w:color="152935"/>
              <w:right w:val="nil"/>
            </w:tcBorders>
            <w:shd w:val="clear" w:color="auto" w:fill="E0E0E0"/>
          </w:tcPr>
          <w:p w14:paraId="327F62E6"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val="restart"/>
            <w:tcBorders>
              <w:top w:val="single" w:sz="8" w:space="0" w:color="AEAEAE"/>
              <w:left w:val="nil"/>
              <w:bottom w:val="nil"/>
              <w:right w:val="nil"/>
            </w:tcBorders>
            <w:shd w:val="clear" w:color="auto" w:fill="E0E0E0"/>
          </w:tcPr>
          <w:p w14:paraId="5C01DB0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Neurologi</w:t>
            </w:r>
          </w:p>
        </w:tc>
        <w:tc>
          <w:tcPr>
            <w:tcW w:w="3854" w:type="dxa"/>
            <w:gridSpan w:val="2"/>
            <w:tcBorders>
              <w:top w:val="single" w:sz="8" w:space="0" w:color="AEAEAE"/>
              <w:left w:val="nil"/>
              <w:bottom w:val="nil"/>
              <w:right w:val="nil"/>
            </w:tcBorders>
            <w:shd w:val="clear" w:color="auto" w:fill="E0E0E0"/>
          </w:tcPr>
          <w:p w14:paraId="4E3DAF8E"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Mean</w:t>
            </w:r>
          </w:p>
        </w:tc>
        <w:tc>
          <w:tcPr>
            <w:tcW w:w="1024" w:type="dxa"/>
            <w:tcBorders>
              <w:top w:val="single" w:sz="8" w:space="0" w:color="AEAEAE"/>
              <w:left w:val="nil"/>
              <w:bottom w:val="nil"/>
              <w:right w:val="single" w:sz="8" w:space="0" w:color="E0E0E0"/>
            </w:tcBorders>
            <w:shd w:val="clear" w:color="auto" w:fill="FFFFFF"/>
          </w:tcPr>
          <w:p w14:paraId="2F84C40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.3367</w:t>
            </w:r>
          </w:p>
        </w:tc>
        <w:tc>
          <w:tcPr>
            <w:tcW w:w="1070" w:type="dxa"/>
            <w:tcBorders>
              <w:top w:val="single" w:sz="8" w:space="0" w:color="AEAEAE"/>
              <w:left w:val="single" w:sz="8" w:space="0" w:color="E0E0E0"/>
              <w:bottom w:val="nil"/>
              <w:right w:val="nil"/>
            </w:tcBorders>
            <w:shd w:val="clear" w:color="auto" w:fill="FFFFFF"/>
          </w:tcPr>
          <w:p w14:paraId="1360705F"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.05253</w:t>
            </w:r>
          </w:p>
        </w:tc>
      </w:tr>
      <w:tr w:rsidR="00544CA6" w:rsidRPr="00544CA6" w14:paraId="0A3DF3F0" w14:textId="77777777">
        <w:trPr>
          <w:cantSplit/>
        </w:trPr>
        <w:tc>
          <w:tcPr>
            <w:tcW w:w="1284" w:type="dxa"/>
            <w:vMerge/>
            <w:tcBorders>
              <w:top w:val="single" w:sz="8" w:space="0" w:color="152935"/>
              <w:left w:val="nil"/>
              <w:bottom w:val="single" w:sz="8" w:space="0" w:color="152935"/>
              <w:right w:val="nil"/>
            </w:tcBorders>
            <w:shd w:val="clear" w:color="auto" w:fill="E0E0E0"/>
          </w:tcPr>
          <w:p w14:paraId="709213E7"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nil"/>
              <w:right w:val="nil"/>
            </w:tcBorders>
            <w:shd w:val="clear" w:color="auto" w:fill="E0E0E0"/>
          </w:tcPr>
          <w:p w14:paraId="2F127370"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2447" w:type="dxa"/>
            <w:vMerge w:val="restart"/>
            <w:tcBorders>
              <w:top w:val="single" w:sz="8" w:space="0" w:color="AEAEAE"/>
              <w:left w:val="nil"/>
              <w:bottom w:val="nil"/>
              <w:right w:val="nil"/>
            </w:tcBorders>
            <w:shd w:val="clear" w:color="auto" w:fill="E0E0E0"/>
          </w:tcPr>
          <w:p w14:paraId="71E36687"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95% Confidence Interval for Mean</w:t>
            </w:r>
          </w:p>
        </w:tc>
        <w:tc>
          <w:tcPr>
            <w:tcW w:w="1407" w:type="dxa"/>
            <w:tcBorders>
              <w:top w:val="single" w:sz="8" w:space="0" w:color="AEAEAE"/>
              <w:left w:val="nil"/>
              <w:bottom w:val="single" w:sz="8" w:space="0" w:color="AEAEAE"/>
              <w:right w:val="nil"/>
            </w:tcBorders>
            <w:shd w:val="clear" w:color="auto" w:fill="E0E0E0"/>
          </w:tcPr>
          <w:p w14:paraId="3BE136E3"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4A03876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.2280</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046DFAD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E8C8D20" w14:textId="77777777">
        <w:trPr>
          <w:cantSplit/>
        </w:trPr>
        <w:tc>
          <w:tcPr>
            <w:tcW w:w="1284" w:type="dxa"/>
            <w:vMerge/>
            <w:tcBorders>
              <w:top w:val="single" w:sz="8" w:space="0" w:color="152935"/>
              <w:left w:val="nil"/>
              <w:bottom w:val="single" w:sz="8" w:space="0" w:color="152935"/>
              <w:right w:val="nil"/>
            </w:tcBorders>
            <w:shd w:val="clear" w:color="auto" w:fill="E0E0E0"/>
          </w:tcPr>
          <w:p w14:paraId="05C3F72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49ECAEF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2447" w:type="dxa"/>
            <w:vMerge/>
            <w:tcBorders>
              <w:top w:val="single" w:sz="8" w:space="0" w:color="AEAEAE"/>
              <w:left w:val="nil"/>
              <w:bottom w:val="nil"/>
              <w:right w:val="nil"/>
            </w:tcBorders>
            <w:shd w:val="clear" w:color="auto" w:fill="E0E0E0"/>
          </w:tcPr>
          <w:p w14:paraId="1801FF5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407" w:type="dxa"/>
            <w:tcBorders>
              <w:top w:val="single" w:sz="8" w:space="0" w:color="AEAEAE"/>
              <w:left w:val="nil"/>
              <w:bottom w:val="nil"/>
              <w:right w:val="nil"/>
            </w:tcBorders>
            <w:shd w:val="clear" w:color="auto" w:fill="E0E0E0"/>
          </w:tcPr>
          <w:p w14:paraId="1FAEA2BA"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Upper Bound</w:t>
            </w:r>
          </w:p>
        </w:tc>
        <w:tc>
          <w:tcPr>
            <w:tcW w:w="1024" w:type="dxa"/>
            <w:tcBorders>
              <w:top w:val="single" w:sz="8" w:space="0" w:color="AEAEAE"/>
              <w:left w:val="nil"/>
              <w:bottom w:val="nil"/>
              <w:right w:val="single" w:sz="8" w:space="0" w:color="E0E0E0"/>
            </w:tcBorders>
            <w:shd w:val="clear" w:color="auto" w:fill="FFFFFF"/>
          </w:tcPr>
          <w:p w14:paraId="09A56A6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.4453</w:t>
            </w:r>
          </w:p>
        </w:tc>
        <w:tc>
          <w:tcPr>
            <w:tcW w:w="1070" w:type="dxa"/>
            <w:tcBorders>
              <w:top w:val="single" w:sz="8" w:space="0" w:color="AEAEAE"/>
              <w:left w:val="single" w:sz="8" w:space="0" w:color="E0E0E0"/>
              <w:bottom w:val="nil"/>
              <w:right w:val="nil"/>
            </w:tcBorders>
            <w:shd w:val="clear" w:color="auto" w:fill="FFFFFF"/>
            <w:vAlign w:val="center"/>
          </w:tcPr>
          <w:p w14:paraId="29F09B8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9D577F1" w14:textId="77777777">
        <w:trPr>
          <w:cantSplit/>
        </w:trPr>
        <w:tc>
          <w:tcPr>
            <w:tcW w:w="1284" w:type="dxa"/>
            <w:vMerge/>
            <w:tcBorders>
              <w:top w:val="single" w:sz="8" w:space="0" w:color="152935"/>
              <w:left w:val="nil"/>
              <w:bottom w:val="single" w:sz="8" w:space="0" w:color="152935"/>
              <w:right w:val="nil"/>
            </w:tcBorders>
            <w:shd w:val="clear" w:color="auto" w:fill="E0E0E0"/>
          </w:tcPr>
          <w:p w14:paraId="410EC5B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6EC4B794"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BC3936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5% Trimmed Mean</w:t>
            </w:r>
          </w:p>
        </w:tc>
        <w:tc>
          <w:tcPr>
            <w:tcW w:w="1024" w:type="dxa"/>
            <w:tcBorders>
              <w:top w:val="single" w:sz="8" w:space="0" w:color="AEAEAE"/>
              <w:left w:val="nil"/>
              <w:bottom w:val="nil"/>
              <w:right w:val="single" w:sz="8" w:space="0" w:color="E0E0E0"/>
            </w:tcBorders>
            <w:shd w:val="clear" w:color="auto" w:fill="FFFFFF"/>
          </w:tcPr>
          <w:p w14:paraId="68FA2916"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.3793</w:t>
            </w:r>
          </w:p>
        </w:tc>
        <w:tc>
          <w:tcPr>
            <w:tcW w:w="1070" w:type="dxa"/>
            <w:tcBorders>
              <w:top w:val="single" w:sz="8" w:space="0" w:color="AEAEAE"/>
              <w:left w:val="single" w:sz="8" w:space="0" w:color="E0E0E0"/>
              <w:bottom w:val="nil"/>
              <w:right w:val="nil"/>
            </w:tcBorders>
            <w:shd w:val="clear" w:color="auto" w:fill="FFFFFF"/>
            <w:vAlign w:val="center"/>
          </w:tcPr>
          <w:p w14:paraId="60070EF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EB9F2A7" w14:textId="77777777">
        <w:trPr>
          <w:cantSplit/>
        </w:trPr>
        <w:tc>
          <w:tcPr>
            <w:tcW w:w="1284" w:type="dxa"/>
            <w:vMerge/>
            <w:tcBorders>
              <w:top w:val="single" w:sz="8" w:space="0" w:color="152935"/>
              <w:left w:val="nil"/>
              <w:bottom w:val="single" w:sz="8" w:space="0" w:color="152935"/>
              <w:right w:val="nil"/>
            </w:tcBorders>
            <w:shd w:val="clear" w:color="auto" w:fill="E0E0E0"/>
          </w:tcPr>
          <w:p w14:paraId="5D670F19"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55BB14E9"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51E1EE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Median</w:t>
            </w:r>
          </w:p>
        </w:tc>
        <w:tc>
          <w:tcPr>
            <w:tcW w:w="1024" w:type="dxa"/>
            <w:tcBorders>
              <w:top w:val="single" w:sz="8" w:space="0" w:color="AEAEAE"/>
              <w:left w:val="nil"/>
              <w:bottom w:val="nil"/>
              <w:right w:val="single" w:sz="8" w:space="0" w:color="E0E0E0"/>
            </w:tcBorders>
            <w:shd w:val="clear" w:color="auto" w:fill="FFFFFF"/>
          </w:tcPr>
          <w:p w14:paraId="6F93C80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.4000</w:t>
            </w:r>
          </w:p>
        </w:tc>
        <w:tc>
          <w:tcPr>
            <w:tcW w:w="1070" w:type="dxa"/>
            <w:tcBorders>
              <w:top w:val="single" w:sz="8" w:space="0" w:color="AEAEAE"/>
              <w:left w:val="single" w:sz="8" w:space="0" w:color="E0E0E0"/>
              <w:bottom w:val="nil"/>
              <w:right w:val="nil"/>
            </w:tcBorders>
            <w:shd w:val="clear" w:color="auto" w:fill="FFFFFF"/>
            <w:vAlign w:val="center"/>
          </w:tcPr>
          <w:p w14:paraId="136E6F8B"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3ADDEB5F" w14:textId="77777777">
        <w:trPr>
          <w:cantSplit/>
        </w:trPr>
        <w:tc>
          <w:tcPr>
            <w:tcW w:w="1284" w:type="dxa"/>
            <w:vMerge/>
            <w:tcBorders>
              <w:top w:val="single" w:sz="8" w:space="0" w:color="152935"/>
              <w:left w:val="nil"/>
              <w:bottom w:val="single" w:sz="8" w:space="0" w:color="152935"/>
              <w:right w:val="nil"/>
            </w:tcBorders>
            <w:shd w:val="clear" w:color="auto" w:fill="E0E0E0"/>
          </w:tcPr>
          <w:p w14:paraId="0E9EAB44"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781D04D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C4F0A8B"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Variance</w:t>
            </w:r>
          </w:p>
        </w:tc>
        <w:tc>
          <w:tcPr>
            <w:tcW w:w="1024" w:type="dxa"/>
            <w:tcBorders>
              <w:top w:val="single" w:sz="8" w:space="0" w:color="AEAEAE"/>
              <w:left w:val="nil"/>
              <w:bottom w:val="nil"/>
              <w:right w:val="single" w:sz="8" w:space="0" w:color="E0E0E0"/>
            </w:tcBorders>
            <w:shd w:val="clear" w:color="auto" w:fill="FFFFFF"/>
          </w:tcPr>
          <w:p w14:paraId="4F541B96"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.066</w:t>
            </w:r>
          </w:p>
        </w:tc>
        <w:tc>
          <w:tcPr>
            <w:tcW w:w="1070" w:type="dxa"/>
            <w:tcBorders>
              <w:top w:val="single" w:sz="8" w:space="0" w:color="AEAEAE"/>
              <w:left w:val="single" w:sz="8" w:space="0" w:color="E0E0E0"/>
              <w:bottom w:val="nil"/>
              <w:right w:val="nil"/>
            </w:tcBorders>
            <w:shd w:val="clear" w:color="auto" w:fill="FFFFFF"/>
            <w:vAlign w:val="center"/>
          </w:tcPr>
          <w:p w14:paraId="68B31FF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5194390A" w14:textId="77777777">
        <w:trPr>
          <w:cantSplit/>
        </w:trPr>
        <w:tc>
          <w:tcPr>
            <w:tcW w:w="1284" w:type="dxa"/>
            <w:vMerge/>
            <w:tcBorders>
              <w:top w:val="single" w:sz="8" w:space="0" w:color="152935"/>
              <w:left w:val="nil"/>
              <w:bottom w:val="single" w:sz="8" w:space="0" w:color="152935"/>
              <w:right w:val="nil"/>
            </w:tcBorders>
            <w:shd w:val="clear" w:color="auto" w:fill="E0E0E0"/>
          </w:tcPr>
          <w:p w14:paraId="6E9B6E8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5BEC3B2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10A57E91"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Std. Deviation</w:t>
            </w:r>
          </w:p>
        </w:tc>
        <w:tc>
          <w:tcPr>
            <w:tcW w:w="1024" w:type="dxa"/>
            <w:tcBorders>
              <w:top w:val="single" w:sz="8" w:space="0" w:color="AEAEAE"/>
              <w:left w:val="nil"/>
              <w:bottom w:val="nil"/>
              <w:right w:val="single" w:sz="8" w:space="0" w:color="E0E0E0"/>
            </w:tcBorders>
            <w:shd w:val="clear" w:color="auto" w:fill="FFFFFF"/>
          </w:tcPr>
          <w:p w14:paraId="37F533C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.25732</w:t>
            </w:r>
          </w:p>
        </w:tc>
        <w:tc>
          <w:tcPr>
            <w:tcW w:w="1070" w:type="dxa"/>
            <w:tcBorders>
              <w:top w:val="single" w:sz="8" w:space="0" w:color="AEAEAE"/>
              <w:left w:val="single" w:sz="8" w:space="0" w:color="E0E0E0"/>
              <w:bottom w:val="nil"/>
              <w:right w:val="nil"/>
            </w:tcBorders>
            <w:shd w:val="clear" w:color="auto" w:fill="FFFFFF"/>
            <w:vAlign w:val="center"/>
          </w:tcPr>
          <w:p w14:paraId="54D02E7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63FFFBF6" w14:textId="77777777">
        <w:trPr>
          <w:cantSplit/>
        </w:trPr>
        <w:tc>
          <w:tcPr>
            <w:tcW w:w="1284" w:type="dxa"/>
            <w:vMerge/>
            <w:tcBorders>
              <w:top w:val="single" w:sz="8" w:space="0" w:color="152935"/>
              <w:left w:val="nil"/>
              <w:bottom w:val="single" w:sz="8" w:space="0" w:color="152935"/>
              <w:right w:val="nil"/>
            </w:tcBorders>
            <w:shd w:val="clear" w:color="auto" w:fill="E0E0E0"/>
          </w:tcPr>
          <w:p w14:paraId="3E5D2759"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16BB5EB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2D2C929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Minimum</w:t>
            </w:r>
          </w:p>
        </w:tc>
        <w:tc>
          <w:tcPr>
            <w:tcW w:w="1024" w:type="dxa"/>
            <w:tcBorders>
              <w:top w:val="single" w:sz="8" w:space="0" w:color="AEAEAE"/>
              <w:left w:val="nil"/>
              <w:bottom w:val="nil"/>
              <w:right w:val="single" w:sz="8" w:space="0" w:color="E0E0E0"/>
            </w:tcBorders>
            <w:shd w:val="clear" w:color="auto" w:fill="FFFFFF"/>
          </w:tcPr>
          <w:p w14:paraId="22000F4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-.80</w:t>
            </w:r>
          </w:p>
        </w:tc>
        <w:tc>
          <w:tcPr>
            <w:tcW w:w="1070" w:type="dxa"/>
            <w:tcBorders>
              <w:top w:val="single" w:sz="8" w:space="0" w:color="AEAEAE"/>
              <w:left w:val="single" w:sz="8" w:space="0" w:color="E0E0E0"/>
              <w:bottom w:val="nil"/>
              <w:right w:val="nil"/>
            </w:tcBorders>
            <w:shd w:val="clear" w:color="auto" w:fill="FFFFFF"/>
            <w:vAlign w:val="center"/>
          </w:tcPr>
          <w:p w14:paraId="77571CF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66F8F163" w14:textId="77777777">
        <w:trPr>
          <w:cantSplit/>
        </w:trPr>
        <w:tc>
          <w:tcPr>
            <w:tcW w:w="1284" w:type="dxa"/>
            <w:vMerge/>
            <w:tcBorders>
              <w:top w:val="single" w:sz="8" w:space="0" w:color="152935"/>
              <w:left w:val="nil"/>
              <w:bottom w:val="single" w:sz="8" w:space="0" w:color="152935"/>
              <w:right w:val="nil"/>
            </w:tcBorders>
            <w:shd w:val="clear" w:color="auto" w:fill="E0E0E0"/>
          </w:tcPr>
          <w:p w14:paraId="6E71F57D"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24E3B68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4EDECF55"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Maximum</w:t>
            </w:r>
          </w:p>
        </w:tc>
        <w:tc>
          <w:tcPr>
            <w:tcW w:w="1024" w:type="dxa"/>
            <w:tcBorders>
              <w:top w:val="single" w:sz="8" w:space="0" w:color="AEAEAE"/>
              <w:left w:val="nil"/>
              <w:bottom w:val="nil"/>
              <w:right w:val="single" w:sz="8" w:space="0" w:color="E0E0E0"/>
            </w:tcBorders>
            <w:shd w:val="clear" w:color="auto" w:fill="FFFFFF"/>
          </w:tcPr>
          <w:p w14:paraId="54C4CBB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.56</w:t>
            </w:r>
          </w:p>
        </w:tc>
        <w:tc>
          <w:tcPr>
            <w:tcW w:w="1070" w:type="dxa"/>
            <w:tcBorders>
              <w:top w:val="single" w:sz="8" w:space="0" w:color="AEAEAE"/>
              <w:left w:val="single" w:sz="8" w:space="0" w:color="E0E0E0"/>
              <w:bottom w:val="nil"/>
              <w:right w:val="nil"/>
            </w:tcBorders>
            <w:shd w:val="clear" w:color="auto" w:fill="FFFFFF"/>
            <w:vAlign w:val="center"/>
          </w:tcPr>
          <w:p w14:paraId="1CC9060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495DBE17" w14:textId="77777777">
        <w:trPr>
          <w:cantSplit/>
        </w:trPr>
        <w:tc>
          <w:tcPr>
            <w:tcW w:w="1284" w:type="dxa"/>
            <w:vMerge/>
            <w:tcBorders>
              <w:top w:val="single" w:sz="8" w:space="0" w:color="152935"/>
              <w:left w:val="nil"/>
              <w:bottom w:val="single" w:sz="8" w:space="0" w:color="152935"/>
              <w:right w:val="nil"/>
            </w:tcBorders>
            <w:shd w:val="clear" w:color="auto" w:fill="E0E0E0"/>
          </w:tcPr>
          <w:p w14:paraId="775161A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081CBCE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5186E2F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Range</w:t>
            </w:r>
          </w:p>
        </w:tc>
        <w:tc>
          <w:tcPr>
            <w:tcW w:w="1024" w:type="dxa"/>
            <w:tcBorders>
              <w:top w:val="single" w:sz="8" w:space="0" w:color="AEAEAE"/>
              <w:left w:val="nil"/>
              <w:bottom w:val="nil"/>
              <w:right w:val="single" w:sz="8" w:space="0" w:color="E0E0E0"/>
            </w:tcBorders>
            <w:shd w:val="clear" w:color="auto" w:fill="FFFFFF"/>
          </w:tcPr>
          <w:p w14:paraId="3EBE3F20"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1.36</w:t>
            </w:r>
          </w:p>
        </w:tc>
        <w:tc>
          <w:tcPr>
            <w:tcW w:w="1070" w:type="dxa"/>
            <w:tcBorders>
              <w:top w:val="single" w:sz="8" w:space="0" w:color="AEAEAE"/>
              <w:left w:val="single" w:sz="8" w:space="0" w:color="E0E0E0"/>
              <w:bottom w:val="nil"/>
              <w:right w:val="nil"/>
            </w:tcBorders>
            <w:shd w:val="clear" w:color="auto" w:fill="FFFFFF"/>
            <w:vAlign w:val="center"/>
          </w:tcPr>
          <w:p w14:paraId="2388923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3CFC5210" w14:textId="77777777">
        <w:trPr>
          <w:cantSplit/>
        </w:trPr>
        <w:tc>
          <w:tcPr>
            <w:tcW w:w="1284" w:type="dxa"/>
            <w:vMerge/>
            <w:tcBorders>
              <w:top w:val="single" w:sz="8" w:space="0" w:color="152935"/>
              <w:left w:val="nil"/>
              <w:bottom w:val="single" w:sz="8" w:space="0" w:color="152935"/>
              <w:right w:val="nil"/>
            </w:tcBorders>
            <w:shd w:val="clear" w:color="auto" w:fill="E0E0E0"/>
          </w:tcPr>
          <w:p w14:paraId="2C52531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6D4A9848"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1C0F6D1"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Interquartile Range</w:t>
            </w:r>
          </w:p>
        </w:tc>
        <w:tc>
          <w:tcPr>
            <w:tcW w:w="1024" w:type="dxa"/>
            <w:tcBorders>
              <w:top w:val="single" w:sz="8" w:space="0" w:color="AEAEAE"/>
              <w:left w:val="nil"/>
              <w:bottom w:val="nil"/>
              <w:right w:val="single" w:sz="8" w:space="0" w:color="E0E0E0"/>
            </w:tcBorders>
            <w:shd w:val="clear" w:color="auto" w:fill="FFFFFF"/>
          </w:tcPr>
          <w:p w14:paraId="42C9A916"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.14</w:t>
            </w:r>
          </w:p>
        </w:tc>
        <w:tc>
          <w:tcPr>
            <w:tcW w:w="1070" w:type="dxa"/>
            <w:tcBorders>
              <w:top w:val="single" w:sz="8" w:space="0" w:color="AEAEAE"/>
              <w:left w:val="single" w:sz="8" w:space="0" w:color="E0E0E0"/>
              <w:bottom w:val="nil"/>
              <w:right w:val="nil"/>
            </w:tcBorders>
            <w:shd w:val="clear" w:color="auto" w:fill="FFFFFF"/>
            <w:vAlign w:val="center"/>
          </w:tcPr>
          <w:p w14:paraId="4D687FD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63DB002E" w14:textId="77777777">
        <w:trPr>
          <w:cantSplit/>
        </w:trPr>
        <w:tc>
          <w:tcPr>
            <w:tcW w:w="1284" w:type="dxa"/>
            <w:vMerge/>
            <w:tcBorders>
              <w:top w:val="single" w:sz="8" w:space="0" w:color="152935"/>
              <w:left w:val="nil"/>
              <w:bottom w:val="single" w:sz="8" w:space="0" w:color="152935"/>
              <w:right w:val="nil"/>
            </w:tcBorders>
            <w:shd w:val="clear" w:color="auto" w:fill="E0E0E0"/>
          </w:tcPr>
          <w:p w14:paraId="36E5012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nil"/>
              <w:right w:val="nil"/>
            </w:tcBorders>
            <w:shd w:val="clear" w:color="auto" w:fill="E0E0E0"/>
          </w:tcPr>
          <w:p w14:paraId="0A6B4BF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514DAE5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Skewness</w:t>
            </w:r>
          </w:p>
        </w:tc>
        <w:tc>
          <w:tcPr>
            <w:tcW w:w="1024" w:type="dxa"/>
            <w:tcBorders>
              <w:top w:val="single" w:sz="8" w:space="0" w:color="AEAEAE"/>
              <w:left w:val="nil"/>
              <w:bottom w:val="nil"/>
              <w:right w:val="single" w:sz="8" w:space="0" w:color="E0E0E0"/>
            </w:tcBorders>
            <w:shd w:val="clear" w:color="auto" w:fill="FFFFFF"/>
          </w:tcPr>
          <w:p w14:paraId="2C267CF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-4.028</w:t>
            </w:r>
          </w:p>
        </w:tc>
        <w:tc>
          <w:tcPr>
            <w:tcW w:w="1070" w:type="dxa"/>
            <w:tcBorders>
              <w:top w:val="single" w:sz="8" w:space="0" w:color="AEAEAE"/>
              <w:left w:val="single" w:sz="8" w:space="0" w:color="E0E0E0"/>
              <w:bottom w:val="nil"/>
              <w:right w:val="nil"/>
            </w:tcBorders>
            <w:shd w:val="clear" w:color="auto" w:fill="FFFFFF"/>
          </w:tcPr>
          <w:p w14:paraId="5B94505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.472</w:t>
            </w:r>
          </w:p>
        </w:tc>
      </w:tr>
      <w:tr w:rsidR="00544CA6" w:rsidRPr="00544CA6" w14:paraId="3C8FDC91" w14:textId="77777777">
        <w:trPr>
          <w:cantSplit/>
        </w:trPr>
        <w:tc>
          <w:tcPr>
            <w:tcW w:w="1284" w:type="dxa"/>
            <w:vMerge/>
            <w:tcBorders>
              <w:top w:val="single" w:sz="8" w:space="0" w:color="152935"/>
              <w:left w:val="nil"/>
              <w:bottom w:val="single" w:sz="8" w:space="0" w:color="152935"/>
              <w:right w:val="nil"/>
            </w:tcBorders>
            <w:shd w:val="clear" w:color="auto" w:fill="E0E0E0"/>
          </w:tcPr>
          <w:p w14:paraId="63A2D819"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nil"/>
              <w:right w:val="nil"/>
            </w:tcBorders>
            <w:shd w:val="clear" w:color="auto" w:fill="E0E0E0"/>
          </w:tcPr>
          <w:p w14:paraId="79492CCB"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3854" w:type="dxa"/>
            <w:gridSpan w:val="2"/>
            <w:tcBorders>
              <w:top w:val="single" w:sz="8" w:space="0" w:color="AEAEAE"/>
              <w:left w:val="nil"/>
              <w:bottom w:val="nil"/>
              <w:right w:val="nil"/>
            </w:tcBorders>
            <w:shd w:val="clear" w:color="auto" w:fill="E0E0E0"/>
          </w:tcPr>
          <w:p w14:paraId="07484F4D"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Kurtosis</w:t>
            </w:r>
          </w:p>
        </w:tc>
        <w:tc>
          <w:tcPr>
            <w:tcW w:w="1024" w:type="dxa"/>
            <w:tcBorders>
              <w:top w:val="single" w:sz="8" w:space="0" w:color="AEAEAE"/>
              <w:left w:val="nil"/>
              <w:bottom w:val="nil"/>
              <w:right w:val="single" w:sz="8" w:space="0" w:color="E0E0E0"/>
            </w:tcBorders>
            <w:shd w:val="clear" w:color="auto" w:fill="FFFFFF"/>
          </w:tcPr>
          <w:p w14:paraId="7C16F1A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18.138</w:t>
            </w:r>
          </w:p>
        </w:tc>
        <w:tc>
          <w:tcPr>
            <w:tcW w:w="1070" w:type="dxa"/>
            <w:tcBorders>
              <w:top w:val="single" w:sz="8" w:space="0" w:color="AEAEAE"/>
              <w:left w:val="single" w:sz="8" w:space="0" w:color="E0E0E0"/>
              <w:bottom w:val="nil"/>
              <w:right w:val="nil"/>
            </w:tcBorders>
            <w:shd w:val="clear" w:color="auto" w:fill="FFFFFF"/>
          </w:tcPr>
          <w:p w14:paraId="17413B6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.918</w:t>
            </w:r>
          </w:p>
        </w:tc>
      </w:tr>
      <w:tr w:rsidR="00544CA6" w:rsidRPr="00544CA6" w14:paraId="59C01932" w14:textId="77777777">
        <w:trPr>
          <w:cantSplit/>
        </w:trPr>
        <w:tc>
          <w:tcPr>
            <w:tcW w:w="1284" w:type="dxa"/>
            <w:vMerge/>
            <w:tcBorders>
              <w:top w:val="single" w:sz="8" w:space="0" w:color="152935"/>
              <w:left w:val="nil"/>
              <w:bottom w:val="single" w:sz="8" w:space="0" w:color="152935"/>
              <w:right w:val="nil"/>
            </w:tcBorders>
            <w:shd w:val="clear" w:color="auto" w:fill="E0E0E0"/>
          </w:tcPr>
          <w:p w14:paraId="760D88D4"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val="restart"/>
            <w:tcBorders>
              <w:top w:val="single" w:sz="8" w:space="0" w:color="AEAEAE"/>
              <w:left w:val="nil"/>
              <w:bottom w:val="single" w:sz="8" w:space="0" w:color="152935"/>
              <w:right w:val="nil"/>
            </w:tcBorders>
            <w:shd w:val="clear" w:color="auto" w:fill="E0E0E0"/>
          </w:tcPr>
          <w:p w14:paraId="00472B4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Tumor</w:t>
            </w:r>
          </w:p>
        </w:tc>
        <w:tc>
          <w:tcPr>
            <w:tcW w:w="3854" w:type="dxa"/>
            <w:gridSpan w:val="2"/>
            <w:tcBorders>
              <w:top w:val="single" w:sz="8" w:space="0" w:color="AEAEAE"/>
              <w:left w:val="nil"/>
              <w:bottom w:val="nil"/>
              <w:right w:val="nil"/>
            </w:tcBorders>
            <w:shd w:val="clear" w:color="auto" w:fill="E0E0E0"/>
          </w:tcPr>
          <w:p w14:paraId="4553D27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Mean</w:t>
            </w:r>
          </w:p>
        </w:tc>
        <w:tc>
          <w:tcPr>
            <w:tcW w:w="1024" w:type="dxa"/>
            <w:tcBorders>
              <w:top w:val="single" w:sz="8" w:space="0" w:color="AEAEAE"/>
              <w:left w:val="nil"/>
              <w:bottom w:val="nil"/>
              <w:right w:val="single" w:sz="8" w:space="0" w:color="E0E0E0"/>
            </w:tcBorders>
            <w:shd w:val="clear" w:color="auto" w:fill="FFFFFF"/>
          </w:tcPr>
          <w:p w14:paraId="3BBD848F"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.3800</w:t>
            </w:r>
          </w:p>
        </w:tc>
        <w:tc>
          <w:tcPr>
            <w:tcW w:w="1070" w:type="dxa"/>
            <w:tcBorders>
              <w:top w:val="single" w:sz="8" w:space="0" w:color="AEAEAE"/>
              <w:left w:val="single" w:sz="8" w:space="0" w:color="E0E0E0"/>
              <w:bottom w:val="nil"/>
              <w:right w:val="nil"/>
            </w:tcBorders>
            <w:shd w:val="clear" w:color="auto" w:fill="FFFFFF"/>
          </w:tcPr>
          <w:p w14:paraId="709330B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.02229</w:t>
            </w:r>
          </w:p>
        </w:tc>
      </w:tr>
      <w:tr w:rsidR="00544CA6" w:rsidRPr="00544CA6" w14:paraId="14C474B2" w14:textId="77777777">
        <w:trPr>
          <w:cantSplit/>
        </w:trPr>
        <w:tc>
          <w:tcPr>
            <w:tcW w:w="1284" w:type="dxa"/>
            <w:vMerge/>
            <w:tcBorders>
              <w:top w:val="single" w:sz="8" w:space="0" w:color="152935"/>
              <w:left w:val="nil"/>
              <w:bottom w:val="single" w:sz="8" w:space="0" w:color="152935"/>
              <w:right w:val="nil"/>
            </w:tcBorders>
            <w:shd w:val="clear" w:color="auto" w:fill="E0E0E0"/>
          </w:tcPr>
          <w:p w14:paraId="399368CF"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single" w:sz="8" w:space="0" w:color="152935"/>
              <w:right w:val="nil"/>
            </w:tcBorders>
            <w:shd w:val="clear" w:color="auto" w:fill="E0E0E0"/>
          </w:tcPr>
          <w:p w14:paraId="67289846"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2447" w:type="dxa"/>
            <w:vMerge w:val="restart"/>
            <w:tcBorders>
              <w:top w:val="single" w:sz="8" w:space="0" w:color="AEAEAE"/>
              <w:left w:val="nil"/>
              <w:bottom w:val="nil"/>
              <w:right w:val="nil"/>
            </w:tcBorders>
            <w:shd w:val="clear" w:color="auto" w:fill="E0E0E0"/>
          </w:tcPr>
          <w:p w14:paraId="1B66B5C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95% Confidence Interval for Mean</w:t>
            </w:r>
          </w:p>
        </w:tc>
        <w:tc>
          <w:tcPr>
            <w:tcW w:w="1407" w:type="dxa"/>
            <w:tcBorders>
              <w:top w:val="single" w:sz="8" w:space="0" w:color="AEAEAE"/>
              <w:left w:val="nil"/>
              <w:bottom w:val="single" w:sz="8" w:space="0" w:color="AEAEAE"/>
              <w:right w:val="nil"/>
            </w:tcBorders>
            <w:shd w:val="clear" w:color="auto" w:fill="E0E0E0"/>
          </w:tcPr>
          <w:p w14:paraId="4E58994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Lower Bound</w:t>
            </w:r>
          </w:p>
        </w:tc>
        <w:tc>
          <w:tcPr>
            <w:tcW w:w="1024" w:type="dxa"/>
            <w:tcBorders>
              <w:top w:val="single" w:sz="8" w:space="0" w:color="AEAEAE"/>
              <w:left w:val="nil"/>
              <w:bottom w:val="single" w:sz="8" w:space="0" w:color="AEAEAE"/>
              <w:right w:val="single" w:sz="8" w:space="0" w:color="E0E0E0"/>
            </w:tcBorders>
            <w:shd w:val="clear" w:color="auto" w:fill="FFFFFF"/>
          </w:tcPr>
          <w:p w14:paraId="37FC96D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.3309</w:t>
            </w: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7033F82B"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34E7DC8E" w14:textId="77777777">
        <w:trPr>
          <w:cantSplit/>
        </w:trPr>
        <w:tc>
          <w:tcPr>
            <w:tcW w:w="1284" w:type="dxa"/>
            <w:vMerge/>
            <w:tcBorders>
              <w:top w:val="single" w:sz="8" w:space="0" w:color="152935"/>
              <w:left w:val="nil"/>
              <w:bottom w:val="single" w:sz="8" w:space="0" w:color="152935"/>
              <w:right w:val="nil"/>
            </w:tcBorders>
            <w:shd w:val="clear" w:color="auto" w:fill="E0E0E0"/>
          </w:tcPr>
          <w:p w14:paraId="4FBD99D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37C4C53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2447" w:type="dxa"/>
            <w:vMerge/>
            <w:tcBorders>
              <w:top w:val="single" w:sz="8" w:space="0" w:color="AEAEAE"/>
              <w:left w:val="nil"/>
              <w:bottom w:val="nil"/>
              <w:right w:val="nil"/>
            </w:tcBorders>
            <w:shd w:val="clear" w:color="auto" w:fill="E0E0E0"/>
          </w:tcPr>
          <w:p w14:paraId="12CFD56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407" w:type="dxa"/>
            <w:tcBorders>
              <w:top w:val="single" w:sz="8" w:space="0" w:color="AEAEAE"/>
              <w:left w:val="nil"/>
              <w:bottom w:val="nil"/>
              <w:right w:val="nil"/>
            </w:tcBorders>
            <w:shd w:val="clear" w:color="auto" w:fill="E0E0E0"/>
          </w:tcPr>
          <w:p w14:paraId="4A3BCB1B"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Upper Bound</w:t>
            </w:r>
          </w:p>
        </w:tc>
        <w:tc>
          <w:tcPr>
            <w:tcW w:w="1024" w:type="dxa"/>
            <w:tcBorders>
              <w:top w:val="single" w:sz="8" w:space="0" w:color="AEAEAE"/>
              <w:left w:val="nil"/>
              <w:bottom w:val="nil"/>
              <w:right w:val="single" w:sz="8" w:space="0" w:color="E0E0E0"/>
            </w:tcBorders>
            <w:shd w:val="clear" w:color="auto" w:fill="FFFFFF"/>
          </w:tcPr>
          <w:p w14:paraId="72EBA51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.4291</w:t>
            </w:r>
          </w:p>
        </w:tc>
        <w:tc>
          <w:tcPr>
            <w:tcW w:w="1070" w:type="dxa"/>
            <w:tcBorders>
              <w:top w:val="single" w:sz="8" w:space="0" w:color="AEAEAE"/>
              <w:left w:val="single" w:sz="8" w:space="0" w:color="E0E0E0"/>
              <w:bottom w:val="nil"/>
              <w:right w:val="nil"/>
            </w:tcBorders>
            <w:shd w:val="clear" w:color="auto" w:fill="FFFFFF"/>
            <w:vAlign w:val="center"/>
          </w:tcPr>
          <w:p w14:paraId="5529853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710CC39B" w14:textId="77777777">
        <w:trPr>
          <w:cantSplit/>
        </w:trPr>
        <w:tc>
          <w:tcPr>
            <w:tcW w:w="1284" w:type="dxa"/>
            <w:vMerge/>
            <w:tcBorders>
              <w:top w:val="single" w:sz="8" w:space="0" w:color="152935"/>
              <w:left w:val="nil"/>
              <w:bottom w:val="single" w:sz="8" w:space="0" w:color="152935"/>
              <w:right w:val="nil"/>
            </w:tcBorders>
            <w:shd w:val="clear" w:color="auto" w:fill="E0E0E0"/>
          </w:tcPr>
          <w:p w14:paraId="3E05040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6179906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0FA6DC20"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5% Trimmed Mean</w:t>
            </w:r>
          </w:p>
        </w:tc>
        <w:tc>
          <w:tcPr>
            <w:tcW w:w="1024" w:type="dxa"/>
            <w:tcBorders>
              <w:top w:val="single" w:sz="8" w:space="0" w:color="AEAEAE"/>
              <w:left w:val="nil"/>
              <w:bottom w:val="nil"/>
              <w:right w:val="single" w:sz="8" w:space="0" w:color="E0E0E0"/>
            </w:tcBorders>
            <w:shd w:val="clear" w:color="auto" w:fill="FFFFFF"/>
          </w:tcPr>
          <w:p w14:paraId="0F577D6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.3822</w:t>
            </w:r>
          </w:p>
        </w:tc>
        <w:tc>
          <w:tcPr>
            <w:tcW w:w="1070" w:type="dxa"/>
            <w:tcBorders>
              <w:top w:val="single" w:sz="8" w:space="0" w:color="AEAEAE"/>
              <w:left w:val="single" w:sz="8" w:space="0" w:color="E0E0E0"/>
              <w:bottom w:val="nil"/>
              <w:right w:val="nil"/>
            </w:tcBorders>
            <w:shd w:val="clear" w:color="auto" w:fill="FFFFFF"/>
            <w:vAlign w:val="center"/>
          </w:tcPr>
          <w:p w14:paraId="2A71F69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70F81672" w14:textId="77777777">
        <w:trPr>
          <w:cantSplit/>
        </w:trPr>
        <w:tc>
          <w:tcPr>
            <w:tcW w:w="1284" w:type="dxa"/>
            <w:vMerge/>
            <w:tcBorders>
              <w:top w:val="single" w:sz="8" w:space="0" w:color="152935"/>
              <w:left w:val="nil"/>
              <w:bottom w:val="single" w:sz="8" w:space="0" w:color="152935"/>
              <w:right w:val="nil"/>
            </w:tcBorders>
            <w:shd w:val="clear" w:color="auto" w:fill="E0E0E0"/>
          </w:tcPr>
          <w:p w14:paraId="11B91496"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04577AF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2B14F940"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Median</w:t>
            </w:r>
          </w:p>
        </w:tc>
        <w:tc>
          <w:tcPr>
            <w:tcW w:w="1024" w:type="dxa"/>
            <w:tcBorders>
              <w:top w:val="single" w:sz="8" w:space="0" w:color="AEAEAE"/>
              <w:left w:val="nil"/>
              <w:bottom w:val="nil"/>
              <w:right w:val="single" w:sz="8" w:space="0" w:color="E0E0E0"/>
            </w:tcBorders>
            <w:shd w:val="clear" w:color="auto" w:fill="FFFFFF"/>
          </w:tcPr>
          <w:p w14:paraId="5EAAC37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.4000</w:t>
            </w:r>
          </w:p>
        </w:tc>
        <w:tc>
          <w:tcPr>
            <w:tcW w:w="1070" w:type="dxa"/>
            <w:tcBorders>
              <w:top w:val="single" w:sz="8" w:space="0" w:color="AEAEAE"/>
              <w:left w:val="single" w:sz="8" w:space="0" w:color="E0E0E0"/>
              <w:bottom w:val="nil"/>
              <w:right w:val="nil"/>
            </w:tcBorders>
            <w:shd w:val="clear" w:color="auto" w:fill="FFFFFF"/>
            <w:vAlign w:val="center"/>
          </w:tcPr>
          <w:p w14:paraId="5819CDC6"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98F293D" w14:textId="77777777">
        <w:trPr>
          <w:cantSplit/>
        </w:trPr>
        <w:tc>
          <w:tcPr>
            <w:tcW w:w="1284" w:type="dxa"/>
            <w:vMerge/>
            <w:tcBorders>
              <w:top w:val="single" w:sz="8" w:space="0" w:color="152935"/>
              <w:left w:val="nil"/>
              <w:bottom w:val="single" w:sz="8" w:space="0" w:color="152935"/>
              <w:right w:val="nil"/>
            </w:tcBorders>
            <w:shd w:val="clear" w:color="auto" w:fill="E0E0E0"/>
          </w:tcPr>
          <w:p w14:paraId="7881F45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2C88BC2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14A6DD57"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Variance</w:t>
            </w:r>
          </w:p>
        </w:tc>
        <w:tc>
          <w:tcPr>
            <w:tcW w:w="1024" w:type="dxa"/>
            <w:tcBorders>
              <w:top w:val="single" w:sz="8" w:space="0" w:color="AEAEAE"/>
              <w:left w:val="nil"/>
              <w:bottom w:val="nil"/>
              <w:right w:val="single" w:sz="8" w:space="0" w:color="E0E0E0"/>
            </w:tcBorders>
            <w:shd w:val="clear" w:color="auto" w:fill="FFFFFF"/>
          </w:tcPr>
          <w:p w14:paraId="60861CC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.006</w:t>
            </w:r>
          </w:p>
        </w:tc>
        <w:tc>
          <w:tcPr>
            <w:tcW w:w="1070" w:type="dxa"/>
            <w:tcBorders>
              <w:top w:val="single" w:sz="8" w:space="0" w:color="AEAEAE"/>
              <w:left w:val="single" w:sz="8" w:space="0" w:color="E0E0E0"/>
              <w:bottom w:val="nil"/>
              <w:right w:val="nil"/>
            </w:tcBorders>
            <w:shd w:val="clear" w:color="auto" w:fill="FFFFFF"/>
            <w:vAlign w:val="center"/>
          </w:tcPr>
          <w:p w14:paraId="140B1E1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23FDB644" w14:textId="77777777">
        <w:trPr>
          <w:cantSplit/>
        </w:trPr>
        <w:tc>
          <w:tcPr>
            <w:tcW w:w="1284" w:type="dxa"/>
            <w:vMerge/>
            <w:tcBorders>
              <w:top w:val="single" w:sz="8" w:space="0" w:color="152935"/>
              <w:left w:val="nil"/>
              <w:bottom w:val="single" w:sz="8" w:space="0" w:color="152935"/>
              <w:right w:val="nil"/>
            </w:tcBorders>
            <w:shd w:val="clear" w:color="auto" w:fill="E0E0E0"/>
          </w:tcPr>
          <w:p w14:paraId="542DAF7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77B0A1A5"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4E363319"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Std. Deviation</w:t>
            </w:r>
          </w:p>
        </w:tc>
        <w:tc>
          <w:tcPr>
            <w:tcW w:w="1024" w:type="dxa"/>
            <w:tcBorders>
              <w:top w:val="single" w:sz="8" w:space="0" w:color="AEAEAE"/>
              <w:left w:val="nil"/>
              <w:bottom w:val="nil"/>
              <w:right w:val="single" w:sz="8" w:space="0" w:color="E0E0E0"/>
            </w:tcBorders>
            <w:shd w:val="clear" w:color="auto" w:fill="FFFFFF"/>
          </w:tcPr>
          <w:p w14:paraId="10531F2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.07722</w:t>
            </w:r>
          </w:p>
        </w:tc>
        <w:tc>
          <w:tcPr>
            <w:tcW w:w="1070" w:type="dxa"/>
            <w:tcBorders>
              <w:top w:val="single" w:sz="8" w:space="0" w:color="AEAEAE"/>
              <w:left w:val="single" w:sz="8" w:space="0" w:color="E0E0E0"/>
              <w:bottom w:val="nil"/>
              <w:right w:val="nil"/>
            </w:tcBorders>
            <w:shd w:val="clear" w:color="auto" w:fill="FFFFFF"/>
            <w:vAlign w:val="center"/>
          </w:tcPr>
          <w:p w14:paraId="5FDFB3B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0EABFDDF" w14:textId="77777777">
        <w:trPr>
          <w:cantSplit/>
        </w:trPr>
        <w:tc>
          <w:tcPr>
            <w:tcW w:w="1284" w:type="dxa"/>
            <w:vMerge/>
            <w:tcBorders>
              <w:top w:val="single" w:sz="8" w:space="0" w:color="152935"/>
              <w:left w:val="nil"/>
              <w:bottom w:val="single" w:sz="8" w:space="0" w:color="152935"/>
              <w:right w:val="nil"/>
            </w:tcBorders>
            <w:shd w:val="clear" w:color="auto" w:fill="E0E0E0"/>
          </w:tcPr>
          <w:p w14:paraId="5746192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3740E8AE"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502B356D"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Minimum</w:t>
            </w:r>
          </w:p>
        </w:tc>
        <w:tc>
          <w:tcPr>
            <w:tcW w:w="1024" w:type="dxa"/>
            <w:tcBorders>
              <w:top w:val="single" w:sz="8" w:space="0" w:color="AEAEAE"/>
              <w:left w:val="nil"/>
              <w:bottom w:val="nil"/>
              <w:right w:val="single" w:sz="8" w:space="0" w:color="E0E0E0"/>
            </w:tcBorders>
            <w:shd w:val="clear" w:color="auto" w:fill="FFFFFF"/>
          </w:tcPr>
          <w:p w14:paraId="24AD64C0"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070" w:type="dxa"/>
            <w:tcBorders>
              <w:top w:val="single" w:sz="8" w:space="0" w:color="AEAEAE"/>
              <w:left w:val="single" w:sz="8" w:space="0" w:color="E0E0E0"/>
              <w:bottom w:val="nil"/>
              <w:right w:val="nil"/>
            </w:tcBorders>
            <w:shd w:val="clear" w:color="auto" w:fill="FFFFFF"/>
            <w:vAlign w:val="center"/>
          </w:tcPr>
          <w:p w14:paraId="2AFEDE89"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27A30259" w14:textId="77777777">
        <w:trPr>
          <w:cantSplit/>
        </w:trPr>
        <w:tc>
          <w:tcPr>
            <w:tcW w:w="1284" w:type="dxa"/>
            <w:vMerge/>
            <w:tcBorders>
              <w:top w:val="single" w:sz="8" w:space="0" w:color="152935"/>
              <w:left w:val="nil"/>
              <w:bottom w:val="single" w:sz="8" w:space="0" w:color="152935"/>
              <w:right w:val="nil"/>
            </w:tcBorders>
            <w:shd w:val="clear" w:color="auto" w:fill="E0E0E0"/>
          </w:tcPr>
          <w:p w14:paraId="77370E27"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1626EC9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6E4E875C"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Maximum</w:t>
            </w:r>
          </w:p>
        </w:tc>
        <w:tc>
          <w:tcPr>
            <w:tcW w:w="1024" w:type="dxa"/>
            <w:tcBorders>
              <w:top w:val="single" w:sz="8" w:space="0" w:color="AEAEAE"/>
              <w:left w:val="nil"/>
              <w:bottom w:val="nil"/>
              <w:right w:val="single" w:sz="8" w:space="0" w:color="E0E0E0"/>
            </w:tcBorders>
            <w:shd w:val="clear" w:color="auto" w:fill="FFFFFF"/>
          </w:tcPr>
          <w:p w14:paraId="55ABCAF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.48</w:t>
            </w:r>
          </w:p>
        </w:tc>
        <w:tc>
          <w:tcPr>
            <w:tcW w:w="1070" w:type="dxa"/>
            <w:tcBorders>
              <w:top w:val="single" w:sz="8" w:space="0" w:color="AEAEAE"/>
              <w:left w:val="single" w:sz="8" w:space="0" w:color="E0E0E0"/>
              <w:bottom w:val="nil"/>
              <w:right w:val="nil"/>
            </w:tcBorders>
            <w:shd w:val="clear" w:color="auto" w:fill="FFFFFF"/>
            <w:vAlign w:val="center"/>
          </w:tcPr>
          <w:p w14:paraId="3A9600A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65720AF9" w14:textId="77777777">
        <w:trPr>
          <w:cantSplit/>
        </w:trPr>
        <w:tc>
          <w:tcPr>
            <w:tcW w:w="1284" w:type="dxa"/>
            <w:vMerge/>
            <w:tcBorders>
              <w:top w:val="single" w:sz="8" w:space="0" w:color="152935"/>
              <w:left w:val="nil"/>
              <w:bottom w:val="single" w:sz="8" w:space="0" w:color="152935"/>
              <w:right w:val="nil"/>
            </w:tcBorders>
            <w:shd w:val="clear" w:color="auto" w:fill="E0E0E0"/>
          </w:tcPr>
          <w:p w14:paraId="339DCC5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47B55F2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140F44F1"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Range</w:t>
            </w:r>
          </w:p>
        </w:tc>
        <w:tc>
          <w:tcPr>
            <w:tcW w:w="1024" w:type="dxa"/>
            <w:tcBorders>
              <w:top w:val="single" w:sz="8" w:space="0" w:color="AEAEAE"/>
              <w:left w:val="nil"/>
              <w:bottom w:val="nil"/>
              <w:right w:val="single" w:sz="8" w:space="0" w:color="E0E0E0"/>
            </w:tcBorders>
            <w:shd w:val="clear" w:color="auto" w:fill="FFFFFF"/>
          </w:tcPr>
          <w:p w14:paraId="28D47DC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070" w:type="dxa"/>
            <w:tcBorders>
              <w:top w:val="single" w:sz="8" w:space="0" w:color="AEAEAE"/>
              <w:left w:val="single" w:sz="8" w:space="0" w:color="E0E0E0"/>
              <w:bottom w:val="nil"/>
              <w:right w:val="nil"/>
            </w:tcBorders>
            <w:shd w:val="clear" w:color="auto" w:fill="FFFFFF"/>
            <w:vAlign w:val="center"/>
          </w:tcPr>
          <w:p w14:paraId="7AE95BC2"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492C4370" w14:textId="77777777">
        <w:trPr>
          <w:cantSplit/>
        </w:trPr>
        <w:tc>
          <w:tcPr>
            <w:tcW w:w="1284" w:type="dxa"/>
            <w:vMerge/>
            <w:tcBorders>
              <w:top w:val="single" w:sz="8" w:space="0" w:color="152935"/>
              <w:left w:val="nil"/>
              <w:bottom w:val="single" w:sz="8" w:space="0" w:color="152935"/>
              <w:right w:val="nil"/>
            </w:tcBorders>
            <w:shd w:val="clear" w:color="auto" w:fill="E0E0E0"/>
          </w:tcPr>
          <w:p w14:paraId="631BE91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40C91F9F"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7ECEE68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Interquartile Range</w:t>
            </w:r>
          </w:p>
        </w:tc>
        <w:tc>
          <w:tcPr>
            <w:tcW w:w="1024" w:type="dxa"/>
            <w:tcBorders>
              <w:top w:val="single" w:sz="8" w:space="0" w:color="AEAEAE"/>
              <w:left w:val="nil"/>
              <w:bottom w:val="nil"/>
              <w:right w:val="single" w:sz="8" w:space="0" w:color="E0E0E0"/>
            </w:tcBorders>
            <w:shd w:val="clear" w:color="auto" w:fill="FFFFFF"/>
          </w:tcPr>
          <w:p w14:paraId="626FE6F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.14</w:t>
            </w:r>
          </w:p>
        </w:tc>
        <w:tc>
          <w:tcPr>
            <w:tcW w:w="1070" w:type="dxa"/>
            <w:tcBorders>
              <w:top w:val="single" w:sz="8" w:space="0" w:color="AEAEAE"/>
              <w:left w:val="single" w:sz="8" w:space="0" w:color="E0E0E0"/>
              <w:bottom w:val="nil"/>
              <w:right w:val="nil"/>
            </w:tcBorders>
            <w:shd w:val="clear" w:color="auto" w:fill="FFFFFF"/>
            <w:vAlign w:val="center"/>
          </w:tcPr>
          <w:p w14:paraId="79FBBA70"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r w:rsidR="00544CA6" w:rsidRPr="00544CA6" w14:paraId="462927DF" w14:textId="77777777">
        <w:trPr>
          <w:cantSplit/>
        </w:trPr>
        <w:tc>
          <w:tcPr>
            <w:tcW w:w="1284" w:type="dxa"/>
            <w:vMerge/>
            <w:tcBorders>
              <w:top w:val="single" w:sz="8" w:space="0" w:color="152935"/>
              <w:left w:val="nil"/>
              <w:bottom w:val="single" w:sz="8" w:space="0" w:color="152935"/>
              <w:right w:val="nil"/>
            </w:tcBorders>
            <w:shd w:val="clear" w:color="auto" w:fill="E0E0E0"/>
          </w:tcPr>
          <w:p w14:paraId="4223F721"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529" w:type="dxa"/>
            <w:vMerge/>
            <w:tcBorders>
              <w:top w:val="single" w:sz="8" w:space="0" w:color="AEAEAE"/>
              <w:left w:val="nil"/>
              <w:bottom w:val="single" w:sz="8" w:space="0" w:color="152935"/>
              <w:right w:val="nil"/>
            </w:tcBorders>
            <w:shd w:val="clear" w:color="auto" w:fill="E0E0E0"/>
          </w:tcPr>
          <w:p w14:paraId="78CC85D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3854" w:type="dxa"/>
            <w:gridSpan w:val="2"/>
            <w:tcBorders>
              <w:top w:val="single" w:sz="8" w:space="0" w:color="AEAEAE"/>
              <w:left w:val="nil"/>
              <w:bottom w:val="nil"/>
              <w:right w:val="nil"/>
            </w:tcBorders>
            <w:shd w:val="clear" w:color="auto" w:fill="E0E0E0"/>
          </w:tcPr>
          <w:p w14:paraId="5937E65E"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Skewness</w:t>
            </w:r>
          </w:p>
        </w:tc>
        <w:tc>
          <w:tcPr>
            <w:tcW w:w="1024" w:type="dxa"/>
            <w:tcBorders>
              <w:top w:val="single" w:sz="8" w:space="0" w:color="AEAEAE"/>
              <w:left w:val="nil"/>
              <w:bottom w:val="nil"/>
              <w:right w:val="single" w:sz="8" w:space="0" w:color="E0E0E0"/>
            </w:tcBorders>
            <w:shd w:val="clear" w:color="auto" w:fill="FFFFFF"/>
          </w:tcPr>
          <w:p w14:paraId="508D8CD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-.136</w:t>
            </w:r>
          </w:p>
        </w:tc>
        <w:tc>
          <w:tcPr>
            <w:tcW w:w="1070" w:type="dxa"/>
            <w:tcBorders>
              <w:top w:val="single" w:sz="8" w:space="0" w:color="AEAEAE"/>
              <w:left w:val="single" w:sz="8" w:space="0" w:color="E0E0E0"/>
              <w:bottom w:val="nil"/>
              <w:right w:val="nil"/>
            </w:tcBorders>
            <w:shd w:val="clear" w:color="auto" w:fill="FFFFFF"/>
          </w:tcPr>
          <w:p w14:paraId="61604AF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.637</w:t>
            </w:r>
          </w:p>
        </w:tc>
      </w:tr>
      <w:tr w:rsidR="00544CA6" w:rsidRPr="00544CA6" w14:paraId="41233482" w14:textId="77777777">
        <w:trPr>
          <w:cantSplit/>
        </w:trPr>
        <w:tc>
          <w:tcPr>
            <w:tcW w:w="1284" w:type="dxa"/>
            <w:vMerge/>
            <w:tcBorders>
              <w:top w:val="single" w:sz="8" w:space="0" w:color="152935"/>
              <w:left w:val="nil"/>
              <w:bottom w:val="single" w:sz="8" w:space="0" w:color="152935"/>
              <w:right w:val="nil"/>
            </w:tcBorders>
            <w:shd w:val="clear" w:color="auto" w:fill="E0E0E0"/>
          </w:tcPr>
          <w:p w14:paraId="33EB61B1"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529" w:type="dxa"/>
            <w:vMerge/>
            <w:tcBorders>
              <w:top w:val="single" w:sz="8" w:space="0" w:color="AEAEAE"/>
              <w:left w:val="nil"/>
              <w:bottom w:val="single" w:sz="8" w:space="0" w:color="152935"/>
              <w:right w:val="nil"/>
            </w:tcBorders>
            <w:shd w:val="clear" w:color="auto" w:fill="E0E0E0"/>
          </w:tcPr>
          <w:p w14:paraId="680F884F"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3854" w:type="dxa"/>
            <w:gridSpan w:val="2"/>
            <w:tcBorders>
              <w:top w:val="single" w:sz="8" w:space="0" w:color="AEAEAE"/>
              <w:left w:val="nil"/>
              <w:bottom w:val="single" w:sz="8" w:space="0" w:color="152935"/>
              <w:right w:val="nil"/>
            </w:tcBorders>
            <w:shd w:val="clear" w:color="auto" w:fill="E0E0E0"/>
          </w:tcPr>
          <w:p w14:paraId="36ED23B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Kurtosis</w:t>
            </w:r>
          </w:p>
        </w:tc>
        <w:tc>
          <w:tcPr>
            <w:tcW w:w="1024" w:type="dxa"/>
            <w:tcBorders>
              <w:top w:val="single" w:sz="8" w:space="0" w:color="AEAEAE"/>
              <w:left w:val="nil"/>
              <w:bottom w:val="single" w:sz="8" w:space="0" w:color="152935"/>
              <w:right w:val="single" w:sz="8" w:space="0" w:color="E0E0E0"/>
            </w:tcBorders>
            <w:shd w:val="clear" w:color="auto" w:fill="FFFFFF"/>
          </w:tcPr>
          <w:p w14:paraId="427F848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-.770</w:t>
            </w:r>
          </w:p>
        </w:tc>
        <w:tc>
          <w:tcPr>
            <w:tcW w:w="1070" w:type="dxa"/>
            <w:tcBorders>
              <w:top w:val="single" w:sz="8" w:space="0" w:color="AEAEAE"/>
              <w:left w:val="single" w:sz="8" w:space="0" w:color="E0E0E0"/>
              <w:bottom w:val="single" w:sz="8" w:space="0" w:color="152935"/>
              <w:right w:val="nil"/>
            </w:tcBorders>
            <w:shd w:val="clear" w:color="auto" w:fill="FFFFFF"/>
          </w:tcPr>
          <w:p w14:paraId="310C54EF"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1.232</w:t>
            </w:r>
          </w:p>
        </w:tc>
      </w:tr>
    </w:tbl>
    <w:p w14:paraId="7EA23757" w14:textId="77777777" w:rsidR="00544CA6" w:rsidRPr="00544CA6" w:rsidRDefault="00544CA6" w:rsidP="00544CA6">
      <w:pPr>
        <w:autoSpaceDE w:val="0"/>
        <w:autoSpaceDN w:val="0"/>
        <w:adjustRightInd w:val="0"/>
        <w:spacing w:after="0" w:line="400" w:lineRule="atLeast"/>
        <w:rPr>
          <w:rFonts w:ascii="Times New Roman" w:hAnsi="Times New Roman" w:cs="Times New Roman"/>
          <w:sz w:val="24"/>
          <w:szCs w:val="24"/>
          <w:lang w:val="en-US"/>
        </w:rPr>
      </w:pPr>
    </w:p>
    <w:tbl>
      <w:tblPr>
        <w:tblW w:w="9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667"/>
        <w:gridCol w:w="1025"/>
        <w:gridCol w:w="1025"/>
        <w:gridCol w:w="1025"/>
        <w:gridCol w:w="1025"/>
        <w:gridCol w:w="1025"/>
        <w:gridCol w:w="1025"/>
      </w:tblGrid>
      <w:tr w:rsidR="00544CA6" w:rsidRPr="00544CA6" w14:paraId="707D54C4" w14:textId="77777777" w:rsidTr="00544CA6">
        <w:trPr>
          <w:cantSplit/>
        </w:trPr>
        <w:tc>
          <w:tcPr>
            <w:tcW w:w="9101" w:type="dxa"/>
            <w:gridSpan w:val="8"/>
            <w:tcBorders>
              <w:top w:val="nil"/>
              <w:left w:val="nil"/>
              <w:bottom w:val="nil"/>
              <w:right w:val="nil"/>
            </w:tcBorders>
            <w:shd w:val="clear" w:color="auto" w:fill="FFFFFF"/>
            <w:vAlign w:val="center"/>
          </w:tcPr>
          <w:p w14:paraId="2AA3FF13"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010205"/>
                <w:lang w:val="en-US"/>
              </w:rPr>
            </w:pPr>
            <w:r w:rsidRPr="00544CA6">
              <w:rPr>
                <w:rFonts w:ascii="Arial" w:hAnsi="Arial" w:cs="Arial"/>
                <w:b/>
                <w:bCs/>
                <w:color w:val="010205"/>
                <w:lang w:val="en-US"/>
              </w:rPr>
              <w:t>Tests of Normality</w:t>
            </w:r>
          </w:p>
        </w:tc>
      </w:tr>
      <w:tr w:rsidR="00544CA6" w:rsidRPr="00544CA6" w14:paraId="679AC852" w14:textId="77777777" w:rsidTr="00544CA6">
        <w:trPr>
          <w:cantSplit/>
        </w:trPr>
        <w:tc>
          <w:tcPr>
            <w:tcW w:w="1284" w:type="dxa"/>
          </w:tcPr>
          <w:p w14:paraId="1329CD61" w14:textId="77777777" w:rsidR="00544CA6" w:rsidRPr="00544CA6" w:rsidRDefault="00544CA6" w:rsidP="00544CA6">
            <w:pPr>
              <w:autoSpaceDE w:val="0"/>
              <w:autoSpaceDN w:val="0"/>
              <w:adjustRightInd w:val="0"/>
              <w:spacing w:after="0" w:line="240" w:lineRule="auto"/>
              <w:rPr>
                <w:rFonts w:ascii="Arial" w:hAnsi="Arial" w:cs="Arial"/>
                <w:color w:val="010205"/>
                <w:lang w:val="en-US"/>
              </w:rPr>
            </w:pPr>
          </w:p>
        </w:tc>
        <w:tc>
          <w:tcPr>
            <w:tcW w:w="1667" w:type="dxa"/>
            <w:vMerge w:val="restart"/>
            <w:tcBorders>
              <w:top w:val="nil"/>
              <w:left w:val="nil"/>
              <w:bottom w:val="nil"/>
              <w:right w:val="nil"/>
            </w:tcBorders>
            <w:shd w:val="clear" w:color="auto" w:fill="FFFFFF"/>
            <w:vAlign w:val="bottom"/>
          </w:tcPr>
          <w:p w14:paraId="45B8C48D"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Diagnosa Medis</w:t>
            </w:r>
          </w:p>
        </w:tc>
        <w:tc>
          <w:tcPr>
            <w:tcW w:w="3075" w:type="dxa"/>
            <w:gridSpan w:val="3"/>
            <w:tcBorders>
              <w:top w:val="nil"/>
              <w:left w:val="nil"/>
              <w:bottom w:val="nil"/>
              <w:right w:val="nil"/>
            </w:tcBorders>
            <w:shd w:val="clear" w:color="auto" w:fill="FFFFFF"/>
            <w:vAlign w:val="bottom"/>
          </w:tcPr>
          <w:p w14:paraId="5C59258B"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Kolmogorov-Smirnov</w:t>
            </w:r>
            <w:r w:rsidRPr="00544CA6">
              <w:rPr>
                <w:rFonts w:ascii="Arial" w:hAnsi="Arial" w:cs="Arial"/>
                <w:color w:val="264A60"/>
                <w:sz w:val="18"/>
                <w:szCs w:val="18"/>
                <w:vertAlign w:val="superscript"/>
                <w:lang w:val="en-US"/>
              </w:rPr>
              <w:t>a</w:t>
            </w:r>
          </w:p>
        </w:tc>
        <w:tc>
          <w:tcPr>
            <w:tcW w:w="3075" w:type="dxa"/>
            <w:gridSpan w:val="3"/>
            <w:tcBorders>
              <w:top w:val="nil"/>
              <w:left w:val="single" w:sz="8" w:space="0" w:color="E0E0E0"/>
              <w:bottom w:val="nil"/>
              <w:right w:val="nil"/>
            </w:tcBorders>
            <w:shd w:val="clear" w:color="auto" w:fill="FFFFFF"/>
            <w:vAlign w:val="bottom"/>
          </w:tcPr>
          <w:p w14:paraId="63023AE8"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Shapiro-Wilk</w:t>
            </w:r>
          </w:p>
        </w:tc>
      </w:tr>
      <w:tr w:rsidR="00544CA6" w:rsidRPr="00544CA6" w14:paraId="786547FA" w14:textId="77777777" w:rsidTr="00544CA6">
        <w:trPr>
          <w:cantSplit/>
        </w:trPr>
        <w:tc>
          <w:tcPr>
            <w:tcW w:w="1284" w:type="dxa"/>
          </w:tcPr>
          <w:p w14:paraId="3803DD2A" w14:textId="77777777" w:rsidR="00544CA6" w:rsidRPr="00544CA6" w:rsidRDefault="00544CA6" w:rsidP="00544CA6">
            <w:pPr>
              <w:autoSpaceDE w:val="0"/>
              <w:autoSpaceDN w:val="0"/>
              <w:adjustRightInd w:val="0"/>
              <w:spacing w:after="0" w:line="240" w:lineRule="auto"/>
              <w:rPr>
                <w:rFonts w:ascii="Arial" w:hAnsi="Arial" w:cs="Arial"/>
                <w:color w:val="264A60"/>
                <w:sz w:val="18"/>
                <w:szCs w:val="18"/>
                <w:lang w:val="en-US"/>
              </w:rPr>
            </w:pPr>
          </w:p>
        </w:tc>
        <w:tc>
          <w:tcPr>
            <w:tcW w:w="1667" w:type="dxa"/>
            <w:vMerge/>
            <w:tcBorders>
              <w:top w:val="nil"/>
              <w:left w:val="nil"/>
              <w:bottom w:val="nil"/>
              <w:right w:val="nil"/>
            </w:tcBorders>
            <w:shd w:val="clear" w:color="auto" w:fill="FFFFFF"/>
            <w:vAlign w:val="bottom"/>
          </w:tcPr>
          <w:p w14:paraId="074852E7" w14:textId="77777777" w:rsidR="00544CA6" w:rsidRPr="00544CA6" w:rsidRDefault="00544CA6" w:rsidP="00544CA6">
            <w:pPr>
              <w:autoSpaceDE w:val="0"/>
              <w:autoSpaceDN w:val="0"/>
              <w:adjustRightInd w:val="0"/>
              <w:spacing w:after="0" w:line="240" w:lineRule="auto"/>
              <w:rPr>
                <w:rFonts w:ascii="Arial" w:hAnsi="Arial" w:cs="Arial"/>
                <w:color w:val="264A60"/>
                <w:sz w:val="18"/>
                <w:szCs w:val="18"/>
                <w:lang w:val="en-US"/>
              </w:rPr>
            </w:pPr>
          </w:p>
        </w:tc>
        <w:tc>
          <w:tcPr>
            <w:tcW w:w="1025" w:type="dxa"/>
            <w:tcBorders>
              <w:top w:val="nil"/>
              <w:left w:val="nil"/>
              <w:bottom w:val="single" w:sz="8" w:space="0" w:color="152935"/>
              <w:right w:val="single" w:sz="8" w:space="0" w:color="E0E0E0"/>
            </w:tcBorders>
            <w:shd w:val="clear" w:color="auto" w:fill="FFFFFF"/>
            <w:vAlign w:val="bottom"/>
          </w:tcPr>
          <w:p w14:paraId="7CA115B2"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ACA4D31"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df</w:t>
            </w:r>
          </w:p>
        </w:tc>
        <w:tc>
          <w:tcPr>
            <w:tcW w:w="1025" w:type="dxa"/>
            <w:tcBorders>
              <w:top w:val="nil"/>
              <w:left w:val="single" w:sz="8" w:space="0" w:color="E0E0E0"/>
              <w:bottom w:val="single" w:sz="8" w:space="0" w:color="152935"/>
              <w:right w:val="nil"/>
            </w:tcBorders>
            <w:shd w:val="clear" w:color="auto" w:fill="FFFFFF"/>
            <w:vAlign w:val="bottom"/>
          </w:tcPr>
          <w:p w14:paraId="4E0030A2"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Sig.</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8569CE7"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Statistic</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2DCE32E5"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df</w:t>
            </w:r>
          </w:p>
        </w:tc>
        <w:tc>
          <w:tcPr>
            <w:tcW w:w="1025" w:type="dxa"/>
            <w:tcBorders>
              <w:top w:val="nil"/>
              <w:left w:val="single" w:sz="8" w:space="0" w:color="E0E0E0"/>
              <w:bottom w:val="single" w:sz="8" w:space="0" w:color="152935"/>
              <w:right w:val="nil"/>
            </w:tcBorders>
            <w:shd w:val="clear" w:color="auto" w:fill="FFFFFF"/>
            <w:vAlign w:val="bottom"/>
          </w:tcPr>
          <w:p w14:paraId="5A834119"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Sig.</w:t>
            </w:r>
          </w:p>
        </w:tc>
      </w:tr>
      <w:tr w:rsidR="00544CA6" w:rsidRPr="00544CA6" w14:paraId="6AACF468" w14:textId="77777777" w:rsidTr="00544CA6">
        <w:trPr>
          <w:cantSplit/>
        </w:trPr>
        <w:tc>
          <w:tcPr>
            <w:tcW w:w="1284" w:type="dxa"/>
            <w:vMerge w:val="restart"/>
            <w:tcBorders>
              <w:top w:val="single" w:sz="8" w:space="0" w:color="152935"/>
              <w:left w:val="nil"/>
              <w:bottom w:val="single" w:sz="8" w:space="0" w:color="152935"/>
              <w:right w:val="nil"/>
            </w:tcBorders>
            <w:shd w:val="clear" w:color="auto" w:fill="E0E0E0"/>
          </w:tcPr>
          <w:p w14:paraId="6087313D"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Selisih CVP</w:t>
            </w:r>
          </w:p>
        </w:tc>
        <w:tc>
          <w:tcPr>
            <w:tcW w:w="1667" w:type="dxa"/>
            <w:tcBorders>
              <w:top w:val="single" w:sz="8" w:space="0" w:color="152935"/>
              <w:left w:val="nil"/>
              <w:bottom w:val="single" w:sz="8" w:space="0" w:color="AEAEAE"/>
              <w:right w:val="nil"/>
            </w:tcBorders>
            <w:shd w:val="clear" w:color="auto" w:fill="E0E0E0"/>
          </w:tcPr>
          <w:p w14:paraId="3D78CEE5"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Interna</w:t>
            </w:r>
          </w:p>
        </w:tc>
        <w:tc>
          <w:tcPr>
            <w:tcW w:w="1025" w:type="dxa"/>
            <w:tcBorders>
              <w:top w:val="single" w:sz="8" w:space="0" w:color="152935"/>
              <w:left w:val="nil"/>
              <w:bottom w:val="single" w:sz="8" w:space="0" w:color="AEAEAE"/>
              <w:right w:val="single" w:sz="8" w:space="0" w:color="E0E0E0"/>
            </w:tcBorders>
            <w:shd w:val="clear" w:color="auto" w:fill="FFFFFF"/>
          </w:tcPr>
          <w:p w14:paraId="5EA609F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.256</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2D8723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29</w:t>
            </w:r>
          </w:p>
        </w:tc>
        <w:tc>
          <w:tcPr>
            <w:tcW w:w="1025" w:type="dxa"/>
            <w:tcBorders>
              <w:top w:val="single" w:sz="8" w:space="0" w:color="152935"/>
              <w:left w:val="single" w:sz="8" w:space="0" w:color="E0E0E0"/>
              <w:bottom w:val="single" w:sz="8" w:space="0" w:color="AEAEAE"/>
              <w:right w:val="nil"/>
            </w:tcBorders>
            <w:shd w:val="clear" w:color="auto" w:fill="FFFFFF"/>
          </w:tcPr>
          <w:p w14:paraId="64A17D2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24AC8E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.746</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2A097B2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29</w:t>
            </w:r>
          </w:p>
        </w:tc>
        <w:tc>
          <w:tcPr>
            <w:tcW w:w="1025" w:type="dxa"/>
            <w:tcBorders>
              <w:top w:val="single" w:sz="8" w:space="0" w:color="152935"/>
              <w:left w:val="single" w:sz="8" w:space="0" w:color="E0E0E0"/>
              <w:bottom w:val="single" w:sz="8" w:space="0" w:color="AEAEAE"/>
              <w:right w:val="nil"/>
            </w:tcBorders>
            <w:shd w:val="clear" w:color="auto" w:fill="FFFFFF"/>
          </w:tcPr>
          <w:p w14:paraId="48C5E34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.000</w:t>
            </w:r>
          </w:p>
        </w:tc>
      </w:tr>
      <w:tr w:rsidR="00544CA6" w:rsidRPr="00544CA6" w14:paraId="18B4925B"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08291CEA"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2C46FC6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Digestif</w:t>
            </w:r>
          </w:p>
        </w:tc>
        <w:tc>
          <w:tcPr>
            <w:tcW w:w="1025" w:type="dxa"/>
            <w:tcBorders>
              <w:top w:val="single" w:sz="8" w:space="0" w:color="AEAEAE"/>
              <w:left w:val="nil"/>
              <w:bottom w:val="single" w:sz="8" w:space="0" w:color="AEAEAE"/>
              <w:right w:val="single" w:sz="8" w:space="0" w:color="E0E0E0"/>
            </w:tcBorders>
            <w:shd w:val="clear" w:color="auto" w:fill="FFFFFF"/>
          </w:tcPr>
          <w:p w14:paraId="3A4DA22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.409</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F52AED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AEAEAE"/>
              <w:right w:val="nil"/>
            </w:tcBorders>
            <w:shd w:val="clear" w:color="auto" w:fill="FFFFFF"/>
          </w:tcPr>
          <w:p w14:paraId="320A9E4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5C664B9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.610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5B6F35E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AEAEAE"/>
              <w:right w:val="nil"/>
            </w:tcBorders>
            <w:shd w:val="clear" w:color="auto" w:fill="FFFFFF"/>
          </w:tcPr>
          <w:p w14:paraId="54749CEA"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.000</w:t>
            </w:r>
          </w:p>
        </w:tc>
      </w:tr>
      <w:tr w:rsidR="00544CA6" w:rsidRPr="00544CA6" w14:paraId="7F6BE81B"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625F5C43"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7F6360C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Saraf</w:t>
            </w:r>
          </w:p>
        </w:tc>
        <w:tc>
          <w:tcPr>
            <w:tcW w:w="1025" w:type="dxa"/>
            <w:tcBorders>
              <w:top w:val="single" w:sz="8" w:space="0" w:color="AEAEAE"/>
              <w:left w:val="nil"/>
              <w:bottom w:val="single" w:sz="8" w:space="0" w:color="AEAEAE"/>
              <w:right w:val="single" w:sz="8" w:space="0" w:color="E0E0E0"/>
            </w:tcBorders>
            <w:shd w:val="clear" w:color="auto" w:fill="FFFFFF"/>
          </w:tcPr>
          <w:p w14:paraId="2285E9A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.267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06624AB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w:t>
            </w:r>
          </w:p>
        </w:tc>
        <w:tc>
          <w:tcPr>
            <w:tcW w:w="1025" w:type="dxa"/>
            <w:tcBorders>
              <w:top w:val="single" w:sz="8" w:space="0" w:color="AEAEAE"/>
              <w:left w:val="single" w:sz="8" w:space="0" w:color="E0E0E0"/>
              <w:bottom w:val="single" w:sz="8" w:space="0" w:color="AEAEAE"/>
              <w:right w:val="nil"/>
            </w:tcBorders>
            <w:shd w:val="clear" w:color="auto" w:fill="FFFFFF"/>
          </w:tcPr>
          <w:p w14:paraId="03D9498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.200</w:t>
            </w:r>
            <w:r w:rsidRPr="00544CA6">
              <w:rPr>
                <w:rFonts w:ascii="Arial" w:hAnsi="Arial" w:cs="Arial"/>
                <w:color w:val="010205"/>
                <w:sz w:val="18"/>
                <w:szCs w:val="18"/>
                <w:vertAlign w:val="superscript"/>
                <w:lang w:val="en-US"/>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1E60A2B"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.809</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3120FCD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w:t>
            </w:r>
          </w:p>
        </w:tc>
        <w:tc>
          <w:tcPr>
            <w:tcW w:w="1025" w:type="dxa"/>
            <w:tcBorders>
              <w:top w:val="single" w:sz="8" w:space="0" w:color="AEAEAE"/>
              <w:left w:val="single" w:sz="8" w:space="0" w:color="E0E0E0"/>
              <w:bottom w:val="single" w:sz="8" w:space="0" w:color="AEAEAE"/>
              <w:right w:val="nil"/>
            </w:tcBorders>
            <w:shd w:val="clear" w:color="auto" w:fill="FFFFFF"/>
          </w:tcPr>
          <w:p w14:paraId="598FDF0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.070</w:t>
            </w:r>
          </w:p>
        </w:tc>
      </w:tr>
      <w:tr w:rsidR="00544CA6" w:rsidRPr="00544CA6" w14:paraId="448E925E"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69B44878"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444D1CC1"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Neurologi</w:t>
            </w:r>
          </w:p>
        </w:tc>
        <w:tc>
          <w:tcPr>
            <w:tcW w:w="1025" w:type="dxa"/>
            <w:tcBorders>
              <w:top w:val="single" w:sz="8" w:space="0" w:color="AEAEAE"/>
              <w:left w:val="nil"/>
              <w:bottom w:val="single" w:sz="8" w:space="0" w:color="AEAEAE"/>
              <w:right w:val="single" w:sz="8" w:space="0" w:color="E0E0E0"/>
            </w:tcBorders>
            <w:shd w:val="clear" w:color="auto" w:fill="FFFFFF"/>
          </w:tcPr>
          <w:p w14:paraId="5D54E6F0"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.349</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1D2C625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025" w:type="dxa"/>
            <w:tcBorders>
              <w:top w:val="single" w:sz="8" w:space="0" w:color="AEAEAE"/>
              <w:left w:val="single" w:sz="8" w:space="0" w:color="E0E0E0"/>
              <w:bottom w:val="single" w:sz="8" w:space="0" w:color="AEAEAE"/>
              <w:right w:val="nil"/>
            </w:tcBorders>
            <w:shd w:val="clear" w:color="auto" w:fill="FFFFFF"/>
          </w:tcPr>
          <w:p w14:paraId="4AC4DB86"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7D26878E"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.510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A2B57A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025" w:type="dxa"/>
            <w:tcBorders>
              <w:top w:val="single" w:sz="8" w:space="0" w:color="AEAEAE"/>
              <w:left w:val="single" w:sz="8" w:space="0" w:color="E0E0E0"/>
              <w:bottom w:val="single" w:sz="8" w:space="0" w:color="AEAEAE"/>
              <w:right w:val="nil"/>
            </w:tcBorders>
            <w:shd w:val="clear" w:color="auto" w:fill="FFFFFF"/>
          </w:tcPr>
          <w:p w14:paraId="7BCEB8A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.000</w:t>
            </w:r>
          </w:p>
        </w:tc>
      </w:tr>
      <w:tr w:rsidR="00544CA6" w:rsidRPr="00544CA6" w14:paraId="538C1CAB" w14:textId="77777777" w:rsidTr="00544CA6">
        <w:trPr>
          <w:cantSplit/>
        </w:trPr>
        <w:tc>
          <w:tcPr>
            <w:tcW w:w="1284" w:type="dxa"/>
            <w:vMerge/>
            <w:tcBorders>
              <w:top w:val="single" w:sz="8" w:space="0" w:color="152935"/>
              <w:left w:val="nil"/>
              <w:bottom w:val="single" w:sz="8" w:space="0" w:color="152935"/>
              <w:right w:val="nil"/>
            </w:tcBorders>
            <w:shd w:val="clear" w:color="auto" w:fill="E0E0E0"/>
          </w:tcPr>
          <w:p w14:paraId="2C9206E0"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152935"/>
              <w:right w:val="nil"/>
            </w:tcBorders>
            <w:shd w:val="clear" w:color="auto" w:fill="E0E0E0"/>
          </w:tcPr>
          <w:p w14:paraId="791E9A5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Tumor</w:t>
            </w:r>
          </w:p>
        </w:tc>
        <w:tc>
          <w:tcPr>
            <w:tcW w:w="1025" w:type="dxa"/>
            <w:tcBorders>
              <w:top w:val="single" w:sz="8" w:space="0" w:color="AEAEAE"/>
              <w:left w:val="nil"/>
              <w:bottom w:val="single" w:sz="8" w:space="0" w:color="152935"/>
              <w:right w:val="single" w:sz="8" w:space="0" w:color="E0E0E0"/>
            </w:tcBorders>
            <w:shd w:val="clear" w:color="auto" w:fill="FFFFFF"/>
          </w:tcPr>
          <w:p w14:paraId="2613C2B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.198</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5F21A87E"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152935"/>
              <w:right w:val="nil"/>
            </w:tcBorders>
            <w:shd w:val="clear" w:color="auto" w:fill="FFFFFF"/>
          </w:tcPr>
          <w:p w14:paraId="2949C49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.200</w:t>
            </w:r>
            <w:r w:rsidRPr="00544CA6">
              <w:rPr>
                <w:rFonts w:ascii="Arial" w:hAnsi="Arial" w:cs="Arial"/>
                <w:color w:val="010205"/>
                <w:sz w:val="18"/>
                <w:szCs w:val="18"/>
                <w:vertAlign w:val="superscript"/>
                <w:lang w:val="en-US"/>
              </w:rPr>
              <w:t>*</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0E078E07"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.894</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52E06CB9"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025" w:type="dxa"/>
            <w:tcBorders>
              <w:top w:val="single" w:sz="8" w:space="0" w:color="AEAEAE"/>
              <w:left w:val="single" w:sz="8" w:space="0" w:color="E0E0E0"/>
              <w:bottom w:val="single" w:sz="8" w:space="0" w:color="152935"/>
              <w:right w:val="nil"/>
            </w:tcBorders>
            <w:shd w:val="clear" w:color="auto" w:fill="FFFFFF"/>
          </w:tcPr>
          <w:p w14:paraId="06B7C84E"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.134</w:t>
            </w:r>
          </w:p>
        </w:tc>
      </w:tr>
      <w:tr w:rsidR="00544CA6" w:rsidRPr="00544CA6" w14:paraId="1F957496" w14:textId="77777777" w:rsidTr="00544CA6">
        <w:trPr>
          <w:cantSplit/>
        </w:trPr>
        <w:tc>
          <w:tcPr>
            <w:tcW w:w="9101" w:type="dxa"/>
            <w:gridSpan w:val="8"/>
            <w:tcBorders>
              <w:top w:val="nil"/>
              <w:left w:val="nil"/>
              <w:bottom w:val="nil"/>
              <w:right w:val="nil"/>
            </w:tcBorders>
            <w:shd w:val="clear" w:color="auto" w:fill="FFFFFF"/>
          </w:tcPr>
          <w:p w14:paraId="4134BF23" w14:textId="77777777" w:rsidR="00544CA6" w:rsidRPr="00544CA6" w:rsidRDefault="00544CA6" w:rsidP="00544CA6">
            <w:pPr>
              <w:autoSpaceDE w:val="0"/>
              <w:autoSpaceDN w:val="0"/>
              <w:adjustRightInd w:val="0"/>
              <w:spacing w:after="0" w:line="320" w:lineRule="atLeast"/>
              <w:ind w:left="60" w:right="60"/>
              <w:rPr>
                <w:rFonts w:ascii="Arial" w:hAnsi="Arial" w:cs="Arial"/>
                <w:color w:val="010205"/>
                <w:sz w:val="18"/>
                <w:szCs w:val="18"/>
                <w:lang w:val="en-US"/>
              </w:rPr>
            </w:pPr>
            <w:r w:rsidRPr="00544CA6">
              <w:rPr>
                <w:rFonts w:ascii="Arial" w:hAnsi="Arial" w:cs="Arial"/>
                <w:color w:val="010205"/>
                <w:sz w:val="18"/>
                <w:szCs w:val="18"/>
                <w:lang w:val="en-US"/>
              </w:rPr>
              <w:t>*. This is a lower bound of the true significance.</w:t>
            </w:r>
          </w:p>
        </w:tc>
      </w:tr>
      <w:tr w:rsidR="00544CA6" w:rsidRPr="00544CA6" w14:paraId="63C7ED88" w14:textId="77777777" w:rsidTr="00544CA6">
        <w:trPr>
          <w:cantSplit/>
        </w:trPr>
        <w:tc>
          <w:tcPr>
            <w:tcW w:w="9101" w:type="dxa"/>
            <w:gridSpan w:val="8"/>
            <w:tcBorders>
              <w:top w:val="nil"/>
              <w:left w:val="nil"/>
              <w:bottom w:val="nil"/>
              <w:right w:val="nil"/>
            </w:tcBorders>
            <w:shd w:val="clear" w:color="auto" w:fill="FFFFFF"/>
          </w:tcPr>
          <w:p w14:paraId="43A67449" w14:textId="77777777" w:rsidR="00544CA6" w:rsidRPr="00544CA6" w:rsidRDefault="00544CA6" w:rsidP="00544CA6">
            <w:pPr>
              <w:autoSpaceDE w:val="0"/>
              <w:autoSpaceDN w:val="0"/>
              <w:adjustRightInd w:val="0"/>
              <w:spacing w:after="0" w:line="320" w:lineRule="atLeast"/>
              <w:ind w:left="60" w:right="60"/>
              <w:rPr>
                <w:rFonts w:ascii="Arial" w:hAnsi="Arial" w:cs="Arial"/>
                <w:color w:val="010205"/>
                <w:sz w:val="18"/>
                <w:szCs w:val="18"/>
                <w:lang w:val="en-US"/>
              </w:rPr>
            </w:pPr>
            <w:r w:rsidRPr="00544CA6">
              <w:rPr>
                <w:rFonts w:ascii="Arial" w:hAnsi="Arial" w:cs="Arial"/>
                <w:color w:val="010205"/>
                <w:sz w:val="18"/>
                <w:szCs w:val="18"/>
                <w:lang w:val="en-US"/>
              </w:rPr>
              <w:t>a. Lilliefors Significance Correction</w:t>
            </w:r>
          </w:p>
        </w:tc>
      </w:tr>
    </w:tbl>
    <w:p w14:paraId="5DC6C9CC"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bl>
      <w:tblPr>
        <w:tblW w:w="5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1668"/>
        <w:gridCol w:w="1025"/>
        <w:gridCol w:w="1239"/>
      </w:tblGrid>
      <w:tr w:rsidR="00544CA6" w:rsidRPr="00544CA6" w14:paraId="47D31A9F" w14:textId="77777777">
        <w:trPr>
          <w:cantSplit/>
        </w:trPr>
        <w:tc>
          <w:tcPr>
            <w:tcW w:w="5213" w:type="dxa"/>
            <w:gridSpan w:val="4"/>
            <w:tcBorders>
              <w:top w:val="nil"/>
              <w:left w:val="nil"/>
              <w:bottom w:val="nil"/>
              <w:right w:val="nil"/>
            </w:tcBorders>
            <w:shd w:val="clear" w:color="auto" w:fill="FFFFFF"/>
            <w:vAlign w:val="center"/>
          </w:tcPr>
          <w:p w14:paraId="2E387AFD"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010205"/>
                <w:lang w:val="en-US"/>
              </w:rPr>
            </w:pPr>
            <w:r w:rsidRPr="00544CA6">
              <w:rPr>
                <w:rFonts w:ascii="Arial" w:hAnsi="Arial" w:cs="Arial"/>
                <w:b/>
                <w:bCs/>
                <w:color w:val="010205"/>
                <w:lang w:val="en-US"/>
              </w:rPr>
              <w:t>Ranks</w:t>
            </w:r>
          </w:p>
        </w:tc>
      </w:tr>
      <w:tr w:rsidR="00544CA6" w:rsidRPr="00544CA6" w14:paraId="4A3714AC" w14:textId="77777777">
        <w:trPr>
          <w:cantSplit/>
        </w:trPr>
        <w:tc>
          <w:tcPr>
            <w:tcW w:w="1284" w:type="dxa"/>
          </w:tcPr>
          <w:p w14:paraId="08B11005" w14:textId="77777777" w:rsidR="00544CA6" w:rsidRPr="00544CA6" w:rsidRDefault="00544CA6" w:rsidP="00544CA6">
            <w:pPr>
              <w:autoSpaceDE w:val="0"/>
              <w:autoSpaceDN w:val="0"/>
              <w:adjustRightInd w:val="0"/>
              <w:spacing w:after="0" w:line="240" w:lineRule="auto"/>
              <w:rPr>
                <w:rFonts w:ascii="Arial" w:hAnsi="Arial" w:cs="Arial"/>
                <w:color w:val="010205"/>
                <w:lang w:val="en-US"/>
              </w:rPr>
            </w:pPr>
          </w:p>
        </w:tc>
        <w:tc>
          <w:tcPr>
            <w:tcW w:w="1667" w:type="dxa"/>
            <w:tcBorders>
              <w:top w:val="nil"/>
              <w:left w:val="nil"/>
              <w:bottom w:val="single" w:sz="8" w:space="0" w:color="152935"/>
              <w:right w:val="nil"/>
            </w:tcBorders>
            <w:shd w:val="clear" w:color="auto" w:fill="FFFFFF"/>
            <w:vAlign w:val="bottom"/>
          </w:tcPr>
          <w:p w14:paraId="0BC04385"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Diagnosa Medis</w:t>
            </w:r>
          </w:p>
        </w:tc>
        <w:tc>
          <w:tcPr>
            <w:tcW w:w="1024" w:type="dxa"/>
            <w:tcBorders>
              <w:top w:val="nil"/>
              <w:left w:val="nil"/>
              <w:bottom w:val="single" w:sz="8" w:space="0" w:color="152935"/>
              <w:right w:val="single" w:sz="8" w:space="0" w:color="E0E0E0"/>
            </w:tcBorders>
            <w:shd w:val="clear" w:color="auto" w:fill="FFFFFF"/>
            <w:vAlign w:val="bottom"/>
          </w:tcPr>
          <w:p w14:paraId="69EB0587"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N</w:t>
            </w:r>
          </w:p>
        </w:tc>
        <w:tc>
          <w:tcPr>
            <w:tcW w:w="1238" w:type="dxa"/>
            <w:tcBorders>
              <w:top w:val="nil"/>
              <w:left w:val="single" w:sz="8" w:space="0" w:color="E0E0E0"/>
              <w:bottom w:val="single" w:sz="8" w:space="0" w:color="152935"/>
              <w:right w:val="nil"/>
            </w:tcBorders>
            <w:shd w:val="clear" w:color="auto" w:fill="FFFFFF"/>
            <w:vAlign w:val="bottom"/>
          </w:tcPr>
          <w:p w14:paraId="783FFF6E"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Mean Rank</w:t>
            </w:r>
          </w:p>
        </w:tc>
      </w:tr>
      <w:tr w:rsidR="00544CA6" w:rsidRPr="00544CA6" w14:paraId="5486E75B" w14:textId="77777777">
        <w:trPr>
          <w:cantSplit/>
        </w:trPr>
        <w:tc>
          <w:tcPr>
            <w:tcW w:w="1284" w:type="dxa"/>
            <w:vMerge w:val="restart"/>
            <w:tcBorders>
              <w:top w:val="single" w:sz="8" w:space="0" w:color="152935"/>
              <w:left w:val="nil"/>
              <w:bottom w:val="single" w:sz="8" w:space="0" w:color="152935"/>
              <w:right w:val="nil"/>
            </w:tcBorders>
            <w:shd w:val="clear" w:color="auto" w:fill="E0E0E0"/>
          </w:tcPr>
          <w:p w14:paraId="3E20F21C"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Selisih CVP</w:t>
            </w:r>
          </w:p>
        </w:tc>
        <w:tc>
          <w:tcPr>
            <w:tcW w:w="1667" w:type="dxa"/>
            <w:tcBorders>
              <w:top w:val="single" w:sz="8" w:space="0" w:color="152935"/>
              <w:left w:val="nil"/>
              <w:bottom w:val="single" w:sz="8" w:space="0" w:color="AEAEAE"/>
              <w:right w:val="nil"/>
            </w:tcBorders>
            <w:shd w:val="clear" w:color="auto" w:fill="E0E0E0"/>
          </w:tcPr>
          <w:p w14:paraId="10F4FE08"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Interna</w:t>
            </w:r>
          </w:p>
        </w:tc>
        <w:tc>
          <w:tcPr>
            <w:tcW w:w="1024" w:type="dxa"/>
            <w:tcBorders>
              <w:top w:val="single" w:sz="8" w:space="0" w:color="152935"/>
              <w:left w:val="nil"/>
              <w:bottom w:val="single" w:sz="8" w:space="0" w:color="AEAEAE"/>
              <w:right w:val="single" w:sz="8" w:space="0" w:color="E0E0E0"/>
            </w:tcBorders>
            <w:shd w:val="clear" w:color="auto" w:fill="FFFFFF"/>
          </w:tcPr>
          <w:p w14:paraId="21C234E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29</w:t>
            </w:r>
          </w:p>
        </w:tc>
        <w:tc>
          <w:tcPr>
            <w:tcW w:w="1238" w:type="dxa"/>
            <w:tcBorders>
              <w:top w:val="single" w:sz="8" w:space="0" w:color="152935"/>
              <w:left w:val="single" w:sz="8" w:space="0" w:color="E0E0E0"/>
              <w:bottom w:val="single" w:sz="8" w:space="0" w:color="AEAEAE"/>
              <w:right w:val="nil"/>
            </w:tcBorders>
            <w:shd w:val="clear" w:color="auto" w:fill="FFFFFF"/>
          </w:tcPr>
          <w:p w14:paraId="32752E88"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37.38</w:t>
            </w:r>
          </w:p>
        </w:tc>
      </w:tr>
      <w:tr w:rsidR="00544CA6" w:rsidRPr="00544CA6" w14:paraId="5A8B10AE" w14:textId="77777777">
        <w:trPr>
          <w:cantSplit/>
        </w:trPr>
        <w:tc>
          <w:tcPr>
            <w:tcW w:w="1284" w:type="dxa"/>
            <w:vMerge/>
            <w:tcBorders>
              <w:top w:val="single" w:sz="8" w:space="0" w:color="152935"/>
              <w:left w:val="nil"/>
              <w:bottom w:val="single" w:sz="8" w:space="0" w:color="152935"/>
              <w:right w:val="nil"/>
            </w:tcBorders>
            <w:shd w:val="clear" w:color="auto" w:fill="E0E0E0"/>
          </w:tcPr>
          <w:p w14:paraId="566660A1"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3095E0C6"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Digestif</w:t>
            </w:r>
          </w:p>
        </w:tc>
        <w:tc>
          <w:tcPr>
            <w:tcW w:w="1024" w:type="dxa"/>
            <w:tcBorders>
              <w:top w:val="single" w:sz="8" w:space="0" w:color="AEAEAE"/>
              <w:left w:val="nil"/>
              <w:bottom w:val="single" w:sz="8" w:space="0" w:color="AEAEAE"/>
              <w:right w:val="single" w:sz="8" w:space="0" w:color="E0E0E0"/>
            </w:tcBorders>
            <w:shd w:val="clear" w:color="auto" w:fill="FFFFFF"/>
          </w:tcPr>
          <w:p w14:paraId="00DCCF12"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238" w:type="dxa"/>
            <w:tcBorders>
              <w:top w:val="single" w:sz="8" w:space="0" w:color="AEAEAE"/>
              <w:left w:val="single" w:sz="8" w:space="0" w:color="E0E0E0"/>
              <w:bottom w:val="single" w:sz="8" w:space="0" w:color="AEAEAE"/>
              <w:right w:val="nil"/>
            </w:tcBorders>
            <w:shd w:val="clear" w:color="auto" w:fill="FFFFFF"/>
          </w:tcPr>
          <w:p w14:paraId="32008F6D"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35.21</w:t>
            </w:r>
          </w:p>
        </w:tc>
      </w:tr>
      <w:tr w:rsidR="00544CA6" w:rsidRPr="00544CA6" w14:paraId="6A0350FB" w14:textId="77777777">
        <w:trPr>
          <w:cantSplit/>
        </w:trPr>
        <w:tc>
          <w:tcPr>
            <w:tcW w:w="1284" w:type="dxa"/>
            <w:vMerge/>
            <w:tcBorders>
              <w:top w:val="single" w:sz="8" w:space="0" w:color="152935"/>
              <w:left w:val="nil"/>
              <w:bottom w:val="single" w:sz="8" w:space="0" w:color="152935"/>
              <w:right w:val="nil"/>
            </w:tcBorders>
            <w:shd w:val="clear" w:color="auto" w:fill="E0E0E0"/>
          </w:tcPr>
          <w:p w14:paraId="240BBE83"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71987AE8"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Saraf</w:t>
            </w:r>
          </w:p>
        </w:tc>
        <w:tc>
          <w:tcPr>
            <w:tcW w:w="1024" w:type="dxa"/>
            <w:tcBorders>
              <w:top w:val="single" w:sz="8" w:space="0" w:color="AEAEAE"/>
              <w:left w:val="nil"/>
              <w:bottom w:val="single" w:sz="8" w:space="0" w:color="AEAEAE"/>
              <w:right w:val="single" w:sz="8" w:space="0" w:color="E0E0E0"/>
            </w:tcBorders>
            <w:shd w:val="clear" w:color="auto" w:fill="FFFFFF"/>
          </w:tcPr>
          <w:p w14:paraId="01B015E3"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6</w:t>
            </w:r>
          </w:p>
        </w:tc>
        <w:tc>
          <w:tcPr>
            <w:tcW w:w="1238" w:type="dxa"/>
            <w:tcBorders>
              <w:top w:val="single" w:sz="8" w:space="0" w:color="AEAEAE"/>
              <w:left w:val="single" w:sz="8" w:space="0" w:color="E0E0E0"/>
              <w:bottom w:val="single" w:sz="8" w:space="0" w:color="AEAEAE"/>
              <w:right w:val="nil"/>
            </w:tcBorders>
            <w:shd w:val="clear" w:color="auto" w:fill="FFFFFF"/>
          </w:tcPr>
          <w:p w14:paraId="5B4465D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35.25</w:t>
            </w:r>
          </w:p>
        </w:tc>
      </w:tr>
      <w:tr w:rsidR="00544CA6" w:rsidRPr="00544CA6" w14:paraId="03CBE8A2" w14:textId="77777777">
        <w:trPr>
          <w:cantSplit/>
        </w:trPr>
        <w:tc>
          <w:tcPr>
            <w:tcW w:w="1284" w:type="dxa"/>
            <w:vMerge/>
            <w:tcBorders>
              <w:top w:val="single" w:sz="8" w:space="0" w:color="152935"/>
              <w:left w:val="nil"/>
              <w:bottom w:val="single" w:sz="8" w:space="0" w:color="152935"/>
              <w:right w:val="nil"/>
            </w:tcBorders>
            <w:shd w:val="clear" w:color="auto" w:fill="E0E0E0"/>
          </w:tcPr>
          <w:p w14:paraId="1C468B4C"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595A9B7B"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Neurologi</w:t>
            </w:r>
          </w:p>
        </w:tc>
        <w:tc>
          <w:tcPr>
            <w:tcW w:w="1024" w:type="dxa"/>
            <w:tcBorders>
              <w:top w:val="single" w:sz="8" w:space="0" w:color="AEAEAE"/>
              <w:left w:val="nil"/>
              <w:bottom w:val="single" w:sz="8" w:space="0" w:color="AEAEAE"/>
              <w:right w:val="single" w:sz="8" w:space="0" w:color="E0E0E0"/>
            </w:tcBorders>
            <w:shd w:val="clear" w:color="auto" w:fill="FFFFFF"/>
          </w:tcPr>
          <w:p w14:paraId="040B925B"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24</w:t>
            </w:r>
          </w:p>
        </w:tc>
        <w:tc>
          <w:tcPr>
            <w:tcW w:w="1238" w:type="dxa"/>
            <w:tcBorders>
              <w:top w:val="single" w:sz="8" w:space="0" w:color="AEAEAE"/>
              <w:left w:val="single" w:sz="8" w:space="0" w:color="E0E0E0"/>
              <w:bottom w:val="single" w:sz="8" w:space="0" w:color="AEAEAE"/>
              <w:right w:val="nil"/>
            </w:tcBorders>
            <w:shd w:val="clear" w:color="auto" w:fill="FFFFFF"/>
          </w:tcPr>
          <w:p w14:paraId="4AFA6A46"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49.00</w:t>
            </w:r>
          </w:p>
        </w:tc>
      </w:tr>
      <w:tr w:rsidR="00544CA6" w:rsidRPr="00544CA6" w14:paraId="406C59B4" w14:textId="77777777">
        <w:trPr>
          <w:cantSplit/>
        </w:trPr>
        <w:tc>
          <w:tcPr>
            <w:tcW w:w="1284" w:type="dxa"/>
            <w:vMerge/>
            <w:tcBorders>
              <w:top w:val="single" w:sz="8" w:space="0" w:color="152935"/>
              <w:left w:val="nil"/>
              <w:bottom w:val="single" w:sz="8" w:space="0" w:color="152935"/>
              <w:right w:val="nil"/>
            </w:tcBorders>
            <w:shd w:val="clear" w:color="auto" w:fill="E0E0E0"/>
          </w:tcPr>
          <w:p w14:paraId="40A8433A"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AEAEAE"/>
              <w:right w:val="nil"/>
            </w:tcBorders>
            <w:shd w:val="clear" w:color="auto" w:fill="E0E0E0"/>
          </w:tcPr>
          <w:p w14:paraId="1227E0A4"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Bedah Tumor</w:t>
            </w:r>
          </w:p>
        </w:tc>
        <w:tc>
          <w:tcPr>
            <w:tcW w:w="1024" w:type="dxa"/>
            <w:tcBorders>
              <w:top w:val="single" w:sz="8" w:space="0" w:color="AEAEAE"/>
              <w:left w:val="nil"/>
              <w:bottom w:val="single" w:sz="8" w:space="0" w:color="AEAEAE"/>
              <w:right w:val="single" w:sz="8" w:space="0" w:color="E0E0E0"/>
            </w:tcBorders>
            <w:shd w:val="clear" w:color="auto" w:fill="FFFFFF"/>
          </w:tcPr>
          <w:p w14:paraId="1EE19B84"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12</w:t>
            </w:r>
          </w:p>
        </w:tc>
        <w:tc>
          <w:tcPr>
            <w:tcW w:w="1238" w:type="dxa"/>
            <w:tcBorders>
              <w:top w:val="single" w:sz="8" w:space="0" w:color="AEAEAE"/>
              <w:left w:val="single" w:sz="8" w:space="0" w:color="E0E0E0"/>
              <w:bottom w:val="single" w:sz="8" w:space="0" w:color="AEAEAE"/>
              <w:right w:val="nil"/>
            </w:tcBorders>
            <w:shd w:val="clear" w:color="auto" w:fill="FFFFFF"/>
          </w:tcPr>
          <w:p w14:paraId="5017E9AC"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49.33</w:t>
            </w:r>
          </w:p>
        </w:tc>
      </w:tr>
      <w:tr w:rsidR="00544CA6" w:rsidRPr="00544CA6" w14:paraId="22922D66" w14:textId="77777777">
        <w:trPr>
          <w:cantSplit/>
        </w:trPr>
        <w:tc>
          <w:tcPr>
            <w:tcW w:w="1284" w:type="dxa"/>
            <w:vMerge/>
            <w:tcBorders>
              <w:top w:val="single" w:sz="8" w:space="0" w:color="152935"/>
              <w:left w:val="nil"/>
              <w:bottom w:val="single" w:sz="8" w:space="0" w:color="152935"/>
              <w:right w:val="nil"/>
            </w:tcBorders>
            <w:shd w:val="clear" w:color="auto" w:fill="E0E0E0"/>
          </w:tcPr>
          <w:p w14:paraId="17BA2FA6" w14:textId="77777777" w:rsidR="00544CA6" w:rsidRPr="00544CA6" w:rsidRDefault="00544CA6" w:rsidP="00544CA6">
            <w:pPr>
              <w:autoSpaceDE w:val="0"/>
              <w:autoSpaceDN w:val="0"/>
              <w:adjustRightInd w:val="0"/>
              <w:spacing w:after="0" w:line="240" w:lineRule="auto"/>
              <w:rPr>
                <w:rFonts w:ascii="Arial" w:hAnsi="Arial" w:cs="Arial"/>
                <w:color w:val="010205"/>
                <w:sz w:val="18"/>
                <w:szCs w:val="18"/>
                <w:lang w:val="en-US"/>
              </w:rPr>
            </w:pPr>
          </w:p>
        </w:tc>
        <w:tc>
          <w:tcPr>
            <w:tcW w:w="1667" w:type="dxa"/>
            <w:tcBorders>
              <w:top w:val="single" w:sz="8" w:space="0" w:color="AEAEAE"/>
              <w:left w:val="nil"/>
              <w:bottom w:val="single" w:sz="8" w:space="0" w:color="152935"/>
              <w:right w:val="nil"/>
            </w:tcBorders>
            <w:shd w:val="clear" w:color="auto" w:fill="E0E0E0"/>
          </w:tcPr>
          <w:p w14:paraId="5CC2C44D"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Total</w:t>
            </w:r>
          </w:p>
        </w:tc>
        <w:tc>
          <w:tcPr>
            <w:tcW w:w="1024" w:type="dxa"/>
            <w:tcBorders>
              <w:top w:val="single" w:sz="8" w:space="0" w:color="AEAEAE"/>
              <w:left w:val="nil"/>
              <w:bottom w:val="single" w:sz="8" w:space="0" w:color="152935"/>
              <w:right w:val="single" w:sz="8" w:space="0" w:color="E0E0E0"/>
            </w:tcBorders>
            <w:shd w:val="clear" w:color="auto" w:fill="FFFFFF"/>
          </w:tcPr>
          <w:p w14:paraId="36F1A560"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83</w:t>
            </w:r>
          </w:p>
        </w:tc>
        <w:tc>
          <w:tcPr>
            <w:tcW w:w="1238" w:type="dxa"/>
            <w:tcBorders>
              <w:top w:val="single" w:sz="8" w:space="0" w:color="AEAEAE"/>
              <w:left w:val="single" w:sz="8" w:space="0" w:color="E0E0E0"/>
              <w:bottom w:val="single" w:sz="8" w:space="0" w:color="152935"/>
              <w:right w:val="nil"/>
            </w:tcBorders>
            <w:shd w:val="clear" w:color="auto" w:fill="FFFFFF"/>
            <w:vAlign w:val="center"/>
          </w:tcPr>
          <w:p w14:paraId="6F6220D3"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r>
    </w:tbl>
    <w:p w14:paraId="5CE46783" w14:textId="77777777" w:rsidR="00544CA6" w:rsidRPr="00544CA6" w:rsidRDefault="00544CA6" w:rsidP="00544CA6">
      <w:pPr>
        <w:autoSpaceDE w:val="0"/>
        <w:autoSpaceDN w:val="0"/>
        <w:adjustRightInd w:val="0"/>
        <w:spacing w:after="0" w:line="400" w:lineRule="atLeast"/>
        <w:rPr>
          <w:rFonts w:ascii="Times New Roman" w:hAnsi="Times New Roman" w:cs="Times New Roman"/>
          <w:sz w:val="24"/>
          <w:szCs w:val="24"/>
          <w:lang w:val="en-US"/>
        </w:rPr>
      </w:pPr>
    </w:p>
    <w:tbl>
      <w:tblPr>
        <w:tblW w:w="2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9"/>
        <w:gridCol w:w="1285"/>
      </w:tblGrid>
      <w:tr w:rsidR="00544CA6" w:rsidRPr="00544CA6" w14:paraId="001857ED" w14:textId="77777777" w:rsidTr="00544CA6">
        <w:trPr>
          <w:cantSplit/>
        </w:trPr>
        <w:tc>
          <w:tcPr>
            <w:tcW w:w="2554" w:type="dxa"/>
            <w:gridSpan w:val="2"/>
            <w:tcBorders>
              <w:top w:val="nil"/>
              <w:left w:val="nil"/>
              <w:bottom w:val="nil"/>
              <w:right w:val="nil"/>
            </w:tcBorders>
            <w:shd w:val="clear" w:color="auto" w:fill="FFFFFF"/>
            <w:vAlign w:val="center"/>
          </w:tcPr>
          <w:p w14:paraId="32BC626A"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010205"/>
                <w:lang w:val="en-US"/>
              </w:rPr>
            </w:pPr>
            <w:r w:rsidRPr="00544CA6">
              <w:rPr>
                <w:rFonts w:ascii="Arial" w:hAnsi="Arial" w:cs="Arial"/>
                <w:b/>
                <w:bCs/>
                <w:color w:val="010205"/>
                <w:lang w:val="en-US"/>
              </w:rPr>
              <w:t>Test Statistics</w:t>
            </w:r>
            <w:r w:rsidRPr="00544CA6">
              <w:rPr>
                <w:rFonts w:ascii="Arial" w:hAnsi="Arial" w:cs="Arial"/>
                <w:b/>
                <w:bCs/>
                <w:color w:val="010205"/>
                <w:vertAlign w:val="superscript"/>
                <w:lang w:val="en-US"/>
              </w:rPr>
              <w:t>a,b</w:t>
            </w:r>
          </w:p>
        </w:tc>
      </w:tr>
      <w:tr w:rsidR="00544CA6" w:rsidRPr="00544CA6" w14:paraId="76BA153B" w14:textId="77777777" w:rsidTr="00544CA6">
        <w:trPr>
          <w:cantSplit/>
        </w:trPr>
        <w:tc>
          <w:tcPr>
            <w:tcW w:w="1269" w:type="dxa"/>
            <w:tcBorders>
              <w:top w:val="nil"/>
              <w:left w:val="nil"/>
              <w:bottom w:val="single" w:sz="8" w:space="0" w:color="152935"/>
              <w:right w:val="nil"/>
            </w:tcBorders>
            <w:shd w:val="clear" w:color="auto" w:fill="FFFFFF"/>
            <w:vAlign w:val="bottom"/>
          </w:tcPr>
          <w:p w14:paraId="40F1C34A" w14:textId="77777777" w:rsidR="00544CA6" w:rsidRPr="00544CA6" w:rsidRDefault="00544CA6" w:rsidP="00544CA6">
            <w:pPr>
              <w:autoSpaceDE w:val="0"/>
              <w:autoSpaceDN w:val="0"/>
              <w:adjustRightInd w:val="0"/>
              <w:spacing w:after="0" w:line="240" w:lineRule="auto"/>
              <w:rPr>
                <w:rFonts w:ascii="Times New Roman" w:hAnsi="Times New Roman" w:cs="Times New Roman"/>
                <w:sz w:val="24"/>
                <w:szCs w:val="24"/>
                <w:lang w:val="en-US"/>
              </w:rPr>
            </w:pPr>
          </w:p>
        </w:tc>
        <w:tc>
          <w:tcPr>
            <w:tcW w:w="1285" w:type="dxa"/>
            <w:tcBorders>
              <w:top w:val="nil"/>
              <w:left w:val="nil"/>
              <w:bottom w:val="single" w:sz="8" w:space="0" w:color="152935"/>
              <w:right w:val="nil"/>
            </w:tcBorders>
            <w:shd w:val="clear" w:color="auto" w:fill="FFFFFF"/>
            <w:vAlign w:val="bottom"/>
          </w:tcPr>
          <w:p w14:paraId="15DDBD76" w14:textId="77777777" w:rsidR="00544CA6" w:rsidRPr="00544CA6" w:rsidRDefault="00544CA6" w:rsidP="00544CA6">
            <w:pPr>
              <w:autoSpaceDE w:val="0"/>
              <w:autoSpaceDN w:val="0"/>
              <w:adjustRightInd w:val="0"/>
              <w:spacing w:after="0" w:line="320" w:lineRule="atLeast"/>
              <w:ind w:left="60" w:right="60"/>
              <w:jc w:val="center"/>
              <w:rPr>
                <w:rFonts w:ascii="Arial" w:hAnsi="Arial" w:cs="Arial"/>
                <w:color w:val="264A60"/>
                <w:sz w:val="18"/>
                <w:szCs w:val="18"/>
                <w:lang w:val="en-US"/>
              </w:rPr>
            </w:pPr>
            <w:r w:rsidRPr="00544CA6">
              <w:rPr>
                <w:rFonts w:ascii="Arial" w:hAnsi="Arial" w:cs="Arial"/>
                <w:color w:val="264A60"/>
                <w:sz w:val="18"/>
                <w:szCs w:val="18"/>
                <w:lang w:val="en-US"/>
              </w:rPr>
              <w:t>Selisih CVP</w:t>
            </w:r>
          </w:p>
        </w:tc>
      </w:tr>
      <w:tr w:rsidR="00544CA6" w:rsidRPr="00544CA6" w14:paraId="2D934ED4" w14:textId="77777777" w:rsidTr="00544CA6">
        <w:trPr>
          <w:cantSplit/>
        </w:trPr>
        <w:tc>
          <w:tcPr>
            <w:tcW w:w="1269" w:type="dxa"/>
            <w:tcBorders>
              <w:top w:val="single" w:sz="8" w:space="0" w:color="152935"/>
              <w:left w:val="nil"/>
              <w:bottom w:val="single" w:sz="8" w:space="0" w:color="AEAEAE"/>
              <w:right w:val="nil"/>
            </w:tcBorders>
            <w:shd w:val="clear" w:color="auto" w:fill="E0E0E0"/>
          </w:tcPr>
          <w:p w14:paraId="5BCD6F91"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Chi-Square</w:t>
            </w:r>
          </w:p>
        </w:tc>
        <w:tc>
          <w:tcPr>
            <w:tcW w:w="1285" w:type="dxa"/>
            <w:tcBorders>
              <w:top w:val="single" w:sz="8" w:space="0" w:color="152935"/>
              <w:left w:val="nil"/>
              <w:bottom w:val="single" w:sz="8" w:space="0" w:color="AEAEAE"/>
              <w:right w:val="nil"/>
            </w:tcBorders>
            <w:shd w:val="clear" w:color="auto" w:fill="FFFFFF"/>
          </w:tcPr>
          <w:p w14:paraId="733E06AF"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5.943</w:t>
            </w:r>
          </w:p>
        </w:tc>
      </w:tr>
      <w:tr w:rsidR="00544CA6" w:rsidRPr="00544CA6" w14:paraId="526F3ABF" w14:textId="77777777" w:rsidTr="00544CA6">
        <w:trPr>
          <w:cantSplit/>
        </w:trPr>
        <w:tc>
          <w:tcPr>
            <w:tcW w:w="1269" w:type="dxa"/>
            <w:tcBorders>
              <w:top w:val="single" w:sz="8" w:space="0" w:color="AEAEAE"/>
              <w:left w:val="nil"/>
              <w:bottom w:val="single" w:sz="8" w:space="0" w:color="AEAEAE"/>
              <w:right w:val="nil"/>
            </w:tcBorders>
            <w:shd w:val="clear" w:color="auto" w:fill="E0E0E0"/>
          </w:tcPr>
          <w:p w14:paraId="0743DA2F"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df</w:t>
            </w:r>
          </w:p>
        </w:tc>
        <w:tc>
          <w:tcPr>
            <w:tcW w:w="1285" w:type="dxa"/>
            <w:tcBorders>
              <w:top w:val="single" w:sz="8" w:space="0" w:color="AEAEAE"/>
              <w:left w:val="nil"/>
              <w:bottom w:val="single" w:sz="8" w:space="0" w:color="AEAEAE"/>
              <w:right w:val="nil"/>
            </w:tcBorders>
            <w:shd w:val="clear" w:color="auto" w:fill="FFFFFF"/>
          </w:tcPr>
          <w:p w14:paraId="5115F545"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4</w:t>
            </w:r>
          </w:p>
        </w:tc>
      </w:tr>
      <w:tr w:rsidR="00544CA6" w:rsidRPr="00544CA6" w14:paraId="58BB6D0F" w14:textId="77777777" w:rsidTr="00544CA6">
        <w:trPr>
          <w:cantSplit/>
        </w:trPr>
        <w:tc>
          <w:tcPr>
            <w:tcW w:w="1269" w:type="dxa"/>
            <w:tcBorders>
              <w:top w:val="single" w:sz="8" w:space="0" w:color="AEAEAE"/>
              <w:left w:val="nil"/>
              <w:bottom w:val="single" w:sz="8" w:space="0" w:color="152935"/>
              <w:right w:val="nil"/>
            </w:tcBorders>
            <w:shd w:val="clear" w:color="auto" w:fill="E0E0E0"/>
          </w:tcPr>
          <w:p w14:paraId="102D93B2" w14:textId="77777777" w:rsidR="00544CA6" w:rsidRPr="00544CA6" w:rsidRDefault="00544CA6" w:rsidP="00544CA6">
            <w:pPr>
              <w:autoSpaceDE w:val="0"/>
              <w:autoSpaceDN w:val="0"/>
              <w:adjustRightInd w:val="0"/>
              <w:spacing w:after="0" w:line="320" w:lineRule="atLeast"/>
              <w:ind w:left="60" w:right="60"/>
              <w:rPr>
                <w:rFonts w:ascii="Arial" w:hAnsi="Arial" w:cs="Arial"/>
                <w:color w:val="264A60"/>
                <w:sz w:val="18"/>
                <w:szCs w:val="18"/>
                <w:lang w:val="en-US"/>
              </w:rPr>
            </w:pPr>
            <w:r w:rsidRPr="00544CA6">
              <w:rPr>
                <w:rFonts w:ascii="Arial" w:hAnsi="Arial" w:cs="Arial"/>
                <w:color w:val="264A60"/>
                <w:sz w:val="18"/>
                <w:szCs w:val="18"/>
                <w:lang w:val="en-US"/>
              </w:rPr>
              <w:t>Asymp. Sig.</w:t>
            </w:r>
          </w:p>
        </w:tc>
        <w:tc>
          <w:tcPr>
            <w:tcW w:w="1285" w:type="dxa"/>
            <w:tcBorders>
              <w:top w:val="single" w:sz="8" w:space="0" w:color="AEAEAE"/>
              <w:left w:val="nil"/>
              <w:bottom w:val="single" w:sz="8" w:space="0" w:color="152935"/>
              <w:right w:val="nil"/>
            </w:tcBorders>
            <w:shd w:val="clear" w:color="auto" w:fill="FFFFFF"/>
          </w:tcPr>
          <w:p w14:paraId="3F87D321" w14:textId="77777777" w:rsidR="00544CA6" w:rsidRPr="00544CA6" w:rsidRDefault="00544CA6" w:rsidP="00544CA6">
            <w:pPr>
              <w:autoSpaceDE w:val="0"/>
              <w:autoSpaceDN w:val="0"/>
              <w:adjustRightInd w:val="0"/>
              <w:spacing w:after="0" w:line="320" w:lineRule="atLeast"/>
              <w:ind w:left="60" w:right="60"/>
              <w:jc w:val="right"/>
              <w:rPr>
                <w:rFonts w:ascii="Arial" w:hAnsi="Arial" w:cs="Arial"/>
                <w:color w:val="010205"/>
                <w:sz w:val="18"/>
                <w:szCs w:val="18"/>
                <w:lang w:val="en-US"/>
              </w:rPr>
            </w:pPr>
            <w:r w:rsidRPr="00544CA6">
              <w:rPr>
                <w:rFonts w:ascii="Arial" w:hAnsi="Arial" w:cs="Arial"/>
                <w:color w:val="010205"/>
                <w:sz w:val="18"/>
                <w:szCs w:val="18"/>
                <w:lang w:val="en-US"/>
              </w:rPr>
              <w:t>.203</w:t>
            </w:r>
          </w:p>
        </w:tc>
      </w:tr>
      <w:tr w:rsidR="00544CA6" w:rsidRPr="00544CA6" w14:paraId="09C65FC0" w14:textId="77777777" w:rsidTr="00544CA6">
        <w:trPr>
          <w:cantSplit/>
        </w:trPr>
        <w:tc>
          <w:tcPr>
            <w:tcW w:w="2554" w:type="dxa"/>
            <w:gridSpan w:val="2"/>
            <w:tcBorders>
              <w:top w:val="nil"/>
              <w:left w:val="nil"/>
              <w:bottom w:val="nil"/>
              <w:right w:val="nil"/>
            </w:tcBorders>
            <w:shd w:val="clear" w:color="auto" w:fill="FFFFFF"/>
          </w:tcPr>
          <w:p w14:paraId="2953AAA6" w14:textId="77777777" w:rsidR="00544CA6" w:rsidRPr="00544CA6" w:rsidRDefault="00544CA6" w:rsidP="00544CA6">
            <w:pPr>
              <w:autoSpaceDE w:val="0"/>
              <w:autoSpaceDN w:val="0"/>
              <w:adjustRightInd w:val="0"/>
              <w:spacing w:after="0" w:line="320" w:lineRule="atLeast"/>
              <w:ind w:left="60" w:right="60"/>
              <w:rPr>
                <w:rFonts w:ascii="Arial" w:hAnsi="Arial" w:cs="Arial"/>
                <w:color w:val="010205"/>
                <w:sz w:val="18"/>
                <w:szCs w:val="18"/>
                <w:lang w:val="en-US"/>
              </w:rPr>
            </w:pPr>
            <w:r w:rsidRPr="00544CA6">
              <w:rPr>
                <w:rFonts w:ascii="Arial" w:hAnsi="Arial" w:cs="Arial"/>
                <w:color w:val="010205"/>
                <w:sz w:val="18"/>
                <w:szCs w:val="18"/>
                <w:lang w:val="en-US"/>
              </w:rPr>
              <w:t>a. Kruskal Wallis Test</w:t>
            </w:r>
          </w:p>
        </w:tc>
      </w:tr>
      <w:tr w:rsidR="00544CA6" w:rsidRPr="00544CA6" w14:paraId="22AF925E" w14:textId="77777777" w:rsidTr="00544CA6">
        <w:trPr>
          <w:cantSplit/>
        </w:trPr>
        <w:tc>
          <w:tcPr>
            <w:tcW w:w="2554" w:type="dxa"/>
            <w:gridSpan w:val="2"/>
            <w:tcBorders>
              <w:top w:val="nil"/>
              <w:left w:val="nil"/>
              <w:bottom w:val="nil"/>
              <w:right w:val="nil"/>
            </w:tcBorders>
            <w:shd w:val="clear" w:color="auto" w:fill="FFFFFF"/>
          </w:tcPr>
          <w:p w14:paraId="1A53FA21" w14:textId="77777777" w:rsidR="00544CA6" w:rsidRPr="00544CA6" w:rsidRDefault="00544CA6" w:rsidP="00544CA6">
            <w:pPr>
              <w:autoSpaceDE w:val="0"/>
              <w:autoSpaceDN w:val="0"/>
              <w:adjustRightInd w:val="0"/>
              <w:spacing w:after="0" w:line="320" w:lineRule="atLeast"/>
              <w:ind w:left="60" w:right="60"/>
              <w:rPr>
                <w:rFonts w:ascii="Arial" w:hAnsi="Arial" w:cs="Arial"/>
                <w:color w:val="010205"/>
                <w:sz w:val="18"/>
                <w:szCs w:val="18"/>
                <w:lang w:val="en-US"/>
              </w:rPr>
            </w:pPr>
            <w:r w:rsidRPr="00544CA6">
              <w:rPr>
                <w:rFonts w:ascii="Arial" w:hAnsi="Arial" w:cs="Arial"/>
                <w:color w:val="010205"/>
                <w:sz w:val="18"/>
                <w:szCs w:val="18"/>
                <w:lang w:val="en-US"/>
              </w:rPr>
              <w:t>b. Grouping Variable: Diagnosa Medis</w:t>
            </w:r>
          </w:p>
        </w:tc>
      </w:tr>
    </w:tbl>
    <w:p w14:paraId="448ED379" w14:textId="77777777" w:rsidR="00544CA6" w:rsidRPr="00544CA6" w:rsidRDefault="00544CA6" w:rsidP="00544CA6">
      <w:pPr>
        <w:autoSpaceDE w:val="0"/>
        <w:autoSpaceDN w:val="0"/>
        <w:adjustRightInd w:val="0"/>
        <w:spacing w:after="0" w:line="400" w:lineRule="atLeast"/>
        <w:rPr>
          <w:rFonts w:ascii="Times New Roman" w:hAnsi="Times New Roman" w:cs="Times New Roman"/>
          <w:sz w:val="24"/>
          <w:szCs w:val="24"/>
          <w:lang w:val="en-US"/>
        </w:rPr>
      </w:pPr>
    </w:p>
    <w:p w14:paraId="4CA2D43F" w14:textId="77777777" w:rsidR="00544CA6" w:rsidRDefault="00544CA6" w:rsidP="00C061CD">
      <w:pPr>
        <w:autoSpaceDE w:val="0"/>
        <w:autoSpaceDN w:val="0"/>
        <w:adjustRightInd w:val="0"/>
        <w:spacing w:after="0" w:line="400" w:lineRule="atLeast"/>
        <w:jc w:val="center"/>
        <w:rPr>
          <w:rFonts w:ascii="Times New Roman" w:hAnsi="Times New Roman" w:cs="Times New Roman"/>
          <w:b/>
          <w:bCs/>
          <w:sz w:val="24"/>
          <w:szCs w:val="24"/>
        </w:rPr>
      </w:pPr>
    </w:p>
    <w:p w14:paraId="48BAA186" w14:textId="77777777" w:rsidR="00C061CD" w:rsidRDefault="00C061CD" w:rsidP="00C061CD">
      <w:pPr>
        <w:widowControl w:val="0"/>
        <w:autoSpaceDE w:val="0"/>
        <w:autoSpaceDN w:val="0"/>
        <w:adjustRightInd w:val="0"/>
        <w:spacing w:line="480" w:lineRule="auto"/>
        <w:ind w:left="480" w:hanging="480"/>
        <w:jc w:val="both"/>
        <w:rPr>
          <w:rFonts w:ascii="Times New Roman" w:hAnsi="Times New Roman" w:cs="Times New Roman"/>
          <w:color w:val="000000" w:themeColor="text1"/>
          <w:sz w:val="24"/>
          <w:szCs w:val="24"/>
          <w:lang w:val="en-US"/>
        </w:rPr>
        <w:sectPr w:rsidR="00C061CD" w:rsidSect="004F6652">
          <w:pgSz w:w="12240" w:h="15840"/>
          <w:pgMar w:top="1440" w:right="1440" w:bottom="1440" w:left="1987" w:header="720" w:footer="720" w:gutter="0"/>
          <w:pgNumType w:start="66"/>
          <w:cols w:space="720"/>
          <w:docGrid w:linePitch="360"/>
        </w:sectPr>
      </w:pPr>
    </w:p>
    <w:p w14:paraId="27A08EED" w14:textId="77777777" w:rsidR="00C061CD" w:rsidRDefault="00C061CD" w:rsidP="00C061C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Distribusi Perubahan CVP berdasarkan Diagnosa Medis</w:t>
      </w:r>
    </w:p>
    <w:p w14:paraId="5597D5E4" w14:textId="77777777" w:rsidR="00C061CD" w:rsidRPr="00F72EF6" w:rsidRDefault="00C061CD" w:rsidP="00C061CD">
      <w:pPr>
        <w:autoSpaceDE w:val="0"/>
        <w:autoSpaceDN w:val="0"/>
        <w:adjustRightInd w:val="0"/>
        <w:spacing w:after="0" w:line="240" w:lineRule="auto"/>
        <w:rPr>
          <w:rFonts w:ascii="Times New Roman" w:hAnsi="Times New Roman" w:cs="Times New Roman"/>
          <w:sz w:val="24"/>
          <w:szCs w:val="24"/>
        </w:rPr>
      </w:pPr>
    </w:p>
    <w:tbl>
      <w:tblPr>
        <w:tblW w:w="12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1"/>
        <w:gridCol w:w="1698"/>
        <w:gridCol w:w="1240"/>
        <w:gridCol w:w="791"/>
        <w:gridCol w:w="720"/>
        <w:gridCol w:w="720"/>
        <w:gridCol w:w="630"/>
        <w:gridCol w:w="720"/>
        <w:gridCol w:w="720"/>
        <w:gridCol w:w="720"/>
        <w:gridCol w:w="720"/>
        <w:gridCol w:w="630"/>
        <w:gridCol w:w="43"/>
        <w:gridCol w:w="859"/>
      </w:tblGrid>
      <w:tr w:rsidR="00C061CD" w:rsidRPr="00F72EF6" w14:paraId="2CFF6628" w14:textId="77777777" w:rsidTr="00544CA6">
        <w:trPr>
          <w:cantSplit/>
        </w:trPr>
        <w:tc>
          <w:tcPr>
            <w:tcW w:w="12062" w:type="dxa"/>
            <w:gridSpan w:val="14"/>
            <w:tcBorders>
              <w:top w:val="nil"/>
              <w:left w:val="nil"/>
              <w:bottom w:val="nil"/>
              <w:right w:val="nil"/>
            </w:tcBorders>
            <w:shd w:val="clear" w:color="auto" w:fill="FFFFFF"/>
            <w:vAlign w:val="center"/>
          </w:tcPr>
          <w:p w14:paraId="3CF563B8"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010205"/>
              </w:rPr>
            </w:pPr>
            <w:r w:rsidRPr="00F72EF6">
              <w:rPr>
                <w:rFonts w:ascii="Arial" w:hAnsi="Arial" w:cs="Arial"/>
                <w:b/>
                <w:bCs/>
                <w:color w:val="010205"/>
              </w:rPr>
              <w:t>Diagnosa Medis * Selisih CVP Crosstabulation</w:t>
            </w:r>
          </w:p>
        </w:tc>
      </w:tr>
      <w:tr w:rsidR="00C061CD" w:rsidRPr="00F72EF6" w14:paraId="2E0BDCBF" w14:textId="77777777" w:rsidTr="00544CA6">
        <w:trPr>
          <w:cantSplit/>
        </w:trPr>
        <w:tc>
          <w:tcPr>
            <w:tcW w:w="4789" w:type="dxa"/>
            <w:gridSpan w:val="3"/>
            <w:vMerge w:val="restart"/>
            <w:tcBorders>
              <w:top w:val="nil"/>
              <w:left w:val="nil"/>
              <w:bottom w:val="nil"/>
              <w:right w:val="nil"/>
            </w:tcBorders>
            <w:shd w:val="clear" w:color="auto" w:fill="FFFFFF"/>
            <w:vAlign w:val="bottom"/>
          </w:tcPr>
          <w:p w14:paraId="5CFEDDFA" w14:textId="77777777" w:rsidR="00C061CD" w:rsidRPr="00F72EF6" w:rsidRDefault="00C061CD" w:rsidP="00D83E1D">
            <w:pPr>
              <w:autoSpaceDE w:val="0"/>
              <w:autoSpaceDN w:val="0"/>
              <w:adjustRightInd w:val="0"/>
              <w:spacing w:after="0" w:line="240" w:lineRule="auto"/>
              <w:rPr>
                <w:rFonts w:ascii="Times New Roman" w:hAnsi="Times New Roman" w:cs="Times New Roman"/>
                <w:sz w:val="24"/>
                <w:szCs w:val="24"/>
              </w:rPr>
            </w:pPr>
          </w:p>
        </w:tc>
        <w:tc>
          <w:tcPr>
            <w:tcW w:w="6414" w:type="dxa"/>
            <w:gridSpan w:val="10"/>
            <w:tcBorders>
              <w:top w:val="nil"/>
              <w:left w:val="nil"/>
              <w:bottom w:val="nil"/>
              <w:right w:val="single" w:sz="8" w:space="0" w:color="E0E0E0"/>
            </w:tcBorders>
            <w:shd w:val="clear" w:color="auto" w:fill="FFFFFF"/>
            <w:vAlign w:val="bottom"/>
          </w:tcPr>
          <w:p w14:paraId="3896AAAB"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Selisih CVP</w:t>
            </w:r>
          </w:p>
        </w:tc>
        <w:tc>
          <w:tcPr>
            <w:tcW w:w="859" w:type="dxa"/>
            <w:tcBorders>
              <w:top w:val="nil"/>
              <w:left w:val="single" w:sz="8" w:space="0" w:color="E0E0E0"/>
              <w:bottom w:val="nil"/>
              <w:right w:val="nil"/>
            </w:tcBorders>
            <w:shd w:val="clear" w:color="auto" w:fill="FFFFFF"/>
            <w:vAlign w:val="bottom"/>
          </w:tcPr>
          <w:p w14:paraId="071E3CB7"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Total</w:t>
            </w:r>
          </w:p>
        </w:tc>
      </w:tr>
      <w:tr w:rsidR="00C061CD" w:rsidRPr="00F72EF6" w14:paraId="5E79F7DB" w14:textId="77777777" w:rsidTr="00544CA6">
        <w:trPr>
          <w:cantSplit/>
        </w:trPr>
        <w:tc>
          <w:tcPr>
            <w:tcW w:w="4789" w:type="dxa"/>
            <w:gridSpan w:val="3"/>
            <w:vMerge/>
            <w:tcBorders>
              <w:top w:val="nil"/>
              <w:left w:val="nil"/>
              <w:bottom w:val="nil"/>
              <w:right w:val="nil"/>
            </w:tcBorders>
            <w:shd w:val="clear" w:color="auto" w:fill="FFFFFF"/>
            <w:vAlign w:val="bottom"/>
          </w:tcPr>
          <w:p w14:paraId="182061EF" w14:textId="77777777" w:rsidR="00C061CD" w:rsidRPr="00F72EF6" w:rsidRDefault="00C061CD" w:rsidP="00D83E1D">
            <w:pPr>
              <w:autoSpaceDE w:val="0"/>
              <w:autoSpaceDN w:val="0"/>
              <w:adjustRightInd w:val="0"/>
              <w:spacing w:after="0" w:line="240" w:lineRule="auto"/>
              <w:rPr>
                <w:rFonts w:ascii="Arial" w:hAnsi="Arial" w:cs="Arial"/>
                <w:color w:val="264A60"/>
                <w:sz w:val="18"/>
                <w:szCs w:val="18"/>
              </w:rPr>
            </w:pPr>
          </w:p>
        </w:tc>
        <w:tc>
          <w:tcPr>
            <w:tcW w:w="791" w:type="dxa"/>
            <w:tcBorders>
              <w:top w:val="nil"/>
              <w:left w:val="nil"/>
              <w:bottom w:val="single" w:sz="8" w:space="0" w:color="152935"/>
              <w:right w:val="single" w:sz="8" w:space="0" w:color="E0E0E0"/>
            </w:tcBorders>
            <w:shd w:val="clear" w:color="auto" w:fill="FFFFFF"/>
            <w:vAlign w:val="bottom"/>
          </w:tcPr>
          <w:p w14:paraId="2D59B96F"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-.80</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662BA639"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-.40</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3394BCD0"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.00</w:t>
            </w:r>
          </w:p>
        </w:tc>
        <w:tc>
          <w:tcPr>
            <w:tcW w:w="630" w:type="dxa"/>
            <w:tcBorders>
              <w:top w:val="nil"/>
              <w:left w:val="single" w:sz="8" w:space="0" w:color="E0E0E0"/>
              <w:bottom w:val="single" w:sz="8" w:space="0" w:color="152935"/>
              <w:right w:val="single" w:sz="8" w:space="0" w:color="E0E0E0"/>
            </w:tcBorders>
            <w:shd w:val="clear" w:color="auto" w:fill="FFFFFF"/>
            <w:vAlign w:val="bottom"/>
          </w:tcPr>
          <w:p w14:paraId="6C1C44D0"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.16</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1388C3D2"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.24</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00CD0444"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.32</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5429684A"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.40</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5392B294"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.48</w:t>
            </w:r>
          </w:p>
        </w:tc>
        <w:tc>
          <w:tcPr>
            <w:tcW w:w="630" w:type="dxa"/>
            <w:tcBorders>
              <w:top w:val="nil"/>
              <w:left w:val="single" w:sz="8" w:space="0" w:color="E0E0E0"/>
              <w:bottom w:val="single" w:sz="8" w:space="0" w:color="152935"/>
              <w:right w:val="single" w:sz="8" w:space="0" w:color="E0E0E0"/>
            </w:tcBorders>
            <w:shd w:val="clear" w:color="auto" w:fill="FFFFFF"/>
            <w:vAlign w:val="bottom"/>
          </w:tcPr>
          <w:p w14:paraId="3DD9B8F3" w14:textId="77777777" w:rsidR="00C061CD" w:rsidRPr="00F72EF6" w:rsidRDefault="00C061CD" w:rsidP="00D83E1D">
            <w:pPr>
              <w:autoSpaceDE w:val="0"/>
              <w:autoSpaceDN w:val="0"/>
              <w:adjustRightInd w:val="0"/>
              <w:spacing w:after="0" w:line="320" w:lineRule="atLeast"/>
              <w:ind w:left="60" w:right="60"/>
              <w:jc w:val="center"/>
              <w:rPr>
                <w:rFonts w:ascii="Arial" w:hAnsi="Arial" w:cs="Arial"/>
                <w:color w:val="264A60"/>
                <w:sz w:val="18"/>
                <w:szCs w:val="18"/>
              </w:rPr>
            </w:pPr>
            <w:r w:rsidRPr="00F72EF6">
              <w:rPr>
                <w:rFonts w:ascii="Arial" w:hAnsi="Arial" w:cs="Arial"/>
                <w:color w:val="264A60"/>
                <w:sz w:val="18"/>
                <w:szCs w:val="18"/>
              </w:rPr>
              <w:t>.56</w:t>
            </w:r>
          </w:p>
        </w:tc>
        <w:tc>
          <w:tcPr>
            <w:tcW w:w="901" w:type="dxa"/>
            <w:gridSpan w:val="2"/>
            <w:tcBorders>
              <w:top w:val="nil"/>
              <w:left w:val="single" w:sz="8" w:space="0" w:color="E0E0E0"/>
              <w:bottom w:val="nil"/>
              <w:right w:val="nil"/>
            </w:tcBorders>
            <w:shd w:val="clear" w:color="auto" w:fill="FFFFFF"/>
            <w:vAlign w:val="bottom"/>
          </w:tcPr>
          <w:p w14:paraId="64990C4E" w14:textId="77777777" w:rsidR="00C061CD" w:rsidRPr="00F72EF6" w:rsidRDefault="00C061CD" w:rsidP="00D83E1D">
            <w:pPr>
              <w:autoSpaceDE w:val="0"/>
              <w:autoSpaceDN w:val="0"/>
              <w:adjustRightInd w:val="0"/>
              <w:spacing w:after="0" w:line="240" w:lineRule="auto"/>
              <w:rPr>
                <w:rFonts w:ascii="Arial" w:hAnsi="Arial" w:cs="Arial"/>
                <w:color w:val="264A60"/>
                <w:sz w:val="18"/>
                <w:szCs w:val="18"/>
              </w:rPr>
            </w:pPr>
          </w:p>
        </w:tc>
      </w:tr>
      <w:tr w:rsidR="00C061CD" w:rsidRPr="00F72EF6" w14:paraId="3695DE18" w14:textId="77777777" w:rsidTr="00544CA6">
        <w:trPr>
          <w:cantSplit/>
        </w:trPr>
        <w:tc>
          <w:tcPr>
            <w:tcW w:w="1851" w:type="dxa"/>
            <w:vMerge w:val="restart"/>
            <w:tcBorders>
              <w:top w:val="single" w:sz="8" w:space="0" w:color="152935"/>
              <w:left w:val="nil"/>
              <w:bottom w:val="nil"/>
              <w:right w:val="nil"/>
            </w:tcBorders>
            <w:shd w:val="clear" w:color="auto" w:fill="E0E0E0"/>
          </w:tcPr>
          <w:p w14:paraId="08267F81"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Diagnosa Medis</w:t>
            </w:r>
          </w:p>
        </w:tc>
        <w:tc>
          <w:tcPr>
            <w:tcW w:w="1698" w:type="dxa"/>
            <w:vMerge w:val="restart"/>
            <w:tcBorders>
              <w:top w:val="single" w:sz="8" w:space="0" w:color="152935"/>
              <w:left w:val="nil"/>
              <w:bottom w:val="nil"/>
              <w:right w:val="nil"/>
            </w:tcBorders>
            <w:shd w:val="clear" w:color="auto" w:fill="E0E0E0"/>
          </w:tcPr>
          <w:p w14:paraId="47F61D67"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Interna</w:t>
            </w:r>
          </w:p>
        </w:tc>
        <w:tc>
          <w:tcPr>
            <w:tcW w:w="1240" w:type="dxa"/>
            <w:tcBorders>
              <w:top w:val="single" w:sz="8" w:space="0" w:color="152935"/>
              <w:left w:val="nil"/>
              <w:bottom w:val="single" w:sz="8" w:space="0" w:color="AEAEAE"/>
              <w:right w:val="nil"/>
            </w:tcBorders>
            <w:shd w:val="clear" w:color="auto" w:fill="E0E0E0"/>
          </w:tcPr>
          <w:p w14:paraId="47D2D255"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Count</w:t>
            </w:r>
          </w:p>
        </w:tc>
        <w:tc>
          <w:tcPr>
            <w:tcW w:w="791" w:type="dxa"/>
            <w:tcBorders>
              <w:top w:val="single" w:sz="8" w:space="0" w:color="152935"/>
              <w:left w:val="nil"/>
              <w:bottom w:val="single" w:sz="8" w:space="0" w:color="AEAEAE"/>
              <w:right w:val="single" w:sz="8" w:space="0" w:color="E0E0E0"/>
            </w:tcBorders>
            <w:shd w:val="clear" w:color="auto" w:fill="FFFFFF"/>
          </w:tcPr>
          <w:p w14:paraId="7DDBDF8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771AC69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5941373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14:paraId="35F11BC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7DC30AA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5</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3E7CFB2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11</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5BBB76C2"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6</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41C7D2C8"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14:paraId="29EE287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901" w:type="dxa"/>
            <w:gridSpan w:val="2"/>
            <w:tcBorders>
              <w:top w:val="single" w:sz="8" w:space="0" w:color="152935"/>
              <w:left w:val="single" w:sz="8" w:space="0" w:color="E0E0E0"/>
              <w:bottom w:val="single" w:sz="8" w:space="0" w:color="AEAEAE"/>
              <w:right w:val="nil"/>
            </w:tcBorders>
            <w:shd w:val="clear" w:color="auto" w:fill="FFFFFF"/>
          </w:tcPr>
          <w:p w14:paraId="3093F11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29</w:t>
            </w:r>
          </w:p>
        </w:tc>
      </w:tr>
      <w:tr w:rsidR="00C061CD" w:rsidRPr="00F72EF6" w14:paraId="44B13C56" w14:textId="77777777" w:rsidTr="00544CA6">
        <w:trPr>
          <w:cantSplit/>
        </w:trPr>
        <w:tc>
          <w:tcPr>
            <w:tcW w:w="1851" w:type="dxa"/>
            <w:vMerge/>
            <w:tcBorders>
              <w:top w:val="single" w:sz="8" w:space="0" w:color="152935"/>
              <w:left w:val="nil"/>
              <w:bottom w:val="nil"/>
              <w:right w:val="nil"/>
            </w:tcBorders>
            <w:shd w:val="clear" w:color="auto" w:fill="E0E0E0"/>
          </w:tcPr>
          <w:p w14:paraId="2E762286"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tcBorders>
              <w:top w:val="single" w:sz="8" w:space="0" w:color="152935"/>
              <w:left w:val="nil"/>
              <w:bottom w:val="nil"/>
              <w:right w:val="nil"/>
            </w:tcBorders>
            <w:shd w:val="clear" w:color="auto" w:fill="E0E0E0"/>
          </w:tcPr>
          <w:p w14:paraId="0517466D"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240" w:type="dxa"/>
            <w:tcBorders>
              <w:top w:val="single" w:sz="8" w:space="0" w:color="AEAEAE"/>
              <w:left w:val="nil"/>
              <w:bottom w:val="nil"/>
              <w:right w:val="nil"/>
            </w:tcBorders>
            <w:shd w:val="clear" w:color="auto" w:fill="E0E0E0"/>
          </w:tcPr>
          <w:p w14:paraId="68F56B9B"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 of Total</w:t>
            </w:r>
          </w:p>
        </w:tc>
        <w:tc>
          <w:tcPr>
            <w:tcW w:w="791" w:type="dxa"/>
            <w:tcBorders>
              <w:top w:val="single" w:sz="8" w:space="0" w:color="AEAEAE"/>
              <w:left w:val="nil"/>
              <w:bottom w:val="nil"/>
              <w:right w:val="single" w:sz="8" w:space="0" w:color="E0E0E0"/>
            </w:tcBorders>
            <w:shd w:val="clear" w:color="auto" w:fill="FFFFFF"/>
          </w:tcPr>
          <w:p w14:paraId="2A2E195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458FC88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380C77F3"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630" w:type="dxa"/>
            <w:tcBorders>
              <w:top w:val="single" w:sz="8" w:space="0" w:color="AEAEAE"/>
              <w:left w:val="single" w:sz="8" w:space="0" w:color="E0E0E0"/>
              <w:bottom w:val="nil"/>
              <w:right w:val="single" w:sz="8" w:space="0" w:color="E0E0E0"/>
            </w:tcBorders>
            <w:shd w:val="clear" w:color="auto" w:fill="FFFFFF"/>
          </w:tcPr>
          <w:p w14:paraId="516272C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48D928E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6.0%</w:t>
            </w:r>
          </w:p>
        </w:tc>
        <w:tc>
          <w:tcPr>
            <w:tcW w:w="720" w:type="dxa"/>
            <w:tcBorders>
              <w:top w:val="single" w:sz="8" w:space="0" w:color="AEAEAE"/>
              <w:left w:val="single" w:sz="8" w:space="0" w:color="E0E0E0"/>
              <w:bottom w:val="nil"/>
              <w:right w:val="single" w:sz="8" w:space="0" w:color="E0E0E0"/>
            </w:tcBorders>
            <w:shd w:val="clear" w:color="auto" w:fill="FFFFFF"/>
          </w:tcPr>
          <w:p w14:paraId="4E034178"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13.3%</w:t>
            </w:r>
          </w:p>
        </w:tc>
        <w:tc>
          <w:tcPr>
            <w:tcW w:w="720" w:type="dxa"/>
            <w:tcBorders>
              <w:top w:val="single" w:sz="8" w:space="0" w:color="AEAEAE"/>
              <w:left w:val="single" w:sz="8" w:space="0" w:color="E0E0E0"/>
              <w:bottom w:val="nil"/>
              <w:right w:val="single" w:sz="8" w:space="0" w:color="E0E0E0"/>
            </w:tcBorders>
            <w:shd w:val="clear" w:color="auto" w:fill="FFFFFF"/>
          </w:tcPr>
          <w:p w14:paraId="6DF375BA"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7.2%</w:t>
            </w:r>
          </w:p>
        </w:tc>
        <w:tc>
          <w:tcPr>
            <w:tcW w:w="720" w:type="dxa"/>
            <w:tcBorders>
              <w:top w:val="single" w:sz="8" w:space="0" w:color="AEAEAE"/>
              <w:left w:val="single" w:sz="8" w:space="0" w:color="E0E0E0"/>
              <w:bottom w:val="nil"/>
              <w:right w:val="single" w:sz="8" w:space="0" w:color="E0E0E0"/>
            </w:tcBorders>
            <w:shd w:val="clear" w:color="auto" w:fill="FFFFFF"/>
          </w:tcPr>
          <w:p w14:paraId="2FF8584F"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3.6%</w:t>
            </w:r>
          </w:p>
        </w:tc>
        <w:tc>
          <w:tcPr>
            <w:tcW w:w="630" w:type="dxa"/>
            <w:tcBorders>
              <w:top w:val="single" w:sz="8" w:space="0" w:color="AEAEAE"/>
              <w:left w:val="single" w:sz="8" w:space="0" w:color="E0E0E0"/>
              <w:bottom w:val="nil"/>
              <w:right w:val="single" w:sz="8" w:space="0" w:color="E0E0E0"/>
            </w:tcBorders>
            <w:shd w:val="clear" w:color="auto" w:fill="FFFFFF"/>
          </w:tcPr>
          <w:p w14:paraId="65608C5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901" w:type="dxa"/>
            <w:gridSpan w:val="2"/>
            <w:tcBorders>
              <w:top w:val="single" w:sz="8" w:space="0" w:color="AEAEAE"/>
              <w:left w:val="single" w:sz="8" w:space="0" w:color="E0E0E0"/>
              <w:bottom w:val="nil"/>
              <w:right w:val="nil"/>
            </w:tcBorders>
            <w:shd w:val="clear" w:color="auto" w:fill="FFFFFF"/>
          </w:tcPr>
          <w:p w14:paraId="43F5B86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34.9%</w:t>
            </w:r>
          </w:p>
        </w:tc>
      </w:tr>
      <w:tr w:rsidR="00C061CD" w:rsidRPr="00F72EF6" w14:paraId="2C23C5AB" w14:textId="77777777" w:rsidTr="00544CA6">
        <w:trPr>
          <w:cantSplit/>
        </w:trPr>
        <w:tc>
          <w:tcPr>
            <w:tcW w:w="1851" w:type="dxa"/>
            <w:vMerge/>
            <w:tcBorders>
              <w:top w:val="single" w:sz="8" w:space="0" w:color="152935"/>
              <w:left w:val="nil"/>
              <w:bottom w:val="nil"/>
              <w:right w:val="nil"/>
            </w:tcBorders>
            <w:shd w:val="clear" w:color="auto" w:fill="E0E0E0"/>
          </w:tcPr>
          <w:p w14:paraId="5E648A0E"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val="restart"/>
            <w:tcBorders>
              <w:top w:val="single" w:sz="8" w:space="0" w:color="AEAEAE"/>
              <w:left w:val="nil"/>
              <w:bottom w:val="nil"/>
              <w:right w:val="nil"/>
            </w:tcBorders>
            <w:shd w:val="clear" w:color="auto" w:fill="E0E0E0"/>
          </w:tcPr>
          <w:p w14:paraId="52111A9E"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Bedah Digestif</w:t>
            </w:r>
          </w:p>
        </w:tc>
        <w:tc>
          <w:tcPr>
            <w:tcW w:w="1240" w:type="dxa"/>
            <w:tcBorders>
              <w:top w:val="single" w:sz="8" w:space="0" w:color="AEAEAE"/>
              <w:left w:val="nil"/>
              <w:bottom w:val="single" w:sz="8" w:space="0" w:color="AEAEAE"/>
              <w:right w:val="nil"/>
            </w:tcBorders>
            <w:shd w:val="clear" w:color="auto" w:fill="E0E0E0"/>
          </w:tcPr>
          <w:p w14:paraId="75370FF0"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Count</w:t>
            </w:r>
          </w:p>
        </w:tc>
        <w:tc>
          <w:tcPr>
            <w:tcW w:w="791" w:type="dxa"/>
            <w:tcBorders>
              <w:top w:val="single" w:sz="8" w:space="0" w:color="AEAEAE"/>
              <w:left w:val="nil"/>
              <w:bottom w:val="single" w:sz="8" w:space="0" w:color="AEAEAE"/>
              <w:right w:val="single" w:sz="8" w:space="0" w:color="E0E0E0"/>
            </w:tcBorders>
            <w:shd w:val="clear" w:color="auto" w:fill="FFFFFF"/>
          </w:tcPr>
          <w:p w14:paraId="5C6B63A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EDA9BB7"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43948F1A"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3542A732"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914FF5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594356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1D0610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226B8AF"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0287F083"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901" w:type="dxa"/>
            <w:gridSpan w:val="2"/>
            <w:tcBorders>
              <w:top w:val="single" w:sz="8" w:space="0" w:color="AEAEAE"/>
              <w:left w:val="single" w:sz="8" w:space="0" w:color="E0E0E0"/>
              <w:bottom w:val="single" w:sz="8" w:space="0" w:color="AEAEAE"/>
              <w:right w:val="nil"/>
            </w:tcBorders>
            <w:shd w:val="clear" w:color="auto" w:fill="FFFFFF"/>
          </w:tcPr>
          <w:p w14:paraId="34228A63"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r>
      <w:tr w:rsidR="00C061CD" w:rsidRPr="00F72EF6" w14:paraId="3B0DACDF" w14:textId="77777777" w:rsidTr="00544CA6">
        <w:trPr>
          <w:cantSplit/>
        </w:trPr>
        <w:tc>
          <w:tcPr>
            <w:tcW w:w="1851" w:type="dxa"/>
            <w:vMerge/>
            <w:tcBorders>
              <w:top w:val="single" w:sz="8" w:space="0" w:color="152935"/>
              <w:left w:val="nil"/>
              <w:bottom w:val="nil"/>
              <w:right w:val="nil"/>
            </w:tcBorders>
            <w:shd w:val="clear" w:color="auto" w:fill="E0E0E0"/>
          </w:tcPr>
          <w:p w14:paraId="73630975"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tcBorders>
              <w:top w:val="single" w:sz="8" w:space="0" w:color="AEAEAE"/>
              <w:left w:val="nil"/>
              <w:bottom w:val="nil"/>
              <w:right w:val="nil"/>
            </w:tcBorders>
            <w:shd w:val="clear" w:color="auto" w:fill="E0E0E0"/>
          </w:tcPr>
          <w:p w14:paraId="396ED3A0"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240" w:type="dxa"/>
            <w:tcBorders>
              <w:top w:val="single" w:sz="8" w:space="0" w:color="AEAEAE"/>
              <w:left w:val="nil"/>
              <w:bottom w:val="nil"/>
              <w:right w:val="nil"/>
            </w:tcBorders>
            <w:shd w:val="clear" w:color="auto" w:fill="E0E0E0"/>
          </w:tcPr>
          <w:p w14:paraId="6BB9805B"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 of Total</w:t>
            </w:r>
          </w:p>
        </w:tc>
        <w:tc>
          <w:tcPr>
            <w:tcW w:w="791" w:type="dxa"/>
            <w:tcBorders>
              <w:top w:val="single" w:sz="8" w:space="0" w:color="AEAEAE"/>
              <w:left w:val="nil"/>
              <w:bottom w:val="nil"/>
              <w:right w:val="single" w:sz="8" w:space="0" w:color="E0E0E0"/>
            </w:tcBorders>
            <w:shd w:val="clear" w:color="auto" w:fill="FFFFFF"/>
          </w:tcPr>
          <w:p w14:paraId="467E1E17"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6F553C1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33EEE8C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630" w:type="dxa"/>
            <w:tcBorders>
              <w:top w:val="single" w:sz="8" w:space="0" w:color="AEAEAE"/>
              <w:left w:val="single" w:sz="8" w:space="0" w:color="E0E0E0"/>
              <w:bottom w:val="nil"/>
              <w:right w:val="single" w:sz="8" w:space="0" w:color="E0E0E0"/>
            </w:tcBorders>
            <w:shd w:val="clear" w:color="auto" w:fill="FFFFFF"/>
          </w:tcPr>
          <w:p w14:paraId="6F6479D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7CA3611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4.8%</w:t>
            </w:r>
          </w:p>
        </w:tc>
        <w:tc>
          <w:tcPr>
            <w:tcW w:w="720" w:type="dxa"/>
            <w:tcBorders>
              <w:top w:val="single" w:sz="8" w:space="0" w:color="AEAEAE"/>
              <w:left w:val="single" w:sz="8" w:space="0" w:color="E0E0E0"/>
              <w:bottom w:val="nil"/>
              <w:right w:val="single" w:sz="8" w:space="0" w:color="E0E0E0"/>
            </w:tcBorders>
            <w:shd w:val="clear" w:color="auto" w:fill="FFFFFF"/>
          </w:tcPr>
          <w:p w14:paraId="22D0482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3.6%</w:t>
            </w:r>
          </w:p>
        </w:tc>
        <w:tc>
          <w:tcPr>
            <w:tcW w:w="720" w:type="dxa"/>
            <w:tcBorders>
              <w:top w:val="single" w:sz="8" w:space="0" w:color="AEAEAE"/>
              <w:left w:val="single" w:sz="8" w:space="0" w:color="E0E0E0"/>
              <w:bottom w:val="nil"/>
              <w:right w:val="single" w:sz="8" w:space="0" w:color="E0E0E0"/>
            </w:tcBorders>
            <w:shd w:val="clear" w:color="auto" w:fill="FFFFFF"/>
          </w:tcPr>
          <w:p w14:paraId="2B6D052B"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2.4%</w:t>
            </w:r>
          </w:p>
        </w:tc>
        <w:tc>
          <w:tcPr>
            <w:tcW w:w="720" w:type="dxa"/>
            <w:tcBorders>
              <w:top w:val="single" w:sz="8" w:space="0" w:color="AEAEAE"/>
              <w:left w:val="single" w:sz="8" w:space="0" w:color="E0E0E0"/>
              <w:bottom w:val="nil"/>
              <w:right w:val="single" w:sz="8" w:space="0" w:color="E0E0E0"/>
            </w:tcBorders>
            <w:shd w:val="clear" w:color="auto" w:fill="FFFFFF"/>
          </w:tcPr>
          <w:p w14:paraId="106C05E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630" w:type="dxa"/>
            <w:tcBorders>
              <w:top w:val="single" w:sz="8" w:space="0" w:color="AEAEAE"/>
              <w:left w:val="single" w:sz="8" w:space="0" w:color="E0E0E0"/>
              <w:bottom w:val="nil"/>
              <w:right w:val="single" w:sz="8" w:space="0" w:color="E0E0E0"/>
            </w:tcBorders>
            <w:shd w:val="clear" w:color="auto" w:fill="FFFFFF"/>
          </w:tcPr>
          <w:p w14:paraId="1B2B7378"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901" w:type="dxa"/>
            <w:gridSpan w:val="2"/>
            <w:tcBorders>
              <w:top w:val="single" w:sz="8" w:space="0" w:color="AEAEAE"/>
              <w:left w:val="single" w:sz="8" w:space="0" w:color="E0E0E0"/>
              <w:bottom w:val="nil"/>
              <w:right w:val="nil"/>
            </w:tcBorders>
            <w:shd w:val="clear" w:color="auto" w:fill="FFFFFF"/>
          </w:tcPr>
          <w:p w14:paraId="6CF9826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14.5%</w:t>
            </w:r>
          </w:p>
        </w:tc>
      </w:tr>
      <w:tr w:rsidR="00C061CD" w:rsidRPr="00F72EF6" w14:paraId="4BBAB5E5" w14:textId="77777777" w:rsidTr="00544CA6">
        <w:trPr>
          <w:cantSplit/>
        </w:trPr>
        <w:tc>
          <w:tcPr>
            <w:tcW w:w="1851" w:type="dxa"/>
            <w:vMerge/>
            <w:tcBorders>
              <w:top w:val="single" w:sz="8" w:space="0" w:color="152935"/>
              <w:left w:val="nil"/>
              <w:bottom w:val="nil"/>
              <w:right w:val="nil"/>
            </w:tcBorders>
            <w:shd w:val="clear" w:color="auto" w:fill="E0E0E0"/>
          </w:tcPr>
          <w:p w14:paraId="16ADCB0B"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val="restart"/>
            <w:tcBorders>
              <w:top w:val="single" w:sz="8" w:space="0" w:color="AEAEAE"/>
              <w:left w:val="nil"/>
              <w:bottom w:val="nil"/>
              <w:right w:val="nil"/>
            </w:tcBorders>
            <w:shd w:val="clear" w:color="auto" w:fill="E0E0E0"/>
          </w:tcPr>
          <w:p w14:paraId="24532B48"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Bedah Saraf</w:t>
            </w:r>
          </w:p>
        </w:tc>
        <w:tc>
          <w:tcPr>
            <w:tcW w:w="1240" w:type="dxa"/>
            <w:tcBorders>
              <w:top w:val="single" w:sz="8" w:space="0" w:color="AEAEAE"/>
              <w:left w:val="nil"/>
              <w:bottom w:val="single" w:sz="8" w:space="0" w:color="AEAEAE"/>
              <w:right w:val="nil"/>
            </w:tcBorders>
            <w:shd w:val="clear" w:color="auto" w:fill="E0E0E0"/>
          </w:tcPr>
          <w:p w14:paraId="25B02B2C"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Count</w:t>
            </w:r>
          </w:p>
        </w:tc>
        <w:tc>
          <w:tcPr>
            <w:tcW w:w="791" w:type="dxa"/>
            <w:tcBorders>
              <w:top w:val="single" w:sz="8" w:space="0" w:color="AEAEAE"/>
              <w:left w:val="nil"/>
              <w:bottom w:val="single" w:sz="8" w:space="0" w:color="AEAEAE"/>
              <w:right w:val="single" w:sz="8" w:space="0" w:color="E0E0E0"/>
            </w:tcBorders>
            <w:shd w:val="clear" w:color="auto" w:fill="FFFFFF"/>
          </w:tcPr>
          <w:p w14:paraId="7274EB6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A78E0D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5A57222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5BC6F26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A4E8CB8"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279623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5BA672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B13DDFF"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1438345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901" w:type="dxa"/>
            <w:gridSpan w:val="2"/>
            <w:tcBorders>
              <w:top w:val="single" w:sz="8" w:space="0" w:color="AEAEAE"/>
              <w:left w:val="single" w:sz="8" w:space="0" w:color="E0E0E0"/>
              <w:bottom w:val="single" w:sz="8" w:space="0" w:color="AEAEAE"/>
              <w:right w:val="nil"/>
            </w:tcBorders>
            <w:shd w:val="clear" w:color="auto" w:fill="FFFFFF"/>
          </w:tcPr>
          <w:p w14:paraId="4B3BAF23"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6</w:t>
            </w:r>
          </w:p>
        </w:tc>
      </w:tr>
      <w:tr w:rsidR="00C061CD" w:rsidRPr="00F72EF6" w14:paraId="2F308FCF" w14:textId="77777777" w:rsidTr="00544CA6">
        <w:trPr>
          <w:cantSplit/>
        </w:trPr>
        <w:tc>
          <w:tcPr>
            <w:tcW w:w="1851" w:type="dxa"/>
            <w:vMerge/>
            <w:tcBorders>
              <w:top w:val="single" w:sz="8" w:space="0" w:color="152935"/>
              <w:left w:val="nil"/>
              <w:bottom w:val="nil"/>
              <w:right w:val="nil"/>
            </w:tcBorders>
            <w:shd w:val="clear" w:color="auto" w:fill="E0E0E0"/>
          </w:tcPr>
          <w:p w14:paraId="54E0E669"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tcBorders>
              <w:top w:val="single" w:sz="8" w:space="0" w:color="AEAEAE"/>
              <w:left w:val="nil"/>
              <w:bottom w:val="nil"/>
              <w:right w:val="nil"/>
            </w:tcBorders>
            <w:shd w:val="clear" w:color="auto" w:fill="E0E0E0"/>
          </w:tcPr>
          <w:p w14:paraId="52F42A47"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240" w:type="dxa"/>
            <w:tcBorders>
              <w:top w:val="single" w:sz="8" w:space="0" w:color="AEAEAE"/>
              <w:left w:val="nil"/>
              <w:bottom w:val="nil"/>
              <w:right w:val="nil"/>
            </w:tcBorders>
            <w:shd w:val="clear" w:color="auto" w:fill="E0E0E0"/>
          </w:tcPr>
          <w:p w14:paraId="7C06C15A"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 of Total</w:t>
            </w:r>
          </w:p>
        </w:tc>
        <w:tc>
          <w:tcPr>
            <w:tcW w:w="791" w:type="dxa"/>
            <w:tcBorders>
              <w:top w:val="single" w:sz="8" w:space="0" w:color="AEAEAE"/>
              <w:left w:val="nil"/>
              <w:bottom w:val="nil"/>
              <w:right w:val="single" w:sz="8" w:space="0" w:color="E0E0E0"/>
            </w:tcBorders>
            <w:shd w:val="clear" w:color="auto" w:fill="FFFFFF"/>
          </w:tcPr>
          <w:p w14:paraId="2A34988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3ECD20A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5E699E4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630" w:type="dxa"/>
            <w:tcBorders>
              <w:top w:val="single" w:sz="8" w:space="0" w:color="AEAEAE"/>
              <w:left w:val="single" w:sz="8" w:space="0" w:color="E0E0E0"/>
              <w:bottom w:val="nil"/>
              <w:right w:val="single" w:sz="8" w:space="0" w:color="E0E0E0"/>
            </w:tcBorders>
            <w:shd w:val="clear" w:color="auto" w:fill="FFFFFF"/>
          </w:tcPr>
          <w:p w14:paraId="14EAB356"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0AEEA90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3.6%</w:t>
            </w:r>
          </w:p>
        </w:tc>
        <w:tc>
          <w:tcPr>
            <w:tcW w:w="720" w:type="dxa"/>
            <w:tcBorders>
              <w:top w:val="single" w:sz="8" w:space="0" w:color="AEAEAE"/>
              <w:left w:val="single" w:sz="8" w:space="0" w:color="E0E0E0"/>
              <w:bottom w:val="nil"/>
              <w:right w:val="single" w:sz="8" w:space="0" w:color="E0E0E0"/>
            </w:tcBorders>
            <w:shd w:val="clear" w:color="auto" w:fill="FFFFFF"/>
          </w:tcPr>
          <w:p w14:paraId="00D779F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656FAFD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08B95ED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630" w:type="dxa"/>
            <w:tcBorders>
              <w:top w:val="single" w:sz="8" w:space="0" w:color="AEAEAE"/>
              <w:left w:val="single" w:sz="8" w:space="0" w:color="E0E0E0"/>
              <w:bottom w:val="nil"/>
              <w:right w:val="single" w:sz="8" w:space="0" w:color="E0E0E0"/>
            </w:tcBorders>
            <w:shd w:val="clear" w:color="auto" w:fill="FFFFFF"/>
          </w:tcPr>
          <w:p w14:paraId="4A772E1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901" w:type="dxa"/>
            <w:gridSpan w:val="2"/>
            <w:tcBorders>
              <w:top w:val="single" w:sz="8" w:space="0" w:color="AEAEAE"/>
              <w:left w:val="single" w:sz="8" w:space="0" w:color="E0E0E0"/>
              <w:bottom w:val="nil"/>
              <w:right w:val="nil"/>
            </w:tcBorders>
            <w:shd w:val="clear" w:color="auto" w:fill="FFFFFF"/>
          </w:tcPr>
          <w:p w14:paraId="59305B6F"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7.2%</w:t>
            </w:r>
          </w:p>
        </w:tc>
      </w:tr>
      <w:tr w:rsidR="00C061CD" w:rsidRPr="00F72EF6" w14:paraId="7F63859A" w14:textId="77777777" w:rsidTr="00544CA6">
        <w:trPr>
          <w:cantSplit/>
        </w:trPr>
        <w:tc>
          <w:tcPr>
            <w:tcW w:w="1851" w:type="dxa"/>
            <w:vMerge/>
            <w:tcBorders>
              <w:top w:val="single" w:sz="8" w:space="0" w:color="152935"/>
              <w:left w:val="nil"/>
              <w:bottom w:val="nil"/>
              <w:right w:val="nil"/>
            </w:tcBorders>
            <w:shd w:val="clear" w:color="auto" w:fill="E0E0E0"/>
          </w:tcPr>
          <w:p w14:paraId="7509D3E9"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val="restart"/>
            <w:tcBorders>
              <w:top w:val="single" w:sz="8" w:space="0" w:color="AEAEAE"/>
              <w:left w:val="nil"/>
              <w:bottom w:val="nil"/>
              <w:right w:val="nil"/>
            </w:tcBorders>
            <w:shd w:val="clear" w:color="auto" w:fill="E0E0E0"/>
          </w:tcPr>
          <w:p w14:paraId="15137813"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Neurologi</w:t>
            </w:r>
          </w:p>
        </w:tc>
        <w:tc>
          <w:tcPr>
            <w:tcW w:w="1240" w:type="dxa"/>
            <w:tcBorders>
              <w:top w:val="single" w:sz="8" w:space="0" w:color="AEAEAE"/>
              <w:left w:val="nil"/>
              <w:bottom w:val="single" w:sz="8" w:space="0" w:color="AEAEAE"/>
              <w:right w:val="nil"/>
            </w:tcBorders>
            <w:shd w:val="clear" w:color="auto" w:fill="E0E0E0"/>
          </w:tcPr>
          <w:p w14:paraId="26F23012"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Count</w:t>
            </w:r>
          </w:p>
        </w:tc>
        <w:tc>
          <w:tcPr>
            <w:tcW w:w="791" w:type="dxa"/>
            <w:tcBorders>
              <w:top w:val="single" w:sz="8" w:space="0" w:color="AEAEAE"/>
              <w:left w:val="nil"/>
              <w:bottom w:val="single" w:sz="8" w:space="0" w:color="AEAEAE"/>
              <w:right w:val="single" w:sz="8" w:space="0" w:color="E0E0E0"/>
            </w:tcBorders>
            <w:shd w:val="clear" w:color="auto" w:fill="FFFFFF"/>
          </w:tcPr>
          <w:p w14:paraId="342ADAB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B1640FA"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4FC7992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374A467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77DA436"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A117DD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6</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C14785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9</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85A85E3"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5</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43CF4A3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901" w:type="dxa"/>
            <w:gridSpan w:val="2"/>
            <w:tcBorders>
              <w:top w:val="single" w:sz="8" w:space="0" w:color="AEAEAE"/>
              <w:left w:val="single" w:sz="8" w:space="0" w:color="E0E0E0"/>
              <w:bottom w:val="single" w:sz="8" w:space="0" w:color="AEAEAE"/>
              <w:right w:val="nil"/>
            </w:tcBorders>
            <w:shd w:val="clear" w:color="auto" w:fill="FFFFFF"/>
          </w:tcPr>
          <w:p w14:paraId="025E86B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24</w:t>
            </w:r>
          </w:p>
        </w:tc>
      </w:tr>
      <w:tr w:rsidR="00C061CD" w:rsidRPr="00F72EF6" w14:paraId="31655DBD" w14:textId="77777777" w:rsidTr="00544CA6">
        <w:trPr>
          <w:cantSplit/>
        </w:trPr>
        <w:tc>
          <w:tcPr>
            <w:tcW w:w="1851" w:type="dxa"/>
            <w:vMerge/>
            <w:tcBorders>
              <w:top w:val="single" w:sz="8" w:space="0" w:color="152935"/>
              <w:left w:val="nil"/>
              <w:bottom w:val="nil"/>
              <w:right w:val="nil"/>
            </w:tcBorders>
            <w:shd w:val="clear" w:color="auto" w:fill="E0E0E0"/>
          </w:tcPr>
          <w:p w14:paraId="280964B4"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tcBorders>
              <w:top w:val="single" w:sz="8" w:space="0" w:color="AEAEAE"/>
              <w:left w:val="nil"/>
              <w:bottom w:val="nil"/>
              <w:right w:val="nil"/>
            </w:tcBorders>
            <w:shd w:val="clear" w:color="auto" w:fill="E0E0E0"/>
          </w:tcPr>
          <w:p w14:paraId="0B690C42"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240" w:type="dxa"/>
            <w:tcBorders>
              <w:top w:val="single" w:sz="8" w:space="0" w:color="AEAEAE"/>
              <w:left w:val="nil"/>
              <w:bottom w:val="nil"/>
              <w:right w:val="nil"/>
            </w:tcBorders>
            <w:shd w:val="clear" w:color="auto" w:fill="E0E0E0"/>
          </w:tcPr>
          <w:p w14:paraId="580802A9"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 of Total</w:t>
            </w:r>
          </w:p>
        </w:tc>
        <w:tc>
          <w:tcPr>
            <w:tcW w:w="791" w:type="dxa"/>
            <w:tcBorders>
              <w:top w:val="single" w:sz="8" w:space="0" w:color="AEAEAE"/>
              <w:left w:val="nil"/>
              <w:bottom w:val="nil"/>
              <w:right w:val="single" w:sz="8" w:space="0" w:color="E0E0E0"/>
            </w:tcBorders>
            <w:shd w:val="clear" w:color="auto" w:fill="FFFFFF"/>
          </w:tcPr>
          <w:p w14:paraId="465B008F"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2C314EC2"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7AA73606"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630" w:type="dxa"/>
            <w:tcBorders>
              <w:top w:val="single" w:sz="8" w:space="0" w:color="AEAEAE"/>
              <w:left w:val="single" w:sz="8" w:space="0" w:color="E0E0E0"/>
              <w:bottom w:val="nil"/>
              <w:right w:val="single" w:sz="8" w:space="0" w:color="E0E0E0"/>
            </w:tcBorders>
            <w:shd w:val="clear" w:color="auto" w:fill="FFFFFF"/>
          </w:tcPr>
          <w:p w14:paraId="7BD0844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0970958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3F262DBF"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7.2%</w:t>
            </w:r>
          </w:p>
        </w:tc>
        <w:tc>
          <w:tcPr>
            <w:tcW w:w="720" w:type="dxa"/>
            <w:tcBorders>
              <w:top w:val="single" w:sz="8" w:space="0" w:color="AEAEAE"/>
              <w:left w:val="single" w:sz="8" w:space="0" w:color="E0E0E0"/>
              <w:bottom w:val="nil"/>
              <w:right w:val="single" w:sz="8" w:space="0" w:color="E0E0E0"/>
            </w:tcBorders>
            <w:shd w:val="clear" w:color="auto" w:fill="FFFFFF"/>
          </w:tcPr>
          <w:p w14:paraId="36B5C4F7"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10.8%</w:t>
            </w:r>
          </w:p>
        </w:tc>
        <w:tc>
          <w:tcPr>
            <w:tcW w:w="720" w:type="dxa"/>
            <w:tcBorders>
              <w:top w:val="single" w:sz="8" w:space="0" w:color="AEAEAE"/>
              <w:left w:val="single" w:sz="8" w:space="0" w:color="E0E0E0"/>
              <w:bottom w:val="nil"/>
              <w:right w:val="single" w:sz="8" w:space="0" w:color="E0E0E0"/>
            </w:tcBorders>
            <w:shd w:val="clear" w:color="auto" w:fill="FFFFFF"/>
          </w:tcPr>
          <w:p w14:paraId="765203A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6.0%</w:t>
            </w:r>
          </w:p>
        </w:tc>
        <w:tc>
          <w:tcPr>
            <w:tcW w:w="630" w:type="dxa"/>
            <w:tcBorders>
              <w:top w:val="single" w:sz="8" w:space="0" w:color="AEAEAE"/>
              <w:left w:val="single" w:sz="8" w:space="0" w:color="E0E0E0"/>
              <w:bottom w:val="nil"/>
              <w:right w:val="single" w:sz="8" w:space="0" w:color="E0E0E0"/>
            </w:tcBorders>
            <w:shd w:val="clear" w:color="auto" w:fill="FFFFFF"/>
          </w:tcPr>
          <w:p w14:paraId="436237C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901" w:type="dxa"/>
            <w:gridSpan w:val="2"/>
            <w:tcBorders>
              <w:top w:val="single" w:sz="8" w:space="0" w:color="AEAEAE"/>
              <w:left w:val="single" w:sz="8" w:space="0" w:color="E0E0E0"/>
              <w:bottom w:val="nil"/>
              <w:right w:val="nil"/>
            </w:tcBorders>
            <w:shd w:val="clear" w:color="auto" w:fill="FFFFFF"/>
          </w:tcPr>
          <w:p w14:paraId="2A0232D8"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28.9%</w:t>
            </w:r>
          </w:p>
        </w:tc>
      </w:tr>
      <w:tr w:rsidR="00C061CD" w:rsidRPr="00F72EF6" w14:paraId="4D7BC026" w14:textId="77777777" w:rsidTr="00544CA6">
        <w:trPr>
          <w:cantSplit/>
        </w:trPr>
        <w:tc>
          <w:tcPr>
            <w:tcW w:w="1851" w:type="dxa"/>
            <w:vMerge/>
            <w:tcBorders>
              <w:top w:val="single" w:sz="8" w:space="0" w:color="152935"/>
              <w:left w:val="nil"/>
              <w:bottom w:val="nil"/>
              <w:right w:val="nil"/>
            </w:tcBorders>
            <w:shd w:val="clear" w:color="auto" w:fill="E0E0E0"/>
          </w:tcPr>
          <w:p w14:paraId="18C9EA43"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val="restart"/>
            <w:tcBorders>
              <w:top w:val="single" w:sz="8" w:space="0" w:color="AEAEAE"/>
              <w:left w:val="nil"/>
              <w:bottom w:val="nil"/>
              <w:right w:val="nil"/>
            </w:tcBorders>
            <w:shd w:val="clear" w:color="auto" w:fill="E0E0E0"/>
          </w:tcPr>
          <w:p w14:paraId="152CD493"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Bedah Tumor</w:t>
            </w:r>
          </w:p>
        </w:tc>
        <w:tc>
          <w:tcPr>
            <w:tcW w:w="1240" w:type="dxa"/>
            <w:tcBorders>
              <w:top w:val="single" w:sz="8" w:space="0" w:color="AEAEAE"/>
              <w:left w:val="nil"/>
              <w:bottom w:val="single" w:sz="8" w:space="0" w:color="AEAEAE"/>
              <w:right w:val="nil"/>
            </w:tcBorders>
            <w:shd w:val="clear" w:color="auto" w:fill="E0E0E0"/>
          </w:tcPr>
          <w:p w14:paraId="73E3C2C6"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Count</w:t>
            </w:r>
          </w:p>
        </w:tc>
        <w:tc>
          <w:tcPr>
            <w:tcW w:w="791" w:type="dxa"/>
            <w:tcBorders>
              <w:top w:val="single" w:sz="8" w:space="0" w:color="AEAEAE"/>
              <w:left w:val="nil"/>
              <w:bottom w:val="single" w:sz="8" w:space="0" w:color="AEAEAE"/>
              <w:right w:val="single" w:sz="8" w:space="0" w:color="E0E0E0"/>
            </w:tcBorders>
            <w:shd w:val="clear" w:color="auto" w:fill="FFFFFF"/>
          </w:tcPr>
          <w:p w14:paraId="03B408B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2CBE0B0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1B8C848"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78E83E5B"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0AD1EDA"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0C8532F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D01EAA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D94E13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53913F5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w:t>
            </w:r>
          </w:p>
        </w:tc>
        <w:tc>
          <w:tcPr>
            <w:tcW w:w="901" w:type="dxa"/>
            <w:gridSpan w:val="2"/>
            <w:tcBorders>
              <w:top w:val="single" w:sz="8" w:space="0" w:color="AEAEAE"/>
              <w:left w:val="single" w:sz="8" w:space="0" w:color="E0E0E0"/>
              <w:bottom w:val="single" w:sz="8" w:space="0" w:color="AEAEAE"/>
              <w:right w:val="nil"/>
            </w:tcBorders>
            <w:shd w:val="clear" w:color="auto" w:fill="FFFFFF"/>
          </w:tcPr>
          <w:p w14:paraId="0638D623"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r>
      <w:tr w:rsidR="00C061CD" w:rsidRPr="00F72EF6" w14:paraId="24A65532" w14:textId="77777777" w:rsidTr="00544CA6">
        <w:trPr>
          <w:cantSplit/>
        </w:trPr>
        <w:tc>
          <w:tcPr>
            <w:tcW w:w="1851" w:type="dxa"/>
            <w:vMerge/>
            <w:tcBorders>
              <w:top w:val="single" w:sz="8" w:space="0" w:color="152935"/>
              <w:left w:val="nil"/>
              <w:bottom w:val="nil"/>
              <w:right w:val="nil"/>
            </w:tcBorders>
            <w:shd w:val="clear" w:color="auto" w:fill="E0E0E0"/>
          </w:tcPr>
          <w:p w14:paraId="1F875DEE"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698" w:type="dxa"/>
            <w:vMerge/>
            <w:tcBorders>
              <w:top w:val="single" w:sz="8" w:space="0" w:color="AEAEAE"/>
              <w:left w:val="nil"/>
              <w:bottom w:val="nil"/>
              <w:right w:val="nil"/>
            </w:tcBorders>
            <w:shd w:val="clear" w:color="auto" w:fill="E0E0E0"/>
          </w:tcPr>
          <w:p w14:paraId="272B2B0F"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240" w:type="dxa"/>
            <w:tcBorders>
              <w:top w:val="single" w:sz="8" w:space="0" w:color="AEAEAE"/>
              <w:left w:val="nil"/>
              <w:bottom w:val="nil"/>
              <w:right w:val="nil"/>
            </w:tcBorders>
            <w:shd w:val="clear" w:color="auto" w:fill="E0E0E0"/>
          </w:tcPr>
          <w:p w14:paraId="3E1FAFBF"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 of Total</w:t>
            </w:r>
          </w:p>
        </w:tc>
        <w:tc>
          <w:tcPr>
            <w:tcW w:w="791" w:type="dxa"/>
            <w:tcBorders>
              <w:top w:val="single" w:sz="8" w:space="0" w:color="AEAEAE"/>
              <w:left w:val="nil"/>
              <w:bottom w:val="nil"/>
              <w:right w:val="single" w:sz="8" w:space="0" w:color="E0E0E0"/>
            </w:tcBorders>
            <w:shd w:val="clear" w:color="auto" w:fill="FFFFFF"/>
          </w:tcPr>
          <w:p w14:paraId="60A60F4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5DA5B97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39C7EDE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630" w:type="dxa"/>
            <w:tcBorders>
              <w:top w:val="single" w:sz="8" w:space="0" w:color="AEAEAE"/>
              <w:left w:val="single" w:sz="8" w:space="0" w:color="E0E0E0"/>
              <w:bottom w:val="nil"/>
              <w:right w:val="single" w:sz="8" w:space="0" w:color="E0E0E0"/>
            </w:tcBorders>
            <w:shd w:val="clear" w:color="auto" w:fill="FFFFFF"/>
          </w:tcPr>
          <w:p w14:paraId="45FFA10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720" w:type="dxa"/>
            <w:tcBorders>
              <w:top w:val="single" w:sz="8" w:space="0" w:color="AEAEAE"/>
              <w:left w:val="single" w:sz="8" w:space="0" w:color="E0E0E0"/>
              <w:bottom w:val="nil"/>
              <w:right w:val="single" w:sz="8" w:space="0" w:color="E0E0E0"/>
            </w:tcBorders>
            <w:shd w:val="clear" w:color="auto" w:fill="FFFFFF"/>
          </w:tcPr>
          <w:p w14:paraId="7AD21E2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nil"/>
              <w:right w:val="single" w:sz="8" w:space="0" w:color="E0E0E0"/>
            </w:tcBorders>
            <w:shd w:val="clear" w:color="auto" w:fill="FFFFFF"/>
          </w:tcPr>
          <w:p w14:paraId="69DC95D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4.8%</w:t>
            </w:r>
          </w:p>
        </w:tc>
        <w:tc>
          <w:tcPr>
            <w:tcW w:w="720" w:type="dxa"/>
            <w:tcBorders>
              <w:top w:val="single" w:sz="8" w:space="0" w:color="AEAEAE"/>
              <w:left w:val="single" w:sz="8" w:space="0" w:color="E0E0E0"/>
              <w:bottom w:val="nil"/>
              <w:right w:val="single" w:sz="8" w:space="0" w:color="E0E0E0"/>
            </w:tcBorders>
            <w:shd w:val="clear" w:color="auto" w:fill="FFFFFF"/>
          </w:tcPr>
          <w:p w14:paraId="4E6E205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4.8%</w:t>
            </w:r>
          </w:p>
        </w:tc>
        <w:tc>
          <w:tcPr>
            <w:tcW w:w="720" w:type="dxa"/>
            <w:tcBorders>
              <w:top w:val="single" w:sz="8" w:space="0" w:color="AEAEAE"/>
              <w:left w:val="single" w:sz="8" w:space="0" w:color="E0E0E0"/>
              <w:bottom w:val="nil"/>
              <w:right w:val="single" w:sz="8" w:space="0" w:color="E0E0E0"/>
            </w:tcBorders>
            <w:shd w:val="clear" w:color="auto" w:fill="FFFFFF"/>
          </w:tcPr>
          <w:p w14:paraId="71DAA5E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3.6%</w:t>
            </w:r>
          </w:p>
        </w:tc>
        <w:tc>
          <w:tcPr>
            <w:tcW w:w="630" w:type="dxa"/>
            <w:tcBorders>
              <w:top w:val="single" w:sz="8" w:space="0" w:color="AEAEAE"/>
              <w:left w:val="single" w:sz="8" w:space="0" w:color="E0E0E0"/>
              <w:bottom w:val="nil"/>
              <w:right w:val="single" w:sz="8" w:space="0" w:color="E0E0E0"/>
            </w:tcBorders>
            <w:shd w:val="clear" w:color="auto" w:fill="FFFFFF"/>
          </w:tcPr>
          <w:p w14:paraId="6C1A9C8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0.0%</w:t>
            </w:r>
          </w:p>
        </w:tc>
        <w:tc>
          <w:tcPr>
            <w:tcW w:w="901" w:type="dxa"/>
            <w:gridSpan w:val="2"/>
            <w:tcBorders>
              <w:top w:val="single" w:sz="8" w:space="0" w:color="AEAEAE"/>
              <w:left w:val="single" w:sz="8" w:space="0" w:color="E0E0E0"/>
              <w:bottom w:val="nil"/>
              <w:right w:val="nil"/>
            </w:tcBorders>
            <w:shd w:val="clear" w:color="auto" w:fill="FFFFFF"/>
          </w:tcPr>
          <w:p w14:paraId="53F2CCC4"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14.5%</w:t>
            </w:r>
          </w:p>
        </w:tc>
      </w:tr>
      <w:tr w:rsidR="00C061CD" w:rsidRPr="00F72EF6" w14:paraId="726A6D53" w14:textId="77777777" w:rsidTr="00544CA6">
        <w:trPr>
          <w:cantSplit/>
        </w:trPr>
        <w:tc>
          <w:tcPr>
            <w:tcW w:w="3549" w:type="dxa"/>
            <w:gridSpan w:val="2"/>
            <w:vMerge w:val="restart"/>
            <w:tcBorders>
              <w:top w:val="single" w:sz="8" w:space="0" w:color="AEAEAE"/>
              <w:left w:val="nil"/>
              <w:bottom w:val="single" w:sz="8" w:space="0" w:color="152935"/>
              <w:right w:val="nil"/>
            </w:tcBorders>
            <w:shd w:val="clear" w:color="auto" w:fill="E0E0E0"/>
          </w:tcPr>
          <w:p w14:paraId="1C1F1869"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Total</w:t>
            </w:r>
          </w:p>
        </w:tc>
        <w:tc>
          <w:tcPr>
            <w:tcW w:w="1240" w:type="dxa"/>
            <w:tcBorders>
              <w:top w:val="single" w:sz="8" w:space="0" w:color="AEAEAE"/>
              <w:left w:val="nil"/>
              <w:bottom w:val="single" w:sz="8" w:space="0" w:color="AEAEAE"/>
              <w:right w:val="nil"/>
            </w:tcBorders>
            <w:shd w:val="clear" w:color="auto" w:fill="E0E0E0"/>
          </w:tcPr>
          <w:p w14:paraId="6FF8454A"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Count</w:t>
            </w:r>
          </w:p>
        </w:tc>
        <w:tc>
          <w:tcPr>
            <w:tcW w:w="791" w:type="dxa"/>
            <w:tcBorders>
              <w:top w:val="single" w:sz="8" w:space="0" w:color="AEAEAE"/>
              <w:left w:val="nil"/>
              <w:bottom w:val="single" w:sz="8" w:space="0" w:color="AEAEAE"/>
              <w:right w:val="single" w:sz="8" w:space="0" w:color="E0E0E0"/>
            </w:tcBorders>
            <w:shd w:val="clear" w:color="auto" w:fill="FFFFFF"/>
          </w:tcPr>
          <w:p w14:paraId="22871D3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3478D89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B1909BF"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2A979A69"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50B869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14</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763602A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25</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111181D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22</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67ADCFD1"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630" w:type="dxa"/>
            <w:tcBorders>
              <w:top w:val="single" w:sz="8" w:space="0" w:color="AEAEAE"/>
              <w:left w:val="single" w:sz="8" w:space="0" w:color="E0E0E0"/>
              <w:bottom w:val="single" w:sz="8" w:space="0" w:color="AEAEAE"/>
              <w:right w:val="single" w:sz="8" w:space="0" w:color="E0E0E0"/>
            </w:tcBorders>
            <w:shd w:val="clear" w:color="auto" w:fill="FFFFFF"/>
          </w:tcPr>
          <w:p w14:paraId="120A7B2A"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w:t>
            </w:r>
          </w:p>
        </w:tc>
        <w:tc>
          <w:tcPr>
            <w:tcW w:w="901" w:type="dxa"/>
            <w:gridSpan w:val="2"/>
            <w:tcBorders>
              <w:top w:val="single" w:sz="8" w:space="0" w:color="AEAEAE"/>
              <w:left w:val="single" w:sz="8" w:space="0" w:color="E0E0E0"/>
              <w:bottom w:val="single" w:sz="8" w:space="0" w:color="AEAEAE"/>
              <w:right w:val="nil"/>
            </w:tcBorders>
            <w:shd w:val="clear" w:color="auto" w:fill="FFFFFF"/>
          </w:tcPr>
          <w:p w14:paraId="3723C5D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83</w:t>
            </w:r>
          </w:p>
        </w:tc>
      </w:tr>
      <w:tr w:rsidR="00C061CD" w:rsidRPr="00F72EF6" w14:paraId="016CC9B7" w14:textId="77777777" w:rsidTr="00544CA6">
        <w:trPr>
          <w:cantSplit/>
        </w:trPr>
        <w:tc>
          <w:tcPr>
            <w:tcW w:w="3549" w:type="dxa"/>
            <w:gridSpan w:val="2"/>
            <w:vMerge/>
            <w:tcBorders>
              <w:top w:val="single" w:sz="8" w:space="0" w:color="AEAEAE"/>
              <w:left w:val="nil"/>
              <w:bottom w:val="single" w:sz="8" w:space="0" w:color="152935"/>
              <w:right w:val="nil"/>
            </w:tcBorders>
            <w:shd w:val="clear" w:color="auto" w:fill="E0E0E0"/>
          </w:tcPr>
          <w:p w14:paraId="77F0F246" w14:textId="77777777" w:rsidR="00C061CD" w:rsidRPr="00F72EF6" w:rsidRDefault="00C061CD" w:rsidP="00D83E1D">
            <w:pPr>
              <w:autoSpaceDE w:val="0"/>
              <w:autoSpaceDN w:val="0"/>
              <w:adjustRightInd w:val="0"/>
              <w:spacing w:after="0" w:line="240" w:lineRule="auto"/>
              <w:rPr>
                <w:rFonts w:ascii="Arial" w:hAnsi="Arial" w:cs="Arial"/>
                <w:color w:val="010205"/>
                <w:sz w:val="18"/>
                <w:szCs w:val="18"/>
              </w:rPr>
            </w:pPr>
          </w:p>
        </w:tc>
        <w:tc>
          <w:tcPr>
            <w:tcW w:w="1240" w:type="dxa"/>
            <w:tcBorders>
              <w:top w:val="single" w:sz="8" w:space="0" w:color="AEAEAE"/>
              <w:left w:val="nil"/>
              <w:bottom w:val="single" w:sz="8" w:space="0" w:color="152935"/>
              <w:right w:val="nil"/>
            </w:tcBorders>
            <w:shd w:val="clear" w:color="auto" w:fill="E0E0E0"/>
          </w:tcPr>
          <w:p w14:paraId="718B61A3" w14:textId="77777777" w:rsidR="00C061CD" w:rsidRPr="00F72EF6" w:rsidRDefault="00C061CD" w:rsidP="00D83E1D">
            <w:pPr>
              <w:autoSpaceDE w:val="0"/>
              <w:autoSpaceDN w:val="0"/>
              <w:adjustRightInd w:val="0"/>
              <w:spacing w:after="0" w:line="320" w:lineRule="atLeast"/>
              <w:ind w:left="60" w:right="60"/>
              <w:rPr>
                <w:rFonts w:ascii="Arial" w:hAnsi="Arial" w:cs="Arial"/>
                <w:color w:val="264A60"/>
                <w:sz w:val="18"/>
                <w:szCs w:val="18"/>
              </w:rPr>
            </w:pPr>
            <w:r w:rsidRPr="00F72EF6">
              <w:rPr>
                <w:rFonts w:ascii="Arial" w:hAnsi="Arial" w:cs="Arial"/>
                <w:color w:val="264A60"/>
                <w:sz w:val="18"/>
                <w:szCs w:val="18"/>
              </w:rPr>
              <w:t>% of Total</w:t>
            </w:r>
          </w:p>
        </w:tc>
        <w:tc>
          <w:tcPr>
            <w:tcW w:w="791" w:type="dxa"/>
            <w:tcBorders>
              <w:top w:val="single" w:sz="8" w:space="0" w:color="AEAEAE"/>
              <w:left w:val="nil"/>
              <w:bottom w:val="single" w:sz="8" w:space="0" w:color="152935"/>
              <w:right w:val="single" w:sz="8" w:space="0" w:color="E0E0E0"/>
            </w:tcBorders>
            <w:shd w:val="clear" w:color="auto" w:fill="FFFFFF"/>
          </w:tcPr>
          <w:p w14:paraId="0B2D8DF3"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2.4%</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6DAB4DC2"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5FD30B4D"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1.2%</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3E6584AE"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2.4%</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579FDCC7"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16.9%</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2AE5A8C5"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30.1%</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4788455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26.5%</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51D7ED4C"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14.5%</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63B75147"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4.8%</w:t>
            </w:r>
          </w:p>
        </w:tc>
        <w:tc>
          <w:tcPr>
            <w:tcW w:w="901" w:type="dxa"/>
            <w:gridSpan w:val="2"/>
            <w:tcBorders>
              <w:top w:val="single" w:sz="8" w:space="0" w:color="AEAEAE"/>
              <w:left w:val="single" w:sz="8" w:space="0" w:color="E0E0E0"/>
              <w:bottom w:val="single" w:sz="8" w:space="0" w:color="152935"/>
              <w:right w:val="nil"/>
            </w:tcBorders>
            <w:shd w:val="clear" w:color="auto" w:fill="FFFFFF"/>
          </w:tcPr>
          <w:p w14:paraId="0AB5F460" w14:textId="77777777" w:rsidR="00C061CD" w:rsidRPr="00F72EF6" w:rsidRDefault="00C061CD" w:rsidP="00D83E1D">
            <w:pPr>
              <w:autoSpaceDE w:val="0"/>
              <w:autoSpaceDN w:val="0"/>
              <w:adjustRightInd w:val="0"/>
              <w:spacing w:after="0" w:line="320" w:lineRule="atLeast"/>
              <w:ind w:left="60" w:right="60"/>
              <w:jc w:val="right"/>
              <w:rPr>
                <w:rFonts w:ascii="Arial" w:hAnsi="Arial" w:cs="Arial"/>
                <w:color w:val="010205"/>
                <w:sz w:val="18"/>
                <w:szCs w:val="18"/>
              </w:rPr>
            </w:pPr>
            <w:r w:rsidRPr="00F72EF6">
              <w:rPr>
                <w:rFonts w:ascii="Arial" w:hAnsi="Arial" w:cs="Arial"/>
                <w:color w:val="010205"/>
                <w:sz w:val="18"/>
                <w:szCs w:val="18"/>
              </w:rPr>
              <w:t>100.0%</w:t>
            </w:r>
          </w:p>
        </w:tc>
      </w:tr>
    </w:tbl>
    <w:p w14:paraId="458325DB" w14:textId="77777777" w:rsidR="00C061CD" w:rsidRPr="00F72EF6" w:rsidRDefault="00C061CD" w:rsidP="00C061CD">
      <w:pPr>
        <w:autoSpaceDE w:val="0"/>
        <w:autoSpaceDN w:val="0"/>
        <w:adjustRightInd w:val="0"/>
        <w:spacing w:after="0" w:line="400" w:lineRule="atLeast"/>
        <w:rPr>
          <w:rFonts w:ascii="Times New Roman" w:hAnsi="Times New Roman" w:cs="Times New Roman"/>
          <w:sz w:val="24"/>
          <w:szCs w:val="24"/>
        </w:rPr>
      </w:pPr>
    </w:p>
    <w:p w14:paraId="26446036" w14:textId="4DB07E68" w:rsidR="00C061CD" w:rsidRDefault="00C061CD" w:rsidP="00C061CD">
      <w:pPr>
        <w:widowControl w:val="0"/>
        <w:autoSpaceDE w:val="0"/>
        <w:autoSpaceDN w:val="0"/>
        <w:adjustRightInd w:val="0"/>
        <w:spacing w:line="480" w:lineRule="auto"/>
        <w:ind w:left="480" w:hanging="480"/>
        <w:jc w:val="both"/>
        <w:rPr>
          <w:rFonts w:ascii="Times New Roman" w:hAnsi="Times New Roman" w:cs="Times New Roman"/>
          <w:color w:val="000000" w:themeColor="text1"/>
          <w:sz w:val="24"/>
          <w:szCs w:val="24"/>
          <w:lang w:val="en-US"/>
        </w:rPr>
      </w:pPr>
    </w:p>
    <w:p w14:paraId="06EE36E6" w14:textId="18B49574" w:rsidR="00E56C25" w:rsidRDefault="00E56C25" w:rsidP="00C061CD">
      <w:pPr>
        <w:widowControl w:val="0"/>
        <w:autoSpaceDE w:val="0"/>
        <w:autoSpaceDN w:val="0"/>
        <w:adjustRightInd w:val="0"/>
        <w:spacing w:line="480" w:lineRule="auto"/>
        <w:ind w:left="480" w:hanging="480"/>
        <w:jc w:val="both"/>
        <w:rPr>
          <w:rFonts w:ascii="Times New Roman" w:hAnsi="Times New Roman" w:cs="Times New Roman"/>
          <w:color w:val="000000" w:themeColor="text1"/>
          <w:sz w:val="24"/>
          <w:szCs w:val="24"/>
          <w:lang w:val="en-US"/>
        </w:rPr>
      </w:pPr>
    </w:p>
    <w:p w14:paraId="62D636B1" w14:textId="77777777" w:rsidR="00544CA6" w:rsidRDefault="00544CA6" w:rsidP="00C061CD">
      <w:pPr>
        <w:widowControl w:val="0"/>
        <w:autoSpaceDE w:val="0"/>
        <w:autoSpaceDN w:val="0"/>
        <w:adjustRightInd w:val="0"/>
        <w:spacing w:line="480" w:lineRule="auto"/>
        <w:ind w:left="480" w:hanging="480"/>
        <w:jc w:val="both"/>
        <w:rPr>
          <w:rFonts w:ascii="Times New Roman" w:hAnsi="Times New Roman" w:cs="Times New Roman"/>
          <w:color w:val="000000" w:themeColor="text1"/>
          <w:sz w:val="24"/>
          <w:szCs w:val="24"/>
          <w:lang w:val="en-US"/>
        </w:rPr>
      </w:pPr>
    </w:p>
    <w:p w14:paraId="13C111DC" w14:textId="70D6D34D" w:rsidR="00E56C25" w:rsidRDefault="00E56C25" w:rsidP="00C061CD">
      <w:pPr>
        <w:widowControl w:val="0"/>
        <w:autoSpaceDE w:val="0"/>
        <w:autoSpaceDN w:val="0"/>
        <w:adjustRightInd w:val="0"/>
        <w:spacing w:line="480" w:lineRule="auto"/>
        <w:ind w:left="480" w:hanging="480"/>
        <w:jc w:val="both"/>
        <w:rPr>
          <w:rFonts w:ascii="Times New Roman" w:hAnsi="Times New Roman" w:cs="Times New Roman"/>
          <w:color w:val="000000" w:themeColor="text1"/>
          <w:sz w:val="24"/>
          <w:szCs w:val="24"/>
          <w:lang w:val="en-US"/>
        </w:rPr>
      </w:pPr>
    </w:p>
    <w:p w14:paraId="7C751B84" w14:textId="1B73A615" w:rsidR="00E56C25" w:rsidRPr="001E285A" w:rsidRDefault="00D73385" w:rsidP="001E285A">
      <w:pPr>
        <w:widowControl w:val="0"/>
        <w:autoSpaceDE w:val="0"/>
        <w:autoSpaceDN w:val="0"/>
        <w:adjustRightInd w:val="0"/>
        <w:spacing w:line="480" w:lineRule="auto"/>
        <w:ind w:left="480" w:hanging="480"/>
        <w:jc w:val="center"/>
        <w:rPr>
          <w:rFonts w:ascii="Times New Roman" w:hAnsi="Times New Roman" w:cs="Times New Roman"/>
          <w:b/>
          <w:bCs/>
          <w:color w:val="000000" w:themeColor="text1"/>
          <w:sz w:val="20"/>
          <w:szCs w:val="20"/>
          <w:lang w:val="en-US"/>
        </w:rPr>
      </w:pPr>
      <w:r w:rsidRPr="001E285A">
        <w:rPr>
          <w:rFonts w:ascii="Times New Roman" w:hAnsi="Times New Roman" w:cs="Times New Roman"/>
          <w:b/>
          <w:bCs/>
          <w:color w:val="000000" w:themeColor="text1"/>
          <w:sz w:val="20"/>
          <w:szCs w:val="20"/>
          <w:lang w:val="en-US"/>
        </w:rPr>
        <w:t>Data pasien</w:t>
      </w:r>
      <w:r w:rsidR="001E285A" w:rsidRPr="001E285A">
        <w:rPr>
          <w:rFonts w:ascii="Times New Roman" w:hAnsi="Times New Roman" w:cs="Times New Roman"/>
          <w:b/>
          <w:bCs/>
          <w:color w:val="000000" w:themeColor="text1"/>
          <w:sz w:val="20"/>
          <w:szCs w:val="20"/>
          <w:lang w:val="en-US"/>
        </w:rPr>
        <w:t xml:space="preserve"> berdasarkan Lembar Observasi</w:t>
      </w:r>
    </w:p>
    <w:tbl>
      <w:tblPr>
        <w:tblW w:w="13332" w:type="dxa"/>
        <w:tblInd w:w="108" w:type="dxa"/>
        <w:tblLook w:val="04A0" w:firstRow="1" w:lastRow="0" w:firstColumn="1" w:lastColumn="0" w:noHBand="0" w:noVBand="1"/>
      </w:tblPr>
      <w:tblGrid>
        <w:gridCol w:w="421"/>
        <w:gridCol w:w="720"/>
        <w:gridCol w:w="690"/>
        <w:gridCol w:w="467"/>
        <w:gridCol w:w="723"/>
        <w:gridCol w:w="2985"/>
        <w:gridCol w:w="622"/>
        <w:gridCol w:w="724"/>
        <w:gridCol w:w="869"/>
        <w:gridCol w:w="543"/>
        <w:gridCol w:w="685"/>
        <w:gridCol w:w="712"/>
        <w:gridCol w:w="640"/>
        <w:gridCol w:w="587"/>
        <w:gridCol w:w="722"/>
        <w:gridCol w:w="640"/>
        <w:gridCol w:w="582"/>
      </w:tblGrid>
      <w:tr w:rsidR="00F0402C" w:rsidRPr="00D73385" w14:paraId="5D6CB4BA" w14:textId="77777777" w:rsidTr="00F0402C">
        <w:trPr>
          <w:trHeight w:val="26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BC5EF" w14:textId="19828B30"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bookmarkStart w:id="7" w:name="_Hlk41498245"/>
            <w:r w:rsidRPr="00D73385">
              <w:rPr>
                <w:rFonts w:ascii="Calibri" w:eastAsia="Times New Roman" w:hAnsi="Calibri" w:cs="Calibri"/>
                <w:b/>
                <w:bCs/>
                <w:color w:val="000000"/>
                <w:sz w:val="14"/>
                <w:szCs w:val="14"/>
                <w:lang w:val="en-US"/>
              </w:rPr>
              <w:t>No.</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EDFDD"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inisial</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EFCB3"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Jenis Kelamin</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12995"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Usia</w:t>
            </w:r>
          </w:p>
        </w:tc>
        <w:tc>
          <w:tcPr>
            <w:tcW w:w="723" w:type="dxa"/>
            <w:vMerge w:val="restart"/>
            <w:tcBorders>
              <w:top w:val="single" w:sz="4" w:space="0" w:color="auto"/>
              <w:left w:val="nil"/>
              <w:right w:val="single" w:sz="4" w:space="0" w:color="auto"/>
            </w:tcBorders>
            <w:shd w:val="clear" w:color="auto" w:fill="auto"/>
            <w:noWrap/>
            <w:vAlign w:val="center"/>
            <w:hideMark/>
          </w:tcPr>
          <w:p w14:paraId="29BBA986"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 </w:t>
            </w:r>
          </w:p>
          <w:p w14:paraId="15A508B5" w14:textId="1F634968"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Koding penyakit</w:t>
            </w:r>
          </w:p>
        </w:tc>
        <w:tc>
          <w:tcPr>
            <w:tcW w:w="2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B77B"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Diagnosa Medis</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ADE93" w14:textId="4DCEFABC"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Pr>
                <w:rFonts w:ascii="Calibri" w:eastAsia="Times New Roman" w:hAnsi="Calibri" w:cs="Calibri"/>
                <w:b/>
                <w:bCs/>
                <w:color w:val="000000"/>
                <w:sz w:val="14"/>
                <w:szCs w:val="14"/>
                <w:lang w:val="en-US"/>
              </w:rPr>
              <w:t>TD</w:t>
            </w:r>
            <w:r w:rsidRPr="00D73385">
              <w:rPr>
                <w:rFonts w:ascii="Calibri" w:eastAsia="Times New Roman" w:hAnsi="Calibri" w:cs="Calibri"/>
                <w:b/>
                <w:bCs/>
                <w:color w:val="000000"/>
                <w:sz w:val="14"/>
                <w:szCs w:val="14"/>
                <w:lang w:val="en-US"/>
              </w:rPr>
              <w:t xml:space="preserve"> sistolik</w:t>
            </w: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96EAA"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TD Diastolik</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7519D"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Pernafasan</w:t>
            </w:r>
          </w:p>
        </w:tc>
        <w:tc>
          <w:tcPr>
            <w:tcW w:w="543" w:type="dxa"/>
            <w:vMerge w:val="restart"/>
            <w:tcBorders>
              <w:top w:val="single" w:sz="4" w:space="0" w:color="auto"/>
              <w:left w:val="nil"/>
              <w:right w:val="single" w:sz="4" w:space="0" w:color="auto"/>
            </w:tcBorders>
            <w:shd w:val="clear" w:color="auto" w:fill="auto"/>
            <w:vAlign w:val="center"/>
            <w:hideMark/>
          </w:tcPr>
          <w:p w14:paraId="61E79A8D"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 </w:t>
            </w:r>
          </w:p>
          <w:p w14:paraId="3EF2D66B" w14:textId="0D20EC51"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Heart Rate</w:t>
            </w:r>
          </w:p>
        </w:tc>
        <w:tc>
          <w:tcPr>
            <w:tcW w:w="685" w:type="dxa"/>
            <w:vMerge w:val="restart"/>
            <w:tcBorders>
              <w:top w:val="single" w:sz="4" w:space="0" w:color="auto"/>
              <w:left w:val="nil"/>
              <w:right w:val="single" w:sz="4" w:space="0" w:color="auto"/>
            </w:tcBorders>
            <w:shd w:val="clear" w:color="auto" w:fill="auto"/>
            <w:vAlign w:val="center"/>
            <w:hideMark/>
          </w:tcPr>
          <w:p w14:paraId="5EB46182"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 </w:t>
            </w:r>
          </w:p>
          <w:p w14:paraId="05188D4F" w14:textId="490D98BC"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Saturasi</w:t>
            </w:r>
          </w:p>
        </w:tc>
        <w:tc>
          <w:tcPr>
            <w:tcW w:w="193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0CA74D" w14:textId="2CEA0386"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MAP</w:t>
            </w:r>
          </w:p>
          <w:p w14:paraId="55036AA3" w14:textId="116BC90D"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 </w:t>
            </w:r>
          </w:p>
        </w:tc>
        <w:tc>
          <w:tcPr>
            <w:tcW w:w="1944" w:type="dxa"/>
            <w:gridSpan w:val="3"/>
            <w:tcBorders>
              <w:top w:val="single" w:sz="4" w:space="0" w:color="auto"/>
              <w:left w:val="nil"/>
              <w:bottom w:val="single" w:sz="4" w:space="0" w:color="auto"/>
              <w:right w:val="single" w:sz="4" w:space="0" w:color="auto"/>
            </w:tcBorders>
            <w:shd w:val="clear" w:color="auto" w:fill="auto"/>
            <w:vAlign w:val="center"/>
          </w:tcPr>
          <w:p w14:paraId="7F1ED8B6" w14:textId="44341528"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CVP</w:t>
            </w:r>
          </w:p>
        </w:tc>
      </w:tr>
      <w:tr w:rsidR="00F0402C" w:rsidRPr="00D73385" w14:paraId="049BDB52" w14:textId="77777777" w:rsidTr="00F0402C">
        <w:trPr>
          <w:trHeight w:val="780"/>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E5E3217"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BB15324"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7CCF4EB0"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380AA222"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723" w:type="dxa"/>
            <w:vMerge/>
            <w:tcBorders>
              <w:left w:val="nil"/>
              <w:bottom w:val="single" w:sz="4" w:space="0" w:color="auto"/>
              <w:right w:val="single" w:sz="4" w:space="0" w:color="auto"/>
            </w:tcBorders>
            <w:shd w:val="clear" w:color="auto" w:fill="auto"/>
            <w:vAlign w:val="center"/>
            <w:hideMark/>
          </w:tcPr>
          <w:p w14:paraId="0AFAD749" w14:textId="2A235D36"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p>
        </w:tc>
        <w:tc>
          <w:tcPr>
            <w:tcW w:w="2985" w:type="dxa"/>
            <w:vMerge/>
            <w:tcBorders>
              <w:top w:val="single" w:sz="4" w:space="0" w:color="auto"/>
              <w:left w:val="single" w:sz="4" w:space="0" w:color="auto"/>
              <w:bottom w:val="single" w:sz="4" w:space="0" w:color="auto"/>
              <w:right w:val="single" w:sz="4" w:space="0" w:color="auto"/>
            </w:tcBorders>
            <w:vAlign w:val="center"/>
            <w:hideMark/>
          </w:tcPr>
          <w:p w14:paraId="5421B255"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14:paraId="2BC3442B"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7D1ADE90"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14:paraId="0AD93C51" w14:textId="77777777" w:rsidR="00F0402C" w:rsidRPr="00D73385" w:rsidRDefault="00F0402C" w:rsidP="00D73385">
            <w:pPr>
              <w:spacing w:after="0" w:line="240" w:lineRule="auto"/>
              <w:rPr>
                <w:rFonts w:ascii="Calibri" w:eastAsia="Times New Roman" w:hAnsi="Calibri" w:cs="Calibri"/>
                <w:b/>
                <w:bCs/>
                <w:color w:val="000000"/>
                <w:sz w:val="14"/>
                <w:szCs w:val="14"/>
                <w:lang w:val="en-US"/>
              </w:rPr>
            </w:pPr>
          </w:p>
        </w:tc>
        <w:tc>
          <w:tcPr>
            <w:tcW w:w="543" w:type="dxa"/>
            <w:vMerge/>
            <w:tcBorders>
              <w:left w:val="nil"/>
              <w:bottom w:val="single" w:sz="4" w:space="0" w:color="auto"/>
              <w:right w:val="single" w:sz="4" w:space="0" w:color="auto"/>
            </w:tcBorders>
            <w:shd w:val="clear" w:color="auto" w:fill="auto"/>
            <w:vAlign w:val="center"/>
            <w:hideMark/>
          </w:tcPr>
          <w:p w14:paraId="4AEBA899" w14:textId="7FBBC7A9"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p>
        </w:tc>
        <w:tc>
          <w:tcPr>
            <w:tcW w:w="685" w:type="dxa"/>
            <w:vMerge/>
            <w:tcBorders>
              <w:left w:val="nil"/>
              <w:bottom w:val="single" w:sz="4" w:space="0" w:color="auto"/>
              <w:right w:val="single" w:sz="4" w:space="0" w:color="auto"/>
            </w:tcBorders>
            <w:shd w:val="clear" w:color="auto" w:fill="auto"/>
            <w:vAlign w:val="center"/>
            <w:hideMark/>
          </w:tcPr>
          <w:p w14:paraId="4DAFBFC3" w14:textId="402ECE7D"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p>
        </w:tc>
        <w:tc>
          <w:tcPr>
            <w:tcW w:w="712" w:type="dxa"/>
            <w:tcBorders>
              <w:top w:val="nil"/>
              <w:left w:val="nil"/>
              <w:bottom w:val="single" w:sz="4" w:space="0" w:color="auto"/>
              <w:right w:val="single" w:sz="4" w:space="0" w:color="auto"/>
            </w:tcBorders>
            <w:shd w:val="clear" w:color="auto" w:fill="auto"/>
            <w:vAlign w:val="center"/>
            <w:hideMark/>
          </w:tcPr>
          <w:p w14:paraId="095F2E56"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sebelum</w:t>
            </w:r>
          </w:p>
        </w:tc>
        <w:tc>
          <w:tcPr>
            <w:tcW w:w="640" w:type="dxa"/>
            <w:tcBorders>
              <w:top w:val="nil"/>
              <w:left w:val="nil"/>
              <w:bottom w:val="single" w:sz="4" w:space="0" w:color="auto"/>
              <w:right w:val="single" w:sz="4" w:space="0" w:color="auto"/>
            </w:tcBorders>
            <w:shd w:val="clear" w:color="auto" w:fill="auto"/>
            <w:vAlign w:val="center"/>
            <w:hideMark/>
          </w:tcPr>
          <w:p w14:paraId="238145D4"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setelah</w:t>
            </w:r>
          </w:p>
        </w:tc>
        <w:tc>
          <w:tcPr>
            <w:tcW w:w="587" w:type="dxa"/>
            <w:tcBorders>
              <w:top w:val="nil"/>
              <w:left w:val="nil"/>
              <w:bottom w:val="single" w:sz="4" w:space="0" w:color="auto"/>
              <w:right w:val="single" w:sz="4" w:space="0" w:color="auto"/>
            </w:tcBorders>
            <w:shd w:val="clear" w:color="auto" w:fill="auto"/>
            <w:vAlign w:val="center"/>
            <w:hideMark/>
          </w:tcPr>
          <w:p w14:paraId="609F1975" w14:textId="73C3FD78" w:rsidR="00F0402C"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Selisih</w:t>
            </w:r>
          </w:p>
          <w:p w14:paraId="31608C6A" w14:textId="244FB579"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Pr>
                <w:rFonts w:ascii="Calibri" w:eastAsia="Times New Roman" w:hAnsi="Calibri" w:cs="Calibri"/>
                <w:b/>
                <w:bCs/>
                <w:color w:val="000000"/>
                <w:sz w:val="14"/>
                <w:szCs w:val="14"/>
                <w:lang w:val="en-US"/>
              </w:rPr>
              <w:t>MAP</w:t>
            </w:r>
          </w:p>
        </w:tc>
        <w:tc>
          <w:tcPr>
            <w:tcW w:w="722" w:type="dxa"/>
            <w:tcBorders>
              <w:top w:val="nil"/>
              <w:left w:val="nil"/>
              <w:bottom w:val="single" w:sz="4" w:space="0" w:color="auto"/>
              <w:right w:val="single" w:sz="4" w:space="0" w:color="auto"/>
            </w:tcBorders>
            <w:shd w:val="clear" w:color="auto" w:fill="auto"/>
            <w:vAlign w:val="center"/>
            <w:hideMark/>
          </w:tcPr>
          <w:p w14:paraId="37DEA88A" w14:textId="2895F3B0"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 xml:space="preserve">Sebelum </w:t>
            </w:r>
          </w:p>
        </w:tc>
        <w:tc>
          <w:tcPr>
            <w:tcW w:w="640" w:type="dxa"/>
            <w:tcBorders>
              <w:top w:val="nil"/>
              <w:left w:val="nil"/>
              <w:bottom w:val="single" w:sz="4" w:space="0" w:color="auto"/>
              <w:right w:val="single" w:sz="4" w:space="0" w:color="auto"/>
            </w:tcBorders>
            <w:shd w:val="clear" w:color="auto" w:fill="auto"/>
            <w:vAlign w:val="center"/>
            <w:hideMark/>
          </w:tcPr>
          <w:p w14:paraId="08B70FF6" w14:textId="2776A153"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 xml:space="preserve">setelah </w:t>
            </w:r>
          </w:p>
        </w:tc>
        <w:tc>
          <w:tcPr>
            <w:tcW w:w="582" w:type="dxa"/>
            <w:tcBorders>
              <w:top w:val="nil"/>
              <w:left w:val="nil"/>
              <w:bottom w:val="single" w:sz="4" w:space="0" w:color="auto"/>
              <w:right w:val="single" w:sz="4" w:space="0" w:color="auto"/>
            </w:tcBorders>
            <w:shd w:val="clear" w:color="auto" w:fill="auto"/>
            <w:vAlign w:val="center"/>
            <w:hideMark/>
          </w:tcPr>
          <w:p w14:paraId="71EBF827" w14:textId="77777777" w:rsidR="00F0402C" w:rsidRPr="00D73385" w:rsidRDefault="00F0402C" w:rsidP="00D73385">
            <w:pPr>
              <w:spacing w:after="0" w:line="240" w:lineRule="auto"/>
              <w:jc w:val="center"/>
              <w:rPr>
                <w:rFonts w:ascii="Calibri" w:eastAsia="Times New Roman" w:hAnsi="Calibri" w:cs="Calibri"/>
                <w:b/>
                <w:bCs/>
                <w:color w:val="000000"/>
                <w:sz w:val="14"/>
                <w:szCs w:val="14"/>
                <w:lang w:val="en-US"/>
              </w:rPr>
            </w:pPr>
            <w:r w:rsidRPr="00D73385">
              <w:rPr>
                <w:rFonts w:ascii="Calibri" w:eastAsia="Times New Roman" w:hAnsi="Calibri" w:cs="Calibri"/>
                <w:b/>
                <w:bCs/>
                <w:color w:val="000000"/>
                <w:sz w:val="14"/>
                <w:szCs w:val="14"/>
                <w:lang w:val="en-US"/>
              </w:rPr>
              <w:t>selisih CVP</w:t>
            </w:r>
          </w:p>
        </w:tc>
      </w:tr>
      <w:tr w:rsidR="00F0402C" w:rsidRPr="00D73385" w14:paraId="26BF9D88"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A3982A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0" w:type="dxa"/>
            <w:tcBorders>
              <w:top w:val="nil"/>
              <w:left w:val="nil"/>
              <w:bottom w:val="single" w:sz="4" w:space="0" w:color="auto"/>
              <w:right w:val="single" w:sz="4" w:space="0" w:color="auto"/>
            </w:tcBorders>
            <w:shd w:val="clear" w:color="auto" w:fill="auto"/>
            <w:vAlign w:val="center"/>
            <w:hideMark/>
          </w:tcPr>
          <w:p w14:paraId="1118F04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Ny.KM</w:t>
            </w:r>
          </w:p>
        </w:tc>
        <w:tc>
          <w:tcPr>
            <w:tcW w:w="690" w:type="dxa"/>
            <w:tcBorders>
              <w:top w:val="nil"/>
              <w:left w:val="nil"/>
              <w:bottom w:val="single" w:sz="4" w:space="0" w:color="auto"/>
              <w:right w:val="single" w:sz="4" w:space="0" w:color="auto"/>
            </w:tcBorders>
            <w:shd w:val="clear" w:color="auto" w:fill="auto"/>
            <w:noWrap/>
            <w:vAlign w:val="center"/>
            <w:hideMark/>
          </w:tcPr>
          <w:p w14:paraId="04C5FEF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3AD37EF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74</w:t>
            </w:r>
          </w:p>
        </w:tc>
        <w:tc>
          <w:tcPr>
            <w:tcW w:w="723" w:type="dxa"/>
            <w:tcBorders>
              <w:top w:val="nil"/>
              <w:left w:val="nil"/>
              <w:bottom w:val="single" w:sz="4" w:space="0" w:color="auto"/>
              <w:right w:val="single" w:sz="4" w:space="0" w:color="auto"/>
            </w:tcBorders>
            <w:shd w:val="clear" w:color="auto" w:fill="auto"/>
            <w:vAlign w:val="center"/>
            <w:hideMark/>
          </w:tcPr>
          <w:p w14:paraId="5EBB4BE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w:t>
            </w:r>
          </w:p>
        </w:tc>
        <w:tc>
          <w:tcPr>
            <w:tcW w:w="2985" w:type="dxa"/>
            <w:tcBorders>
              <w:top w:val="nil"/>
              <w:left w:val="nil"/>
              <w:bottom w:val="single" w:sz="4" w:space="0" w:color="auto"/>
              <w:right w:val="single" w:sz="4" w:space="0" w:color="auto"/>
            </w:tcBorders>
            <w:shd w:val="clear" w:color="auto" w:fill="auto"/>
            <w:noWrap/>
            <w:vAlign w:val="center"/>
            <w:hideMark/>
          </w:tcPr>
          <w:p w14:paraId="525CE71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Craniektomi Removal Tumor ec. Meningioma Temporoparietal Dextra</w:t>
            </w:r>
          </w:p>
        </w:tc>
        <w:tc>
          <w:tcPr>
            <w:tcW w:w="622" w:type="dxa"/>
            <w:tcBorders>
              <w:top w:val="nil"/>
              <w:left w:val="nil"/>
              <w:bottom w:val="single" w:sz="4" w:space="0" w:color="auto"/>
              <w:right w:val="single" w:sz="4" w:space="0" w:color="auto"/>
            </w:tcBorders>
            <w:shd w:val="clear" w:color="auto" w:fill="auto"/>
            <w:noWrap/>
            <w:vAlign w:val="center"/>
            <w:hideMark/>
          </w:tcPr>
          <w:p w14:paraId="511B34D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134</w:t>
            </w:r>
          </w:p>
        </w:tc>
        <w:tc>
          <w:tcPr>
            <w:tcW w:w="724" w:type="dxa"/>
            <w:tcBorders>
              <w:top w:val="nil"/>
              <w:left w:val="nil"/>
              <w:bottom w:val="single" w:sz="4" w:space="0" w:color="auto"/>
              <w:right w:val="single" w:sz="4" w:space="0" w:color="auto"/>
            </w:tcBorders>
            <w:shd w:val="clear" w:color="auto" w:fill="auto"/>
            <w:noWrap/>
            <w:vAlign w:val="center"/>
            <w:hideMark/>
          </w:tcPr>
          <w:p w14:paraId="1BC6751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2785F50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5915DDF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85" w:type="dxa"/>
            <w:tcBorders>
              <w:top w:val="nil"/>
              <w:left w:val="nil"/>
              <w:bottom w:val="single" w:sz="4" w:space="0" w:color="auto"/>
              <w:right w:val="single" w:sz="4" w:space="0" w:color="auto"/>
            </w:tcBorders>
            <w:shd w:val="clear" w:color="auto" w:fill="auto"/>
            <w:noWrap/>
            <w:vAlign w:val="center"/>
            <w:hideMark/>
          </w:tcPr>
          <w:p w14:paraId="36F03C9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712" w:type="dxa"/>
            <w:tcBorders>
              <w:top w:val="nil"/>
              <w:left w:val="nil"/>
              <w:bottom w:val="single" w:sz="4" w:space="0" w:color="auto"/>
              <w:right w:val="single" w:sz="4" w:space="0" w:color="auto"/>
            </w:tcBorders>
            <w:shd w:val="clear" w:color="auto" w:fill="auto"/>
            <w:noWrap/>
            <w:vAlign w:val="center"/>
            <w:hideMark/>
          </w:tcPr>
          <w:p w14:paraId="3564A33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640" w:type="dxa"/>
            <w:tcBorders>
              <w:top w:val="nil"/>
              <w:left w:val="nil"/>
              <w:bottom w:val="single" w:sz="4" w:space="0" w:color="auto"/>
              <w:right w:val="single" w:sz="4" w:space="0" w:color="auto"/>
            </w:tcBorders>
            <w:shd w:val="clear" w:color="auto" w:fill="auto"/>
            <w:noWrap/>
            <w:vAlign w:val="center"/>
            <w:hideMark/>
          </w:tcPr>
          <w:p w14:paraId="70D634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w:t>
            </w:r>
          </w:p>
        </w:tc>
        <w:tc>
          <w:tcPr>
            <w:tcW w:w="587" w:type="dxa"/>
            <w:tcBorders>
              <w:top w:val="nil"/>
              <w:left w:val="nil"/>
              <w:bottom w:val="single" w:sz="4" w:space="0" w:color="auto"/>
              <w:right w:val="single" w:sz="4" w:space="0" w:color="auto"/>
            </w:tcBorders>
            <w:shd w:val="clear" w:color="auto" w:fill="auto"/>
            <w:noWrap/>
            <w:vAlign w:val="center"/>
            <w:hideMark/>
          </w:tcPr>
          <w:p w14:paraId="64A9AD5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4167BE6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5977B97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9.84</w:t>
            </w:r>
          </w:p>
        </w:tc>
        <w:tc>
          <w:tcPr>
            <w:tcW w:w="582" w:type="dxa"/>
            <w:tcBorders>
              <w:top w:val="nil"/>
              <w:left w:val="nil"/>
              <w:bottom w:val="single" w:sz="4" w:space="0" w:color="auto"/>
              <w:right w:val="single" w:sz="4" w:space="0" w:color="auto"/>
            </w:tcBorders>
            <w:shd w:val="clear" w:color="auto" w:fill="auto"/>
            <w:noWrap/>
            <w:vAlign w:val="center"/>
            <w:hideMark/>
          </w:tcPr>
          <w:p w14:paraId="6112BBE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22709919"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0B339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0" w:type="dxa"/>
            <w:tcBorders>
              <w:top w:val="nil"/>
              <w:left w:val="nil"/>
              <w:bottom w:val="single" w:sz="4" w:space="0" w:color="auto"/>
              <w:right w:val="single" w:sz="4" w:space="0" w:color="auto"/>
            </w:tcBorders>
            <w:shd w:val="clear" w:color="auto" w:fill="auto"/>
            <w:vAlign w:val="center"/>
            <w:hideMark/>
          </w:tcPr>
          <w:p w14:paraId="5500D19C"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Ny.MS</w:t>
            </w:r>
          </w:p>
        </w:tc>
        <w:tc>
          <w:tcPr>
            <w:tcW w:w="690" w:type="dxa"/>
            <w:tcBorders>
              <w:top w:val="nil"/>
              <w:left w:val="nil"/>
              <w:bottom w:val="single" w:sz="4" w:space="0" w:color="auto"/>
              <w:right w:val="single" w:sz="4" w:space="0" w:color="auto"/>
            </w:tcBorders>
            <w:shd w:val="clear" w:color="auto" w:fill="auto"/>
            <w:noWrap/>
            <w:vAlign w:val="center"/>
            <w:hideMark/>
          </w:tcPr>
          <w:p w14:paraId="1B763BD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21E19B3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51</w:t>
            </w:r>
          </w:p>
        </w:tc>
        <w:tc>
          <w:tcPr>
            <w:tcW w:w="723" w:type="dxa"/>
            <w:tcBorders>
              <w:top w:val="nil"/>
              <w:left w:val="nil"/>
              <w:bottom w:val="single" w:sz="4" w:space="0" w:color="auto"/>
              <w:right w:val="single" w:sz="4" w:space="0" w:color="auto"/>
            </w:tcBorders>
            <w:shd w:val="clear" w:color="auto" w:fill="auto"/>
            <w:vAlign w:val="center"/>
            <w:hideMark/>
          </w:tcPr>
          <w:p w14:paraId="670C621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w:t>
            </w:r>
          </w:p>
        </w:tc>
        <w:tc>
          <w:tcPr>
            <w:tcW w:w="2985" w:type="dxa"/>
            <w:tcBorders>
              <w:top w:val="nil"/>
              <w:left w:val="nil"/>
              <w:bottom w:val="single" w:sz="4" w:space="0" w:color="auto"/>
              <w:right w:val="single" w:sz="4" w:space="0" w:color="auto"/>
            </w:tcBorders>
            <w:shd w:val="clear" w:color="auto" w:fill="auto"/>
            <w:noWrap/>
            <w:vAlign w:val="center"/>
            <w:hideMark/>
          </w:tcPr>
          <w:p w14:paraId="611C401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Craniektomi Removal Tumor ec. Meningioma Suprasellar</w:t>
            </w:r>
          </w:p>
        </w:tc>
        <w:tc>
          <w:tcPr>
            <w:tcW w:w="622" w:type="dxa"/>
            <w:tcBorders>
              <w:top w:val="nil"/>
              <w:left w:val="nil"/>
              <w:bottom w:val="single" w:sz="4" w:space="0" w:color="auto"/>
              <w:right w:val="single" w:sz="4" w:space="0" w:color="auto"/>
            </w:tcBorders>
            <w:shd w:val="clear" w:color="auto" w:fill="auto"/>
            <w:noWrap/>
            <w:vAlign w:val="center"/>
            <w:hideMark/>
          </w:tcPr>
          <w:p w14:paraId="13D442A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133</w:t>
            </w:r>
          </w:p>
        </w:tc>
        <w:tc>
          <w:tcPr>
            <w:tcW w:w="724" w:type="dxa"/>
            <w:tcBorders>
              <w:top w:val="nil"/>
              <w:left w:val="nil"/>
              <w:bottom w:val="single" w:sz="4" w:space="0" w:color="auto"/>
              <w:right w:val="single" w:sz="4" w:space="0" w:color="auto"/>
            </w:tcBorders>
            <w:shd w:val="clear" w:color="auto" w:fill="auto"/>
            <w:noWrap/>
            <w:vAlign w:val="center"/>
            <w:hideMark/>
          </w:tcPr>
          <w:p w14:paraId="510D90E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869" w:type="dxa"/>
            <w:tcBorders>
              <w:top w:val="nil"/>
              <w:left w:val="nil"/>
              <w:bottom w:val="single" w:sz="4" w:space="0" w:color="auto"/>
              <w:right w:val="single" w:sz="4" w:space="0" w:color="auto"/>
            </w:tcBorders>
            <w:shd w:val="clear" w:color="auto" w:fill="auto"/>
            <w:noWrap/>
            <w:vAlign w:val="center"/>
            <w:hideMark/>
          </w:tcPr>
          <w:p w14:paraId="107DBDE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42EAE65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685" w:type="dxa"/>
            <w:tcBorders>
              <w:top w:val="nil"/>
              <w:left w:val="nil"/>
              <w:bottom w:val="single" w:sz="4" w:space="0" w:color="auto"/>
              <w:right w:val="single" w:sz="4" w:space="0" w:color="auto"/>
            </w:tcBorders>
            <w:shd w:val="clear" w:color="auto" w:fill="auto"/>
            <w:noWrap/>
            <w:vAlign w:val="center"/>
            <w:hideMark/>
          </w:tcPr>
          <w:p w14:paraId="4892690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53A7E74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640" w:type="dxa"/>
            <w:tcBorders>
              <w:top w:val="nil"/>
              <w:left w:val="nil"/>
              <w:bottom w:val="single" w:sz="4" w:space="0" w:color="auto"/>
              <w:right w:val="single" w:sz="4" w:space="0" w:color="auto"/>
            </w:tcBorders>
            <w:shd w:val="clear" w:color="auto" w:fill="auto"/>
            <w:noWrap/>
            <w:vAlign w:val="center"/>
            <w:hideMark/>
          </w:tcPr>
          <w:p w14:paraId="6B5FE59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w:t>
            </w:r>
          </w:p>
        </w:tc>
        <w:tc>
          <w:tcPr>
            <w:tcW w:w="587" w:type="dxa"/>
            <w:tcBorders>
              <w:top w:val="nil"/>
              <w:left w:val="nil"/>
              <w:bottom w:val="single" w:sz="4" w:space="0" w:color="auto"/>
              <w:right w:val="single" w:sz="4" w:space="0" w:color="auto"/>
            </w:tcBorders>
            <w:shd w:val="clear" w:color="auto" w:fill="auto"/>
            <w:noWrap/>
            <w:vAlign w:val="center"/>
            <w:hideMark/>
          </w:tcPr>
          <w:p w14:paraId="58F762B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0DF6C40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3334FFD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11.44</w:t>
            </w:r>
          </w:p>
        </w:tc>
        <w:tc>
          <w:tcPr>
            <w:tcW w:w="582" w:type="dxa"/>
            <w:tcBorders>
              <w:top w:val="nil"/>
              <w:left w:val="nil"/>
              <w:bottom w:val="single" w:sz="4" w:space="0" w:color="auto"/>
              <w:right w:val="single" w:sz="4" w:space="0" w:color="auto"/>
            </w:tcBorders>
            <w:shd w:val="clear" w:color="auto" w:fill="auto"/>
            <w:noWrap/>
            <w:vAlign w:val="center"/>
            <w:hideMark/>
          </w:tcPr>
          <w:p w14:paraId="1346E94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2BAF7FE2"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AE060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w:t>
            </w:r>
          </w:p>
        </w:tc>
        <w:tc>
          <w:tcPr>
            <w:tcW w:w="720" w:type="dxa"/>
            <w:tcBorders>
              <w:top w:val="nil"/>
              <w:left w:val="nil"/>
              <w:bottom w:val="single" w:sz="4" w:space="0" w:color="auto"/>
              <w:right w:val="single" w:sz="4" w:space="0" w:color="auto"/>
            </w:tcBorders>
            <w:shd w:val="clear" w:color="auto" w:fill="auto"/>
            <w:vAlign w:val="center"/>
            <w:hideMark/>
          </w:tcPr>
          <w:p w14:paraId="1F3DC95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An.SN</w:t>
            </w:r>
          </w:p>
        </w:tc>
        <w:tc>
          <w:tcPr>
            <w:tcW w:w="690" w:type="dxa"/>
            <w:tcBorders>
              <w:top w:val="nil"/>
              <w:left w:val="nil"/>
              <w:bottom w:val="single" w:sz="4" w:space="0" w:color="auto"/>
              <w:right w:val="single" w:sz="4" w:space="0" w:color="auto"/>
            </w:tcBorders>
            <w:shd w:val="clear" w:color="auto" w:fill="auto"/>
            <w:noWrap/>
            <w:vAlign w:val="center"/>
            <w:hideMark/>
          </w:tcPr>
          <w:p w14:paraId="2061D55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442301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17</w:t>
            </w:r>
          </w:p>
        </w:tc>
        <w:tc>
          <w:tcPr>
            <w:tcW w:w="723" w:type="dxa"/>
            <w:tcBorders>
              <w:top w:val="nil"/>
              <w:left w:val="nil"/>
              <w:bottom w:val="single" w:sz="4" w:space="0" w:color="auto"/>
              <w:right w:val="single" w:sz="4" w:space="0" w:color="auto"/>
            </w:tcBorders>
            <w:shd w:val="clear" w:color="auto" w:fill="auto"/>
            <w:vAlign w:val="center"/>
            <w:hideMark/>
          </w:tcPr>
          <w:p w14:paraId="5A3ABE4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w:t>
            </w:r>
          </w:p>
        </w:tc>
        <w:tc>
          <w:tcPr>
            <w:tcW w:w="2985" w:type="dxa"/>
            <w:tcBorders>
              <w:top w:val="nil"/>
              <w:left w:val="nil"/>
              <w:bottom w:val="single" w:sz="4" w:space="0" w:color="auto"/>
              <w:right w:val="single" w:sz="4" w:space="0" w:color="auto"/>
            </w:tcBorders>
            <w:shd w:val="clear" w:color="auto" w:fill="auto"/>
            <w:vAlign w:val="center"/>
            <w:hideMark/>
          </w:tcPr>
          <w:p w14:paraId="1AA1F220"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Repair VP Shunt ec. Malfunction VP Shunt</w:t>
            </w:r>
          </w:p>
        </w:tc>
        <w:tc>
          <w:tcPr>
            <w:tcW w:w="622" w:type="dxa"/>
            <w:tcBorders>
              <w:top w:val="nil"/>
              <w:left w:val="nil"/>
              <w:bottom w:val="single" w:sz="4" w:space="0" w:color="auto"/>
              <w:right w:val="single" w:sz="4" w:space="0" w:color="auto"/>
            </w:tcBorders>
            <w:shd w:val="clear" w:color="auto" w:fill="auto"/>
            <w:noWrap/>
            <w:vAlign w:val="center"/>
            <w:hideMark/>
          </w:tcPr>
          <w:p w14:paraId="51D26AA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140</w:t>
            </w:r>
          </w:p>
        </w:tc>
        <w:tc>
          <w:tcPr>
            <w:tcW w:w="724" w:type="dxa"/>
            <w:tcBorders>
              <w:top w:val="nil"/>
              <w:left w:val="nil"/>
              <w:bottom w:val="single" w:sz="4" w:space="0" w:color="auto"/>
              <w:right w:val="single" w:sz="4" w:space="0" w:color="auto"/>
            </w:tcBorders>
            <w:shd w:val="clear" w:color="auto" w:fill="auto"/>
            <w:noWrap/>
            <w:vAlign w:val="center"/>
            <w:hideMark/>
          </w:tcPr>
          <w:p w14:paraId="1053396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869" w:type="dxa"/>
            <w:tcBorders>
              <w:top w:val="nil"/>
              <w:left w:val="nil"/>
              <w:bottom w:val="single" w:sz="4" w:space="0" w:color="auto"/>
              <w:right w:val="single" w:sz="4" w:space="0" w:color="auto"/>
            </w:tcBorders>
            <w:shd w:val="clear" w:color="auto" w:fill="auto"/>
            <w:noWrap/>
            <w:vAlign w:val="center"/>
            <w:hideMark/>
          </w:tcPr>
          <w:p w14:paraId="63CDF3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6F162D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85" w:type="dxa"/>
            <w:tcBorders>
              <w:top w:val="nil"/>
              <w:left w:val="nil"/>
              <w:bottom w:val="single" w:sz="4" w:space="0" w:color="auto"/>
              <w:right w:val="single" w:sz="4" w:space="0" w:color="auto"/>
            </w:tcBorders>
            <w:shd w:val="clear" w:color="auto" w:fill="auto"/>
            <w:noWrap/>
            <w:vAlign w:val="center"/>
            <w:hideMark/>
          </w:tcPr>
          <w:p w14:paraId="40D73DA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5DEB01E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106</w:t>
            </w:r>
          </w:p>
        </w:tc>
        <w:tc>
          <w:tcPr>
            <w:tcW w:w="640" w:type="dxa"/>
            <w:tcBorders>
              <w:top w:val="nil"/>
              <w:left w:val="nil"/>
              <w:bottom w:val="single" w:sz="4" w:space="0" w:color="auto"/>
              <w:right w:val="single" w:sz="4" w:space="0" w:color="auto"/>
            </w:tcBorders>
            <w:shd w:val="clear" w:color="auto" w:fill="auto"/>
            <w:noWrap/>
            <w:vAlign w:val="center"/>
            <w:hideMark/>
          </w:tcPr>
          <w:p w14:paraId="1BB5A78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587" w:type="dxa"/>
            <w:tcBorders>
              <w:top w:val="nil"/>
              <w:left w:val="nil"/>
              <w:bottom w:val="single" w:sz="4" w:space="0" w:color="auto"/>
              <w:right w:val="single" w:sz="4" w:space="0" w:color="auto"/>
            </w:tcBorders>
            <w:shd w:val="clear" w:color="auto" w:fill="auto"/>
            <w:noWrap/>
            <w:vAlign w:val="center"/>
            <w:hideMark/>
          </w:tcPr>
          <w:p w14:paraId="22E8DC5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58603DC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12.8</w:t>
            </w:r>
          </w:p>
        </w:tc>
        <w:tc>
          <w:tcPr>
            <w:tcW w:w="640" w:type="dxa"/>
            <w:tcBorders>
              <w:top w:val="nil"/>
              <w:left w:val="nil"/>
              <w:bottom w:val="single" w:sz="4" w:space="0" w:color="auto"/>
              <w:right w:val="single" w:sz="4" w:space="0" w:color="auto"/>
            </w:tcBorders>
            <w:shd w:val="clear" w:color="auto" w:fill="auto"/>
            <w:noWrap/>
            <w:vAlign w:val="center"/>
            <w:hideMark/>
          </w:tcPr>
          <w:p w14:paraId="398C946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13.2</w:t>
            </w:r>
          </w:p>
        </w:tc>
        <w:tc>
          <w:tcPr>
            <w:tcW w:w="582" w:type="dxa"/>
            <w:tcBorders>
              <w:top w:val="nil"/>
              <w:left w:val="nil"/>
              <w:bottom w:val="single" w:sz="4" w:space="0" w:color="auto"/>
              <w:right w:val="single" w:sz="4" w:space="0" w:color="auto"/>
            </w:tcBorders>
            <w:shd w:val="clear" w:color="auto" w:fill="auto"/>
            <w:noWrap/>
            <w:vAlign w:val="center"/>
            <w:hideMark/>
          </w:tcPr>
          <w:p w14:paraId="6126E1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4C8DCD39"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C9C19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w:t>
            </w:r>
          </w:p>
        </w:tc>
        <w:tc>
          <w:tcPr>
            <w:tcW w:w="720" w:type="dxa"/>
            <w:tcBorders>
              <w:top w:val="nil"/>
              <w:left w:val="nil"/>
              <w:bottom w:val="single" w:sz="4" w:space="0" w:color="auto"/>
              <w:right w:val="single" w:sz="4" w:space="0" w:color="auto"/>
            </w:tcBorders>
            <w:shd w:val="clear" w:color="auto" w:fill="auto"/>
            <w:vAlign w:val="center"/>
            <w:hideMark/>
          </w:tcPr>
          <w:p w14:paraId="26CC920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An.NA</w:t>
            </w:r>
          </w:p>
        </w:tc>
        <w:tc>
          <w:tcPr>
            <w:tcW w:w="690" w:type="dxa"/>
            <w:tcBorders>
              <w:top w:val="nil"/>
              <w:left w:val="nil"/>
              <w:bottom w:val="single" w:sz="4" w:space="0" w:color="auto"/>
              <w:right w:val="single" w:sz="4" w:space="0" w:color="auto"/>
            </w:tcBorders>
            <w:shd w:val="clear" w:color="auto" w:fill="auto"/>
            <w:noWrap/>
            <w:vAlign w:val="center"/>
            <w:hideMark/>
          </w:tcPr>
          <w:p w14:paraId="110BE5C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107AA9B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17</w:t>
            </w:r>
          </w:p>
        </w:tc>
        <w:tc>
          <w:tcPr>
            <w:tcW w:w="723" w:type="dxa"/>
            <w:tcBorders>
              <w:top w:val="nil"/>
              <w:left w:val="nil"/>
              <w:bottom w:val="single" w:sz="4" w:space="0" w:color="auto"/>
              <w:right w:val="single" w:sz="4" w:space="0" w:color="auto"/>
            </w:tcBorders>
            <w:shd w:val="clear" w:color="auto" w:fill="auto"/>
            <w:vAlign w:val="center"/>
            <w:hideMark/>
          </w:tcPr>
          <w:p w14:paraId="4CCE4BB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213C8594"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Colostomy Double Barrel+Debulking +Omentektomi Infrakolika  +Aspirasi Carian Asites+ Insersi Drain Intraabdomen</w:t>
            </w:r>
          </w:p>
        </w:tc>
        <w:tc>
          <w:tcPr>
            <w:tcW w:w="622" w:type="dxa"/>
            <w:tcBorders>
              <w:top w:val="nil"/>
              <w:left w:val="nil"/>
              <w:bottom w:val="single" w:sz="4" w:space="0" w:color="auto"/>
              <w:right w:val="single" w:sz="4" w:space="0" w:color="auto"/>
            </w:tcBorders>
            <w:shd w:val="clear" w:color="auto" w:fill="auto"/>
            <w:noWrap/>
            <w:vAlign w:val="center"/>
            <w:hideMark/>
          </w:tcPr>
          <w:p w14:paraId="29DD322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120</w:t>
            </w:r>
          </w:p>
        </w:tc>
        <w:tc>
          <w:tcPr>
            <w:tcW w:w="724" w:type="dxa"/>
            <w:tcBorders>
              <w:top w:val="nil"/>
              <w:left w:val="nil"/>
              <w:bottom w:val="single" w:sz="4" w:space="0" w:color="auto"/>
              <w:right w:val="single" w:sz="4" w:space="0" w:color="auto"/>
            </w:tcBorders>
            <w:shd w:val="clear" w:color="auto" w:fill="auto"/>
            <w:noWrap/>
            <w:vAlign w:val="center"/>
            <w:hideMark/>
          </w:tcPr>
          <w:p w14:paraId="25DA66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869" w:type="dxa"/>
            <w:tcBorders>
              <w:top w:val="nil"/>
              <w:left w:val="nil"/>
              <w:bottom w:val="single" w:sz="4" w:space="0" w:color="auto"/>
              <w:right w:val="single" w:sz="4" w:space="0" w:color="auto"/>
            </w:tcBorders>
            <w:shd w:val="clear" w:color="auto" w:fill="auto"/>
            <w:noWrap/>
            <w:vAlign w:val="center"/>
            <w:hideMark/>
          </w:tcPr>
          <w:p w14:paraId="46945BA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448D569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68</w:t>
            </w:r>
          </w:p>
        </w:tc>
        <w:tc>
          <w:tcPr>
            <w:tcW w:w="685" w:type="dxa"/>
            <w:tcBorders>
              <w:top w:val="nil"/>
              <w:left w:val="nil"/>
              <w:bottom w:val="single" w:sz="4" w:space="0" w:color="auto"/>
              <w:right w:val="single" w:sz="4" w:space="0" w:color="auto"/>
            </w:tcBorders>
            <w:shd w:val="clear" w:color="auto" w:fill="auto"/>
            <w:noWrap/>
            <w:vAlign w:val="center"/>
            <w:hideMark/>
          </w:tcPr>
          <w:p w14:paraId="7D406DF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4D89A17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40" w:type="dxa"/>
            <w:tcBorders>
              <w:top w:val="nil"/>
              <w:left w:val="nil"/>
              <w:bottom w:val="single" w:sz="4" w:space="0" w:color="auto"/>
              <w:right w:val="single" w:sz="4" w:space="0" w:color="auto"/>
            </w:tcBorders>
            <w:shd w:val="clear" w:color="auto" w:fill="auto"/>
            <w:noWrap/>
            <w:vAlign w:val="center"/>
            <w:hideMark/>
          </w:tcPr>
          <w:p w14:paraId="3403318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587" w:type="dxa"/>
            <w:tcBorders>
              <w:top w:val="nil"/>
              <w:left w:val="nil"/>
              <w:bottom w:val="single" w:sz="4" w:space="0" w:color="auto"/>
              <w:right w:val="single" w:sz="4" w:space="0" w:color="auto"/>
            </w:tcBorders>
            <w:shd w:val="clear" w:color="auto" w:fill="auto"/>
            <w:noWrap/>
            <w:vAlign w:val="center"/>
            <w:hideMark/>
          </w:tcPr>
          <w:p w14:paraId="798F47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711F7E5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640" w:type="dxa"/>
            <w:tcBorders>
              <w:top w:val="nil"/>
              <w:left w:val="nil"/>
              <w:bottom w:val="single" w:sz="4" w:space="0" w:color="auto"/>
              <w:right w:val="single" w:sz="4" w:space="0" w:color="auto"/>
            </w:tcBorders>
            <w:shd w:val="clear" w:color="auto" w:fill="auto"/>
            <w:noWrap/>
            <w:vAlign w:val="center"/>
            <w:hideMark/>
          </w:tcPr>
          <w:p w14:paraId="56EA48F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12.4</w:t>
            </w:r>
          </w:p>
        </w:tc>
        <w:tc>
          <w:tcPr>
            <w:tcW w:w="582" w:type="dxa"/>
            <w:tcBorders>
              <w:top w:val="nil"/>
              <w:left w:val="nil"/>
              <w:bottom w:val="single" w:sz="4" w:space="0" w:color="auto"/>
              <w:right w:val="single" w:sz="4" w:space="0" w:color="auto"/>
            </w:tcBorders>
            <w:shd w:val="clear" w:color="auto" w:fill="auto"/>
            <w:noWrap/>
            <w:vAlign w:val="center"/>
            <w:hideMark/>
          </w:tcPr>
          <w:p w14:paraId="74FDED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4DD0038D"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06EF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w:t>
            </w:r>
          </w:p>
        </w:tc>
        <w:tc>
          <w:tcPr>
            <w:tcW w:w="720" w:type="dxa"/>
            <w:tcBorders>
              <w:top w:val="nil"/>
              <w:left w:val="nil"/>
              <w:bottom w:val="single" w:sz="4" w:space="0" w:color="auto"/>
              <w:right w:val="single" w:sz="4" w:space="0" w:color="auto"/>
            </w:tcBorders>
            <w:shd w:val="clear" w:color="auto" w:fill="auto"/>
            <w:vAlign w:val="center"/>
            <w:hideMark/>
          </w:tcPr>
          <w:p w14:paraId="21CCF55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Ny.HJ</w:t>
            </w:r>
          </w:p>
        </w:tc>
        <w:tc>
          <w:tcPr>
            <w:tcW w:w="690" w:type="dxa"/>
            <w:tcBorders>
              <w:top w:val="nil"/>
              <w:left w:val="nil"/>
              <w:bottom w:val="single" w:sz="4" w:space="0" w:color="auto"/>
              <w:right w:val="single" w:sz="4" w:space="0" w:color="auto"/>
            </w:tcBorders>
            <w:shd w:val="clear" w:color="auto" w:fill="auto"/>
            <w:noWrap/>
            <w:vAlign w:val="center"/>
            <w:hideMark/>
          </w:tcPr>
          <w:p w14:paraId="4EECC06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B9E194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68</w:t>
            </w:r>
          </w:p>
        </w:tc>
        <w:tc>
          <w:tcPr>
            <w:tcW w:w="723" w:type="dxa"/>
            <w:tcBorders>
              <w:top w:val="nil"/>
              <w:left w:val="nil"/>
              <w:bottom w:val="single" w:sz="4" w:space="0" w:color="auto"/>
              <w:right w:val="single" w:sz="4" w:space="0" w:color="auto"/>
            </w:tcBorders>
            <w:shd w:val="clear" w:color="auto" w:fill="auto"/>
            <w:vAlign w:val="center"/>
            <w:hideMark/>
          </w:tcPr>
          <w:p w14:paraId="2B3D1EF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62DA104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Laparatomi Eksplorasi+Repair Perforasi Gaster+Omental Patch ec. Peritonitis Generalisata ec. Perforasi Gaster</w:t>
            </w:r>
          </w:p>
        </w:tc>
        <w:tc>
          <w:tcPr>
            <w:tcW w:w="622" w:type="dxa"/>
            <w:tcBorders>
              <w:top w:val="nil"/>
              <w:left w:val="nil"/>
              <w:bottom w:val="single" w:sz="4" w:space="0" w:color="auto"/>
              <w:right w:val="single" w:sz="4" w:space="0" w:color="auto"/>
            </w:tcBorders>
            <w:shd w:val="clear" w:color="auto" w:fill="auto"/>
            <w:noWrap/>
            <w:vAlign w:val="center"/>
            <w:hideMark/>
          </w:tcPr>
          <w:p w14:paraId="62B0054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115</w:t>
            </w:r>
          </w:p>
        </w:tc>
        <w:tc>
          <w:tcPr>
            <w:tcW w:w="724" w:type="dxa"/>
            <w:tcBorders>
              <w:top w:val="nil"/>
              <w:left w:val="nil"/>
              <w:bottom w:val="single" w:sz="4" w:space="0" w:color="auto"/>
              <w:right w:val="single" w:sz="4" w:space="0" w:color="auto"/>
            </w:tcBorders>
            <w:shd w:val="clear" w:color="auto" w:fill="auto"/>
            <w:noWrap/>
            <w:vAlign w:val="center"/>
            <w:hideMark/>
          </w:tcPr>
          <w:p w14:paraId="15C774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1FCEED1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22</w:t>
            </w:r>
          </w:p>
        </w:tc>
        <w:tc>
          <w:tcPr>
            <w:tcW w:w="543" w:type="dxa"/>
            <w:tcBorders>
              <w:top w:val="nil"/>
              <w:left w:val="nil"/>
              <w:bottom w:val="single" w:sz="4" w:space="0" w:color="auto"/>
              <w:right w:val="single" w:sz="4" w:space="0" w:color="auto"/>
            </w:tcBorders>
            <w:shd w:val="clear" w:color="auto" w:fill="auto"/>
            <w:noWrap/>
            <w:vAlign w:val="center"/>
            <w:hideMark/>
          </w:tcPr>
          <w:p w14:paraId="606A30B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85" w:type="dxa"/>
            <w:tcBorders>
              <w:top w:val="nil"/>
              <w:left w:val="nil"/>
              <w:bottom w:val="single" w:sz="4" w:space="0" w:color="auto"/>
              <w:right w:val="single" w:sz="4" w:space="0" w:color="auto"/>
            </w:tcBorders>
            <w:shd w:val="clear" w:color="auto" w:fill="auto"/>
            <w:noWrap/>
            <w:vAlign w:val="center"/>
            <w:hideMark/>
          </w:tcPr>
          <w:p w14:paraId="64DCDB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755B24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85</w:t>
            </w:r>
          </w:p>
        </w:tc>
        <w:tc>
          <w:tcPr>
            <w:tcW w:w="640" w:type="dxa"/>
            <w:tcBorders>
              <w:top w:val="nil"/>
              <w:left w:val="nil"/>
              <w:bottom w:val="single" w:sz="4" w:space="0" w:color="auto"/>
              <w:right w:val="single" w:sz="4" w:space="0" w:color="auto"/>
            </w:tcBorders>
            <w:shd w:val="clear" w:color="auto" w:fill="auto"/>
            <w:noWrap/>
            <w:vAlign w:val="center"/>
            <w:hideMark/>
          </w:tcPr>
          <w:p w14:paraId="448969C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587" w:type="dxa"/>
            <w:tcBorders>
              <w:top w:val="nil"/>
              <w:left w:val="nil"/>
              <w:bottom w:val="single" w:sz="4" w:space="0" w:color="auto"/>
              <w:right w:val="single" w:sz="4" w:space="0" w:color="auto"/>
            </w:tcBorders>
            <w:shd w:val="clear" w:color="auto" w:fill="auto"/>
            <w:noWrap/>
            <w:vAlign w:val="center"/>
            <w:hideMark/>
          </w:tcPr>
          <w:p w14:paraId="66AC1E2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5141122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16E270A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11.44</w:t>
            </w:r>
          </w:p>
        </w:tc>
        <w:tc>
          <w:tcPr>
            <w:tcW w:w="582" w:type="dxa"/>
            <w:tcBorders>
              <w:top w:val="nil"/>
              <w:left w:val="nil"/>
              <w:bottom w:val="single" w:sz="4" w:space="0" w:color="auto"/>
              <w:right w:val="single" w:sz="4" w:space="0" w:color="auto"/>
            </w:tcBorders>
            <w:shd w:val="clear" w:color="auto" w:fill="auto"/>
            <w:noWrap/>
            <w:vAlign w:val="center"/>
            <w:hideMark/>
          </w:tcPr>
          <w:p w14:paraId="08089F3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2C654E3F"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0250F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w:t>
            </w:r>
          </w:p>
        </w:tc>
        <w:tc>
          <w:tcPr>
            <w:tcW w:w="720" w:type="dxa"/>
            <w:tcBorders>
              <w:top w:val="nil"/>
              <w:left w:val="nil"/>
              <w:bottom w:val="single" w:sz="4" w:space="0" w:color="auto"/>
              <w:right w:val="single" w:sz="4" w:space="0" w:color="auto"/>
            </w:tcBorders>
            <w:shd w:val="clear" w:color="auto" w:fill="auto"/>
            <w:vAlign w:val="center"/>
            <w:hideMark/>
          </w:tcPr>
          <w:p w14:paraId="35DB7B28"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J</w:t>
            </w:r>
          </w:p>
        </w:tc>
        <w:tc>
          <w:tcPr>
            <w:tcW w:w="690" w:type="dxa"/>
            <w:tcBorders>
              <w:top w:val="nil"/>
              <w:left w:val="nil"/>
              <w:bottom w:val="single" w:sz="4" w:space="0" w:color="auto"/>
              <w:right w:val="single" w:sz="4" w:space="0" w:color="auto"/>
            </w:tcBorders>
            <w:shd w:val="clear" w:color="auto" w:fill="auto"/>
            <w:noWrap/>
            <w:vAlign w:val="center"/>
            <w:hideMark/>
          </w:tcPr>
          <w:p w14:paraId="40106F0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517FE33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44</w:t>
            </w:r>
          </w:p>
        </w:tc>
        <w:tc>
          <w:tcPr>
            <w:tcW w:w="723" w:type="dxa"/>
            <w:tcBorders>
              <w:top w:val="nil"/>
              <w:left w:val="nil"/>
              <w:bottom w:val="single" w:sz="4" w:space="0" w:color="auto"/>
              <w:right w:val="single" w:sz="4" w:space="0" w:color="auto"/>
            </w:tcBorders>
            <w:shd w:val="clear" w:color="auto" w:fill="auto"/>
            <w:vAlign w:val="center"/>
            <w:hideMark/>
          </w:tcPr>
          <w:p w14:paraId="323C8B0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57AD468E"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Total Thyroidectomy ec. Nodul Thyroid Dextra Suspect Malignancy</w:t>
            </w:r>
          </w:p>
        </w:tc>
        <w:tc>
          <w:tcPr>
            <w:tcW w:w="622" w:type="dxa"/>
            <w:tcBorders>
              <w:top w:val="nil"/>
              <w:left w:val="nil"/>
              <w:bottom w:val="single" w:sz="4" w:space="0" w:color="auto"/>
              <w:right w:val="single" w:sz="4" w:space="0" w:color="auto"/>
            </w:tcBorders>
            <w:shd w:val="clear" w:color="auto" w:fill="auto"/>
            <w:noWrap/>
            <w:vAlign w:val="center"/>
            <w:hideMark/>
          </w:tcPr>
          <w:p w14:paraId="2D78A15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120</w:t>
            </w:r>
          </w:p>
        </w:tc>
        <w:tc>
          <w:tcPr>
            <w:tcW w:w="724" w:type="dxa"/>
            <w:tcBorders>
              <w:top w:val="nil"/>
              <w:left w:val="nil"/>
              <w:bottom w:val="single" w:sz="4" w:space="0" w:color="auto"/>
              <w:right w:val="single" w:sz="4" w:space="0" w:color="auto"/>
            </w:tcBorders>
            <w:shd w:val="clear" w:color="auto" w:fill="auto"/>
            <w:noWrap/>
            <w:vAlign w:val="center"/>
            <w:hideMark/>
          </w:tcPr>
          <w:p w14:paraId="07D21B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84</w:t>
            </w:r>
          </w:p>
        </w:tc>
        <w:tc>
          <w:tcPr>
            <w:tcW w:w="869" w:type="dxa"/>
            <w:tcBorders>
              <w:top w:val="nil"/>
              <w:left w:val="nil"/>
              <w:bottom w:val="single" w:sz="4" w:space="0" w:color="auto"/>
              <w:right w:val="single" w:sz="4" w:space="0" w:color="auto"/>
            </w:tcBorders>
            <w:shd w:val="clear" w:color="auto" w:fill="auto"/>
            <w:noWrap/>
            <w:vAlign w:val="center"/>
            <w:hideMark/>
          </w:tcPr>
          <w:p w14:paraId="22707E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50AB113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685" w:type="dxa"/>
            <w:tcBorders>
              <w:top w:val="nil"/>
              <w:left w:val="nil"/>
              <w:bottom w:val="single" w:sz="4" w:space="0" w:color="auto"/>
              <w:right w:val="single" w:sz="4" w:space="0" w:color="auto"/>
            </w:tcBorders>
            <w:shd w:val="clear" w:color="auto" w:fill="auto"/>
            <w:noWrap/>
            <w:vAlign w:val="center"/>
            <w:hideMark/>
          </w:tcPr>
          <w:p w14:paraId="4DBF52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083904F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0E8079A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587" w:type="dxa"/>
            <w:tcBorders>
              <w:top w:val="nil"/>
              <w:left w:val="nil"/>
              <w:bottom w:val="single" w:sz="4" w:space="0" w:color="auto"/>
              <w:right w:val="single" w:sz="4" w:space="0" w:color="auto"/>
            </w:tcBorders>
            <w:shd w:val="clear" w:color="auto" w:fill="auto"/>
            <w:noWrap/>
            <w:vAlign w:val="center"/>
            <w:hideMark/>
          </w:tcPr>
          <w:p w14:paraId="71C7FA8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563A7FE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640" w:type="dxa"/>
            <w:tcBorders>
              <w:top w:val="nil"/>
              <w:left w:val="nil"/>
              <w:bottom w:val="single" w:sz="4" w:space="0" w:color="auto"/>
              <w:right w:val="single" w:sz="4" w:space="0" w:color="auto"/>
            </w:tcBorders>
            <w:shd w:val="clear" w:color="auto" w:fill="auto"/>
            <w:noWrap/>
            <w:vAlign w:val="center"/>
            <w:hideMark/>
          </w:tcPr>
          <w:p w14:paraId="5700841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582" w:type="dxa"/>
            <w:tcBorders>
              <w:top w:val="nil"/>
              <w:left w:val="nil"/>
              <w:bottom w:val="single" w:sz="4" w:space="0" w:color="auto"/>
              <w:right w:val="single" w:sz="4" w:space="0" w:color="auto"/>
            </w:tcBorders>
            <w:shd w:val="clear" w:color="auto" w:fill="auto"/>
            <w:noWrap/>
            <w:vAlign w:val="center"/>
            <w:hideMark/>
          </w:tcPr>
          <w:p w14:paraId="49D9322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1B543E9C" w14:textId="77777777" w:rsidTr="00F0402C">
        <w:trPr>
          <w:trHeight w:val="5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777F1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w:t>
            </w:r>
          </w:p>
        </w:tc>
        <w:tc>
          <w:tcPr>
            <w:tcW w:w="720" w:type="dxa"/>
            <w:tcBorders>
              <w:top w:val="nil"/>
              <w:left w:val="nil"/>
              <w:bottom w:val="single" w:sz="4" w:space="0" w:color="auto"/>
              <w:right w:val="single" w:sz="4" w:space="0" w:color="auto"/>
            </w:tcBorders>
            <w:shd w:val="clear" w:color="auto" w:fill="auto"/>
            <w:vAlign w:val="center"/>
            <w:hideMark/>
          </w:tcPr>
          <w:p w14:paraId="55B15801"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KH</w:t>
            </w:r>
          </w:p>
        </w:tc>
        <w:tc>
          <w:tcPr>
            <w:tcW w:w="690" w:type="dxa"/>
            <w:tcBorders>
              <w:top w:val="nil"/>
              <w:left w:val="nil"/>
              <w:bottom w:val="single" w:sz="4" w:space="0" w:color="auto"/>
              <w:right w:val="single" w:sz="4" w:space="0" w:color="auto"/>
            </w:tcBorders>
            <w:shd w:val="clear" w:color="auto" w:fill="auto"/>
            <w:noWrap/>
            <w:vAlign w:val="center"/>
            <w:hideMark/>
          </w:tcPr>
          <w:p w14:paraId="0F8A043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3CCF9FD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37</w:t>
            </w:r>
          </w:p>
        </w:tc>
        <w:tc>
          <w:tcPr>
            <w:tcW w:w="723" w:type="dxa"/>
            <w:tcBorders>
              <w:top w:val="nil"/>
              <w:left w:val="nil"/>
              <w:bottom w:val="single" w:sz="4" w:space="0" w:color="auto"/>
              <w:right w:val="single" w:sz="4" w:space="0" w:color="auto"/>
            </w:tcBorders>
            <w:shd w:val="clear" w:color="auto" w:fill="auto"/>
            <w:vAlign w:val="center"/>
            <w:hideMark/>
          </w:tcPr>
          <w:p w14:paraId="0435003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w:t>
            </w:r>
          </w:p>
        </w:tc>
        <w:tc>
          <w:tcPr>
            <w:tcW w:w="2985" w:type="dxa"/>
            <w:tcBorders>
              <w:top w:val="nil"/>
              <w:left w:val="nil"/>
              <w:bottom w:val="single" w:sz="4" w:space="0" w:color="auto"/>
              <w:right w:val="single" w:sz="4" w:space="0" w:color="auto"/>
            </w:tcBorders>
            <w:shd w:val="clear" w:color="auto" w:fill="auto"/>
            <w:vAlign w:val="center"/>
            <w:hideMark/>
          </w:tcPr>
          <w:p w14:paraId="0055D510"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Craniectomi Removal Tumor ec. Meningioma Fronto Parietooccipital Dekstra</w:t>
            </w:r>
          </w:p>
        </w:tc>
        <w:tc>
          <w:tcPr>
            <w:tcW w:w="622" w:type="dxa"/>
            <w:tcBorders>
              <w:top w:val="nil"/>
              <w:left w:val="nil"/>
              <w:bottom w:val="single" w:sz="4" w:space="0" w:color="auto"/>
              <w:right w:val="single" w:sz="4" w:space="0" w:color="auto"/>
            </w:tcBorders>
            <w:shd w:val="clear" w:color="auto" w:fill="auto"/>
            <w:noWrap/>
            <w:vAlign w:val="center"/>
            <w:hideMark/>
          </w:tcPr>
          <w:p w14:paraId="77DB78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118</w:t>
            </w:r>
          </w:p>
        </w:tc>
        <w:tc>
          <w:tcPr>
            <w:tcW w:w="724" w:type="dxa"/>
            <w:tcBorders>
              <w:top w:val="nil"/>
              <w:left w:val="nil"/>
              <w:bottom w:val="single" w:sz="4" w:space="0" w:color="auto"/>
              <w:right w:val="single" w:sz="4" w:space="0" w:color="auto"/>
            </w:tcBorders>
            <w:shd w:val="clear" w:color="auto" w:fill="auto"/>
            <w:noWrap/>
            <w:vAlign w:val="center"/>
            <w:hideMark/>
          </w:tcPr>
          <w:p w14:paraId="399EBE2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869" w:type="dxa"/>
            <w:tcBorders>
              <w:top w:val="nil"/>
              <w:left w:val="nil"/>
              <w:bottom w:val="single" w:sz="4" w:space="0" w:color="auto"/>
              <w:right w:val="single" w:sz="4" w:space="0" w:color="auto"/>
            </w:tcBorders>
            <w:shd w:val="clear" w:color="auto" w:fill="auto"/>
            <w:noWrap/>
            <w:vAlign w:val="center"/>
            <w:hideMark/>
          </w:tcPr>
          <w:p w14:paraId="19F2AC6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0DCD908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85" w:type="dxa"/>
            <w:tcBorders>
              <w:top w:val="nil"/>
              <w:left w:val="nil"/>
              <w:bottom w:val="single" w:sz="4" w:space="0" w:color="auto"/>
              <w:right w:val="single" w:sz="4" w:space="0" w:color="auto"/>
            </w:tcBorders>
            <w:shd w:val="clear" w:color="auto" w:fill="auto"/>
            <w:noWrap/>
            <w:vAlign w:val="center"/>
            <w:hideMark/>
          </w:tcPr>
          <w:p w14:paraId="222EC7C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7FA94FB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40" w:type="dxa"/>
            <w:tcBorders>
              <w:top w:val="nil"/>
              <w:left w:val="nil"/>
              <w:bottom w:val="single" w:sz="4" w:space="0" w:color="auto"/>
              <w:right w:val="single" w:sz="4" w:space="0" w:color="auto"/>
            </w:tcBorders>
            <w:shd w:val="clear" w:color="auto" w:fill="auto"/>
            <w:noWrap/>
            <w:vAlign w:val="center"/>
            <w:hideMark/>
          </w:tcPr>
          <w:p w14:paraId="1D64F82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587" w:type="dxa"/>
            <w:tcBorders>
              <w:top w:val="nil"/>
              <w:left w:val="nil"/>
              <w:bottom w:val="single" w:sz="4" w:space="0" w:color="auto"/>
              <w:right w:val="single" w:sz="4" w:space="0" w:color="auto"/>
            </w:tcBorders>
            <w:shd w:val="clear" w:color="auto" w:fill="auto"/>
            <w:noWrap/>
            <w:vAlign w:val="center"/>
            <w:hideMark/>
          </w:tcPr>
          <w:p w14:paraId="4590B8A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2B54ABD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14.4</w:t>
            </w:r>
          </w:p>
        </w:tc>
        <w:tc>
          <w:tcPr>
            <w:tcW w:w="640" w:type="dxa"/>
            <w:tcBorders>
              <w:top w:val="nil"/>
              <w:left w:val="nil"/>
              <w:bottom w:val="single" w:sz="4" w:space="0" w:color="auto"/>
              <w:right w:val="single" w:sz="4" w:space="0" w:color="auto"/>
            </w:tcBorders>
            <w:shd w:val="clear" w:color="auto" w:fill="auto"/>
            <w:noWrap/>
            <w:vAlign w:val="center"/>
            <w:hideMark/>
          </w:tcPr>
          <w:p w14:paraId="1C4CDA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14.72</w:t>
            </w:r>
          </w:p>
        </w:tc>
        <w:tc>
          <w:tcPr>
            <w:tcW w:w="582" w:type="dxa"/>
            <w:tcBorders>
              <w:top w:val="nil"/>
              <w:left w:val="nil"/>
              <w:bottom w:val="single" w:sz="4" w:space="0" w:color="auto"/>
              <w:right w:val="single" w:sz="4" w:space="0" w:color="auto"/>
            </w:tcBorders>
            <w:shd w:val="clear" w:color="auto" w:fill="auto"/>
            <w:noWrap/>
            <w:vAlign w:val="center"/>
            <w:hideMark/>
          </w:tcPr>
          <w:p w14:paraId="4B6FCE9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15879468"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F2A76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w:t>
            </w:r>
          </w:p>
        </w:tc>
        <w:tc>
          <w:tcPr>
            <w:tcW w:w="720" w:type="dxa"/>
            <w:tcBorders>
              <w:top w:val="nil"/>
              <w:left w:val="nil"/>
              <w:bottom w:val="single" w:sz="4" w:space="0" w:color="auto"/>
              <w:right w:val="single" w:sz="4" w:space="0" w:color="auto"/>
            </w:tcBorders>
            <w:shd w:val="clear" w:color="auto" w:fill="auto"/>
            <w:vAlign w:val="center"/>
            <w:hideMark/>
          </w:tcPr>
          <w:p w14:paraId="4026D95C"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Tn.HR</w:t>
            </w:r>
          </w:p>
        </w:tc>
        <w:tc>
          <w:tcPr>
            <w:tcW w:w="690" w:type="dxa"/>
            <w:tcBorders>
              <w:top w:val="nil"/>
              <w:left w:val="nil"/>
              <w:bottom w:val="single" w:sz="4" w:space="0" w:color="auto"/>
              <w:right w:val="single" w:sz="4" w:space="0" w:color="auto"/>
            </w:tcBorders>
            <w:shd w:val="clear" w:color="auto" w:fill="auto"/>
            <w:noWrap/>
            <w:vAlign w:val="center"/>
            <w:hideMark/>
          </w:tcPr>
          <w:p w14:paraId="2D6D623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85E5A0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69</w:t>
            </w:r>
          </w:p>
        </w:tc>
        <w:tc>
          <w:tcPr>
            <w:tcW w:w="723" w:type="dxa"/>
            <w:tcBorders>
              <w:top w:val="nil"/>
              <w:left w:val="nil"/>
              <w:bottom w:val="single" w:sz="4" w:space="0" w:color="auto"/>
              <w:right w:val="single" w:sz="4" w:space="0" w:color="auto"/>
            </w:tcBorders>
            <w:shd w:val="clear" w:color="auto" w:fill="auto"/>
            <w:vAlign w:val="center"/>
            <w:hideMark/>
          </w:tcPr>
          <w:p w14:paraId="36B0D4A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38D9D14C"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Sepsis Uremicum</w:t>
            </w:r>
          </w:p>
        </w:tc>
        <w:tc>
          <w:tcPr>
            <w:tcW w:w="622" w:type="dxa"/>
            <w:tcBorders>
              <w:top w:val="nil"/>
              <w:left w:val="nil"/>
              <w:bottom w:val="single" w:sz="4" w:space="0" w:color="auto"/>
              <w:right w:val="single" w:sz="4" w:space="0" w:color="auto"/>
            </w:tcBorders>
            <w:shd w:val="clear" w:color="auto" w:fill="auto"/>
            <w:noWrap/>
            <w:vAlign w:val="center"/>
            <w:hideMark/>
          </w:tcPr>
          <w:p w14:paraId="173F1BE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724" w:type="dxa"/>
            <w:tcBorders>
              <w:top w:val="nil"/>
              <w:left w:val="nil"/>
              <w:bottom w:val="single" w:sz="4" w:space="0" w:color="auto"/>
              <w:right w:val="single" w:sz="4" w:space="0" w:color="auto"/>
            </w:tcBorders>
            <w:shd w:val="clear" w:color="auto" w:fill="auto"/>
            <w:noWrap/>
            <w:vAlign w:val="center"/>
            <w:hideMark/>
          </w:tcPr>
          <w:p w14:paraId="6B1EA8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67</w:t>
            </w:r>
          </w:p>
        </w:tc>
        <w:tc>
          <w:tcPr>
            <w:tcW w:w="869" w:type="dxa"/>
            <w:tcBorders>
              <w:top w:val="nil"/>
              <w:left w:val="nil"/>
              <w:bottom w:val="single" w:sz="4" w:space="0" w:color="auto"/>
              <w:right w:val="single" w:sz="4" w:space="0" w:color="auto"/>
            </w:tcBorders>
            <w:shd w:val="clear" w:color="auto" w:fill="auto"/>
            <w:noWrap/>
            <w:vAlign w:val="center"/>
            <w:hideMark/>
          </w:tcPr>
          <w:p w14:paraId="1234896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0487209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685" w:type="dxa"/>
            <w:tcBorders>
              <w:top w:val="nil"/>
              <w:left w:val="nil"/>
              <w:bottom w:val="single" w:sz="4" w:space="0" w:color="auto"/>
              <w:right w:val="single" w:sz="4" w:space="0" w:color="auto"/>
            </w:tcBorders>
            <w:shd w:val="clear" w:color="auto" w:fill="auto"/>
            <w:noWrap/>
            <w:vAlign w:val="center"/>
            <w:hideMark/>
          </w:tcPr>
          <w:p w14:paraId="4EF9E5D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0977F22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79</w:t>
            </w:r>
          </w:p>
        </w:tc>
        <w:tc>
          <w:tcPr>
            <w:tcW w:w="640" w:type="dxa"/>
            <w:tcBorders>
              <w:top w:val="nil"/>
              <w:left w:val="nil"/>
              <w:bottom w:val="single" w:sz="4" w:space="0" w:color="auto"/>
              <w:right w:val="single" w:sz="4" w:space="0" w:color="auto"/>
            </w:tcBorders>
            <w:shd w:val="clear" w:color="auto" w:fill="auto"/>
            <w:noWrap/>
            <w:vAlign w:val="center"/>
            <w:hideMark/>
          </w:tcPr>
          <w:p w14:paraId="59909C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77</w:t>
            </w:r>
          </w:p>
        </w:tc>
        <w:tc>
          <w:tcPr>
            <w:tcW w:w="587" w:type="dxa"/>
            <w:tcBorders>
              <w:top w:val="nil"/>
              <w:left w:val="nil"/>
              <w:bottom w:val="single" w:sz="4" w:space="0" w:color="auto"/>
              <w:right w:val="single" w:sz="4" w:space="0" w:color="auto"/>
            </w:tcBorders>
            <w:shd w:val="clear" w:color="auto" w:fill="auto"/>
            <w:noWrap/>
            <w:vAlign w:val="center"/>
            <w:hideMark/>
          </w:tcPr>
          <w:p w14:paraId="1BDF22C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2786153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w:t>
            </w:r>
          </w:p>
        </w:tc>
        <w:tc>
          <w:tcPr>
            <w:tcW w:w="640" w:type="dxa"/>
            <w:tcBorders>
              <w:top w:val="nil"/>
              <w:left w:val="nil"/>
              <w:bottom w:val="single" w:sz="4" w:space="0" w:color="auto"/>
              <w:right w:val="single" w:sz="4" w:space="0" w:color="auto"/>
            </w:tcBorders>
            <w:shd w:val="clear" w:color="auto" w:fill="auto"/>
            <w:noWrap/>
            <w:vAlign w:val="center"/>
            <w:hideMark/>
          </w:tcPr>
          <w:p w14:paraId="4AEEF26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8.24</w:t>
            </w:r>
          </w:p>
        </w:tc>
        <w:tc>
          <w:tcPr>
            <w:tcW w:w="582" w:type="dxa"/>
            <w:tcBorders>
              <w:top w:val="nil"/>
              <w:left w:val="nil"/>
              <w:bottom w:val="single" w:sz="4" w:space="0" w:color="auto"/>
              <w:right w:val="single" w:sz="4" w:space="0" w:color="auto"/>
            </w:tcBorders>
            <w:shd w:val="clear" w:color="auto" w:fill="auto"/>
            <w:noWrap/>
            <w:vAlign w:val="center"/>
            <w:hideMark/>
          </w:tcPr>
          <w:p w14:paraId="4BD716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3EC2412C"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D55141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w:t>
            </w:r>
          </w:p>
        </w:tc>
        <w:tc>
          <w:tcPr>
            <w:tcW w:w="720" w:type="dxa"/>
            <w:tcBorders>
              <w:top w:val="nil"/>
              <w:left w:val="nil"/>
              <w:bottom w:val="single" w:sz="4" w:space="0" w:color="auto"/>
              <w:right w:val="single" w:sz="4" w:space="0" w:color="auto"/>
            </w:tcBorders>
            <w:shd w:val="clear" w:color="auto" w:fill="auto"/>
            <w:vAlign w:val="center"/>
            <w:hideMark/>
          </w:tcPr>
          <w:p w14:paraId="79AB53B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Tn.MZ</w:t>
            </w:r>
          </w:p>
        </w:tc>
        <w:tc>
          <w:tcPr>
            <w:tcW w:w="690" w:type="dxa"/>
            <w:tcBorders>
              <w:top w:val="nil"/>
              <w:left w:val="nil"/>
              <w:bottom w:val="single" w:sz="4" w:space="0" w:color="auto"/>
              <w:right w:val="single" w:sz="4" w:space="0" w:color="auto"/>
            </w:tcBorders>
            <w:shd w:val="clear" w:color="auto" w:fill="auto"/>
            <w:noWrap/>
            <w:vAlign w:val="center"/>
            <w:hideMark/>
          </w:tcPr>
          <w:p w14:paraId="3CB8905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0F863E3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47</w:t>
            </w:r>
          </w:p>
        </w:tc>
        <w:tc>
          <w:tcPr>
            <w:tcW w:w="723" w:type="dxa"/>
            <w:tcBorders>
              <w:top w:val="nil"/>
              <w:left w:val="nil"/>
              <w:bottom w:val="single" w:sz="4" w:space="0" w:color="auto"/>
              <w:right w:val="single" w:sz="4" w:space="0" w:color="auto"/>
            </w:tcBorders>
            <w:shd w:val="clear" w:color="auto" w:fill="auto"/>
            <w:vAlign w:val="center"/>
            <w:hideMark/>
          </w:tcPr>
          <w:p w14:paraId="2C0E5B7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3DD7ABA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Edema Paru Akut</w:t>
            </w:r>
          </w:p>
        </w:tc>
        <w:tc>
          <w:tcPr>
            <w:tcW w:w="622" w:type="dxa"/>
            <w:tcBorders>
              <w:top w:val="nil"/>
              <w:left w:val="nil"/>
              <w:bottom w:val="single" w:sz="4" w:space="0" w:color="auto"/>
              <w:right w:val="single" w:sz="4" w:space="0" w:color="auto"/>
            </w:tcBorders>
            <w:shd w:val="clear" w:color="auto" w:fill="auto"/>
            <w:noWrap/>
            <w:vAlign w:val="center"/>
            <w:hideMark/>
          </w:tcPr>
          <w:p w14:paraId="15E06A0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w:t>
            </w:r>
          </w:p>
        </w:tc>
        <w:tc>
          <w:tcPr>
            <w:tcW w:w="724" w:type="dxa"/>
            <w:tcBorders>
              <w:top w:val="nil"/>
              <w:left w:val="nil"/>
              <w:bottom w:val="single" w:sz="4" w:space="0" w:color="auto"/>
              <w:right w:val="single" w:sz="4" w:space="0" w:color="auto"/>
            </w:tcBorders>
            <w:shd w:val="clear" w:color="auto" w:fill="auto"/>
            <w:noWrap/>
            <w:vAlign w:val="center"/>
            <w:hideMark/>
          </w:tcPr>
          <w:p w14:paraId="5D5051E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869" w:type="dxa"/>
            <w:tcBorders>
              <w:top w:val="nil"/>
              <w:left w:val="nil"/>
              <w:bottom w:val="single" w:sz="4" w:space="0" w:color="auto"/>
              <w:right w:val="single" w:sz="4" w:space="0" w:color="auto"/>
            </w:tcBorders>
            <w:shd w:val="clear" w:color="auto" w:fill="auto"/>
            <w:noWrap/>
            <w:vAlign w:val="center"/>
            <w:hideMark/>
          </w:tcPr>
          <w:p w14:paraId="6D62F01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23</w:t>
            </w:r>
          </w:p>
        </w:tc>
        <w:tc>
          <w:tcPr>
            <w:tcW w:w="543" w:type="dxa"/>
            <w:tcBorders>
              <w:top w:val="nil"/>
              <w:left w:val="nil"/>
              <w:bottom w:val="single" w:sz="4" w:space="0" w:color="auto"/>
              <w:right w:val="single" w:sz="4" w:space="0" w:color="auto"/>
            </w:tcBorders>
            <w:shd w:val="clear" w:color="auto" w:fill="auto"/>
            <w:noWrap/>
            <w:vAlign w:val="center"/>
            <w:hideMark/>
          </w:tcPr>
          <w:p w14:paraId="07A0C4A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685" w:type="dxa"/>
            <w:tcBorders>
              <w:top w:val="nil"/>
              <w:left w:val="nil"/>
              <w:bottom w:val="single" w:sz="4" w:space="0" w:color="auto"/>
              <w:right w:val="single" w:sz="4" w:space="0" w:color="auto"/>
            </w:tcBorders>
            <w:shd w:val="clear" w:color="auto" w:fill="auto"/>
            <w:noWrap/>
            <w:vAlign w:val="center"/>
            <w:hideMark/>
          </w:tcPr>
          <w:p w14:paraId="3DA3D8C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3761FBA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45012DE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587" w:type="dxa"/>
            <w:tcBorders>
              <w:top w:val="nil"/>
              <w:left w:val="nil"/>
              <w:bottom w:val="single" w:sz="4" w:space="0" w:color="auto"/>
              <w:right w:val="single" w:sz="4" w:space="0" w:color="auto"/>
            </w:tcBorders>
            <w:shd w:val="clear" w:color="auto" w:fill="auto"/>
            <w:noWrap/>
            <w:vAlign w:val="center"/>
            <w:hideMark/>
          </w:tcPr>
          <w:p w14:paraId="594A119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58C6801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640" w:type="dxa"/>
            <w:tcBorders>
              <w:top w:val="nil"/>
              <w:left w:val="nil"/>
              <w:bottom w:val="single" w:sz="4" w:space="0" w:color="auto"/>
              <w:right w:val="single" w:sz="4" w:space="0" w:color="auto"/>
            </w:tcBorders>
            <w:shd w:val="clear" w:color="auto" w:fill="auto"/>
            <w:noWrap/>
            <w:vAlign w:val="center"/>
            <w:hideMark/>
          </w:tcPr>
          <w:p w14:paraId="3CE4ACC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16.48</w:t>
            </w:r>
          </w:p>
        </w:tc>
        <w:tc>
          <w:tcPr>
            <w:tcW w:w="582" w:type="dxa"/>
            <w:tcBorders>
              <w:top w:val="nil"/>
              <w:left w:val="nil"/>
              <w:bottom w:val="single" w:sz="4" w:space="0" w:color="auto"/>
              <w:right w:val="single" w:sz="4" w:space="0" w:color="auto"/>
            </w:tcBorders>
            <w:shd w:val="clear" w:color="auto" w:fill="auto"/>
            <w:noWrap/>
            <w:vAlign w:val="center"/>
            <w:hideMark/>
          </w:tcPr>
          <w:p w14:paraId="2BC4FA4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401EE82D"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4B04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w:t>
            </w:r>
          </w:p>
        </w:tc>
        <w:tc>
          <w:tcPr>
            <w:tcW w:w="720" w:type="dxa"/>
            <w:tcBorders>
              <w:top w:val="nil"/>
              <w:left w:val="nil"/>
              <w:bottom w:val="single" w:sz="4" w:space="0" w:color="auto"/>
              <w:right w:val="single" w:sz="4" w:space="0" w:color="auto"/>
            </w:tcBorders>
            <w:shd w:val="clear" w:color="auto" w:fill="auto"/>
            <w:vAlign w:val="center"/>
            <w:hideMark/>
          </w:tcPr>
          <w:p w14:paraId="1C2CE2A2"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Ny.RS</w:t>
            </w:r>
          </w:p>
        </w:tc>
        <w:tc>
          <w:tcPr>
            <w:tcW w:w="690" w:type="dxa"/>
            <w:tcBorders>
              <w:top w:val="nil"/>
              <w:left w:val="nil"/>
              <w:bottom w:val="single" w:sz="4" w:space="0" w:color="auto"/>
              <w:right w:val="single" w:sz="4" w:space="0" w:color="auto"/>
            </w:tcBorders>
            <w:shd w:val="clear" w:color="auto" w:fill="auto"/>
            <w:noWrap/>
            <w:vAlign w:val="center"/>
            <w:hideMark/>
          </w:tcPr>
          <w:p w14:paraId="00FF21B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56BE4C0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62</w:t>
            </w:r>
          </w:p>
        </w:tc>
        <w:tc>
          <w:tcPr>
            <w:tcW w:w="723" w:type="dxa"/>
            <w:tcBorders>
              <w:top w:val="nil"/>
              <w:left w:val="nil"/>
              <w:bottom w:val="single" w:sz="4" w:space="0" w:color="auto"/>
              <w:right w:val="single" w:sz="4" w:space="0" w:color="auto"/>
            </w:tcBorders>
            <w:shd w:val="clear" w:color="auto" w:fill="auto"/>
            <w:vAlign w:val="center"/>
            <w:hideMark/>
          </w:tcPr>
          <w:p w14:paraId="5D78098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61135D6F"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 xml:space="preserve">Post.Op.Laparatomi Eksplorasi+Loop mColostomy ec. Peritonitis Generalisata ec.Suspect Perforasi Colon Ascendens </w:t>
            </w:r>
          </w:p>
        </w:tc>
        <w:tc>
          <w:tcPr>
            <w:tcW w:w="622" w:type="dxa"/>
            <w:tcBorders>
              <w:top w:val="nil"/>
              <w:left w:val="nil"/>
              <w:bottom w:val="single" w:sz="4" w:space="0" w:color="auto"/>
              <w:right w:val="single" w:sz="4" w:space="0" w:color="auto"/>
            </w:tcBorders>
            <w:shd w:val="clear" w:color="auto" w:fill="auto"/>
            <w:noWrap/>
            <w:vAlign w:val="center"/>
            <w:hideMark/>
          </w:tcPr>
          <w:p w14:paraId="3EF444C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122</w:t>
            </w:r>
          </w:p>
        </w:tc>
        <w:tc>
          <w:tcPr>
            <w:tcW w:w="724" w:type="dxa"/>
            <w:tcBorders>
              <w:top w:val="nil"/>
              <w:left w:val="nil"/>
              <w:bottom w:val="single" w:sz="4" w:space="0" w:color="auto"/>
              <w:right w:val="single" w:sz="4" w:space="0" w:color="auto"/>
            </w:tcBorders>
            <w:shd w:val="clear" w:color="auto" w:fill="auto"/>
            <w:noWrap/>
            <w:vAlign w:val="center"/>
            <w:hideMark/>
          </w:tcPr>
          <w:p w14:paraId="3BFFCE9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869" w:type="dxa"/>
            <w:tcBorders>
              <w:top w:val="nil"/>
              <w:left w:val="nil"/>
              <w:bottom w:val="single" w:sz="4" w:space="0" w:color="auto"/>
              <w:right w:val="single" w:sz="4" w:space="0" w:color="auto"/>
            </w:tcBorders>
            <w:shd w:val="clear" w:color="auto" w:fill="auto"/>
            <w:noWrap/>
            <w:vAlign w:val="center"/>
            <w:hideMark/>
          </w:tcPr>
          <w:p w14:paraId="5FA4CB6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501BD46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685" w:type="dxa"/>
            <w:tcBorders>
              <w:top w:val="nil"/>
              <w:left w:val="nil"/>
              <w:bottom w:val="single" w:sz="4" w:space="0" w:color="auto"/>
              <w:right w:val="single" w:sz="4" w:space="0" w:color="auto"/>
            </w:tcBorders>
            <w:shd w:val="clear" w:color="auto" w:fill="auto"/>
            <w:noWrap/>
            <w:vAlign w:val="center"/>
            <w:hideMark/>
          </w:tcPr>
          <w:p w14:paraId="56B0772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3D036F3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40" w:type="dxa"/>
            <w:tcBorders>
              <w:top w:val="nil"/>
              <w:left w:val="nil"/>
              <w:bottom w:val="single" w:sz="4" w:space="0" w:color="auto"/>
              <w:right w:val="single" w:sz="4" w:space="0" w:color="auto"/>
            </w:tcBorders>
            <w:shd w:val="clear" w:color="auto" w:fill="auto"/>
            <w:noWrap/>
            <w:vAlign w:val="center"/>
            <w:hideMark/>
          </w:tcPr>
          <w:p w14:paraId="47CF36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587" w:type="dxa"/>
            <w:tcBorders>
              <w:top w:val="nil"/>
              <w:left w:val="nil"/>
              <w:bottom w:val="single" w:sz="4" w:space="0" w:color="auto"/>
              <w:right w:val="single" w:sz="4" w:space="0" w:color="auto"/>
            </w:tcBorders>
            <w:shd w:val="clear" w:color="auto" w:fill="auto"/>
            <w:noWrap/>
            <w:vAlign w:val="center"/>
            <w:hideMark/>
          </w:tcPr>
          <w:p w14:paraId="73780BC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787879D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725CBBC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11.68</w:t>
            </w:r>
          </w:p>
        </w:tc>
        <w:tc>
          <w:tcPr>
            <w:tcW w:w="582" w:type="dxa"/>
            <w:tcBorders>
              <w:top w:val="nil"/>
              <w:left w:val="nil"/>
              <w:bottom w:val="single" w:sz="4" w:space="0" w:color="auto"/>
              <w:right w:val="single" w:sz="4" w:space="0" w:color="auto"/>
            </w:tcBorders>
            <w:shd w:val="clear" w:color="auto" w:fill="auto"/>
            <w:noWrap/>
            <w:vAlign w:val="center"/>
            <w:hideMark/>
          </w:tcPr>
          <w:p w14:paraId="6A9DBB1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71BC2857"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CBDCE2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w:t>
            </w:r>
          </w:p>
        </w:tc>
        <w:tc>
          <w:tcPr>
            <w:tcW w:w="720" w:type="dxa"/>
            <w:tcBorders>
              <w:top w:val="nil"/>
              <w:left w:val="nil"/>
              <w:bottom w:val="single" w:sz="4" w:space="0" w:color="auto"/>
              <w:right w:val="single" w:sz="4" w:space="0" w:color="auto"/>
            </w:tcBorders>
            <w:shd w:val="clear" w:color="auto" w:fill="auto"/>
            <w:vAlign w:val="center"/>
            <w:hideMark/>
          </w:tcPr>
          <w:p w14:paraId="58F352FC"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R</w:t>
            </w:r>
          </w:p>
        </w:tc>
        <w:tc>
          <w:tcPr>
            <w:tcW w:w="690" w:type="dxa"/>
            <w:tcBorders>
              <w:top w:val="nil"/>
              <w:left w:val="nil"/>
              <w:bottom w:val="single" w:sz="4" w:space="0" w:color="auto"/>
              <w:right w:val="single" w:sz="4" w:space="0" w:color="auto"/>
            </w:tcBorders>
            <w:shd w:val="clear" w:color="auto" w:fill="auto"/>
            <w:noWrap/>
            <w:vAlign w:val="center"/>
            <w:hideMark/>
          </w:tcPr>
          <w:p w14:paraId="09C37B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2B674FD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62</w:t>
            </w:r>
          </w:p>
        </w:tc>
        <w:tc>
          <w:tcPr>
            <w:tcW w:w="723" w:type="dxa"/>
            <w:tcBorders>
              <w:top w:val="nil"/>
              <w:left w:val="nil"/>
              <w:bottom w:val="single" w:sz="4" w:space="0" w:color="auto"/>
              <w:right w:val="single" w:sz="4" w:space="0" w:color="auto"/>
            </w:tcBorders>
            <w:shd w:val="clear" w:color="auto" w:fill="auto"/>
            <w:vAlign w:val="center"/>
            <w:hideMark/>
          </w:tcPr>
          <w:p w14:paraId="356F1532"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018CDF15"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Sepsis SOFA Score 3+CAP CURB-G5 Score 4+AKI Renal DD/Pre Renal</w:t>
            </w:r>
          </w:p>
        </w:tc>
        <w:tc>
          <w:tcPr>
            <w:tcW w:w="622" w:type="dxa"/>
            <w:tcBorders>
              <w:top w:val="nil"/>
              <w:left w:val="nil"/>
              <w:bottom w:val="single" w:sz="4" w:space="0" w:color="auto"/>
              <w:right w:val="single" w:sz="4" w:space="0" w:color="auto"/>
            </w:tcBorders>
            <w:shd w:val="clear" w:color="auto" w:fill="auto"/>
            <w:noWrap/>
            <w:vAlign w:val="center"/>
            <w:hideMark/>
          </w:tcPr>
          <w:p w14:paraId="1456D9C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724" w:type="dxa"/>
            <w:tcBorders>
              <w:top w:val="nil"/>
              <w:left w:val="nil"/>
              <w:bottom w:val="single" w:sz="4" w:space="0" w:color="auto"/>
              <w:right w:val="single" w:sz="4" w:space="0" w:color="auto"/>
            </w:tcBorders>
            <w:shd w:val="clear" w:color="auto" w:fill="auto"/>
            <w:noWrap/>
            <w:vAlign w:val="center"/>
            <w:hideMark/>
          </w:tcPr>
          <w:p w14:paraId="62EDAD7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55</w:t>
            </w:r>
          </w:p>
        </w:tc>
        <w:tc>
          <w:tcPr>
            <w:tcW w:w="869" w:type="dxa"/>
            <w:tcBorders>
              <w:top w:val="nil"/>
              <w:left w:val="nil"/>
              <w:bottom w:val="single" w:sz="4" w:space="0" w:color="auto"/>
              <w:right w:val="single" w:sz="4" w:space="0" w:color="auto"/>
            </w:tcBorders>
            <w:shd w:val="clear" w:color="auto" w:fill="auto"/>
            <w:noWrap/>
            <w:vAlign w:val="center"/>
            <w:hideMark/>
          </w:tcPr>
          <w:p w14:paraId="532585F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619125F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127</w:t>
            </w:r>
          </w:p>
        </w:tc>
        <w:tc>
          <w:tcPr>
            <w:tcW w:w="685" w:type="dxa"/>
            <w:tcBorders>
              <w:top w:val="nil"/>
              <w:left w:val="nil"/>
              <w:bottom w:val="single" w:sz="4" w:space="0" w:color="auto"/>
              <w:right w:val="single" w:sz="4" w:space="0" w:color="auto"/>
            </w:tcBorders>
            <w:shd w:val="clear" w:color="auto" w:fill="auto"/>
            <w:noWrap/>
            <w:vAlign w:val="center"/>
            <w:hideMark/>
          </w:tcPr>
          <w:p w14:paraId="1869D7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712" w:type="dxa"/>
            <w:tcBorders>
              <w:top w:val="nil"/>
              <w:left w:val="nil"/>
              <w:bottom w:val="single" w:sz="4" w:space="0" w:color="auto"/>
              <w:right w:val="single" w:sz="4" w:space="0" w:color="auto"/>
            </w:tcBorders>
            <w:shd w:val="clear" w:color="auto" w:fill="auto"/>
            <w:noWrap/>
            <w:vAlign w:val="center"/>
            <w:hideMark/>
          </w:tcPr>
          <w:p w14:paraId="0297527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66</w:t>
            </w:r>
          </w:p>
        </w:tc>
        <w:tc>
          <w:tcPr>
            <w:tcW w:w="640" w:type="dxa"/>
            <w:tcBorders>
              <w:top w:val="nil"/>
              <w:left w:val="nil"/>
              <w:bottom w:val="single" w:sz="4" w:space="0" w:color="auto"/>
              <w:right w:val="single" w:sz="4" w:space="0" w:color="auto"/>
            </w:tcBorders>
            <w:shd w:val="clear" w:color="auto" w:fill="auto"/>
            <w:noWrap/>
            <w:vAlign w:val="center"/>
            <w:hideMark/>
          </w:tcPr>
          <w:p w14:paraId="02433BE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64</w:t>
            </w:r>
          </w:p>
        </w:tc>
        <w:tc>
          <w:tcPr>
            <w:tcW w:w="587" w:type="dxa"/>
            <w:tcBorders>
              <w:top w:val="nil"/>
              <w:left w:val="nil"/>
              <w:bottom w:val="single" w:sz="4" w:space="0" w:color="auto"/>
              <w:right w:val="single" w:sz="4" w:space="0" w:color="auto"/>
            </w:tcBorders>
            <w:shd w:val="clear" w:color="auto" w:fill="auto"/>
            <w:noWrap/>
            <w:vAlign w:val="center"/>
            <w:hideMark/>
          </w:tcPr>
          <w:p w14:paraId="685EE2B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3A1D4DC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640" w:type="dxa"/>
            <w:tcBorders>
              <w:top w:val="nil"/>
              <w:left w:val="nil"/>
              <w:bottom w:val="single" w:sz="4" w:space="0" w:color="auto"/>
              <w:right w:val="single" w:sz="4" w:space="0" w:color="auto"/>
            </w:tcBorders>
            <w:shd w:val="clear" w:color="auto" w:fill="auto"/>
            <w:noWrap/>
            <w:vAlign w:val="center"/>
            <w:hideMark/>
          </w:tcPr>
          <w:p w14:paraId="10A5346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6.8</w:t>
            </w:r>
          </w:p>
        </w:tc>
        <w:tc>
          <w:tcPr>
            <w:tcW w:w="582" w:type="dxa"/>
            <w:tcBorders>
              <w:top w:val="nil"/>
              <w:left w:val="nil"/>
              <w:bottom w:val="single" w:sz="4" w:space="0" w:color="auto"/>
              <w:right w:val="single" w:sz="4" w:space="0" w:color="auto"/>
            </w:tcBorders>
            <w:shd w:val="clear" w:color="auto" w:fill="auto"/>
            <w:noWrap/>
            <w:vAlign w:val="center"/>
            <w:hideMark/>
          </w:tcPr>
          <w:p w14:paraId="2CD7E6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3A483EC1"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64949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720" w:type="dxa"/>
            <w:tcBorders>
              <w:top w:val="nil"/>
              <w:left w:val="nil"/>
              <w:bottom w:val="single" w:sz="4" w:space="0" w:color="auto"/>
              <w:right w:val="single" w:sz="4" w:space="0" w:color="auto"/>
            </w:tcBorders>
            <w:shd w:val="clear" w:color="auto" w:fill="auto"/>
            <w:vAlign w:val="center"/>
            <w:hideMark/>
          </w:tcPr>
          <w:p w14:paraId="530F295B"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Ny.AN</w:t>
            </w:r>
          </w:p>
        </w:tc>
        <w:tc>
          <w:tcPr>
            <w:tcW w:w="690" w:type="dxa"/>
            <w:tcBorders>
              <w:top w:val="nil"/>
              <w:left w:val="nil"/>
              <w:bottom w:val="single" w:sz="4" w:space="0" w:color="auto"/>
              <w:right w:val="single" w:sz="4" w:space="0" w:color="auto"/>
            </w:tcBorders>
            <w:shd w:val="clear" w:color="auto" w:fill="auto"/>
            <w:noWrap/>
            <w:vAlign w:val="center"/>
            <w:hideMark/>
          </w:tcPr>
          <w:p w14:paraId="07B2642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1B8C25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40</w:t>
            </w:r>
          </w:p>
        </w:tc>
        <w:tc>
          <w:tcPr>
            <w:tcW w:w="723" w:type="dxa"/>
            <w:tcBorders>
              <w:top w:val="nil"/>
              <w:left w:val="nil"/>
              <w:bottom w:val="single" w:sz="4" w:space="0" w:color="auto"/>
              <w:right w:val="single" w:sz="4" w:space="0" w:color="auto"/>
            </w:tcBorders>
            <w:shd w:val="clear" w:color="auto" w:fill="auto"/>
            <w:vAlign w:val="center"/>
            <w:hideMark/>
          </w:tcPr>
          <w:p w14:paraId="0804A12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34A83B2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Post.Op.Torakotomi+Dekortikasi Paru Sinistra ec.Empyema Paru Sinistra+Trap Lung</w:t>
            </w:r>
          </w:p>
        </w:tc>
        <w:tc>
          <w:tcPr>
            <w:tcW w:w="622" w:type="dxa"/>
            <w:tcBorders>
              <w:top w:val="nil"/>
              <w:left w:val="nil"/>
              <w:bottom w:val="single" w:sz="4" w:space="0" w:color="auto"/>
              <w:right w:val="single" w:sz="4" w:space="0" w:color="auto"/>
            </w:tcBorders>
            <w:shd w:val="clear" w:color="auto" w:fill="auto"/>
            <w:noWrap/>
            <w:vAlign w:val="center"/>
            <w:hideMark/>
          </w:tcPr>
          <w:p w14:paraId="34F3028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24" w:type="dxa"/>
            <w:tcBorders>
              <w:top w:val="nil"/>
              <w:left w:val="nil"/>
              <w:bottom w:val="single" w:sz="4" w:space="0" w:color="auto"/>
              <w:right w:val="single" w:sz="4" w:space="0" w:color="auto"/>
            </w:tcBorders>
            <w:shd w:val="clear" w:color="auto" w:fill="auto"/>
            <w:noWrap/>
            <w:vAlign w:val="center"/>
            <w:hideMark/>
          </w:tcPr>
          <w:p w14:paraId="69B5562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869" w:type="dxa"/>
            <w:tcBorders>
              <w:top w:val="nil"/>
              <w:left w:val="nil"/>
              <w:bottom w:val="single" w:sz="4" w:space="0" w:color="auto"/>
              <w:right w:val="single" w:sz="4" w:space="0" w:color="auto"/>
            </w:tcBorders>
            <w:shd w:val="clear" w:color="auto" w:fill="auto"/>
            <w:noWrap/>
            <w:vAlign w:val="center"/>
            <w:hideMark/>
          </w:tcPr>
          <w:p w14:paraId="6CB5FC5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1C9E72F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685" w:type="dxa"/>
            <w:tcBorders>
              <w:top w:val="nil"/>
              <w:left w:val="nil"/>
              <w:bottom w:val="single" w:sz="4" w:space="0" w:color="auto"/>
              <w:right w:val="single" w:sz="4" w:space="0" w:color="auto"/>
            </w:tcBorders>
            <w:shd w:val="clear" w:color="auto" w:fill="auto"/>
            <w:noWrap/>
            <w:vAlign w:val="center"/>
            <w:hideMark/>
          </w:tcPr>
          <w:p w14:paraId="05AD542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712" w:type="dxa"/>
            <w:tcBorders>
              <w:top w:val="nil"/>
              <w:left w:val="nil"/>
              <w:bottom w:val="single" w:sz="4" w:space="0" w:color="auto"/>
              <w:right w:val="single" w:sz="4" w:space="0" w:color="auto"/>
            </w:tcBorders>
            <w:shd w:val="clear" w:color="auto" w:fill="auto"/>
            <w:noWrap/>
            <w:vAlign w:val="center"/>
            <w:hideMark/>
          </w:tcPr>
          <w:p w14:paraId="51E453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40" w:type="dxa"/>
            <w:tcBorders>
              <w:top w:val="nil"/>
              <w:left w:val="nil"/>
              <w:bottom w:val="single" w:sz="4" w:space="0" w:color="auto"/>
              <w:right w:val="single" w:sz="4" w:space="0" w:color="auto"/>
            </w:tcBorders>
            <w:shd w:val="clear" w:color="auto" w:fill="auto"/>
            <w:noWrap/>
            <w:vAlign w:val="center"/>
            <w:hideMark/>
          </w:tcPr>
          <w:p w14:paraId="3F64D0E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19AE577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3786957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213D26D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9.36</w:t>
            </w:r>
          </w:p>
        </w:tc>
        <w:tc>
          <w:tcPr>
            <w:tcW w:w="582" w:type="dxa"/>
            <w:tcBorders>
              <w:top w:val="nil"/>
              <w:left w:val="nil"/>
              <w:bottom w:val="single" w:sz="4" w:space="0" w:color="auto"/>
              <w:right w:val="single" w:sz="4" w:space="0" w:color="auto"/>
            </w:tcBorders>
            <w:shd w:val="clear" w:color="auto" w:fill="auto"/>
            <w:noWrap/>
            <w:vAlign w:val="center"/>
            <w:hideMark/>
          </w:tcPr>
          <w:p w14:paraId="4207A4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0.56</w:t>
            </w:r>
          </w:p>
        </w:tc>
      </w:tr>
      <w:tr w:rsidR="00F0402C" w:rsidRPr="00D73385" w14:paraId="57FDB155"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9C464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w:t>
            </w:r>
          </w:p>
        </w:tc>
        <w:tc>
          <w:tcPr>
            <w:tcW w:w="720" w:type="dxa"/>
            <w:tcBorders>
              <w:top w:val="nil"/>
              <w:left w:val="nil"/>
              <w:bottom w:val="single" w:sz="4" w:space="0" w:color="auto"/>
              <w:right w:val="single" w:sz="4" w:space="0" w:color="auto"/>
            </w:tcBorders>
            <w:shd w:val="clear" w:color="auto" w:fill="auto"/>
            <w:vAlign w:val="center"/>
            <w:hideMark/>
          </w:tcPr>
          <w:p w14:paraId="66C3E3C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Tn.MY</w:t>
            </w:r>
          </w:p>
        </w:tc>
        <w:tc>
          <w:tcPr>
            <w:tcW w:w="690" w:type="dxa"/>
            <w:tcBorders>
              <w:top w:val="nil"/>
              <w:left w:val="nil"/>
              <w:bottom w:val="single" w:sz="4" w:space="0" w:color="auto"/>
              <w:right w:val="single" w:sz="4" w:space="0" w:color="auto"/>
            </w:tcBorders>
            <w:shd w:val="clear" w:color="auto" w:fill="auto"/>
            <w:noWrap/>
            <w:vAlign w:val="center"/>
            <w:hideMark/>
          </w:tcPr>
          <w:p w14:paraId="0405937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64F69B0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54</w:t>
            </w:r>
          </w:p>
        </w:tc>
        <w:tc>
          <w:tcPr>
            <w:tcW w:w="723" w:type="dxa"/>
            <w:tcBorders>
              <w:top w:val="nil"/>
              <w:left w:val="nil"/>
              <w:bottom w:val="single" w:sz="4" w:space="0" w:color="auto"/>
              <w:right w:val="single" w:sz="4" w:space="0" w:color="auto"/>
            </w:tcBorders>
            <w:shd w:val="clear" w:color="auto" w:fill="auto"/>
            <w:vAlign w:val="center"/>
            <w:hideMark/>
          </w:tcPr>
          <w:p w14:paraId="63A6969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08EAFA8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Sinistra ec.Haemmorhagic Stroke</w:t>
            </w:r>
          </w:p>
        </w:tc>
        <w:tc>
          <w:tcPr>
            <w:tcW w:w="622" w:type="dxa"/>
            <w:tcBorders>
              <w:top w:val="nil"/>
              <w:left w:val="nil"/>
              <w:bottom w:val="single" w:sz="4" w:space="0" w:color="auto"/>
              <w:right w:val="single" w:sz="4" w:space="0" w:color="auto"/>
            </w:tcBorders>
            <w:shd w:val="clear" w:color="auto" w:fill="auto"/>
            <w:noWrap/>
            <w:vAlign w:val="center"/>
            <w:hideMark/>
          </w:tcPr>
          <w:p w14:paraId="399A4D0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132</w:t>
            </w:r>
          </w:p>
        </w:tc>
        <w:tc>
          <w:tcPr>
            <w:tcW w:w="724" w:type="dxa"/>
            <w:tcBorders>
              <w:top w:val="nil"/>
              <w:left w:val="nil"/>
              <w:bottom w:val="single" w:sz="4" w:space="0" w:color="auto"/>
              <w:right w:val="single" w:sz="4" w:space="0" w:color="auto"/>
            </w:tcBorders>
            <w:shd w:val="clear" w:color="auto" w:fill="auto"/>
            <w:noWrap/>
            <w:vAlign w:val="center"/>
            <w:hideMark/>
          </w:tcPr>
          <w:p w14:paraId="6F892D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869" w:type="dxa"/>
            <w:tcBorders>
              <w:top w:val="nil"/>
              <w:left w:val="nil"/>
              <w:bottom w:val="single" w:sz="4" w:space="0" w:color="auto"/>
              <w:right w:val="single" w:sz="4" w:space="0" w:color="auto"/>
            </w:tcBorders>
            <w:shd w:val="clear" w:color="auto" w:fill="auto"/>
            <w:noWrap/>
            <w:vAlign w:val="center"/>
            <w:hideMark/>
          </w:tcPr>
          <w:p w14:paraId="7CA3774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2624526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685" w:type="dxa"/>
            <w:tcBorders>
              <w:top w:val="nil"/>
              <w:left w:val="nil"/>
              <w:bottom w:val="single" w:sz="4" w:space="0" w:color="auto"/>
              <w:right w:val="single" w:sz="4" w:space="0" w:color="auto"/>
            </w:tcBorders>
            <w:shd w:val="clear" w:color="auto" w:fill="auto"/>
            <w:noWrap/>
            <w:vAlign w:val="center"/>
            <w:hideMark/>
          </w:tcPr>
          <w:p w14:paraId="5A7967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5C91DA6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6274DE3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113</w:t>
            </w:r>
          </w:p>
        </w:tc>
        <w:tc>
          <w:tcPr>
            <w:tcW w:w="587" w:type="dxa"/>
            <w:tcBorders>
              <w:top w:val="nil"/>
              <w:left w:val="nil"/>
              <w:bottom w:val="single" w:sz="4" w:space="0" w:color="auto"/>
              <w:right w:val="single" w:sz="4" w:space="0" w:color="auto"/>
            </w:tcBorders>
            <w:shd w:val="clear" w:color="auto" w:fill="auto"/>
            <w:noWrap/>
            <w:vAlign w:val="center"/>
            <w:hideMark/>
          </w:tcPr>
          <w:p w14:paraId="387E99C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76EF0FB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15.2</w:t>
            </w:r>
          </w:p>
        </w:tc>
        <w:tc>
          <w:tcPr>
            <w:tcW w:w="640" w:type="dxa"/>
            <w:tcBorders>
              <w:top w:val="nil"/>
              <w:left w:val="nil"/>
              <w:bottom w:val="single" w:sz="4" w:space="0" w:color="auto"/>
              <w:right w:val="single" w:sz="4" w:space="0" w:color="auto"/>
            </w:tcBorders>
            <w:shd w:val="clear" w:color="auto" w:fill="auto"/>
            <w:noWrap/>
            <w:vAlign w:val="center"/>
            <w:hideMark/>
          </w:tcPr>
          <w:p w14:paraId="2E44A87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15.68</w:t>
            </w:r>
          </w:p>
        </w:tc>
        <w:tc>
          <w:tcPr>
            <w:tcW w:w="582" w:type="dxa"/>
            <w:tcBorders>
              <w:top w:val="nil"/>
              <w:left w:val="nil"/>
              <w:bottom w:val="single" w:sz="4" w:space="0" w:color="auto"/>
              <w:right w:val="single" w:sz="4" w:space="0" w:color="auto"/>
            </w:tcBorders>
            <w:shd w:val="clear" w:color="auto" w:fill="auto"/>
            <w:noWrap/>
            <w:vAlign w:val="center"/>
            <w:hideMark/>
          </w:tcPr>
          <w:p w14:paraId="1AFF877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7761733A"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88EB7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720" w:type="dxa"/>
            <w:tcBorders>
              <w:top w:val="nil"/>
              <w:left w:val="nil"/>
              <w:bottom w:val="single" w:sz="4" w:space="0" w:color="auto"/>
              <w:right w:val="single" w:sz="4" w:space="0" w:color="auto"/>
            </w:tcBorders>
            <w:shd w:val="clear" w:color="auto" w:fill="auto"/>
            <w:vAlign w:val="center"/>
            <w:hideMark/>
          </w:tcPr>
          <w:p w14:paraId="380ACB15"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Tn.HA</w:t>
            </w:r>
          </w:p>
        </w:tc>
        <w:tc>
          <w:tcPr>
            <w:tcW w:w="690" w:type="dxa"/>
            <w:tcBorders>
              <w:top w:val="nil"/>
              <w:left w:val="nil"/>
              <w:bottom w:val="single" w:sz="4" w:space="0" w:color="auto"/>
              <w:right w:val="single" w:sz="4" w:space="0" w:color="auto"/>
            </w:tcBorders>
            <w:shd w:val="clear" w:color="auto" w:fill="auto"/>
            <w:noWrap/>
            <w:vAlign w:val="center"/>
            <w:hideMark/>
          </w:tcPr>
          <w:p w14:paraId="111DB31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3B6BE6E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50</w:t>
            </w:r>
          </w:p>
        </w:tc>
        <w:tc>
          <w:tcPr>
            <w:tcW w:w="723" w:type="dxa"/>
            <w:tcBorders>
              <w:top w:val="nil"/>
              <w:left w:val="nil"/>
              <w:bottom w:val="single" w:sz="4" w:space="0" w:color="auto"/>
              <w:right w:val="single" w:sz="4" w:space="0" w:color="auto"/>
            </w:tcBorders>
            <w:shd w:val="clear" w:color="auto" w:fill="auto"/>
            <w:vAlign w:val="center"/>
            <w:hideMark/>
          </w:tcPr>
          <w:p w14:paraId="3586D1B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10281520"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Carcinoma Nasofaring Stadium I+Effusi Pleura Massive Hemithoraks Sinistra</w:t>
            </w:r>
          </w:p>
        </w:tc>
        <w:tc>
          <w:tcPr>
            <w:tcW w:w="622" w:type="dxa"/>
            <w:tcBorders>
              <w:top w:val="nil"/>
              <w:left w:val="nil"/>
              <w:bottom w:val="single" w:sz="4" w:space="0" w:color="auto"/>
              <w:right w:val="single" w:sz="4" w:space="0" w:color="auto"/>
            </w:tcBorders>
            <w:shd w:val="clear" w:color="auto" w:fill="auto"/>
            <w:noWrap/>
            <w:vAlign w:val="center"/>
            <w:hideMark/>
          </w:tcPr>
          <w:p w14:paraId="6CBF369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24" w:type="dxa"/>
            <w:tcBorders>
              <w:top w:val="nil"/>
              <w:left w:val="nil"/>
              <w:bottom w:val="single" w:sz="4" w:space="0" w:color="auto"/>
              <w:right w:val="single" w:sz="4" w:space="0" w:color="auto"/>
            </w:tcBorders>
            <w:shd w:val="clear" w:color="auto" w:fill="auto"/>
            <w:noWrap/>
            <w:vAlign w:val="center"/>
            <w:hideMark/>
          </w:tcPr>
          <w:p w14:paraId="7E9DB05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869" w:type="dxa"/>
            <w:tcBorders>
              <w:top w:val="nil"/>
              <w:left w:val="nil"/>
              <w:bottom w:val="single" w:sz="4" w:space="0" w:color="auto"/>
              <w:right w:val="single" w:sz="4" w:space="0" w:color="auto"/>
            </w:tcBorders>
            <w:shd w:val="clear" w:color="auto" w:fill="auto"/>
            <w:noWrap/>
            <w:vAlign w:val="center"/>
            <w:hideMark/>
          </w:tcPr>
          <w:p w14:paraId="02820AA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20</w:t>
            </w:r>
          </w:p>
        </w:tc>
        <w:tc>
          <w:tcPr>
            <w:tcW w:w="543" w:type="dxa"/>
            <w:tcBorders>
              <w:top w:val="nil"/>
              <w:left w:val="nil"/>
              <w:bottom w:val="single" w:sz="4" w:space="0" w:color="auto"/>
              <w:right w:val="single" w:sz="4" w:space="0" w:color="auto"/>
            </w:tcBorders>
            <w:shd w:val="clear" w:color="auto" w:fill="auto"/>
            <w:noWrap/>
            <w:vAlign w:val="center"/>
            <w:hideMark/>
          </w:tcPr>
          <w:p w14:paraId="51DEE8C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685" w:type="dxa"/>
            <w:tcBorders>
              <w:top w:val="nil"/>
              <w:left w:val="nil"/>
              <w:bottom w:val="single" w:sz="4" w:space="0" w:color="auto"/>
              <w:right w:val="single" w:sz="4" w:space="0" w:color="auto"/>
            </w:tcBorders>
            <w:shd w:val="clear" w:color="auto" w:fill="auto"/>
            <w:noWrap/>
            <w:vAlign w:val="center"/>
            <w:hideMark/>
          </w:tcPr>
          <w:p w14:paraId="6F94104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43C2D41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82</w:t>
            </w:r>
          </w:p>
        </w:tc>
        <w:tc>
          <w:tcPr>
            <w:tcW w:w="640" w:type="dxa"/>
            <w:tcBorders>
              <w:top w:val="nil"/>
              <w:left w:val="nil"/>
              <w:bottom w:val="single" w:sz="4" w:space="0" w:color="auto"/>
              <w:right w:val="single" w:sz="4" w:space="0" w:color="auto"/>
            </w:tcBorders>
            <w:shd w:val="clear" w:color="auto" w:fill="auto"/>
            <w:noWrap/>
            <w:vAlign w:val="center"/>
            <w:hideMark/>
          </w:tcPr>
          <w:p w14:paraId="244F219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82</w:t>
            </w:r>
          </w:p>
        </w:tc>
        <w:tc>
          <w:tcPr>
            <w:tcW w:w="587" w:type="dxa"/>
            <w:tcBorders>
              <w:top w:val="nil"/>
              <w:left w:val="nil"/>
              <w:bottom w:val="single" w:sz="4" w:space="0" w:color="auto"/>
              <w:right w:val="single" w:sz="4" w:space="0" w:color="auto"/>
            </w:tcBorders>
            <w:shd w:val="clear" w:color="auto" w:fill="auto"/>
            <w:noWrap/>
            <w:vAlign w:val="center"/>
            <w:hideMark/>
          </w:tcPr>
          <w:p w14:paraId="0AC8704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702BFE7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05335B9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w:t>
            </w:r>
          </w:p>
        </w:tc>
        <w:tc>
          <w:tcPr>
            <w:tcW w:w="582" w:type="dxa"/>
            <w:tcBorders>
              <w:top w:val="nil"/>
              <w:left w:val="nil"/>
              <w:bottom w:val="single" w:sz="4" w:space="0" w:color="auto"/>
              <w:right w:val="single" w:sz="4" w:space="0" w:color="auto"/>
            </w:tcBorders>
            <w:shd w:val="clear" w:color="auto" w:fill="auto"/>
            <w:noWrap/>
            <w:vAlign w:val="center"/>
            <w:hideMark/>
          </w:tcPr>
          <w:p w14:paraId="1E4C7CE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7F9DFD79"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08E5DD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720" w:type="dxa"/>
            <w:tcBorders>
              <w:top w:val="nil"/>
              <w:left w:val="nil"/>
              <w:bottom w:val="single" w:sz="4" w:space="0" w:color="auto"/>
              <w:right w:val="single" w:sz="4" w:space="0" w:color="auto"/>
            </w:tcBorders>
            <w:shd w:val="clear" w:color="auto" w:fill="auto"/>
            <w:vAlign w:val="center"/>
            <w:hideMark/>
          </w:tcPr>
          <w:p w14:paraId="6FA4663F"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Tn.HL</w:t>
            </w:r>
          </w:p>
        </w:tc>
        <w:tc>
          <w:tcPr>
            <w:tcW w:w="690" w:type="dxa"/>
            <w:tcBorders>
              <w:top w:val="nil"/>
              <w:left w:val="nil"/>
              <w:bottom w:val="single" w:sz="4" w:space="0" w:color="auto"/>
              <w:right w:val="single" w:sz="4" w:space="0" w:color="auto"/>
            </w:tcBorders>
            <w:shd w:val="clear" w:color="auto" w:fill="auto"/>
            <w:noWrap/>
            <w:vAlign w:val="center"/>
            <w:hideMark/>
          </w:tcPr>
          <w:p w14:paraId="10F3610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63DEBB0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30</w:t>
            </w:r>
          </w:p>
        </w:tc>
        <w:tc>
          <w:tcPr>
            <w:tcW w:w="723" w:type="dxa"/>
            <w:tcBorders>
              <w:top w:val="nil"/>
              <w:left w:val="nil"/>
              <w:bottom w:val="single" w:sz="4" w:space="0" w:color="auto"/>
              <w:right w:val="single" w:sz="4" w:space="0" w:color="auto"/>
            </w:tcBorders>
            <w:shd w:val="clear" w:color="auto" w:fill="auto"/>
            <w:vAlign w:val="center"/>
            <w:hideMark/>
          </w:tcPr>
          <w:p w14:paraId="72BA3284"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6C30E185"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Post.Op.Torakotomi+Tumor Removal ec.Multiple Tumor Costae VI Hemithoraks Sinistra</w:t>
            </w:r>
          </w:p>
        </w:tc>
        <w:tc>
          <w:tcPr>
            <w:tcW w:w="622" w:type="dxa"/>
            <w:tcBorders>
              <w:top w:val="nil"/>
              <w:left w:val="nil"/>
              <w:bottom w:val="single" w:sz="4" w:space="0" w:color="auto"/>
              <w:right w:val="single" w:sz="4" w:space="0" w:color="auto"/>
            </w:tcBorders>
            <w:shd w:val="clear" w:color="auto" w:fill="auto"/>
            <w:noWrap/>
            <w:vAlign w:val="center"/>
            <w:hideMark/>
          </w:tcPr>
          <w:p w14:paraId="2A4896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150</w:t>
            </w:r>
          </w:p>
        </w:tc>
        <w:tc>
          <w:tcPr>
            <w:tcW w:w="724" w:type="dxa"/>
            <w:tcBorders>
              <w:top w:val="nil"/>
              <w:left w:val="nil"/>
              <w:bottom w:val="single" w:sz="4" w:space="0" w:color="auto"/>
              <w:right w:val="single" w:sz="4" w:space="0" w:color="auto"/>
            </w:tcBorders>
            <w:shd w:val="clear" w:color="auto" w:fill="auto"/>
            <w:noWrap/>
            <w:vAlign w:val="center"/>
            <w:hideMark/>
          </w:tcPr>
          <w:p w14:paraId="3DD542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103</w:t>
            </w:r>
          </w:p>
        </w:tc>
        <w:tc>
          <w:tcPr>
            <w:tcW w:w="869" w:type="dxa"/>
            <w:tcBorders>
              <w:top w:val="nil"/>
              <w:left w:val="nil"/>
              <w:bottom w:val="single" w:sz="4" w:space="0" w:color="auto"/>
              <w:right w:val="single" w:sz="4" w:space="0" w:color="auto"/>
            </w:tcBorders>
            <w:shd w:val="clear" w:color="auto" w:fill="auto"/>
            <w:noWrap/>
            <w:vAlign w:val="center"/>
            <w:hideMark/>
          </w:tcPr>
          <w:p w14:paraId="3964F32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70D00F8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685" w:type="dxa"/>
            <w:tcBorders>
              <w:top w:val="nil"/>
              <w:left w:val="nil"/>
              <w:bottom w:val="single" w:sz="4" w:space="0" w:color="auto"/>
              <w:right w:val="single" w:sz="4" w:space="0" w:color="auto"/>
            </w:tcBorders>
            <w:shd w:val="clear" w:color="auto" w:fill="auto"/>
            <w:noWrap/>
            <w:vAlign w:val="center"/>
            <w:hideMark/>
          </w:tcPr>
          <w:p w14:paraId="78F0A66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4F31A93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118</w:t>
            </w:r>
          </w:p>
        </w:tc>
        <w:tc>
          <w:tcPr>
            <w:tcW w:w="640" w:type="dxa"/>
            <w:tcBorders>
              <w:top w:val="nil"/>
              <w:left w:val="nil"/>
              <w:bottom w:val="single" w:sz="4" w:space="0" w:color="auto"/>
              <w:right w:val="single" w:sz="4" w:space="0" w:color="auto"/>
            </w:tcBorders>
            <w:shd w:val="clear" w:color="auto" w:fill="auto"/>
            <w:noWrap/>
            <w:vAlign w:val="center"/>
            <w:hideMark/>
          </w:tcPr>
          <w:p w14:paraId="3F349DD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119</w:t>
            </w:r>
          </w:p>
        </w:tc>
        <w:tc>
          <w:tcPr>
            <w:tcW w:w="587" w:type="dxa"/>
            <w:tcBorders>
              <w:top w:val="nil"/>
              <w:left w:val="nil"/>
              <w:bottom w:val="single" w:sz="4" w:space="0" w:color="auto"/>
              <w:right w:val="single" w:sz="4" w:space="0" w:color="auto"/>
            </w:tcBorders>
            <w:shd w:val="clear" w:color="auto" w:fill="auto"/>
            <w:noWrap/>
            <w:vAlign w:val="center"/>
            <w:hideMark/>
          </w:tcPr>
          <w:p w14:paraId="6097D6D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3DAE604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2D7CF1D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9.92</w:t>
            </w:r>
          </w:p>
        </w:tc>
        <w:tc>
          <w:tcPr>
            <w:tcW w:w="582" w:type="dxa"/>
            <w:tcBorders>
              <w:top w:val="nil"/>
              <w:left w:val="nil"/>
              <w:bottom w:val="single" w:sz="4" w:space="0" w:color="auto"/>
              <w:right w:val="single" w:sz="4" w:space="0" w:color="auto"/>
            </w:tcBorders>
            <w:shd w:val="clear" w:color="auto" w:fill="auto"/>
            <w:noWrap/>
            <w:vAlign w:val="center"/>
            <w:hideMark/>
          </w:tcPr>
          <w:p w14:paraId="2D570D1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11B23B83"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120E2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720" w:type="dxa"/>
            <w:tcBorders>
              <w:top w:val="nil"/>
              <w:left w:val="nil"/>
              <w:bottom w:val="single" w:sz="4" w:space="0" w:color="auto"/>
              <w:right w:val="single" w:sz="4" w:space="0" w:color="auto"/>
            </w:tcBorders>
            <w:shd w:val="clear" w:color="auto" w:fill="auto"/>
            <w:vAlign w:val="center"/>
            <w:hideMark/>
          </w:tcPr>
          <w:p w14:paraId="14D700A4"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Tn.AM</w:t>
            </w:r>
          </w:p>
        </w:tc>
        <w:tc>
          <w:tcPr>
            <w:tcW w:w="690" w:type="dxa"/>
            <w:tcBorders>
              <w:top w:val="nil"/>
              <w:left w:val="nil"/>
              <w:bottom w:val="single" w:sz="4" w:space="0" w:color="auto"/>
              <w:right w:val="single" w:sz="4" w:space="0" w:color="auto"/>
            </w:tcBorders>
            <w:shd w:val="clear" w:color="auto" w:fill="auto"/>
            <w:noWrap/>
            <w:vAlign w:val="center"/>
            <w:hideMark/>
          </w:tcPr>
          <w:p w14:paraId="17404D4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18E14B0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35</w:t>
            </w:r>
          </w:p>
        </w:tc>
        <w:tc>
          <w:tcPr>
            <w:tcW w:w="723" w:type="dxa"/>
            <w:tcBorders>
              <w:top w:val="nil"/>
              <w:left w:val="nil"/>
              <w:bottom w:val="single" w:sz="4" w:space="0" w:color="auto"/>
              <w:right w:val="single" w:sz="4" w:space="0" w:color="auto"/>
            </w:tcBorders>
            <w:shd w:val="clear" w:color="auto" w:fill="auto"/>
            <w:vAlign w:val="center"/>
            <w:hideMark/>
          </w:tcPr>
          <w:p w14:paraId="160801C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4C398FB4"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ec.Suspect Meningoencephalitis</w:t>
            </w:r>
          </w:p>
        </w:tc>
        <w:tc>
          <w:tcPr>
            <w:tcW w:w="622" w:type="dxa"/>
            <w:tcBorders>
              <w:top w:val="nil"/>
              <w:left w:val="nil"/>
              <w:bottom w:val="single" w:sz="4" w:space="0" w:color="auto"/>
              <w:right w:val="single" w:sz="4" w:space="0" w:color="auto"/>
            </w:tcBorders>
            <w:shd w:val="clear" w:color="auto" w:fill="auto"/>
            <w:noWrap/>
            <w:vAlign w:val="center"/>
            <w:hideMark/>
          </w:tcPr>
          <w:p w14:paraId="574AC6C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132</w:t>
            </w:r>
          </w:p>
        </w:tc>
        <w:tc>
          <w:tcPr>
            <w:tcW w:w="724" w:type="dxa"/>
            <w:tcBorders>
              <w:top w:val="nil"/>
              <w:left w:val="nil"/>
              <w:bottom w:val="single" w:sz="4" w:space="0" w:color="auto"/>
              <w:right w:val="single" w:sz="4" w:space="0" w:color="auto"/>
            </w:tcBorders>
            <w:shd w:val="clear" w:color="auto" w:fill="auto"/>
            <w:noWrap/>
            <w:vAlign w:val="center"/>
            <w:hideMark/>
          </w:tcPr>
          <w:p w14:paraId="6AB7B63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869" w:type="dxa"/>
            <w:tcBorders>
              <w:top w:val="nil"/>
              <w:left w:val="nil"/>
              <w:bottom w:val="single" w:sz="4" w:space="0" w:color="auto"/>
              <w:right w:val="single" w:sz="4" w:space="0" w:color="auto"/>
            </w:tcBorders>
            <w:shd w:val="clear" w:color="auto" w:fill="auto"/>
            <w:noWrap/>
            <w:vAlign w:val="center"/>
            <w:hideMark/>
          </w:tcPr>
          <w:p w14:paraId="24D5A56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3338642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85" w:type="dxa"/>
            <w:tcBorders>
              <w:top w:val="nil"/>
              <w:left w:val="nil"/>
              <w:bottom w:val="single" w:sz="4" w:space="0" w:color="auto"/>
              <w:right w:val="single" w:sz="4" w:space="0" w:color="auto"/>
            </w:tcBorders>
            <w:shd w:val="clear" w:color="auto" w:fill="auto"/>
            <w:noWrap/>
            <w:vAlign w:val="center"/>
            <w:hideMark/>
          </w:tcPr>
          <w:p w14:paraId="1567C57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342C5FB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640" w:type="dxa"/>
            <w:tcBorders>
              <w:top w:val="nil"/>
              <w:left w:val="nil"/>
              <w:bottom w:val="single" w:sz="4" w:space="0" w:color="auto"/>
              <w:right w:val="single" w:sz="4" w:space="0" w:color="auto"/>
            </w:tcBorders>
            <w:shd w:val="clear" w:color="auto" w:fill="auto"/>
            <w:noWrap/>
            <w:vAlign w:val="center"/>
            <w:hideMark/>
          </w:tcPr>
          <w:p w14:paraId="2560801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587" w:type="dxa"/>
            <w:tcBorders>
              <w:top w:val="nil"/>
              <w:left w:val="nil"/>
              <w:bottom w:val="single" w:sz="4" w:space="0" w:color="auto"/>
              <w:right w:val="single" w:sz="4" w:space="0" w:color="auto"/>
            </w:tcBorders>
            <w:shd w:val="clear" w:color="auto" w:fill="auto"/>
            <w:noWrap/>
            <w:vAlign w:val="center"/>
            <w:hideMark/>
          </w:tcPr>
          <w:p w14:paraId="021FBED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5EB1241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68B7AE9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w:t>
            </w:r>
          </w:p>
        </w:tc>
        <w:tc>
          <w:tcPr>
            <w:tcW w:w="582" w:type="dxa"/>
            <w:tcBorders>
              <w:top w:val="nil"/>
              <w:left w:val="nil"/>
              <w:bottom w:val="single" w:sz="4" w:space="0" w:color="auto"/>
              <w:right w:val="single" w:sz="4" w:space="0" w:color="auto"/>
            </w:tcBorders>
            <w:shd w:val="clear" w:color="auto" w:fill="auto"/>
            <w:noWrap/>
            <w:vAlign w:val="center"/>
            <w:hideMark/>
          </w:tcPr>
          <w:p w14:paraId="69B2F6C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54516F81"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A1D6C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720" w:type="dxa"/>
            <w:tcBorders>
              <w:top w:val="nil"/>
              <w:left w:val="nil"/>
              <w:bottom w:val="single" w:sz="4" w:space="0" w:color="auto"/>
              <w:right w:val="single" w:sz="4" w:space="0" w:color="auto"/>
            </w:tcBorders>
            <w:shd w:val="clear" w:color="auto" w:fill="auto"/>
            <w:vAlign w:val="center"/>
            <w:hideMark/>
          </w:tcPr>
          <w:p w14:paraId="360A73E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Tn.HK</w:t>
            </w:r>
          </w:p>
        </w:tc>
        <w:tc>
          <w:tcPr>
            <w:tcW w:w="690" w:type="dxa"/>
            <w:tcBorders>
              <w:top w:val="nil"/>
              <w:left w:val="nil"/>
              <w:bottom w:val="single" w:sz="4" w:space="0" w:color="auto"/>
              <w:right w:val="single" w:sz="4" w:space="0" w:color="auto"/>
            </w:tcBorders>
            <w:shd w:val="clear" w:color="auto" w:fill="auto"/>
            <w:noWrap/>
            <w:vAlign w:val="center"/>
            <w:hideMark/>
          </w:tcPr>
          <w:p w14:paraId="4A0CAAA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62FA89D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70</w:t>
            </w:r>
          </w:p>
        </w:tc>
        <w:tc>
          <w:tcPr>
            <w:tcW w:w="723" w:type="dxa"/>
            <w:tcBorders>
              <w:top w:val="nil"/>
              <w:left w:val="nil"/>
              <w:bottom w:val="single" w:sz="4" w:space="0" w:color="auto"/>
              <w:right w:val="single" w:sz="4" w:space="0" w:color="auto"/>
            </w:tcBorders>
            <w:shd w:val="clear" w:color="auto" w:fill="auto"/>
            <w:vAlign w:val="center"/>
            <w:hideMark/>
          </w:tcPr>
          <w:p w14:paraId="40864B5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7B05A484"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Impending Gagal Nafas+Acute Confusional State+PPOK+Hiponatremia</w:t>
            </w:r>
          </w:p>
        </w:tc>
        <w:tc>
          <w:tcPr>
            <w:tcW w:w="622" w:type="dxa"/>
            <w:tcBorders>
              <w:top w:val="nil"/>
              <w:left w:val="nil"/>
              <w:bottom w:val="single" w:sz="4" w:space="0" w:color="auto"/>
              <w:right w:val="single" w:sz="4" w:space="0" w:color="auto"/>
            </w:tcBorders>
            <w:shd w:val="clear" w:color="auto" w:fill="auto"/>
            <w:noWrap/>
            <w:vAlign w:val="center"/>
            <w:hideMark/>
          </w:tcPr>
          <w:p w14:paraId="2285609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724" w:type="dxa"/>
            <w:tcBorders>
              <w:top w:val="nil"/>
              <w:left w:val="nil"/>
              <w:bottom w:val="single" w:sz="4" w:space="0" w:color="auto"/>
              <w:right w:val="single" w:sz="4" w:space="0" w:color="auto"/>
            </w:tcBorders>
            <w:shd w:val="clear" w:color="auto" w:fill="auto"/>
            <w:noWrap/>
            <w:vAlign w:val="center"/>
            <w:hideMark/>
          </w:tcPr>
          <w:p w14:paraId="71D6D4B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59AB979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20</w:t>
            </w:r>
          </w:p>
        </w:tc>
        <w:tc>
          <w:tcPr>
            <w:tcW w:w="543" w:type="dxa"/>
            <w:tcBorders>
              <w:top w:val="nil"/>
              <w:left w:val="nil"/>
              <w:bottom w:val="single" w:sz="4" w:space="0" w:color="auto"/>
              <w:right w:val="single" w:sz="4" w:space="0" w:color="auto"/>
            </w:tcBorders>
            <w:shd w:val="clear" w:color="auto" w:fill="auto"/>
            <w:noWrap/>
            <w:vAlign w:val="center"/>
            <w:hideMark/>
          </w:tcPr>
          <w:p w14:paraId="26E2984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67</w:t>
            </w:r>
          </w:p>
        </w:tc>
        <w:tc>
          <w:tcPr>
            <w:tcW w:w="685" w:type="dxa"/>
            <w:tcBorders>
              <w:top w:val="nil"/>
              <w:left w:val="nil"/>
              <w:bottom w:val="single" w:sz="4" w:space="0" w:color="auto"/>
              <w:right w:val="single" w:sz="4" w:space="0" w:color="auto"/>
            </w:tcBorders>
            <w:shd w:val="clear" w:color="auto" w:fill="auto"/>
            <w:noWrap/>
            <w:vAlign w:val="center"/>
            <w:hideMark/>
          </w:tcPr>
          <w:p w14:paraId="5DF8A64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712" w:type="dxa"/>
            <w:tcBorders>
              <w:top w:val="nil"/>
              <w:left w:val="nil"/>
              <w:bottom w:val="single" w:sz="4" w:space="0" w:color="auto"/>
              <w:right w:val="single" w:sz="4" w:space="0" w:color="auto"/>
            </w:tcBorders>
            <w:shd w:val="clear" w:color="auto" w:fill="auto"/>
            <w:noWrap/>
            <w:vAlign w:val="center"/>
            <w:hideMark/>
          </w:tcPr>
          <w:p w14:paraId="22591E3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40" w:type="dxa"/>
            <w:tcBorders>
              <w:top w:val="nil"/>
              <w:left w:val="nil"/>
              <w:bottom w:val="single" w:sz="4" w:space="0" w:color="auto"/>
              <w:right w:val="single" w:sz="4" w:space="0" w:color="auto"/>
            </w:tcBorders>
            <w:shd w:val="clear" w:color="auto" w:fill="auto"/>
            <w:noWrap/>
            <w:vAlign w:val="center"/>
            <w:hideMark/>
          </w:tcPr>
          <w:p w14:paraId="4FE84F5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1E37802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76D6987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1EDA777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9.92</w:t>
            </w:r>
          </w:p>
        </w:tc>
        <w:tc>
          <w:tcPr>
            <w:tcW w:w="582" w:type="dxa"/>
            <w:tcBorders>
              <w:top w:val="nil"/>
              <w:left w:val="nil"/>
              <w:bottom w:val="single" w:sz="4" w:space="0" w:color="auto"/>
              <w:right w:val="single" w:sz="4" w:space="0" w:color="auto"/>
            </w:tcBorders>
            <w:shd w:val="clear" w:color="auto" w:fill="auto"/>
            <w:noWrap/>
            <w:vAlign w:val="center"/>
            <w:hideMark/>
          </w:tcPr>
          <w:p w14:paraId="3E2609C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465D2B8D"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2F96C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720" w:type="dxa"/>
            <w:tcBorders>
              <w:top w:val="nil"/>
              <w:left w:val="nil"/>
              <w:bottom w:val="single" w:sz="4" w:space="0" w:color="auto"/>
              <w:right w:val="single" w:sz="4" w:space="0" w:color="auto"/>
            </w:tcBorders>
            <w:shd w:val="clear" w:color="auto" w:fill="auto"/>
            <w:vAlign w:val="center"/>
            <w:hideMark/>
          </w:tcPr>
          <w:p w14:paraId="0D79827B"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MA</w:t>
            </w:r>
          </w:p>
        </w:tc>
        <w:tc>
          <w:tcPr>
            <w:tcW w:w="690" w:type="dxa"/>
            <w:tcBorders>
              <w:top w:val="nil"/>
              <w:left w:val="nil"/>
              <w:bottom w:val="single" w:sz="4" w:space="0" w:color="auto"/>
              <w:right w:val="single" w:sz="4" w:space="0" w:color="auto"/>
            </w:tcBorders>
            <w:shd w:val="clear" w:color="auto" w:fill="auto"/>
            <w:noWrap/>
            <w:vAlign w:val="center"/>
            <w:hideMark/>
          </w:tcPr>
          <w:p w14:paraId="098F6D1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E59055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19</w:t>
            </w:r>
          </w:p>
        </w:tc>
        <w:tc>
          <w:tcPr>
            <w:tcW w:w="723" w:type="dxa"/>
            <w:tcBorders>
              <w:top w:val="nil"/>
              <w:left w:val="nil"/>
              <w:bottom w:val="single" w:sz="4" w:space="0" w:color="auto"/>
              <w:right w:val="single" w:sz="4" w:space="0" w:color="auto"/>
            </w:tcBorders>
            <w:shd w:val="clear" w:color="auto" w:fill="auto"/>
            <w:vAlign w:val="center"/>
            <w:hideMark/>
          </w:tcPr>
          <w:p w14:paraId="182EA95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123DE3A"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LateralisasiTidak Jelas ec.Suspect Meningoencephalitis</w:t>
            </w:r>
          </w:p>
        </w:tc>
        <w:tc>
          <w:tcPr>
            <w:tcW w:w="622" w:type="dxa"/>
            <w:tcBorders>
              <w:top w:val="nil"/>
              <w:left w:val="nil"/>
              <w:bottom w:val="single" w:sz="4" w:space="0" w:color="auto"/>
              <w:right w:val="single" w:sz="4" w:space="0" w:color="auto"/>
            </w:tcBorders>
            <w:shd w:val="clear" w:color="auto" w:fill="auto"/>
            <w:noWrap/>
            <w:vAlign w:val="center"/>
            <w:hideMark/>
          </w:tcPr>
          <w:p w14:paraId="68112C9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127</w:t>
            </w:r>
          </w:p>
        </w:tc>
        <w:tc>
          <w:tcPr>
            <w:tcW w:w="724" w:type="dxa"/>
            <w:tcBorders>
              <w:top w:val="nil"/>
              <w:left w:val="nil"/>
              <w:bottom w:val="single" w:sz="4" w:space="0" w:color="auto"/>
              <w:right w:val="single" w:sz="4" w:space="0" w:color="auto"/>
            </w:tcBorders>
            <w:shd w:val="clear" w:color="auto" w:fill="auto"/>
            <w:noWrap/>
            <w:vAlign w:val="center"/>
            <w:hideMark/>
          </w:tcPr>
          <w:p w14:paraId="75E773D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84</w:t>
            </w:r>
          </w:p>
        </w:tc>
        <w:tc>
          <w:tcPr>
            <w:tcW w:w="869" w:type="dxa"/>
            <w:tcBorders>
              <w:top w:val="nil"/>
              <w:left w:val="nil"/>
              <w:bottom w:val="single" w:sz="4" w:space="0" w:color="auto"/>
              <w:right w:val="single" w:sz="4" w:space="0" w:color="auto"/>
            </w:tcBorders>
            <w:shd w:val="clear" w:color="auto" w:fill="auto"/>
            <w:noWrap/>
            <w:vAlign w:val="center"/>
            <w:hideMark/>
          </w:tcPr>
          <w:p w14:paraId="4B52FB2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497A0C7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85" w:type="dxa"/>
            <w:tcBorders>
              <w:top w:val="nil"/>
              <w:left w:val="nil"/>
              <w:bottom w:val="single" w:sz="4" w:space="0" w:color="auto"/>
              <w:right w:val="single" w:sz="4" w:space="0" w:color="auto"/>
            </w:tcBorders>
            <w:shd w:val="clear" w:color="auto" w:fill="auto"/>
            <w:noWrap/>
            <w:vAlign w:val="center"/>
            <w:hideMark/>
          </w:tcPr>
          <w:p w14:paraId="6A3D106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7C04C15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640" w:type="dxa"/>
            <w:tcBorders>
              <w:top w:val="nil"/>
              <w:left w:val="nil"/>
              <w:bottom w:val="single" w:sz="4" w:space="0" w:color="auto"/>
              <w:right w:val="single" w:sz="4" w:space="0" w:color="auto"/>
            </w:tcBorders>
            <w:shd w:val="clear" w:color="auto" w:fill="auto"/>
            <w:noWrap/>
            <w:vAlign w:val="center"/>
            <w:hideMark/>
          </w:tcPr>
          <w:p w14:paraId="5D7A519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587" w:type="dxa"/>
            <w:tcBorders>
              <w:top w:val="nil"/>
              <w:left w:val="nil"/>
              <w:bottom w:val="single" w:sz="4" w:space="0" w:color="auto"/>
              <w:right w:val="single" w:sz="4" w:space="0" w:color="auto"/>
            </w:tcBorders>
            <w:shd w:val="clear" w:color="auto" w:fill="auto"/>
            <w:noWrap/>
            <w:vAlign w:val="center"/>
            <w:hideMark/>
          </w:tcPr>
          <w:p w14:paraId="3899121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506CFFB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w:t>
            </w:r>
          </w:p>
        </w:tc>
        <w:tc>
          <w:tcPr>
            <w:tcW w:w="640" w:type="dxa"/>
            <w:tcBorders>
              <w:top w:val="nil"/>
              <w:left w:val="nil"/>
              <w:bottom w:val="single" w:sz="4" w:space="0" w:color="auto"/>
              <w:right w:val="single" w:sz="4" w:space="0" w:color="auto"/>
            </w:tcBorders>
            <w:shd w:val="clear" w:color="auto" w:fill="auto"/>
            <w:noWrap/>
            <w:vAlign w:val="center"/>
            <w:hideMark/>
          </w:tcPr>
          <w:p w14:paraId="013E3F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8.48</w:t>
            </w:r>
          </w:p>
        </w:tc>
        <w:tc>
          <w:tcPr>
            <w:tcW w:w="582" w:type="dxa"/>
            <w:tcBorders>
              <w:top w:val="nil"/>
              <w:left w:val="nil"/>
              <w:bottom w:val="single" w:sz="4" w:space="0" w:color="auto"/>
              <w:right w:val="single" w:sz="4" w:space="0" w:color="auto"/>
            </w:tcBorders>
            <w:shd w:val="clear" w:color="auto" w:fill="auto"/>
            <w:noWrap/>
            <w:vAlign w:val="center"/>
            <w:hideMark/>
          </w:tcPr>
          <w:p w14:paraId="4C2519D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1E1E34DD"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5C94A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720" w:type="dxa"/>
            <w:tcBorders>
              <w:top w:val="nil"/>
              <w:left w:val="nil"/>
              <w:bottom w:val="single" w:sz="4" w:space="0" w:color="auto"/>
              <w:right w:val="single" w:sz="4" w:space="0" w:color="auto"/>
            </w:tcBorders>
            <w:shd w:val="clear" w:color="auto" w:fill="auto"/>
            <w:vAlign w:val="center"/>
            <w:hideMark/>
          </w:tcPr>
          <w:p w14:paraId="71698B75"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Ny.HN</w:t>
            </w:r>
          </w:p>
        </w:tc>
        <w:tc>
          <w:tcPr>
            <w:tcW w:w="690" w:type="dxa"/>
            <w:tcBorders>
              <w:top w:val="nil"/>
              <w:left w:val="nil"/>
              <w:bottom w:val="single" w:sz="4" w:space="0" w:color="auto"/>
              <w:right w:val="single" w:sz="4" w:space="0" w:color="auto"/>
            </w:tcBorders>
            <w:shd w:val="clear" w:color="auto" w:fill="auto"/>
            <w:noWrap/>
            <w:vAlign w:val="center"/>
            <w:hideMark/>
          </w:tcPr>
          <w:p w14:paraId="7917EF0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263AC72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52</w:t>
            </w:r>
          </w:p>
        </w:tc>
        <w:tc>
          <w:tcPr>
            <w:tcW w:w="723" w:type="dxa"/>
            <w:tcBorders>
              <w:top w:val="nil"/>
              <w:left w:val="nil"/>
              <w:bottom w:val="single" w:sz="4" w:space="0" w:color="auto"/>
              <w:right w:val="single" w:sz="4" w:space="0" w:color="auto"/>
            </w:tcBorders>
            <w:shd w:val="clear" w:color="auto" w:fill="auto"/>
            <w:vAlign w:val="center"/>
            <w:hideMark/>
          </w:tcPr>
          <w:p w14:paraId="37F5E4C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6F566B1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Post.Op.Total Tiroidectomy ec. Nodul Thyroid Bilateral</w:t>
            </w:r>
          </w:p>
        </w:tc>
        <w:tc>
          <w:tcPr>
            <w:tcW w:w="622" w:type="dxa"/>
            <w:tcBorders>
              <w:top w:val="nil"/>
              <w:left w:val="nil"/>
              <w:bottom w:val="single" w:sz="4" w:space="0" w:color="auto"/>
              <w:right w:val="single" w:sz="4" w:space="0" w:color="auto"/>
            </w:tcBorders>
            <w:shd w:val="clear" w:color="auto" w:fill="auto"/>
            <w:noWrap/>
            <w:vAlign w:val="center"/>
            <w:hideMark/>
          </w:tcPr>
          <w:p w14:paraId="6156AE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115</w:t>
            </w:r>
          </w:p>
        </w:tc>
        <w:tc>
          <w:tcPr>
            <w:tcW w:w="724" w:type="dxa"/>
            <w:tcBorders>
              <w:top w:val="nil"/>
              <w:left w:val="nil"/>
              <w:bottom w:val="single" w:sz="4" w:space="0" w:color="auto"/>
              <w:right w:val="single" w:sz="4" w:space="0" w:color="auto"/>
            </w:tcBorders>
            <w:shd w:val="clear" w:color="auto" w:fill="auto"/>
            <w:noWrap/>
            <w:vAlign w:val="center"/>
            <w:hideMark/>
          </w:tcPr>
          <w:p w14:paraId="556C065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60</w:t>
            </w:r>
          </w:p>
        </w:tc>
        <w:tc>
          <w:tcPr>
            <w:tcW w:w="869" w:type="dxa"/>
            <w:tcBorders>
              <w:top w:val="nil"/>
              <w:left w:val="nil"/>
              <w:bottom w:val="single" w:sz="4" w:space="0" w:color="auto"/>
              <w:right w:val="single" w:sz="4" w:space="0" w:color="auto"/>
            </w:tcBorders>
            <w:shd w:val="clear" w:color="auto" w:fill="auto"/>
            <w:noWrap/>
            <w:vAlign w:val="center"/>
            <w:hideMark/>
          </w:tcPr>
          <w:p w14:paraId="2C3D232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25</w:t>
            </w:r>
          </w:p>
        </w:tc>
        <w:tc>
          <w:tcPr>
            <w:tcW w:w="543" w:type="dxa"/>
            <w:tcBorders>
              <w:top w:val="nil"/>
              <w:left w:val="nil"/>
              <w:bottom w:val="single" w:sz="4" w:space="0" w:color="auto"/>
              <w:right w:val="single" w:sz="4" w:space="0" w:color="auto"/>
            </w:tcBorders>
            <w:shd w:val="clear" w:color="auto" w:fill="auto"/>
            <w:noWrap/>
            <w:vAlign w:val="center"/>
            <w:hideMark/>
          </w:tcPr>
          <w:p w14:paraId="407A9BA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85" w:type="dxa"/>
            <w:tcBorders>
              <w:top w:val="nil"/>
              <w:left w:val="nil"/>
              <w:bottom w:val="single" w:sz="4" w:space="0" w:color="auto"/>
              <w:right w:val="single" w:sz="4" w:space="0" w:color="auto"/>
            </w:tcBorders>
            <w:shd w:val="clear" w:color="auto" w:fill="auto"/>
            <w:noWrap/>
            <w:vAlign w:val="center"/>
            <w:hideMark/>
          </w:tcPr>
          <w:p w14:paraId="3AB26BF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567C8CC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640" w:type="dxa"/>
            <w:tcBorders>
              <w:top w:val="nil"/>
              <w:left w:val="nil"/>
              <w:bottom w:val="single" w:sz="4" w:space="0" w:color="auto"/>
              <w:right w:val="single" w:sz="4" w:space="0" w:color="auto"/>
            </w:tcBorders>
            <w:shd w:val="clear" w:color="auto" w:fill="auto"/>
            <w:noWrap/>
            <w:vAlign w:val="center"/>
            <w:hideMark/>
          </w:tcPr>
          <w:p w14:paraId="0331509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15EE51D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58A1650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09C306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9.28</w:t>
            </w:r>
          </w:p>
        </w:tc>
        <w:tc>
          <w:tcPr>
            <w:tcW w:w="582" w:type="dxa"/>
            <w:tcBorders>
              <w:top w:val="nil"/>
              <w:left w:val="nil"/>
              <w:bottom w:val="single" w:sz="4" w:space="0" w:color="auto"/>
              <w:right w:val="single" w:sz="4" w:space="0" w:color="auto"/>
            </w:tcBorders>
            <w:shd w:val="clear" w:color="auto" w:fill="auto"/>
            <w:noWrap/>
            <w:vAlign w:val="center"/>
            <w:hideMark/>
          </w:tcPr>
          <w:p w14:paraId="19EFC32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40FCF4CD"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DED4A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20</w:t>
            </w:r>
          </w:p>
        </w:tc>
        <w:tc>
          <w:tcPr>
            <w:tcW w:w="720" w:type="dxa"/>
            <w:tcBorders>
              <w:top w:val="nil"/>
              <w:left w:val="nil"/>
              <w:bottom w:val="single" w:sz="4" w:space="0" w:color="auto"/>
              <w:right w:val="single" w:sz="4" w:space="0" w:color="auto"/>
            </w:tcBorders>
            <w:shd w:val="clear" w:color="auto" w:fill="auto"/>
            <w:vAlign w:val="center"/>
            <w:hideMark/>
          </w:tcPr>
          <w:p w14:paraId="54B1A4E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IS</w:t>
            </w:r>
          </w:p>
        </w:tc>
        <w:tc>
          <w:tcPr>
            <w:tcW w:w="690" w:type="dxa"/>
            <w:tcBorders>
              <w:top w:val="nil"/>
              <w:left w:val="nil"/>
              <w:bottom w:val="single" w:sz="4" w:space="0" w:color="auto"/>
              <w:right w:val="single" w:sz="4" w:space="0" w:color="auto"/>
            </w:tcBorders>
            <w:shd w:val="clear" w:color="auto" w:fill="auto"/>
            <w:noWrap/>
            <w:vAlign w:val="center"/>
            <w:hideMark/>
          </w:tcPr>
          <w:p w14:paraId="3E1133F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3502C3E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31</w:t>
            </w:r>
          </w:p>
        </w:tc>
        <w:tc>
          <w:tcPr>
            <w:tcW w:w="723" w:type="dxa"/>
            <w:tcBorders>
              <w:top w:val="nil"/>
              <w:left w:val="nil"/>
              <w:bottom w:val="single" w:sz="4" w:space="0" w:color="auto"/>
              <w:right w:val="single" w:sz="4" w:space="0" w:color="auto"/>
            </w:tcBorders>
            <w:shd w:val="clear" w:color="auto" w:fill="auto"/>
            <w:vAlign w:val="center"/>
            <w:hideMark/>
          </w:tcPr>
          <w:p w14:paraId="46231BF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w:t>
            </w:r>
          </w:p>
        </w:tc>
        <w:tc>
          <w:tcPr>
            <w:tcW w:w="2985" w:type="dxa"/>
            <w:tcBorders>
              <w:top w:val="nil"/>
              <w:left w:val="nil"/>
              <w:bottom w:val="single" w:sz="4" w:space="0" w:color="auto"/>
              <w:right w:val="single" w:sz="4" w:space="0" w:color="auto"/>
            </w:tcBorders>
            <w:shd w:val="clear" w:color="auto" w:fill="auto"/>
            <w:vAlign w:val="center"/>
            <w:hideMark/>
          </w:tcPr>
          <w:p w14:paraId="4BF577E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 xml:space="preserve">Post.Op.Craniectomi + Removal Tumor ec. Tumor Intracranial Suspek Granuloma </w:t>
            </w:r>
          </w:p>
        </w:tc>
        <w:tc>
          <w:tcPr>
            <w:tcW w:w="622" w:type="dxa"/>
            <w:tcBorders>
              <w:top w:val="nil"/>
              <w:left w:val="nil"/>
              <w:bottom w:val="single" w:sz="4" w:space="0" w:color="auto"/>
              <w:right w:val="single" w:sz="4" w:space="0" w:color="auto"/>
            </w:tcBorders>
            <w:shd w:val="clear" w:color="auto" w:fill="auto"/>
            <w:noWrap/>
            <w:vAlign w:val="center"/>
            <w:hideMark/>
          </w:tcPr>
          <w:p w14:paraId="23068FB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123</w:t>
            </w:r>
          </w:p>
        </w:tc>
        <w:tc>
          <w:tcPr>
            <w:tcW w:w="724" w:type="dxa"/>
            <w:tcBorders>
              <w:top w:val="nil"/>
              <w:left w:val="nil"/>
              <w:bottom w:val="single" w:sz="4" w:space="0" w:color="auto"/>
              <w:right w:val="single" w:sz="4" w:space="0" w:color="auto"/>
            </w:tcBorders>
            <w:shd w:val="clear" w:color="auto" w:fill="auto"/>
            <w:noWrap/>
            <w:vAlign w:val="center"/>
            <w:hideMark/>
          </w:tcPr>
          <w:p w14:paraId="4DC470C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63</w:t>
            </w:r>
          </w:p>
        </w:tc>
        <w:tc>
          <w:tcPr>
            <w:tcW w:w="869" w:type="dxa"/>
            <w:tcBorders>
              <w:top w:val="nil"/>
              <w:left w:val="nil"/>
              <w:bottom w:val="single" w:sz="4" w:space="0" w:color="auto"/>
              <w:right w:val="single" w:sz="4" w:space="0" w:color="auto"/>
            </w:tcBorders>
            <w:shd w:val="clear" w:color="auto" w:fill="auto"/>
            <w:noWrap/>
            <w:vAlign w:val="center"/>
            <w:hideMark/>
          </w:tcPr>
          <w:p w14:paraId="0426F0C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24</w:t>
            </w:r>
          </w:p>
        </w:tc>
        <w:tc>
          <w:tcPr>
            <w:tcW w:w="543" w:type="dxa"/>
            <w:tcBorders>
              <w:top w:val="nil"/>
              <w:left w:val="nil"/>
              <w:bottom w:val="single" w:sz="4" w:space="0" w:color="auto"/>
              <w:right w:val="single" w:sz="4" w:space="0" w:color="auto"/>
            </w:tcBorders>
            <w:shd w:val="clear" w:color="auto" w:fill="auto"/>
            <w:noWrap/>
            <w:vAlign w:val="center"/>
            <w:hideMark/>
          </w:tcPr>
          <w:p w14:paraId="64EF2F5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85" w:type="dxa"/>
            <w:tcBorders>
              <w:top w:val="nil"/>
              <w:left w:val="nil"/>
              <w:bottom w:val="single" w:sz="4" w:space="0" w:color="auto"/>
              <w:right w:val="single" w:sz="4" w:space="0" w:color="auto"/>
            </w:tcBorders>
            <w:shd w:val="clear" w:color="auto" w:fill="auto"/>
            <w:noWrap/>
            <w:vAlign w:val="center"/>
            <w:hideMark/>
          </w:tcPr>
          <w:p w14:paraId="46F8404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1A24B38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83</w:t>
            </w:r>
          </w:p>
        </w:tc>
        <w:tc>
          <w:tcPr>
            <w:tcW w:w="640" w:type="dxa"/>
            <w:tcBorders>
              <w:top w:val="nil"/>
              <w:left w:val="nil"/>
              <w:bottom w:val="single" w:sz="4" w:space="0" w:color="auto"/>
              <w:right w:val="single" w:sz="4" w:space="0" w:color="auto"/>
            </w:tcBorders>
            <w:shd w:val="clear" w:color="auto" w:fill="auto"/>
            <w:noWrap/>
            <w:vAlign w:val="center"/>
            <w:hideMark/>
          </w:tcPr>
          <w:p w14:paraId="0D090A3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84</w:t>
            </w:r>
          </w:p>
        </w:tc>
        <w:tc>
          <w:tcPr>
            <w:tcW w:w="587" w:type="dxa"/>
            <w:tcBorders>
              <w:top w:val="nil"/>
              <w:left w:val="nil"/>
              <w:bottom w:val="single" w:sz="4" w:space="0" w:color="auto"/>
              <w:right w:val="single" w:sz="4" w:space="0" w:color="auto"/>
            </w:tcBorders>
            <w:shd w:val="clear" w:color="auto" w:fill="auto"/>
            <w:noWrap/>
            <w:vAlign w:val="center"/>
            <w:hideMark/>
          </w:tcPr>
          <w:p w14:paraId="2EDA436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7BA4EC0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56A11A9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10.16</w:t>
            </w:r>
          </w:p>
        </w:tc>
        <w:tc>
          <w:tcPr>
            <w:tcW w:w="582" w:type="dxa"/>
            <w:tcBorders>
              <w:top w:val="nil"/>
              <w:left w:val="nil"/>
              <w:bottom w:val="single" w:sz="4" w:space="0" w:color="auto"/>
              <w:right w:val="single" w:sz="4" w:space="0" w:color="auto"/>
            </w:tcBorders>
            <w:shd w:val="clear" w:color="auto" w:fill="auto"/>
            <w:noWrap/>
            <w:vAlign w:val="center"/>
            <w:hideMark/>
          </w:tcPr>
          <w:p w14:paraId="7D870CA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0.56</w:t>
            </w:r>
          </w:p>
        </w:tc>
      </w:tr>
      <w:tr w:rsidR="00F0402C" w:rsidRPr="00D73385" w14:paraId="22D6956D"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4834D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720" w:type="dxa"/>
            <w:tcBorders>
              <w:top w:val="nil"/>
              <w:left w:val="nil"/>
              <w:bottom w:val="single" w:sz="4" w:space="0" w:color="auto"/>
              <w:right w:val="single" w:sz="4" w:space="0" w:color="auto"/>
            </w:tcBorders>
            <w:shd w:val="clear" w:color="auto" w:fill="auto"/>
            <w:vAlign w:val="center"/>
            <w:hideMark/>
          </w:tcPr>
          <w:p w14:paraId="71CFFBDF"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Ny.NP</w:t>
            </w:r>
          </w:p>
        </w:tc>
        <w:tc>
          <w:tcPr>
            <w:tcW w:w="690" w:type="dxa"/>
            <w:tcBorders>
              <w:top w:val="nil"/>
              <w:left w:val="nil"/>
              <w:bottom w:val="single" w:sz="4" w:space="0" w:color="auto"/>
              <w:right w:val="single" w:sz="4" w:space="0" w:color="auto"/>
            </w:tcBorders>
            <w:shd w:val="clear" w:color="auto" w:fill="auto"/>
            <w:noWrap/>
            <w:vAlign w:val="center"/>
            <w:hideMark/>
          </w:tcPr>
          <w:p w14:paraId="52FE871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099202A2"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64</w:t>
            </w:r>
          </w:p>
        </w:tc>
        <w:tc>
          <w:tcPr>
            <w:tcW w:w="723" w:type="dxa"/>
            <w:tcBorders>
              <w:top w:val="nil"/>
              <w:left w:val="nil"/>
              <w:bottom w:val="single" w:sz="4" w:space="0" w:color="auto"/>
              <w:right w:val="single" w:sz="4" w:space="0" w:color="auto"/>
            </w:tcBorders>
            <w:shd w:val="clear" w:color="auto" w:fill="auto"/>
            <w:vAlign w:val="center"/>
            <w:hideMark/>
          </w:tcPr>
          <w:p w14:paraId="417BC2F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43F252F8"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Impending Gagal Nafas+Post.Hipoglikemia+CAP CURB G5 Score II</w:t>
            </w:r>
          </w:p>
        </w:tc>
        <w:tc>
          <w:tcPr>
            <w:tcW w:w="622" w:type="dxa"/>
            <w:tcBorders>
              <w:top w:val="nil"/>
              <w:left w:val="nil"/>
              <w:bottom w:val="single" w:sz="4" w:space="0" w:color="auto"/>
              <w:right w:val="single" w:sz="4" w:space="0" w:color="auto"/>
            </w:tcBorders>
            <w:shd w:val="clear" w:color="auto" w:fill="auto"/>
            <w:noWrap/>
            <w:vAlign w:val="center"/>
            <w:hideMark/>
          </w:tcPr>
          <w:p w14:paraId="4265CF8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724" w:type="dxa"/>
            <w:tcBorders>
              <w:top w:val="nil"/>
              <w:left w:val="nil"/>
              <w:bottom w:val="single" w:sz="4" w:space="0" w:color="auto"/>
              <w:right w:val="single" w:sz="4" w:space="0" w:color="auto"/>
            </w:tcBorders>
            <w:shd w:val="clear" w:color="auto" w:fill="auto"/>
            <w:noWrap/>
            <w:vAlign w:val="center"/>
            <w:hideMark/>
          </w:tcPr>
          <w:p w14:paraId="56D678C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869" w:type="dxa"/>
            <w:tcBorders>
              <w:top w:val="nil"/>
              <w:left w:val="nil"/>
              <w:bottom w:val="single" w:sz="4" w:space="0" w:color="auto"/>
              <w:right w:val="single" w:sz="4" w:space="0" w:color="auto"/>
            </w:tcBorders>
            <w:shd w:val="clear" w:color="auto" w:fill="auto"/>
            <w:noWrap/>
            <w:vAlign w:val="center"/>
            <w:hideMark/>
          </w:tcPr>
          <w:p w14:paraId="7CE4603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604C8D8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85" w:type="dxa"/>
            <w:tcBorders>
              <w:top w:val="nil"/>
              <w:left w:val="nil"/>
              <w:bottom w:val="single" w:sz="4" w:space="0" w:color="auto"/>
              <w:right w:val="single" w:sz="4" w:space="0" w:color="auto"/>
            </w:tcBorders>
            <w:shd w:val="clear" w:color="auto" w:fill="auto"/>
            <w:noWrap/>
            <w:vAlign w:val="center"/>
            <w:hideMark/>
          </w:tcPr>
          <w:p w14:paraId="73DE42A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20EC529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40" w:type="dxa"/>
            <w:tcBorders>
              <w:top w:val="nil"/>
              <w:left w:val="nil"/>
              <w:bottom w:val="single" w:sz="4" w:space="0" w:color="auto"/>
              <w:right w:val="single" w:sz="4" w:space="0" w:color="auto"/>
            </w:tcBorders>
            <w:shd w:val="clear" w:color="auto" w:fill="auto"/>
            <w:noWrap/>
            <w:vAlign w:val="center"/>
            <w:hideMark/>
          </w:tcPr>
          <w:p w14:paraId="2529A0D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587" w:type="dxa"/>
            <w:tcBorders>
              <w:top w:val="nil"/>
              <w:left w:val="nil"/>
              <w:bottom w:val="single" w:sz="4" w:space="0" w:color="auto"/>
              <w:right w:val="single" w:sz="4" w:space="0" w:color="auto"/>
            </w:tcBorders>
            <w:shd w:val="clear" w:color="auto" w:fill="auto"/>
            <w:noWrap/>
            <w:vAlign w:val="center"/>
            <w:hideMark/>
          </w:tcPr>
          <w:p w14:paraId="490CD34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1D05FC7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5154BCB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w:t>
            </w:r>
          </w:p>
        </w:tc>
        <w:tc>
          <w:tcPr>
            <w:tcW w:w="582" w:type="dxa"/>
            <w:tcBorders>
              <w:top w:val="nil"/>
              <w:left w:val="nil"/>
              <w:bottom w:val="single" w:sz="4" w:space="0" w:color="auto"/>
              <w:right w:val="single" w:sz="4" w:space="0" w:color="auto"/>
            </w:tcBorders>
            <w:shd w:val="clear" w:color="auto" w:fill="auto"/>
            <w:noWrap/>
            <w:vAlign w:val="center"/>
            <w:hideMark/>
          </w:tcPr>
          <w:p w14:paraId="3AD89B9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1B311065"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2F43B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22</w:t>
            </w:r>
          </w:p>
        </w:tc>
        <w:tc>
          <w:tcPr>
            <w:tcW w:w="720" w:type="dxa"/>
            <w:tcBorders>
              <w:top w:val="nil"/>
              <w:left w:val="nil"/>
              <w:bottom w:val="single" w:sz="4" w:space="0" w:color="auto"/>
              <w:right w:val="single" w:sz="4" w:space="0" w:color="auto"/>
            </w:tcBorders>
            <w:shd w:val="clear" w:color="auto" w:fill="auto"/>
            <w:vAlign w:val="center"/>
            <w:hideMark/>
          </w:tcPr>
          <w:p w14:paraId="272B136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Tn.AT</w:t>
            </w:r>
          </w:p>
        </w:tc>
        <w:tc>
          <w:tcPr>
            <w:tcW w:w="690" w:type="dxa"/>
            <w:tcBorders>
              <w:top w:val="nil"/>
              <w:left w:val="nil"/>
              <w:bottom w:val="single" w:sz="4" w:space="0" w:color="auto"/>
              <w:right w:val="single" w:sz="4" w:space="0" w:color="auto"/>
            </w:tcBorders>
            <w:shd w:val="clear" w:color="auto" w:fill="auto"/>
            <w:noWrap/>
            <w:vAlign w:val="center"/>
            <w:hideMark/>
          </w:tcPr>
          <w:p w14:paraId="3A940B5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C83056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40</w:t>
            </w:r>
          </w:p>
        </w:tc>
        <w:tc>
          <w:tcPr>
            <w:tcW w:w="723" w:type="dxa"/>
            <w:tcBorders>
              <w:top w:val="nil"/>
              <w:left w:val="nil"/>
              <w:bottom w:val="single" w:sz="4" w:space="0" w:color="auto"/>
              <w:right w:val="single" w:sz="4" w:space="0" w:color="auto"/>
            </w:tcBorders>
            <w:shd w:val="clear" w:color="auto" w:fill="auto"/>
            <w:vAlign w:val="center"/>
            <w:hideMark/>
          </w:tcPr>
          <w:p w14:paraId="29733E9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w:t>
            </w:r>
          </w:p>
        </w:tc>
        <w:tc>
          <w:tcPr>
            <w:tcW w:w="2985" w:type="dxa"/>
            <w:tcBorders>
              <w:top w:val="nil"/>
              <w:left w:val="nil"/>
              <w:bottom w:val="single" w:sz="4" w:space="0" w:color="auto"/>
              <w:right w:val="single" w:sz="4" w:space="0" w:color="auto"/>
            </w:tcBorders>
            <w:shd w:val="clear" w:color="auto" w:fill="auto"/>
            <w:vAlign w:val="center"/>
            <w:hideMark/>
          </w:tcPr>
          <w:p w14:paraId="453548E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Trauma Brain Injury GCS 9 (E2M5V2)</w:t>
            </w:r>
          </w:p>
        </w:tc>
        <w:tc>
          <w:tcPr>
            <w:tcW w:w="622" w:type="dxa"/>
            <w:tcBorders>
              <w:top w:val="nil"/>
              <w:left w:val="nil"/>
              <w:bottom w:val="single" w:sz="4" w:space="0" w:color="auto"/>
              <w:right w:val="single" w:sz="4" w:space="0" w:color="auto"/>
            </w:tcBorders>
            <w:shd w:val="clear" w:color="auto" w:fill="auto"/>
            <w:noWrap/>
            <w:vAlign w:val="center"/>
            <w:hideMark/>
          </w:tcPr>
          <w:p w14:paraId="283B81A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724" w:type="dxa"/>
            <w:tcBorders>
              <w:top w:val="nil"/>
              <w:left w:val="nil"/>
              <w:bottom w:val="single" w:sz="4" w:space="0" w:color="auto"/>
              <w:right w:val="single" w:sz="4" w:space="0" w:color="auto"/>
            </w:tcBorders>
            <w:shd w:val="clear" w:color="auto" w:fill="auto"/>
            <w:noWrap/>
            <w:vAlign w:val="center"/>
            <w:hideMark/>
          </w:tcPr>
          <w:p w14:paraId="0DEA413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869" w:type="dxa"/>
            <w:tcBorders>
              <w:top w:val="nil"/>
              <w:left w:val="nil"/>
              <w:bottom w:val="single" w:sz="4" w:space="0" w:color="auto"/>
              <w:right w:val="single" w:sz="4" w:space="0" w:color="auto"/>
            </w:tcBorders>
            <w:shd w:val="clear" w:color="auto" w:fill="auto"/>
            <w:noWrap/>
            <w:vAlign w:val="center"/>
            <w:hideMark/>
          </w:tcPr>
          <w:p w14:paraId="6ED5528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08CC7DB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85" w:type="dxa"/>
            <w:tcBorders>
              <w:top w:val="nil"/>
              <w:left w:val="nil"/>
              <w:bottom w:val="single" w:sz="4" w:space="0" w:color="auto"/>
              <w:right w:val="single" w:sz="4" w:space="0" w:color="auto"/>
            </w:tcBorders>
            <w:shd w:val="clear" w:color="auto" w:fill="auto"/>
            <w:noWrap/>
            <w:vAlign w:val="center"/>
            <w:hideMark/>
          </w:tcPr>
          <w:p w14:paraId="280043A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39F609A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40" w:type="dxa"/>
            <w:tcBorders>
              <w:top w:val="nil"/>
              <w:left w:val="nil"/>
              <w:bottom w:val="single" w:sz="4" w:space="0" w:color="auto"/>
              <w:right w:val="single" w:sz="4" w:space="0" w:color="auto"/>
            </w:tcBorders>
            <w:shd w:val="clear" w:color="auto" w:fill="auto"/>
            <w:noWrap/>
            <w:vAlign w:val="center"/>
            <w:hideMark/>
          </w:tcPr>
          <w:p w14:paraId="2EDE2D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587" w:type="dxa"/>
            <w:tcBorders>
              <w:top w:val="nil"/>
              <w:left w:val="nil"/>
              <w:bottom w:val="single" w:sz="4" w:space="0" w:color="auto"/>
              <w:right w:val="single" w:sz="4" w:space="0" w:color="auto"/>
            </w:tcBorders>
            <w:shd w:val="clear" w:color="auto" w:fill="auto"/>
            <w:noWrap/>
            <w:vAlign w:val="center"/>
            <w:hideMark/>
          </w:tcPr>
          <w:p w14:paraId="1C7AF6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614150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640" w:type="dxa"/>
            <w:tcBorders>
              <w:top w:val="nil"/>
              <w:left w:val="nil"/>
              <w:bottom w:val="single" w:sz="4" w:space="0" w:color="auto"/>
              <w:right w:val="single" w:sz="4" w:space="0" w:color="auto"/>
            </w:tcBorders>
            <w:shd w:val="clear" w:color="auto" w:fill="auto"/>
            <w:noWrap/>
            <w:vAlign w:val="center"/>
            <w:hideMark/>
          </w:tcPr>
          <w:p w14:paraId="26171D0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12.24</w:t>
            </w:r>
          </w:p>
        </w:tc>
        <w:tc>
          <w:tcPr>
            <w:tcW w:w="582" w:type="dxa"/>
            <w:tcBorders>
              <w:top w:val="nil"/>
              <w:left w:val="nil"/>
              <w:bottom w:val="single" w:sz="4" w:space="0" w:color="auto"/>
              <w:right w:val="single" w:sz="4" w:space="0" w:color="auto"/>
            </w:tcBorders>
            <w:shd w:val="clear" w:color="auto" w:fill="auto"/>
            <w:noWrap/>
            <w:vAlign w:val="center"/>
            <w:hideMark/>
          </w:tcPr>
          <w:p w14:paraId="5FC171A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771616C6"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44EC38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23</w:t>
            </w:r>
          </w:p>
        </w:tc>
        <w:tc>
          <w:tcPr>
            <w:tcW w:w="720" w:type="dxa"/>
            <w:tcBorders>
              <w:top w:val="nil"/>
              <w:left w:val="nil"/>
              <w:bottom w:val="single" w:sz="4" w:space="0" w:color="auto"/>
              <w:right w:val="single" w:sz="4" w:space="0" w:color="auto"/>
            </w:tcBorders>
            <w:shd w:val="clear" w:color="auto" w:fill="auto"/>
            <w:vAlign w:val="center"/>
            <w:hideMark/>
          </w:tcPr>
          <w:p w14:paraId="3529E8C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S.</w:t>
            </w:r>
          </w:p>
        </w:tc>
        <w:tc>
          <w:tcPr>
            <w:tcW w:w="690" w:type="dxa"/>
            <w:tcBorders>
              <w:top w:val="nil"/>
              <w:left w:val="nil"/>
              <w:bottom w:val="single" w:sz="4" w:space="0" w:color="auto"/>
              <w:right w:val="single" w:sz="4" w:space="0" w:color="auto"/>
            </w:tcBorders>
            <w:shd w:val="clear" w:color="auto" w:fill="auto"/>
            <w:noWrap/>
            <w:vAlign w:val="center"/>
            <w:hideMark/>
          </w:tcPr>
          <w:p w14:paraId="23D3E1E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128F0D74"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79</w:t>
            </w:r>
          </w:p>
        </w:tc>
        <w:tc>
          <w:tcPr>
            <w:tcW w:w="723" w:type="dxa"/>
            <w:tcBorders>
              <w:top w:val="nil"/>
              <w:left w:val="nil"/>
              <w:bottom w:val="single" w:sz="4" w:space="0" w:color="auto"/>
              <w:right w:val="single" w:sz="4" w:space="0" w:color="auto"/>
            </w:tcBorders>
            <w:shd w:val="clear" w:color="auto" w:fill="auto"/>
            <w:vAlign w:val="center"/>
            <w:hideMark/>
          </w:tcPr>
          <w:p w14:paraId="1503D224"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4EA16EFE"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 Ulcus Dehiscence+Post. Syok Sepsis</w:t>
            </w:r>
          </w:p>
        </w:tc>
        <w:tc>
          <w:tcPr>
            <w:tcW w:w="622" w:type="dxa"/>
            <w:tcBorders>
              <w:top w:val="nil"/>
              <w:left w:val="nil"/>
              <w:bottom w:val="single" w:sz="4" w:space="0" w:color="auto"/>
              <w:right w:val="single" w:sz="4" w:space="0" w:color="auto"/>
            </w:tcBorders>
            <w:shd w:val="clear" w:color="auto" w:fill="auto"/>
            <w:noWrap/>
            <w:vAlign w:val="center"/>
            <w:hideMark/>
          </w:tcPr>
          <w:p w14:paraId="222BDDC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724" w:type="dxa"/>
            <w:tcBorders>
              <w:top w:val="nil"/>
              <w:left w:val="nil"/>
              <w:bottom w:val="single" w:sz="4" w:space="0" w:color="auto"/>
              <w:right w:val="single" w:sz="4" w:space="0" w:color="auto"/>
            </w:tcBorders>
            <w:shd w:val="clear" w:color="auto" w:fill="auto"/>
            <w:noWrap/>
            <w:vAlign w:val="center"/>
            <w:hideMark/>
          </w:tcPr>
          <w:p w14:paraId="07E86E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57</w:t>
            </w:r>
          </w:p>
        </w:tc>
        <w:tc>
          <w:tcPr>
            <w:tcW w:w="869" w:type="dxa"/>
            <w:tcBorders>
              <w:top w:val="nil"/>
              <w:left w:val="nil"/>
              <w:bottom w:val="single" w:sz="4" w:space="0" w:color="auto"/>
              <w:right w:val="single" w:sz="4" w:space="0" w:color="auto"/>
            </w:tcBorders>
            <w:shd w:val="clear" w:color="auto" w:fill="auto"/>
            <w:noWrap/>
            <w:vAlign w:val="center"/>
            <w:hideMark/>
          </w:tcPr>
          <w:p w14:paraId="7AD91A0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75C88DE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685" w:type="dxa"/>
            <w:tcBorders>
              <w:top w:val="nil"/>
              <w:left w:val="nil"/>
              <w:bottom w:val="single" w:sz="4" w:space="0" w:color="auto"/>
              <w:right w:val="single" w:sz="4" w:space="0" w:color="auto"/>
            </w:tcBorders>
            <w:shd w:val="clear" w:color="auto" w:fill="auto"/>
            <w:noWrap/>
            <w:vAlign w:val="center"/>
            <w:hideMark/>
          </w:tcPr>
          <w:p w14:paraId="29F7DD0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3FDF4C4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68</w:t>
            </w:r>
          </w:p>
        </w:tc>
        <w:tc>
          <w:tcPr>
            <w:tcW w:w="640" w:type="dxa"/>
            <w:tcBorders>
              <w:top w:val="nil"/>
              <w:left w:val="nil"/>
              <w:bottom w:val="single" w:sz="4" w:space="0" w:color="auto"/>
              <w:right w:val="single" w:sz="4" w:space="0" w:color="auto"/>
            </w:tcBorders>
            <w:shd w:val="clear" w:color="auto" w:fill="auto"/>
            <w:noWrap/>
            <w:vAlign w:val="center"/>
            <w:hideMark/>
          </w:tcPr>
          <w:p w14:paraId="747D82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63</w:t>
            </w:r>
          </w:p>
        </w:tc>
        <w:tc>
          <w:tcPr>
            <w:tcW w:w="587" w:type="dxa"/>
            <w:tcBorders>
              <w:top w:val="nil"/>
              <w:left w:val="nil"/>
              <w:bottom w:val="single" w:sz="4" w:space="0" w:color="auto"/>
              <w:right w:val="single" w:sz="4" w:space="0" w:color="auto"/>
            </w:tcBorders>
            <w:shd w:val="clear" w:color="auto" w:fill="auto"/>
            <w:noWrap/>
            <w:vAlign w:val="center"/>
            <w:hideMark/>
          </w:tcPr>
          <w:p w14:paraId="0E04526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w:t>
            </w:r>
          </w:p>
        </w:tc>
        <w:tc>
          <w:tcPr>
            <w:tcW w:w="722" w:type="dxa"/>
            <w:tcBorders>
              <w:top w:val="nil"/>
              <w:left w:val="nil"/>
              <w:bottom w:val="single" w:sz="4" w:space="0" w:color="auto"/>
              <w:right w:val="single" w:sz="4" w:space="0" w:color="auto"/>
            </w:tcBorders>
            <w:shd w:val="clear" w:color="auto" w:fill="auto"/>
            <w:noWrap/>
            <w:vAlign w:val="center"/>
            <w:hideMark/>
          </w:tcPr>
          <w:p w14:paraId="5CEF42A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640" w:type="dxa"/>
            <w:tcBorders>
              <w:top w:val="nil"/>
              <w:left w:val="nil"/>
              <w:bottom w:val="single" w:sz="4" w:space="0" w:color="auto"/>
              <w:right w:val="single" w:sz="4" w:space="0" w:color="auto"/>
            </w:tcBorders>
            <w:shd w:val="clear" w:color="auto" w:fill="auto"/>
            <w:noWrap/>
            <w:vAlign w:val="center"/>
            <w:hideMark/>
          </w:tcPr>
          <w:p w14:paraId="749FD1E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7.52</w:t>
            </w:r>
          </w:p>
        </w:tc>
        <w:tc>
          <w:tcPr>
            <w:tcW w:w="582" w:type="dxa"/>
            <w:tcBorders>
              <w:top w:val="nil"/>
              <w:left w:val="nil"/>
              <w:bottom w:val="single" w:sz="4" w:space="0" w:color="auto"/>
              <w:right w:val="single" w:sz="4" w:space="0" w:color="auto"/>
            </w:tcBorders>
            <w:shd w:val="clear" w:color="auto" w:fill="auto"/>
            <w:noWrap/>
            <w:vAlign w:val="center"/>
            <w:hideMark/>
          </w:tcPr>
          <w:p w14:paraId="324408E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75A620BB"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74A51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24</w:t>
            </w:r>
          </w:p>
        </w:tc>
        <w:tc>
          <w:tcPr>
            <w:tcW w:w="720" w:type="dxa"/>
            <w:tcBorders>
              <w:top w:val="nil"/>
              <w:left w:val="nil"/>
              <w:bottom w:val="single" w:sz="4" w:space="0" w:color="auto"/>
              <w:right w:val="single" w:sz="4" w:space="0" w:color="auto"/>
            </w:tcBorders>
            <w:shd w:val="clear" w:color="auto" w:fill="auto"/>
            <w:vAlign w:val="center"/>
            <w:hideMark/>
          </w:tcPr>
          <w:p w14:paraId="1CF984E6"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Ny.ST</w:t>
            </w:r>
          </w:p>
        </w:tc>
        <w:tc>
          <w:tcPr>
            <w:tcW w:w="690" w:type="dxa"/>
            <w:tcBorders>
              <w:top w:val="nil"/>
              <w:left w:val="nil"/>
              <w:bottom w:val="single" w:sz="4" w:space="0" w:color="auto"/>
              <w:right w:val="single" w:sz="4" w:space="0" w:color="auto"/>
            </w:tcBorders>
            <w:shd w:val="clear" w:color="auto" w:fill="auto"/>
            <w:noWrap/>
            <w:vAlign w:val="center"/>
            <w:hideMark/>
          </w:tcPr>
          <w:p w14:paraId="2B6C20A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E2E84B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65</w:t>
            </w:r>
          </w:p>
        </w:tc>
        <w:tc>
          <w:tcPr>
            <w:tcW w:w="723" w:type="dxa"/>
            <w:tcBorders>
              <w:top w:val="nil"/>
              <w:left w:val="nil"/>
              <w:bottom w:val="single" w:sz="4" w:space="0" w:color="auto"/>
              <w:right w:val="single" w:sz="4" w:space="0" w:color="auto"/>
            </w:tcBorders>
            <w:shd w:val="clear" w:color="auto" w:fill="auto"/>
            <w:vAlign w:val="center"/>
            <w:hideMark/>
          </w:tcPr>
          <w:p w14:paraId="09A6EBC1"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63AEFB4A"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Intracerebral Haemmorhagic</w:t>
            </w:r>
          </w:p>
        </w:tc>
        <w:tc>
          <w:tcPr>
            <w:tcW w:w="622" w:type="dxa"/>
            <w:tcBorders>
              <w:top w:val="nil"/>
              <w:left w:val="nil"/>
              <w:bottom w:val="single" w:sz="4" w:space="0" w:color="auto"/>
              <w:right w:val="single" w:sz="4" w:space="0" w:color="auto"/>
            </w:tcBorders>
            <w:shd w:val="clear" w:color="auto" w:fill="auto"/>
            <w:noWrap/>
            <w:vAlign w:val="center"/>
            <w:hideMark/>
          </w:tcPr>
          <w:p w14:paraId="4AEB3E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125</w:t>
            </w:r>
          </w:p>
        </w:tc>
        <w:tc>
          <w:tcPr>
            <w:tcW w:w="724" w:type="dxa"/>
            <w:tcBorders>
              <w:top w:val="nil"/>
              <w:left w:val="nil"/>
              <w:bottom w:val="single" w:sz="4" w:space="0" w:color="auto"/>
              <w:right w:val="single" w:sz="4" w:space="0" w:color="auto"/>
            </w:tcBorders>
            <w:shd w:val="clear" w:color="auto" w:fill="auto"/>
            <w:noWrap/>
            <w:vAlign w:val="center"/>
            <w:hideMark/>
          </w:tcPr>
          <w:p w14:paraId="3DBEB93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869" w:type="dxa"/>
            <w:tcBorders>
              <w:top w:val="nil"/>
              <w:left w:val="nil"/>
              <w:bottom w:val="single" w:sz="4" w:space="0" w:color="auto"/>
              <w:right w:val="single" w:sz="4" w:space="0" w:color="auto"/>
            </w:tcBorders>
            <w:shd w:val="clear" w:color="auto" w:fill="auto"/>
            <w:noWrap/>
            <w:vAlign w:val="center"/>
            <w:hideMark/>
          </w:tcPr>
          <w:p w14:paraId="58D563A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0D5BE4B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85" w:type="dxa"/>
            <w:tcBorders>
              <w:top w:val="nil"/>
              <w:left w:val="nil"/>
              <w:bottom w:val="single" w:sz="4" w:space="0" w:color="auto"/>
              <w:right w:val="single" w:sz="4" w:space="0" w:color="auto"/>
            </w:tcBorders>
            <w:shd w:val="clear" w:color="auto" w:fill="auto"/>
            <w:noWrap/>
            <w:vAlign w:val="center"/>
            <w:hideMark/>
          </w:tcPr>
          <w:p w14:paraId="19630AE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616FCA4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640" w:type="dxa"/>
            <w:tcBorders>
              <w:top w:val="nil"/>
              <w:left w:val="nil"/>
              <w:bottom w:val="single" w:sz="4" w:space="0" w:color="auto"/>
              <w:right w:val="single" w:sz="4" w:space="0" w:color="auto"/>
            </w:tcBorders>
            <w:shd w:val="clear" w:color="auto" w:fill="auto"/>
            <w:noWrap/>
            <w:vAlign w:val="center"/>
            <w:hideMark/>
          </w:tcPr>
          <w:p w14:paraId="18B0277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587" w:type="dxa"/>
            <w:tcBorders>
              <w:top w:val="nil"/>
              <w:left w:val="nil"/>
              <w:bottom w:val="single" w:sz="4" w:space="0" w:color="auto"/>
              <w:right w:val="single" w:sz="4" w:space="0" w:color="auto"/>
            </w:tcBorders>
            <w:shd w:val="clear" w:color="auto" w:fill="auto"/>
            <w:noWrap/>
            <w:vAlign w:val="center"/>
            <w:hideMark/>
          </w:tcPr>
          <w:p w14:paraId="38E7BF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7DB99C3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640" w:type="dxa"/>
            <w:tcBorders>
              <w:top w:val="nil"/>
              <w:left w:val="nil"/>
              <w:bottom w:val="single" w:sz="4" w:space="0" w:color="auto"/>
              <w:right w:val="single" w:sz="4" w:space="0" w:color="auto"/>
            </w:tcBorders>
            <w:shd w:val="clear" w:color="auto" w:fill="auto"/>
            <w:noWrap/>
            <w:vAlign w:val="center"/>
            <w:hideMark/>
          </w:tcPr>
          <w:p w14:paraId="3999996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16.16</w:t>
            </w:r>
          </w:p>
        </w:tc>
        <w:tc>
          <w:tcPr>
            <w:tcW w:w="582" w:type="dxa"/>
            <w:tcBorders>
              <w:top w:val="nil"/>
              <w:left w:val="nil"/>
              <w:bottom w:val="single" w:sz="4" w:space="0" w:color="auto"/>
              <w:right w:val="single" w:sz="4" w:space="0" w:color="auto"/>
            </w:tcBorders>
            <w:shd w:val="clear" w:color="auto" w:fill="auto"/>
            <w:noWrap/>
            <w:vAlign w:val="center"/>
            <w:hideMark/>
          </w:tcPr>
          <w:p w14:paraId="549F12E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0.16</w:t>
            </w:r>
          </w:p>
        </w:tc>
      </w:tr>
      <w:tr w:rsidR="00F0402C" w:rsidRPr="00D73385" w14:paraId="0B8A46C6"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4291D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25</w:t>
            </w:r>
          </w:p>
        </w:tc>
        <w:tc>
          <w:tcPr>
            <w:tcW w:w="720" w:type="dxa"/>
            <w:tcBorders>
              <w:top w:val="nil"/>
              <w:left w:val="nil"/>
              <w:bottom w:val="single" w:sz="4" w:space="0" w:color="auto"/>
              <w:right w:val="single" w:sz="4" w:space="0" w:color="auto"/>
            </w:tcBorders>
            <w:shd w:val="clear" w:color="auto" w:fill="auto"/>
            <w:vAlign w:val="center"/>
            <w:hideMark/>
          </w:tcPr>
          <w:p w14:paraId="6E63BCFC"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Ny.HJ</w:t>
            </w:r>
          </w:p>
        </w:tc>
        <w:tc>
          <w:tcPr>
            <w:tcW w:w="690" w:type="dxa"/>
            <w:tcBorders>
              <w:top w:val="nil"/>
              <w:left w:val="nil"/>
              <w:bottom w:val="single" w:sz="4" w:space="0" w:color="auto"/>
              <w:right w:val="single" w:sz="4" w:space="0" w:color="auto"/>
            </w:tcBorders>
            <w:shd w:val="clear" w:color="auto" w:fill="auto"/>
            <w:noWrap/>
            <w:vAlign w:val="center"/>
            <w:hideMark/>
          </w:tcPr>
          <w:p w14:paraId="0355F6E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13ECB57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73</w:t>
            </w:r>
          </w:p>
        </w:tc>
        <w:tc>
          <w:tcPr>
            <w:tcW w:w="723" w:type="dxa"/>
            <w:tcBorders>
              <w:top w:val="nil"/>
              <w:left w:val="nil"/>
              <w:bottom w:val="single" w:sz="4" w:space="0" w:color="auto"/>
              <w:right w:val="single" w:sz="4" w:space="0" w:color="auto"/>
            </w:tcBorders>
            <w:shd w:val="clear" w:color="auto" w:fill="auto"/>
            <w:vAlign w:val="center"/>
            <w:hideMark/>
          </w:tcPr>
          <w:p w14:paraId="7AF936C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45B7F0EC"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Impending Gagal Nafas</w:t>
            </w:r>
          </w:p>
        </w:tc>
        <w:tc>
          <w:tcPr>
            <w:tcW w:w="622" w:type="dxa"/>
            <w:tcBorders>
              <w:top w:val="nil"/>
              <w:left w:val="nil"/>
              <w:bottom w:val="single" w:sz="4" w:space="0" w:color="auto"/>
              <w:right w:val="single" w:sz="4" w:space="0" w:color="auto"/>
            </w:tcBorders>
            <w:shd w:val="clear" w:color="auto" w:fill="auto"/>
            <w:noWrap/>
            <w:vAlign w:val="center"/>
            <w:hideMark/>
          </w:tcPr>
          <w:p w14:paraId="3CA26C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140</w:t>
            </w:r>
          </w:p>
        </w:tc>
        <w:tc>
          <w:tcPr>
            <w:tcW w:w="724" w:type="dxa"/>
            <w:tcBorders>
              <w:top w:val="nil"/>
              <w:left w:val="nil"/>
              <w:bottom w:val="single" w:sz="4" w:space="0" w:color="auto"/>
              <w:right w:val="single" w:sz="4" w:space="0" w:color="auto"/>
            </w:tcBorders>
            <w:shd w:val="clear" w:color="auto" w:fill="auto"/>
            <w:noWrap/>
            <w:vAlign w:val="center"/>
            <w:hideMark/>
          </w:tcPr>
          <w:p w14:paraId="3E1E7C0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869" w:type="dxa"/>
            <w:tcBorders>
              <w:top w:val="nil"/>
              <w:left w:val="nil"/>
              <w:bottom w:val="single" w:sz="4" w:space="0" w:color="auto"/>
              <w:right w:val="single" w:sz="4" w:space="0" w:color="auto"/>
            </w:tcBorders>
            <w:shd w:val="clear" w:color="auto" w:fill="auto"/>
            <w:noWrap/>
            <w:vAlign w:val="center"/>
            <w:hideMark/>
          </w:tcPr>
          <w:p w14:paraId="328A0B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74E8860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685" w:type="dxa"/>
            <w:tcBorders>
              <w:top w:val="nil"/>
              <w:left w:val="nil"/>
              <w:bottom w:val="single" w:sz="4" w:space="0" w:color="auto"/>
              <w:right w:val="single" w:sz="4" w:space="0" w:color="auto"/>
            </w:tcBorders>
            <w:shd w:val="clear" w:color="auto" w:fill="auto"/>
            <w:noWrap/>
            <w:vAlign w:val="center"/>
            <w:hideMark/>
          </w:tcPr>
          <w:p w14:paraId="176B2B9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61CB54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w:t>
            </w:r>
          </w:p>
        </w:tc>
        <w:tc>
          <w:tcPr>
            <w:tcW w:w="640" w:type="dxa"/>
            <w:tcBorders>
              <w:top w:val="nil"/>
              <w:left w:val="nil"/>
              <w:bottom w:val="single" w:sz="4" w:space="0" w:color="auto"/>
              <w:right w:val="single" w:sz="4" w:space="0" w:color="auto"/>
            </w:tcBorders>
            <w:shd w:val="clear" w:color="auto" w:fill="auto"/>
            <w:noWrap/>
            <w:vAlign w:val="center"/>
            <w:hideMark/>
          </w:tcPr>
          <w:p w14:paraId="5078E78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w:t>
            </w:r>
          </w:p>
        </w:tc>
        <w:tc>
          <w:tcPr>
            <w:tcW w:w="587" w:type="dxa"/>
            <w:tcBorders>
              <w:top w:val="nil"/>
              <w:left w:val="nil"/>
              <w:bottom w:val="single" w:sz="4" w:space="0" w:color="auto"/>
              <w:right w:val="single" w:sz="4" w:space="0" w:color="auto"/>
            </w:tcBorders>
            <w:shd w:val="clear" w:color="auto" w:fill="auto"/>
            <w:noWrap/>
            <w:vAlign w:val="center"/>
            <w:hideMark/>
          </w:tcPr>
          <w:p w14:paraId="49578C4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391E766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640" w:type="dxa"/>
            <w:tcBorders>
              <w:top w:val="nil"/>
              <w:left w:val="nil"/>
              <w:bottom w:val="single" w:sz="4" w:space="0" w:color="auto"/>
              <w:right w:val="single" w:sz="4" w:space="0" w:color="auto"/>
            </w:tcBorders>
            <w:shd w:val="clear" w:color="auto" w:fill="auto"/>
            <w:noWrap/>
            <w:vAlign w:val="center"/>
            <w:hideMark/>
          </w:tcPr>
          <w:p w14:paraId="23F7B5B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12.24</w:t>
            </w:r>
          </w:p>
        </w:tc>
        <w:tc>
          <w:tcPr>
            <w:tcW w:w="582" w:type="dxa"/>
            <w:tcBorders>
              <w:top w:val="nil"/>
              <w:left w:val="nil"/>
              <w:bottom w:val="single" w:sz="4" w:space="0" w:color="auto"/>
              <w:right w:val="single" w:sz="4" w:space="0" w:color="auto"/>
            </w:tcBorders>
            <w:shd w:val="clear" w:color="auto" w:fill="auto"/>
            <w:noWrap/>
            <w:vAlign w:val="center"/>
            <w:hideMark/>
          </w:tcPr>
          <w:p w14:paraId="710297E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6EF436AB"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C9C2E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26</w:t>
            </w:r>
          </w:p>
        </w:tc>
        <w:tc>
          <w:tcPr>
            <w:tcW w:w="720" w:type="dxa"/>
            <w:tcBorders>
              <w:top w:val="nil"/>
              <w:left w:val="nil"/>
              <w:bottom w:val="single" w:sz="4" w:space="0" w:color="auto"/>
              <w:right w:val="single" w:sz="4" w:space="0" w:color="auto"/>
            </w:tcBorders>
            <w:shd w:val="clear" w:color="auto" w:fill="auto"/>
            <w:vAlign w:val="center"/>
            <w:hideMark/>
          </w:tcPr>
          <w:p w14:paraId="4D02B2D6"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Ny.EF</w:t>
            </w:r>
          </w:p>
        </w:tc>
        <w:tc>
          <w:tcPr>
            <w:tcW w:w="690" w:type="dxa"/>
            <w:tcBorders>
              <w:top w:val="nil"/>
              <w:left w:val="nil"/>
              <w:bottom w:val="single" w:sz="4" w:space="0" w:color="auto"/>
              <w:right w:val="single" w:sz="4" w:space="0" w:color="auto"/>
            </w:tcBorders>
            <w:shd w:val="clear" w:color="auto" w:fill="auto"/>
            <w:noWrap/>
            <w:vAlign w:val="center"/>
            <w:hideMark/>
          </w:tcPr>
          <w:p w14:paraId="7B93A23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9C410F1"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41</w:t>
            </w:r>
          </w:p>
        </w:tc>
        <w:tc>
          <w:tcPr>
            <w:tcW w:w="723" w:type="dxa"/>
            <w:tcBorders>
              <w:top w:val="nil"/>
              <w:left w:val="nil"/>
              <w:bottom w:val="single" w:sz="4" w:space="0" w:color="auto"/>
              <w:right w:val="single" w:sz="4" w:space="0" w:color="auto"/>
            </w:tcBorders>
            <w:shd w:val="clear" w:color="auto" w:fill="auto"/>
            <w:vAlign w:val="center"/>
            <w:hideMark/>
          </w:tcPr>
          <w:p w14:paraId="21CAE77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001E61A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Edema Paru Acute+Nefropathy Obstruktif</w:t>
            </w:r>
          </w:p>
        </w:tc>
        <w:tc>
          <w:tcPr>
            <w:tcW w:w="622" w:type="dxa"/>
            <w:tcBorders>
              <w:top w:val="nil"/>
              <w:left w:val="nil"/>
              <w:bottom w:val="single" w:sz="4" w:space="0" w:color="auto"/>
              <w:right w:val="single" w:sz="4" w:space="0" w:color="auto"/>
            </w:tcBorders>
            <w:shd w:val="clear" w:color="auto" w:fill="auto"/>
            <w:noWrap/>
            <w:vAlign w:val="center"/>
            <w:hideMark/>
          </w:tcPr>
          <w:p w14:paraId="2894F79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724" w:type="dxa"/>
            <w:tcBorders>
              <w:top w:val="nil"/>
              <w:left w:val="nil"/>
              <w:bottom w:val="single" w:sz="4" w:space="0" w:color="auto"/>
              <w:right w:val="single" w:sz="4" w:space="0" w:color="auto"/>
            </w:tcBorders>
            <w:shd w:val="clear" w:color="auto" w:fill="auto"/>
            <w:noWrap/>
            <w:vAlign w:val="center"/>
            <w:hideMark/>
          </w:tcPr>
          <w:p w14:paraId="75EB575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869" w:type="dxa"/>
            <w:tcBorders>
              <w:top w:val="nil"/>
              <w:left w:val="nil"/>
              <w:bottom w:val="single" w:sz="4" w:space="0" w:color="auto"/>
              <w:right w:val="single" w:sz="4" w:space="0" w:color="auto"/>
            </w:tcBorders>
            <w:shd w:val="clear" w:color="auto" w:fill="auto"/>
            <w:noWrap/>
            <w:vAlign w:val="center"/>
            <w:hideMark/>
          </w:tcPr>
          <w:p w14:paraId="608273A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079BBFC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685" w:type="dxa"/>
            <w:tcBorders>
              <w:top w:val="nil"/>
              <w:left w:val="nil"/>
              <w:bottom w:val="single" w:sz="4" w:space="0" w:color="auto"/>
              <w:right w:val="single" w:sz="4" w:space="0" w:color="auto"/>
            </w:tcBorders>
            <w:shd w:val="clear" w:color="auto" w:fill="auto"/>
            <w:noWrap/>
            <w:vAlign w:val="center"/>
            <w:hideMark/>
          </w:tcPr>
          <w:p w14:paraId="7D194DF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3BA0D1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238897F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587" w:type="dxa"/>
            <w:tcBorders>
              <w:top w:val="nil"/>
              <w:left w:val="nil"/>
              <w:bottom w:val="single" w:sz="4" w:space="0" w:color="auto"/>
              <w:right w:val="single" w:sz="4" w:space="0" w:color="auto"/>
            </w:tcBorders>
            <w:shd w:val="clear" w:color="auto" w:fill="auto"/>
            <w:noWrap/>
            <w:vAlign w:val="center"/>
            <w:hideMark/>
          </w:tcPr>
          <w:p w14:paraId="4A3986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246FE6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640" w:type="dxa"/>
            <w:tcBorders>
              <w:top w:val="nil"/>
              <w:left w:val="nil"/>
              <w:bottom w:val="single" w:sz="4" w:space="0" w:color="auto"/>
              <w:right w:val="single" w:sz="4" w:space="0" w:color="auto"/>
            </w:tcBorders>
            <w:shd w:val="clear" w:color="auto" w:fill="auto"/>
            <w:noWrap/>
            <w:vAlign w:val="center"/>
            <w:hideMark/>
          </w:tcPr>
          <w:p w14:paraId="06B7B81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12.32</w:t>
            </w:r>
          </w:p>
        </w:tc>
        <w:tc>
          <w:tcPr>
            <w:tcW w:w="582" w:type="dxa"/>
            <w:tcBorders>
              <w:top w:val="nil"/>
              <w:left w:val="nil"/>
              <w:bottom w:val="single" w:sz="4" w:space="0" w:color="auto"/>
              <w:right w:val="single" w:sz="4" w:space="0" w:color="auto"/>
            </w:tcBorders>
            <w:shd w:val="clear" w:color="auto" w:fill="auto"/>
            <w:noWrap/>
            <w:vAlign w:val="center"/>
            <w:hideMark/>
          </w:tcPr>
          <w:p w14:paraId="511D5FE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437E2F10"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9E2289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27</w:t>
            </w:r>
          </w:p>
        </w:tc>
        <w:tc>
          <w:tcPr>
            <w:tcW w:w="720" w:type="dxa"/>
            <w:tcBorders>
              <w:top w:val="nil"/>
              <w:left w:val="nil"/>
              <w:bottom w:val="single" w:sz="4" w:space="0" w:color="auto"/>
              <w:right w:val="single" w:sz="4" w:space="0" w:color="auto"/>
            </w:tcBorders>
            <w:shd w:val="clear" w:color="auto" w:fill="auto"/>
            <w:vAlign w:val="center"/>
            <w:hideMark/>
          </w:tcPr>
          <w:p w14:paraId="73A6AE9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Ny.HH</w:t>
            </w:r>
          </w:p>
        </w:tc>
        <w:tc>
          <w:tcPr>
            <w:tcW w:w="690" w:type="dxa"/>
            <w:tcBorders>
              <w:top w:val="nil"/>
              <w:left w:val="nil"/>
              <w:bottom w:val="single" w:sz="4" w:space="0" w:color="auto"/>
              <w:right w:val="single" w:sz="4" w:space="0" w:color="auto"/>
            </w:tcBorders>
            <w:shd w:val="clear" w:color="auto" w:fill="auto"/>
            <w:noWrap/>
            <w:vAlign w:val="center"/>
            <w:hideMark/>
          </w:tcPr>
          <w:p w14:paraId="5C85DA4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1614ECB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68</w:t>
            </w:r>
          </w:p>
        </w:tc>
        <w:tc>
          <w:tcPr>
            <w:tcW w:w="723" w:type="dxa"/>
            <w:tcBorders>
              <w:top w:val="nil"/>
              <w:left w:val="nil"/>
              <w:bottom w:val="single" w:sz="4" w:space="0" w:color="auto"/>
              <w:right w:val="single" w:sz="4" w:space="0" w:color="auto"/>
            </w:tcBorders>
            <w:shd w:val="clear" w:color="auto" w:fill="auto"/>
            <w:vAlign w:val="center"/>
            <w:hideMark/>
          </w:tcPr>
          <w:p w14:paraId="3BCA883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63D88E5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Penurunan Kesadaran ec.Encephalopathy Uremicum+Hematemesis +Anemia Normokromik Normosite ec.Suspect Penyakit Kronik DD/Anemia Renal</w:t>
            </w:r>
          </w:p>
        </w:tc>
        <w:tc>
          <w:tcPr>
            <w:tcW w:w="622" w:type="dxa"/>
            <w:tcBorders>
              <w:top w:val="nil"/>
              <w:left w:val="nil"/>
              <w:bottom w:val="single" w:sz="4" w:space="0" w:color="auto"/>
              <w:right w:val="single" w:sz="4" w:space="0" w:color="auto"/>
            </w:tcBorders>
            <w:shd w:val="clear" w:color="auto" w:fill="auto"/>
            <w:noWrap/>
            <w:vAlign w:val="center"/>
            <w:hideMark/>
          </w:tcPr>
          <w:p w14:paraId="05DA13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125</w:t>
            </w:r>
          </w:p>
        </w:tc>
        <w:tc>
          <w:tcPr>
            <w:tcW w:w="724" w:type="dxa"/>
            <w:tcBorders>
              <w:top w:val="nil"/>
              <w:left w:val="nil"/>
              <w:bottom w:val="single" w:sz="4" w:space="0" w:color="auto"/>
              <w:right w:val="single" w:sz="4" w:space="0" w:color="auto"/>
            </w:tcBorders>
            <w:shd w:val="clear" w:color="auto" w:fill="auto"/>
            <w:noWrap/>
            <w:vAlign w:val="center"/>
            <w:hideMark/>
          </w:tcPr>
          <w:p w14:paraId="1A3931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869" w:type="dxa"/>
            <w:tcBorders>
              <w:top w:val="nil"/>
              <w:left w:val="nil"/>
              <w:bottom w:val="single" w:sz="4" w:space="0" w:color="auto"/>
              <w:right w:val="single" w:sz="4" w:space="0" w:color="auto"/>
            </w:tcBorders>
            <w:shd w:val="clear" w:color="auto" w:fill="auto"/>
            <w:noWrap/>
            <w:vAlign w:val="center"/>
            <w:hideMark/>
          </w:tcPr>
          <w:p w14:paraId="1F2E920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58A55C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85" w:type="dxa"/>
            <w:tcBorders>
              <w:top w:val="nil"/>
              <w:left w:val="nil"/>
              <w:bottom w:val="single" w:sz="4" w:space="0" w:color="auto"/>
              <w:right w:val="single" w:sz="4" w:space="0" w:color="auto"/>
            </w:tcBorders>
            <w:shd w:val="clear" w:color="auto" w:fill="auto"/>
            <w:noWrap/>
            <w:vAlign w:val="center"/>
            <w:hideMark/>
          </w:tcPr>
          <w:p w14:paraId="5AE3364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39747C4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640" w:type="dxa"/>
            <w:tcBorders>
              <w:top w:val="nil"/>
              <w:left w:val="nil"/>
              <w:bottom w:val="single" w:sz="4" w:space="0" w:color="auto"/>
              <w:right w:val="single" w:sz="4" w:space="0" w:color="auto"/>
            </w:tcBorders>
            <w:shd w:val="clear" w:color="auto" w:fill="auto"/>
            <w:noWrap/>
            <w:vAlign w:val="center"/>
            <w:hideMark/>
          </w:tcPr>
          <w:p w14:paraId="44D0627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587" w:type="dxa"/>
            <w:tcBorders>
              <w:top w:val="nil"/>
              <w:left w:val="nil"/>
              <w:bottom w:val="single" w:sz="4" w:space="0" w:color="auto"/>
              <w:right w:val="single" w:sz="4" w:space="0" w:color="auto"/>
            </w:tcBorders>
            <w:shd w:val="clear" w:color="auto" w:fill="auto"/>
            <w:noWrap/>
            <w:vAlign w:val="center"/>
            <w:hideMark/>
          </w:tcPr>
          <w:p w14:paraId="095D812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6564A1B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7CAFA7E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11.44</w:t>
            </w:r>
          </w:p>
        </w:tc>
        <w:tc>
          <w:tcPr>
            <w:tcW w:w="582" w:type="dxa"/>
            <w:tcBorders>
              <w:top w:val="nil"/>
              <w:left w:val="nil"/>
              <w:bottom w:val="single" w:sz="4" w:space="0" w:color="auto"/>
              <w:right w:val="single" w:sz="4" w:space="0" w:color="auto"/>
            </w:tcBorders>
            <w:shd w:val="clear" w:color="auto" w:fill="auto"/>
            <w:noWrap/>
            <w:vAlign w:val="center"/>
            <w:hideMark/>
          </w:tcPr>
          <w:p w14:paraId="79C9884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66EAF76E"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E04AD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28</w:t>
            </w:r>
          </w:p>
        </w:tc>
        <w:tc>
          <w:tcPr>
            <w:tcW w:w="720" w:type="dxa"/>
            <w:tcBorders>
              <w:top w:val="nil"/>
              <w:left w:val="nil"/>
              <w:bottom w:val="single" w:sz="4" w:space="0" w:color="auto"/>
              <w:right w:val="single" w:sz="4" w:space="0" w:color="auto"/>
            </w:tcBorders>
            <w:shd w:val="clear" w:color="auto" w:fill="auto"/>
            <w:vAlign w:val="center"/>
            <w:hideMark/>
          </w:tcPr>
          <w:p w14:paraId="6DF8B85D"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Ny.NS</w:t>
            </w:r>
          </w:p>
        </w:tc>
        <w:tc>
          <w:tcPr>
            <w:tcW w:w="690" w:type="dxa"/>
            <w:tcBorders>
              <w:top w:val="nil"/>
              <w:left w:val="nil"/>
              <w:bottom w:val="single" w:sz="4" w:space="0" w:color="auto"/>
              <w:right w:val="single" w:sz="4" w:space="0" w:color="auto"/>
            </w:tcBorders>
            <w:shd w:val="clear" w:color="auto" w:fill="auto"/>
            <w:noWrap/>
            <w:vAlign w:val="center"/>
            <w:hideMark/>
          </w:tcPr>
          <w:p w14:paraId="79C5BBC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31C17BA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54</w:t>
            </w:r>
          </w:p>
        </w:tc>
        <w:tc>
          <w:tcPr>
            <w:tcW w:w="723" w:type="dxa"/>
            <w:tcBorders>
              <w:top w:val="nil"/>
              <w:left w:val="nil"/>
              <w:bottom w:val="single" w:sz="4" w:space="0" w:color="auto"/>
              <w:right w:val="single" w:sz="4" w:space="0" w:color="auto"/>
            </w:tcBorders>
            <w:shd w:val="clear" w:color="auto" w:fill="auto"/>
            <w:vAlign w:val="center"/>
            <w:hideMark/>
          </w:tcPr>
          <w:p w14:paraId="66B1EF6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533A9A5C"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Melena ec. Stress Ulcer+Anemia ec. Gastrointestinal Bleeding+ Sepsis Q SOFA Score 2+Hiponatremia+Hipokalemia</w:t>
            </w:r>
          </w:p>
        </w:tc>
        <w:tc>
          <w:tcPr>
            <w:tcW w:w="622" w:type="dxa"/>
            <w:tcBorders>
              <w:top w:val="nil"/>
              <w:left w:val="nil"/>
              <w:bottom w:val="single" w:sz="4" w:space="0" w:color="auto"/>
              <w:right w:val="single" w:sz="4" w:space="0" w:color="auto"/>
            </w:tcBorders>
            <w:shd w:val="clear" w:color="auto" w:fill="auto"/>
            <w:noWrap/>
            <w:vAlign w:val="center"/>
            <w:hideMark/>
          </w:tcPr>
          <w:p w14:paraId="0A40A7F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724" w:type="dxa"/>
            <w:tcBorders>
              <w:top w:val="nil"/>
              <w:left w:val="nil"/>
              <w:bottom w:val="single" w:sz="4" w:space="0" w:color="auto"/>
              <w:right w:val="single" w:sz="4" w:space="0" w:color="auto"/>
            </w:tcBorders>
            <w:shd w:val="clear" w:color="auto" w:fill="auto"/>
            <w:noWrap/>
            <w:vAlign w:val="center"/>
            <w:hideMark/>
          </w:tcPr>
          <w:p w14:paraId="6D799CA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55</w:t>
            </w:r>
          </w:p>
        </w:tc>
        <w:tc>
          <w:tcPr>
            <w:tcW w:w="869" w:type="dxa"/>
            <w:tcBorders>
              <w:top w:val="nil"/>
              <w:left w:val="nil"/>
              <w:bottom w:val="single" w:sz="4" w:space="0" w:color="auto"/>
              <w:right w:val="single" w:sz="4" w:space="0" w:color="auto"/>
            </w:tcBorders>
            <w:shd w:val="clear" w:color="auto" w:fill="auto"/>
            <w:noWrap/>
            <w:vAlign w:val="center"/>
            <w:hideMark/>
          </w:tcPr>
          <w:p w14:paraId="6D7C9E2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60CBD0A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685" w:type="dxa"/>
            <w:tcBorders>
              <w:top w:val="nil"/>
              <w:left w:val="nil"/>
              <w:bottom w:val="single" w:sz="4" w:space="0" w:color="auto"/>
              <w:right w:val="single" w:sz="4" w:space="0" w:color="auto"/>
            </w:tcBorders>
            <w:shd w:val="clear" w:color="auto" w:fill="auto"/>
            <w:noWrap/>
            <w:vAlign w:val="center"/>
            <w:hideMark/>
          </w:tcPr>
          <w:p w14:paraId="0611519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53081F4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66</w:t>
            </w:r>
          </w:p>
        </w:tc>
        <w:tc>
          <w:tcPr>
            <w:tcW w:w="640" w:type="dxa"/>
            <w:tcBorders>
              <w:top w:val="nil"/>
              <w:left w:val="nil"/>
              <w:bottom w:val="single" w:sz="4" w:space="0" w:color="auto"/>
              <w:right w:val="single" w:sz="4" w:space="0" w:color="auto"/>
            </w:tcBorders>
            <w:shd w:val="clear" w:color="auto" w:fill="auto"/>
            <w:noWrap/>
            <w:vAlign w:val="center"/>
            <w:hideMark/>
          </w:tcPr>
          <w:p w14:paraId="79A3AF4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64</w:t>
            </w:r>
          </w:p>
        </w:tc>
        <w:tc>
          <w:tcPr>
            <w:tcW w:w="587" w:type="dxa"/>
            <w:tcBorders>
              <w:top w:val="nil"/>
              <w:left w:val="nil"/>
              <w:bottom w:val="single" w:sz="4" w:space="0" w:color="auto"/>
              <w:right w:val="single" w:sz="4" w:space="0" w:color="auto"/>
            </w:tcBorders>
            <w:shd w:val="clear" w:color="auto" w:fill="auto"/>
            <w:noWrap/>
            <w:vAlign w:val="center"/>
            <w:hideMark/>
          </w:tcPr>
          <w:p w14:paraId="1788B04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4AF86AD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w:t>
            </w:r>
          </w:p>
        </w:tc>
        <w:tc>
          <w:tcPr>
            <w:tcW w:w="640" w:type="dxa"/>
            <w:tcBorders>
              <w:top w:val="nil"/>
              <w:left w:val="nil"/>
              <w:bottom w:val="single" w:sz="4" w:space="0" w:color="auto"/>
              <w:right w:val="single" w:sz="4" w:space="0" w:color="auto"/>
            </w:tcBorders>
            <w:shd w:val="clear" w:color="auto" w:fill="auto"/>
            <w:noWrap/>
            <w:vAlign w:val="center"/>
            <w:hideMark/>
          </w:tcPr>
          <w:p w14:paraId="5DDA386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8.4</w:t>
            </w:r>
          </w:p>
        </w:tc>
        <w:tc>
          <w:tcPr>
            <w:tcW w:w="582" w:type="dxa"/>
            <w:tcBorders>
              <w:top w:val="nil"/>
              <w:left w:val="nil"/>
              <w:bottom w:val="single" w:sz="4" w:space="0" w:color="auto"/>
              <w:right w:val="single" w:sz="4" w:space="0" w:color="auto"/>
            </w:tcBorders>
            <w:shd w:val="clear" w:color="auto" w:fill="auto"/>
            <w:noWrap/>
            <w:vAlign w:val="center"/>
            <w:hideMark/>
          </w:tcPr>
          <w:p w14:paraId="17B3C72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08CD1426"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F232A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29</w:t>
            </w:r>
          </w:p>
        </w:tc>
        <w:tc>
          <w:tcPr>
            <w:tcW w:w="720" w:type="dxa"/>
            <w:tcBorders>
              <w:top w:val="nil"/>
              <w:left w:val="nil"/>
              <w:bottom w:val="single" w:sz="4" w:space="0" w:color="auto"/>
              <w:right w:val="single" w:sz="4" w:space="0" w:color="auto"/>
            </w:tcBorders>
            <w:shd w:val="clear" w:color="auto" w:fill="auto"/>
            <w:vAlign w:val="center"/>
            <w:hideMark/>
          </w:tcPr>
          <w:p w14:paraId="5D6F08C8"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Tn.MJ</w:t>
            </w:r>
          </w:p>
        </w:tc>
        <w:tc>
          <w:tcPr>
            <w:tcW w:w="690" w:type="dxa"/>
            <w:tcBorders>
              <w:top w:val="nil"/>
              <w:left w:val="nil"/>
              <w:bottom w:val="single" w:sz="4" w:space="0" w:color="auto"/>
              <w:right w:val="single" w:sz="4" w:space="0" w:color="auto"/>
            </w:tcBorders>
            <w:shd w:val="clear" w:color="auto" w:fill="auto"/>
            <w:noWrap/>
            <w:vAlign w:val="center"/>
            <w:hideMark/>
          </w:tcPr>
          <w:p w14:paraId="07B0BE2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227C457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62</w:t>
            </w:r>
          </w:p>
        </w:tc>
        <w:tc>
          <w:tcPr>
            <w:tcW w:w="723" w:type="dxa"/>
            <w:tcBorders>
              <w:top w:val="nil"/>
              <w:left w:val="nil"/>
              <w:bottom w:val="single" w:sz="4" w:space="0" w:color="auto"/>
              <w:right w:val="single" w:sz="4" w:space="0" w:color="auto"/>
            </w:tcBorders>
            <w:shd w:val="clear" w:color="auto" w:fill="auto"/>
            <w:vAlign w:val="center"/>
            <w:hideMark/>
          </w:tcPr>
          <w:p w14:paraId="1482023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A9C7204"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Haemmorhagic Stroke</w:t>
            </w:r>
          </w:p>
        </w:tc>
        <w:tc>
          <w:tcPr>
            <w:tcW w:w="622" w:type="dxa"/>
            <w:tcBorders>
              <w:top w:val="nil"/>
              <w:left w:val="nil"/>
              <w:bottom w:val="single" w:sz="4" w:space="0" w:color="auto"/>
              <w:right w:val="single" w:sz="4" w:space="0" w:color="auto"/>
            </w:tcBorders>
            <w:shd w:val="clear" w:color="auto" w:fill="auto"/>
            <w:noWrap/>
            <w:vAlign w:val="center"/>
            <w:hideMark/>
          </w:tcPr>
          <w:p w14:paraId="3ECEE27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130</w:t>
            </w:r>
          </w:p>
        </w:tc>
        <w:tc>
          <w:tcPr>
            <w:tcW w:w="724" w:type="dxa"/>
            <w:tcBorders>
              <w:top w:val="nil"/>
              <w:left w:val="nil"/>
              <w:bottom w:val="single" w:sz="4" w:space="0" w:color="auto"/>
              <w:right w:val="single" w:sz="4" w:space="0" w:color="auto"/>
            </w:tcBorders>
            <w:shd w:val="clear" w:color="auto" w:fill="auto"/>
            <w:noWrap/>
            <w:vAlign w:val="center"/>
            <w:hideMark/>
          </w:tcPr>
          <w:p w14:paraId="21D2AEF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869" w:type="dxa"/>
            <w:tcBorders>
              <w:top w:val="nil"/>
              <w:left w:val="nil"/>
              <w:bottom w:val="single" w:sz="4" w:space="0" w:color="auto"/>
              <w:right w:val="single" w:sz="4" w:space="0" w:color="auto"/>
            </w:tcBorders>
            <w:shd w:val="clear" w:color="auto" w:fill="auto"/>
            <w:noWrap/>
            <w:vAlign w:val="center"/>
            <w:hideMark/>
          </w:tcPr>
          <w:p w14:paraId="2A9036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797CC40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685" w:type="dxa"/>
            <w:tcBorders>
              <w:top w:val="nil"/>
              <w:left w:val="nil"/>
              <w:bottom w:val="single" w:sz="4" w:space="0" w:color="auto"/>
              <w:right w:val="single" w:sz="4" w:space="0" w:color="auto"/>
            </w:tcBorders>
            <w:shd w:val="clear" w:color="auto" w:fill="auto"/>
            <w:noWrap/>
            <w:vAlign w:val="center"/>
            <w:hideMark/>
          </w:tcPr>
          <w:p w14:paraId="427A326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3AEC154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640" w:type="dxa"/>
            <w:tcBorders>
              <w:top w:val="nil"/>
              <w:left w:val="nil"/>
              <w:bottom w:val="single" w:sz="4" w:space="0" w:color="auto"/>
              <w:right w:val="single" w:sz="4" w:space="0" w:color="auto"/>
            </w:tcBorders>
            <w:shd w:val="clear" w:color="auto" w:fill="auto"/>
            <w:noWrap/>
            <w:vAlign w:val="center"/>
            <w:hideMark/>
          </w:tcPr>
          <w:p w14:paraId="0DF828A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587" w:type="dxa"/>
            <w:tcBorders>
              <w:top w:val="nil"/>
              <w:left w:val="nil"/>
              <w:bottom w:val="single" w:sz="4" w:space="0" w:color="auto"/>
              <w:right w:val="single" w:sz="4" w:space="0" w:color="auto"/>
            </w:tcBorders>
            <w:shd w:val="clear" w:color="auto" w:fill="auto"/>
            <w:noWrap/>
            <w:vAlign w:val="center"/>
            <w:hideMark/>
          </w:tcPr>
          <w:p w14:paraId="043C071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47D6DB1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3C2C432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582" w:type="dxa"/>
            <w:tcBorders>
              <w:top w:val="nil"/>
              <w:left w:val="nil"/>
              <w:bottom w:val="single" w:sz="4" w:space="0" w:color="auto"/>
              <w:right w:val="single" w:sz="4" w:space="0" w:color="auto"/>
            </w:tcBorders>
            <w:shd w:val="clear" w:color="auto" w:fill="auto"/>
            <w:noWrap/>
            <w:vAlign w:val="center"/>
            <w:hideMark/>
          </w:tcPr>
          <w:p w14:paraId="09186A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689B6D71"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E8ABE0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30</w:t>
            </w:r>
          </w:p>
        </w:tc>
        <w:tc>
          <w:tcPr>
            <w:tcW w:w="720" w:type="dxa"/>
            <w:tcBorders>
              <w:top w:val="nil"/>
              <w:left w:val="nil"/>
              <w:bottom w:val="single" w:sz="4" w:space="0" w:color="auto"/>
              <w:right w:val="single" w:sz="4" w:space="0" w:color="auto"/>
            </w:tcBorders>
            <w:shd w:val="clear" w:color="auto" w:fill="auto"/>
            <w:vAlign w:val="center"/>
            <w:hideMark/>
          </w:tcPr>
          <w:p w14:paraId="5696321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PD</w:t>
            </w:r>
          </w:p>
        </w:tc>
        <w:tc>
          <w:tcPr>
            <w:tcW w:w="690" w:type="dxa"/>
            <w:tcBorders>
              <w:top w:val="nil"/>
              <w:left w:val="nil"/>
              <w:bottom w:val="single" w:sz="4" w:space="0" w:color="auto"/>
              <w:right w:val="single" w:sz="4" w:space="0" w:color="auto"/>
            </w:tcBorders>
            <w:shd w:val="clear" w:color="auto" w:fill="auto"/>
            <w:noWrap/>
            <w:vAlign w:val="center"/>
            <w:hideMark/>
          </w:tcPr>
          <w:p w14:paraId="5B0D925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32B3436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78</w:t>
            </w:r>
          </w:p>
        </w:tc>
        <w:tc>
          <w:tcPr>
            <w:tcW w:w="723" w:type="dxa"/>
            <w:tcBorders>
              <w:top w:val="nil"/>
              <w:left w:val="nil"/>
              <w:bottom w:val="single" w:sz="4" w:space="0" w:color="auto"/>
              <w:right w:val="single" w:sz="4" w:space="0" w:color="auto"/>
            </w:tcBorders>
            <w:shd w:val="clear" w:color="auto" w:fill="auto"/>
            <w:vAlign w:val="center"/>
            <w:hideMark/>
          </w:tcPr>
          <w:p w14:paraId="222EC58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775C9B7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Impending Gagal Nafas+Suspect TACO DD/ TRALI+Chronic Limfositik Leucemia</w:t>
            </w:r>
          </w:p>
        </w:tc>
        <w:tc>
          <w:tcPr>
            <w:tcW w:w="622" w:type="dxa"/>
            <w:tcBorders>
              <w:top w:val="nil"/>
              <w:left w:val="nil"/>
              <w:bottom w:val="single" w:sz="4" w:space="0" w:color="auto"/>
              <w:right w:val="single" w:sz="4" w:space="0" w:color="auto"/>
            </w:tcBorders>
            <w:shd w:val="clear" w:color="auto" w:fill="auto"/>
            <w:noWrap/>
            <w:vAlign w:val="center"/>
            <w:hideMark/>
          </w:tcPr>
          <w:p w14:paraId="36C512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123</w:t>
            </w:r>
          </w:p>
        </w:tc>
        <w:tc>
          <w:tcPr>
            <w:tcW w:w="724" w:type="dxa"/>
            <w:tcBorders>
              <w:top w:val="nil"/>
              <w:left w:val="nil"/>
              <w:bottom w:val="single" w:sz="4" w:space="0" w:color="auto"/>
              <w:right w:val="single" w:sz="4" w:space="0" w:color="auto"/>
            </w:tcBorders>
            <w:shd w:val="clear" w:color="auto" w:fill="auto"/>
            <w:noWrap/>
            <w:vAlign w:val="center"/>
            <w:hideMark/>
          </w:tcPr>
          <w:p w14:paraId="416D269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136E5CB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0BE723C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85" w:type="dxa"/>
            <w:tcBorders>
              <w:top w:val="nil"/>
              <w:left w:val="nil"/>
              <w:bottom w:val="single" w:sz="4" w:space="0" w:color="auto"/>
              <w:right w:val="single" w:sz="4" w:space="0" w:color="auto"/>
            </w:tcBorders>
            <w:shd w:val="clear" w:color="auto" w:fill="auto"/>
            <w:noWrap/>
            <w:vAlign w:val="center"/>
            <w:hideMark/>
          </w:tcPr>
          <w:p w14:paraId="3D557B7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757BC1C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640" w:type="dxa"/>
            <w:tcBorders>
              <w:top w:val="nil"/>
              <w:left w:val="nil"/>
              <w:bottom w:val="single" w:sz="4" w:space="0" w:color="auto"/>
              <w:right w:val="single" w:sz="4" w:space="0" w:color="auto"/>
            </w:tcBorders>
            <w:shd w:val="clear" w:color="auto" w:fill="auto"/>
            <w:noWrap/>
            <w:vAlign w:val="center"/>
            <w:hideMark/>
          </w:tcPr>
          <w:p w14:paraId="27C72AD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587" w:type="dxa"/>
            <w:tcBorders>
              <w:top w:val="nil"/>
              <w:left w:val="nil"/>
              <w:bottom w:val="single" w:sz="4" w:space="0" w:color="auto"/>
              <w:right w:val="single" w:sz="4" w:space="0" w:color="auto"/>
            </w:tcBorders>
            <w:shd w:val="clear" w:color="auto" w:fill="auto"/>
            <w:noWrap/>
            <w:vAlign w:val="center"/>
            <w:hideMark/>
          </w:tcPr>
          <w:p w14:paraId="1EC46C7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5385C68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6C22DAA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9.92</w:t>
            </w:r>
          </w:p>
        </w:tc>
        <w:tc>
          <w:tcPr>
            <w:tcW w:w="582" w:type="dxa"/>
            <w:tcBorders>
              <w:top w:val="nil"/>
              <w:left w:val="nil"/>
              <w:bottom w:val="single" w:sz="4" w:space="0" w:color="auto"/>
              <w:right w:val="single" w:sz="4" w:space="0" w:color="auto"/>
            </w:tcBorders>
            <w:shd w:val="clear" w:color="auto" w:fill="auto"/>
            <w:noWrap/>
            <w:vAlign w:val="center"/>
            <w:hideMark/>
          </w:tcPr>
          <w:p w14:paraId="102B4FA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793DA43C"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C2759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31</w:t>
            </w:r>
          </w:p>
        </w:tc>
        <w:tc>
          <w:tcPr>
            <w:tcW w:w="720" w:type="dxa"/>
            <w:tcBorders>
              <w:top w:val="nil"/>
              <w:left w:val="nil"/>
              <w:bottom w:val="single" w:sz="4" w:space="0" w:color="auto"/>
              <w:right w:val="single" w:sz="4" w:space="0" w:color="auto"/>
            </w:tcBorders>
            <w:shd w:val="clear" w:color="auto" w:fill="auto"/>
            <w:vAlign w:val="center"/>
            <w:hideMark/>
          </w:tcPr>
          <w:p w14:paraId="0D2B862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Tn.MS</w:t>
            </w:r>
          </w:p>
        </w:tc>
        <w:tc>
          <w:tcPr>
            <w:tcW w:w="690" w:type="dxa"/>
            <w:tcBorders>
              <w:top w:val="nil"/>
              <w:left w:val="nil"/>
              <w:bottom w:val="single" w:sz="4" w:space="0" w:color="auto"/>
              <w:right w:val="single" w:sz="4" w:space="0" w:color="auto"/>
            </w:tcBorders>
            <w:shd w:val="clear" w:color="auto" w:fill="auto"/>
            <w:noWrap/>
            <w:vAlign w:val="center"/>
            <w:hideMark/>
          </w:tcPr>
          <w:p w14:paraId="59C5AA6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0F2637E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53</w:t>
            </w:r>
          </w:p>
        </w:tc>
        <w:tc>
          <w:tcPr>
            <w:tcW w:w="723" w:type="dxa"/>
            <w:tcBorders>
              <w:top w:val="nil"/>
              <w:left w:val="nil"/>
              <w:bottom w:val="single" w:sz="4" w:space="0" w:color="auto"/>
              <w:right w:val="single" w:sz="4" w:space="0" w:color="auto"/>
            </w:tcBorders>
            <w:shd w:val="clear" w:color="auto" w:fill="auto"/>
            <w:vAlign w:val="center"/>
            <w:hideMark/>
          </w:tcPr>
          <w:p w14:paraId="483AC17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111D402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Penurunan Kesadaran ec. Hiperglikemia DD/ Suspect DM</w:t>
            </w:r>
          </w:p>
        </w:tc>
        <w:tc>
          <w:tcPr>
            <w:tcW w:w="622" w:type="dxa"/>
            <w:tcBorders>
              <w:top w:val="nil"/>
              <w:left w:val="nil"/>
              <w:bottom w:val="single" w:sz="4" w:space="0" w:color="auto"/>
              <w:right w:val="single" w:sz="4" w:space="0" w:color="auto"/>
            </w:tcBorders>
            <w:shd w:val="clear" w:color="auto" w:fill="auto"/>
            <w:noWrap/>
            <w:vAlign w:val="center"/>
            <w:hideMark/>
          </w:tcPr>
          <w:p w14:paraId="2A3237E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120</w:t>
            </w:r>
          </w:p>
        </w:tc>
        <w:tc>
          <w:tcPr>
            <w:tcW w:w="724" w:type="dxa"/>
            <w:tcBorders>
              <w:top w:val="nil"/>
              <w:left w:val="nil"/>
              <w:bottom w:val="single" w:sz="4" w:space="0" w:color="auto"/>
              <w:right w:val="single" w:sz="4" w:space="0" w:color="auto"/>
            </w:tcBorders>
            <w:shd w:val="clear" w:color="auto" w:fill="auto"/>
            <w:noWrap/>
            <w:vAlign w:val="center"/>
            <w:hideMark/>
          </w:tcPr>
          <w:p w14:paraId="6396C9A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85</w:t>
            </w:r>
          </w:p>
        </w:tc>
        <w:tc>
          <w:tcPr>
            <w:tcW w:w="869" w:type="dxa"/>
            <w:tcBorders>
              <w:top w:val="nil"/>
              <w:left w:val="nil"/>
              <w:bottom w:val="single" w:sz="4" w:space="0" w:color="auto"/>
              <w:right w:val="single" w:sz="4" w:space="0" w:color="auto"/>
            </w:tcBorders>
            <w:shd w:val="clear" w:color="auto" w:fill="auto"/>
            <w:noWrap/>
            <w:vAlign w:val="center"/>
            <w:hideMark/>
          </w:tcPr>
          <w:p w14:paraId="2AC2920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05694DF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685" w:type="dxa"/>
            <w:tcBorders>
              <w:top w:val="nil"/>
              <w:left w:val="nil"/>
              <w:bottom w:val="single" w:sz="4" w:space="0" w:color="auto"/>
              <w:right w:val="single" w:sz="4" w:space="0" w:color="auto"/>
            </w:tcBorders>
            <w:shd w:val="clear" w:color="auto" w:fill="auto"/>
            <w:noWrap/>
            <w:vAlign w:val="center"/>
            <w:hideMark/>
          </w:tcPr>
          <w:p w14:paraId="33E0EFB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07B2C0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6F92E5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587" w:type="dxa"/>
            <w:tcBorders>
              <w:top w:val="nil"/>
              <w:left w:val="nil"/>
              <w:bottom w:val="single" w:sz="4" w:space="0" w:color="auto"/>
              <w:right w:val="single" w:sz="4" w:space="0" w:color="auto"/>
            </w:tcBorders>
            <w:shd w:val="clear" w:color="auto" w:fill="auto"/>
            <w:noWrap/>
            <w:vAlign w:val="center"/>
            <w:hideMark/>
          </w:tcPr>
          <w:p w14:paraId="7189A2B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2D318B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2F6F340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10.88</w:t>
            </w:r>
          </w:p>
        </w:tc>
        <w:tc>
          <w:tcPr>
            <w:tcW w:w="582" w:type="dxa"/>
            <w:tcBorders>
              <w:top w:val="nil"/>
              <w:left w:val="nil"/>
              <w:bottom w:val="single" w:sz="4" w:space="0" w:color="auto"/>
              <w:right w:val="single" w:sz="4" w:space="0" w:color="auto"/>
            </w:tcBorders>
            <w:shd w:val="clear" w:color="auto" w:fill="auto"/>
            <w:noWrap/>
            <w:vAlign w:val="center"/>
            <w:hideMark/>
          </w:tcPr>
          <w:p w14:paraId="582AB3B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63AB7D6C"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D27E7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32</w:t>
            </w:r>
          </w:p>
        </w:tc>
        <w:tc>
          <w:tcPr>
            <w:tcW w:w="720" w:type="dxa"/>
            <w:tcBorders>
              <w:top w:val="nil"/>
              <w:left w:val="nil"/>
              <w:bottom w:val="single" w:sz="4" w:space="0" w:color="auto"/>
              <w:right w:val="single" w:sz="4" w:space="0" w:color="auto"/>
            </w:tcBorders>
            <w:shd w:val="clear" w:color="auto" w:fill="auto"/>
            <w:vAlign w:val="center"/>
            <w:hideMark/>
          </w:tcPr>
          <w:p w14:paraId="1D2EF928"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Tn.AN</w:t>
            </w:r>
          </w:p>
        </w:tc>
        <w:tc>
          <w:tcPr>
            <w:tcW w:w="690" w:type="dxa"/>
            <w:tcBorders>
              <w:top w:val="nil"/>
              <w:left w:val="nil"/>
              <w:bottom w:val="single" w:sz="4" w:space="0" w:color="auto"/>
              <w:right w:val="single" w:sz="4" w:space="0" w:color="auto"/>
            </w:tcBorders>
            <w:shd w:val="clear" w:color="auto" w:fill="auto"/>
            <w:noWrap/>
            <w:vAlign w:val="center"/>
            <w:hideMark/>
          </w:tcPr>
          <w:p w14:paraId="2E19247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15988DC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30</w:t>
            </w:r>
          </w:p>
        </w:tc>
        <w:tc>
          <w:tcPr>
            <w:tcW w:w="723" w:type="dxa"/>
            <w:tcBorders>
              <w:top w:val="nil"/>
              <w:left w:val="nil"/>
              <w:bottom w:val="single" w:sz="4" w:space="0" w:color="auto"/>
              <w:right w:val="single" w:sz="4" w:space="0" w:color="auto"/>
            </w:tcBorders>
            <w:shd w:val="clear" w:color="auto" w:fill="auto"/>
            <w:vAlign w:val="center"/>
            <w:hideMark/>
          </w:tcPr>
          <w:p w14:paraId="1884972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31A7E7BF"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 Thoracotomy Eksplorasi ec. Hematothoraks Masif ec. Vulnus Ictum Penetrans Hemithoraks Dekstra</w:t>
            </w:r>
          </w:p>
        </w:tc>
        <w:tc>
          <w:tcPr>
            <w:tcW w:w="622" w:type="dxa"/>
            <w:tcBorders>
              <w:top w:val="nil"/>
              <w:left w:val="nil"/>
              <w:bottom w:val="single" w:sz="4" w:space="0" w:color="auto"/>
              <w:right w:val="single" w:sz="4" w:space="0" w:color="auto"/>
            </w:tcBorders>
            <w:shd w:val="clear" w:color="auto" w:fill="auto"/>
            <w:noWrap/>
            <w:vAlign w:val="center"/>
            <w:hideMark/>
          </w:tcPr>
          <w:p w14:paraId="11725AC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724" w:type="dxa"/>
            <w:tcBorders>
              <w:top w:val="nil"/>
              <w:left w:val="nil"/>
              <w:bottom w:val="single" w:sz="4" w:space="0" w:color="auto"/>
              <w:right w:val="single" w:sz="4" w:space="0" w:color="auto"/>
            </w:tcBorders>
            <w:shd w:val="clear" w:color="auto" w:fill="auto"/>
            <w:noWrap/>
            <w:vAlign w:val="center"/>
            <w:hideMark/>
          </w:tcPr>
          <w:p w14:paraId="6B11A70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82</w:t>
            </w:r>
          </w:p>
        </w:tc>
        <w:tc>
          <w:tcPr>
            <w:tcW w:w="869" w:type="dxa"/>
            <w:tcBorders>
              <w:top w:val="nil"/>
              <w:left w:val="nil"/>
              <w:bottom w:val="single" w:sz="4" w:space="0" w:color="auto"/>
              <w:right w:val="single" w:sz="4" w:space="0" w:color="auto"/>
            </w:tcBorders>
            <w:shd w:val="clear" w:color="auto" w:fill="auto"/>
            <w:noWrap/>
            <w:vAlign w:val="center"/>
            <w:hideMark/>
          </w:tcPr>
          <w:p w14:paraId="1F41F23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3FF507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685" w:type="dxa"/>
            <w:tcBorders>
              <w:top w:val="nil"/>
              <w:left w:val="nil"/>
              <w:bottom w:val="single" w:sz="4" w:space="0" w:color="auto"/>
              <w:right w:val="single" w:sz="4" w:space="0" w:color="auto"/>
            </w:tcBorders>
            <w:shd w:val="clear" w:color="auto" w:fill="auto"/>
            <w:noWrap/>
            <w:vAlign w:val="center"/>
            <w:hideMark/>
          </w:tcPr>
          <w:p w14:paraId="3624576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112A073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640" w:type="dxa"/>
            <w:tcBorders>
              <w:top w:val="nil"/>
              <w:left w:val="nil"/>
              <w:bottom w:val="single" w:sz="4" w:space="0" w:color="auto"/>
              <w:right w:val="single" w:sz="4" w:space="0" w:color="auto"/>
            </w:tcBorders>
            <w:shd w:val="clear" w:color="auto" w:fill="auto"/>
            <w:noWrap/>
            <w:vAlign w:val="center"/>
            <w:hideMark/>
          </w:tcPr>
          <w:p w14:paraId="1463E54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w:t>
            </w:r>
          </w:p>
        </w:tc>
        <w:tc>
          <w:tcPr>
            <w:tcW w:w="587" w:type="dxa"/>
            <w:tcBorders>
              <w:top w:val="nil"/>
              <w:left w:val="nil"/>
              <w:bottom w:val="single" w:sz="4" w:space="0" w:color="auto"/>
              <w:right w:val="single" w:sz="4" w:space="0" w:color="auto"/>
            </w:tcBorders>
            <w:shd w:val="clear" w:color="auto" w:fill="auto"/>
            <w:noWrap/>
            <w:vAlign w:val="center"/>
            <w:hideMark/>
          </w:tcPr>
          <w:p w14:paraId="575FD13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0BD35D8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4039BB6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9.84</w:t>
            </w:r>
          </w:p>
        </w:tc>
        <w:tc>
          <w:tcPr>
            <w:tcW w:w="582" w:type="dxa"/>
            <w:tcBorders>
              <w:top w:val="nil"/>
              <w:left w:val="nil"/>
              <w:bottom w:val="single" w:sz="4" w:space="0" w:color="auto"/>
              <w:right w:val="single" w:sz="4" w:space="0" w:color="auto"/>
            </w:tcBorders>
            <w:shd w:val="clear" w:color="auto" w:fill="auto"/>
            <w:noWrap/>
            <w:vAlign w:val="center"/>
            <w:hideMark/>
          </w:tcPr>
          <w:p w14:paraId="01D857C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7082CD47"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4F7912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33</w:t>
            </w:r>
          </w:p>
        </w:tc>
        <w:tc>
          <w:tcPr>
            <w:tcW w:w="720" w:type="dxa"/>
            <w:tcBorders>
              <w:top w:val="nil"/>
              <w:left w:val="nil"/>
              <w:bottom w:val="single" w:sz="4" w:space="0" w:color="auto"/>
              <w:right w:val="single" w:sz="4" w:space="0" w:color="auto"/>
            </w:tcBorders>
            <w:shd w:val="clear" w:color="auto" w:fill="auto"/>
            <w:vAlign w:val="center"/>
            <w:hideMark/>
          </w:tcPr>
          <w:p w14:paraId="6E1A45B6"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DI</w:t>
            </w:r>
          </w:p>
        </w:tc>
        <w:tc>
          <w:tcPr>
            <w:tcW w:w="690" w:type="dxa"/>
            <w:tcBorders>
              <w:top w:val="nil"/>
              <w:left w:val="nil"/>
              <w:bottom w:val="single" w:sz="4" w:space="0" w:color="auto"/>
              <w:right w:val="single" w:sz="4" w:space="0" w:color="auto"/>
            </w:tcBorders>
            <w:shd w:val="clear" w:color="auto" w:fill="auto"/>
            <w:noWrap/>
            <w:vAlign w:val="center"/>
            <w:hideMark/>
          </w:tcPr>
          <w:p w14:paraId="00F14E8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445F65B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69</w:t>
            </w:r>
          </w:p>
        </w:tc>
        <w:tc>
          <w:tcPr>
            <w:tcW w:w="723" w:type="dxa"/>
            <w:tcBorders>
              <w:top w:val="nil"/>
              <w:left w:val="nil"/>
              <w:bottom w:val="single" w:sz="4" w:space="0" w:color="auto"/>
              <w:right w:val="single" w:sz="4" w:space="0" w:color="auto"/>
            </w:tcBorders>
            <w:shd w:val="clear" w:color="auto" w:fill="auto"/>
            <w:vAlign w:val="center"/>
            <w:hideMark/>
          </w:tcPr>
          <w:p w14:paraId="1ACF00C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125E37BA"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ec. Suspect Sindrom Lisis Tumor+Post. Shock Hipovolemik+Suspect Ileus Paralitik</w:t>
            </w:r>
          </w:p>
        </w:tc>
        <w:tc>
          <w:tcPr>
            <w:tcW w:w="622" w:type="dxa"/>
            <w:tcBorders>
              <w:top w:val="nil"/>
              <w:left w:val="nil"/>
              <w:bottom w:val="single" w:sz="4" w:space="0" w:color="auto"/>
              <w:right w:val="single" w:sz="4" w:space="0" w:color="auto"/>
            </w:tcBorders>
            <w:shd w:val="clear" w:color="auto" w:fill="auto"/>
            <w:noWrap/>
            <w:vAlign w:val="center"/>
            <w:hideMark/>
          </w:tcPr>
          <w:p w14:paraId="438C951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724" w:type="dxa"/>
            <w:tcBorders>
              <w:top w:val="nil"/>
              <w:left w:val="nil"/>
              <w:bottom w:val="single" w:sz="4" w:space="0" w:color="auto"/>
              <w:right w:val="single" w:sz="4" w:space="0" w:color="auto"/>
            </w:tcBorders>
            <w:shd w:val="clear" w:color="auto" w:fill="auto"/>
            <w:noWrap/>
            <w:vAlign w:val="center"/>
            <w:hideMark/>
          </w:tcPr>
          <w:p w14:paraId="034067E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83</w:t>
            </w:r>
          </w:p>
        </w:tc>
        <w:tc>
          <w:tcPr>
            <w:tcW w:w="869" w:type="dxa"/>
            <w:tcBorders>
              <w:top w:val="nil"/>
              <w:left w:val="nil"/>
              <w:bottom w:val="single" w:sz="4" w:space="0" w:color="auto"/>
              <w:right w:val="single" w:sz="4" w:space="0" w:color="auto"/>
            </w:tcBorders>
            <w:shd w:val="clear" w:color="auto" w:fill="auto"/>
            <w:noWrap/>
            <w:vAlign w:val="center"/>
            <w:hideMark/>
          </w:tcPr>
          <w:p w14:paraId="58DDD20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20</w:t>
            </w:r>
          </w:p>
        </w:tc>
        <w:tc>
          <w:tcPr>
            <w:tcW w:w="543" w:type="dxa"/>
            <w:tcBorders>
              <w:top w:val="nil"/>
              <w:left w:val="nil"/>
              <w:bottom w:val="single" w:sz="4" w:space="0" w:color="auto"/>
              <w:right w:val="single" w:sz="4" w:space="0" w:color="auto"/>
            </w:tcBorders>
            <w:shd w:val="clear" w:color="auto" w:fill="auto"/>
            <w:noWrap/>
            <w:vAlign w:val="center"/>
            <w:hideMark/>
          </w:tcPr>
          <w:p w14:paraId="50CED4E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685" w:type="dxa"/>
            <w:tcBorders>
              <w:top w:val="nil"/>
              <w:left w:val="nil"/>
              <w:bottom w:val="single" w:sz="4" w:space="0" w:color="auto"/>
              <w:right w:val="single" w:sz="4" w:space="0" w:color="auto"/>
            </w:tcBorders>
            <w:shd w:val="clear" w:color="auto" w:fill="auto"/>
            <w:noWrap/>
            <w:vAlign w:val="center"/>
            <w:hideMark/>
          </w:tcPr>
          <w:p w14:paraId="29CA462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3A93356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40" w:type="dxa"/>
            <w:tcBorders>
              <w:top w:val="nil"/>
              <w:left w:val="nil"/>
              <w:bottom w:val="single" w:sz="4" w:space="0" w:color="auto"/>
              <w:right w:val="single" w:sz="4" w:space="0" w:color="auto"/>
            </w:tcBorders>
            <w:shd w:val="clear" w:color="auto" w:fill="auto"/>
            <w:noWrap/>
            <w:vAlign w:val="center"/>
            <w:hideMark/>
          </w:tcPr>
          <w:p w14:paraId="3C74E14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587" w:type="dxa"/>
            <w:tcBorders>
              <w:top w:val="nil"/>
              <w:left w:val="nil"/>
              <w:bottom w:val="single" w:sz="4" w:space="0" w:color="auto"/>
              <w:right w:val="single" w:sz="4" w:space="0" w:color="auto"/>
            </w:tcBorders>
            <w:shd w:val="clear" w:color="auto" w:fill="auto"/>
            <w:noWrap/>
            <w:vAlign w:val="center"/>
            <w:hideMark/>
          </w:tcPr>
          <w:p w14:paraId="6AF221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11F53A7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59F6AE4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9.12</w:t>
            </w:r>
          </w:p>
        </w:tc>
        <w:tc>
          <w:tcPr>
            <w:tcW w:w="582" w:type="dxa"/>
            <w:tcBorders>
              <w:top w:val="nil"/>
              <w:left w:val="nil"/>
              <w:bottom w:val="single" w:sz="4" w:space="0" w:color="auto"/>
              <w:right w:val="single" w:sz="4" w:space="0" w:color="auto"/>
            </w:tcBorders>
            <w:shd w:val="clear" w:color="auto" w:fill="auto"/>
            <w:noWrap/>
            <w:vAlign w:val="center"/>
            <w:hideMark/>
          </w:tcPr>
          <w:p w14:paraId="67883C6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7649E66F"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50A190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34</w:t>
            </w:r>
          </w:p>
        </w:tc>
        <w:tc>
          <w:tcPr>
            <w:tcW w:w="720" w:type="dxa"/>
            <w:tcBorders>
              <w:top w:val="nil"/>
              <w:left w:val="nil"/>
              <w:bottom w:val="single" w:sz="4" w:space="0" w:color="auto"/>
              <w:right w:val="single" w:sz="4" w:space="0" w:color="auto"/>
            </w:tcBorders>
            <w:shd w:val="clear" w:color="auto" w:fill="auto"/>
            <w:vAlign w:val="center"/>
            <w:hideMark/>
          </w:tcPr>
          <w:p w14:paraId="6AE0679F"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LM</w:t>
            </w:r>
          </w:p>
        </w:tc>
        <w:tc>
          <w:tcPr>
            <w:tcW w:w="690" w:type="dxa"/>
            <w:tcBorders>
              <w:top w:val="nil"/>
              <w:left w:val="nil"/>
              <w:bottom w:val="single" w:sz="4" w:space="0" w:color="auto"/>
              <w:right w:val="single" w:sz="4" w:space="0" w:color="auto"/>
            </w:tcBorders>
            <w:shd w:val="clear" w:color="auto" w:fill="auto"/>
            <w:noWrap/>
            <w:vAlign w:val="center"/>
            <w:hideMark/>
          </w:tcPr>
          <w:p w14:paraId="3DF43D9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DEC9DC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65</w:t>
            </w:r>
          </w:p>
        </w:tc>
        <w:tc>
          <w:tcPr>
            <w:tcW w:w="723" w:type="dxa"/>
            <w:tcBorders>
              <w:top w:val="nil"/>
              <w:left w:val="nil"/>
              <w:bottom w:val="single" w:sz="4" w:space="0" w:color="auto"/>
              <w:right w:val="single" w:sz="4" w:space="0" w:color="auto"/>
            </w:tcBorders>
            <w:shd w:val="clear" w:color="auto" w:fill="auto"/>
            <w:vAlign w:val="center"/>
            <w:hideMark/>
          </w:tcPr>
          <w:p w14:paraId="596EC5A5"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09A134A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GCS 8 (E2M3V2)+Hematokezia</w:t>
            </w:r>
          </w:p>
        </w:tc>
        <w:tc>
          <w:tcPr>
            <w:tcW w:w="622" w:type="dxa"/>
            <w:tcBorders>
              <w:top w:val="nil"/>
              <w:left w:val="nil"/>
              <w:bottom w:val="single" w:sz="4" w:space="0" w:color="auto"/>
              <w:right w:val="single" w:sz="4" w:space="0" w:color="auto"/>
            </w:tcBorders>
            <w:shd w:val="clear" w:color="auto" w:fill="auto"/>
            <w:noWrap/>
            <w:vAlign w:val="center"/>
            <w:hideMark/>
          </w:tcPr>
          <w:p w14:paraId="086E42E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w:t>
            </w:r>
          </w:p>
        </w:tc>
        <w:tc>
          <w:tcPr>
            <w:tcW w:w="724" w:type="dxa"/>
            <w:tcBorders>
              <w:top w:val="nil"/>
              <w:left w:val="nil"/>
              <w:bottom w:val="single" w:sz="4" w:space="0" w:color="auto"/>
              <w:right w:val="single" w:sz="4" w:space="0" w:color="auto"/>
            </w:tcBorders>
            <w:shd w:val="clear" w:color="auto" w:fill="auto"/>
            <w:noWrap/>
            <w:vAlign w:val="center"/>
            <w:hideMark/>
          </w:tcPr>
          <w:p w14:paraId="0909C6B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64</w:t>
            </w:r>
          </w:p>
        </w:tc>
        <w:tc>
          <w:tcPr>
            <w:tcW w:w="869" w:type="dxa"/>
            <w:tcBorders>
              <w:top w:val="nil"/>
              <w:left w:val="nil"/>
              <w:bottom w:val="single" w:sz="4" w:space="0" w:color="auto"/>
              <w:right w:val="single" w:sz="4" w:space="0" w:color="auto"/>
            </w:tcBorders>
            <w:shd w:val="clear" w:color="auto" w:fill="auto"/>
            <w:noWrap/>
            <w:vAlign w:val="center"/>
            <w:hideMark/>
          </w:tcPr>
          <w:p w14:paraId="57199E7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0CE2283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685" w:type="dxa"/>
            <w:tcBorders>
              <w:top w:val="nil"/>
              <w:left w:val="nil"/>
              <w:bottom w:val="single" w:sz="4" w:space="0" w:color="auto"/>
              <w:right w:val="single" w:sz="4" w:space="0" w:color="auto"/>
            </w:tcBorders>
            <w:shd w:val="clear" w:color="auto" w:fill="auto"/>
            <w:noWrap/>
            <w:vAlign w:val="center"/>
            <w:hideMark/>
          </w:tcPr>
          <w:p w14:paraId="5B2D4A5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21E1F35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73</w:t>
            </w:r>
          </w:p>
        </w:tc>
        <w:tc>
          <w:tcPr>
            <w:tcW w:w="640" w:type="dxa"/>
            <w:tcBorders>
              <w:top w:val="nil"/>
              <w:left w:val="nil"/>
              <w:bottom w:val="single" w:sz="4" w:space="0" w:color="auto"/>
              <w:right w:val="single" w:sz="4" w:space="0" w:color="auto"/>
            </w:tcBorders>
            <w:shd w:val="clear" w:color="auto" w:fill="auto"/>
            <w:noWrap/>
            <w:vAlign w:val="center"/>
            <w:hideMark/>
          </w:tcPr>
          <w:p w14:paraId="74415F3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73</w:t>
            </w:r>
          </w:p>
        </w:tc>
        <w:tc>
          <w:tcPr>
            <w:tcW w:w="587" w:type="dxa"/>
            <w:tcBorders>
              <w:top w:val="nil"/>
              <w:left w:val="nil"/>
              <w:bottom w:val="single" w:sz="4" w:space="0" w:color="auto"/>
              <w:right w:val="single" w:sz="4" w:space="0" w:color="auto"/>
            </w:tcBorders>
            <w:shd w:val="clear" w:color="auto" w:fill="auto"/>
            <w:noWrap/>
            <w:vAlign w:val="center"/>
            <w:hideMark/>
          </w:tcPr>
          <w:p w14:paraId="0AEDCE0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6A746E5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4428971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582" w:type="dxa"/>
            <w:tcBorders>
              <w:top w:val="nil"/>
              <w:left w:val="nil"/>
              <w:bottom w:val="single" w:sz="4" w:space="0" w:color="auto"/>
              <w:right w:val="single" w:sz="4" w:space="0" w:color="auto"/>
            </w:tcBorders>
            <w:shd w:val="clear" w:color="auto" w:fill="auto"/>
            <w:noWrap/>
            <w:vAlign w:val="center"/>
            <w:hideMark/>
          </w:tcPr>
          <w:p w14:paraId="6438E8D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3B59C93B"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1A181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35</w:t>
            </w:r>
          </w:p>
        </w:tc>
        <w:tc>
          <w:tcPr>
            <w:tcW w:w="720" w:type="dxa"/>
            <w:tcBorders>
              <w:top w:val="nil"/>
              <w:left w:val="nil"/>
              <w:bottom w:val="single" w:sz="4" w:space="0" w:color="auto"/>
              <w:right w:val="single" w:sz="4" w:space="0" w:color="auto"/>
            </w:tcBorders>
            <w:shd w:val="clear" w:color="auto" w:fill="auto"/>
            <w:vAlign w:val="center"/>
            <w:hideMark/>
          </w:tcPr>
          <w:p w14:paraId="1649596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MM</w:t>
            </w:r>
          </w:p>
        </w:tc>
        <w:tc>
          <w:tcPr>
            <w:tcW w:w="690" w:type="dxa"/>
            <w:tcBorders>
              <w:top w:val="nil"/>
              <w:left w:val="nil"/>
              <w:bottom w:val="single" w:sz="4" w:space="0" w:color="auto"/>
              <w:right w:val="single" w:sz="4" w:space="0" w:color="auto"/>
            </w:tcBorders>
            <w:shd w:val="clear" w:color="auto" w:fill="auto"/>
            <w:noWrap/>
            <w:vAlign w:val="center"/>
            <w:hideMark/>
          </w:tcPr>
          <w:p w14:paraId="16F6EE0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1A164BD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68</w:t>
            </w:r>
          </w:p>
        </w:tc>
        <w:tc>
          <w:tcPr>
            <w:tcW w:w="723" w:type="dxa"/>
            <w:tcBorders>
              <w:top w:val="nil"/>
              <w:left w:val="nil"/>
              <w:bottom w:val="single" w:sz="4" w:space="0" w:color="auto"/>
              <w:right w:val="single" w:sz="4" w:space="0" w:color="auto"/>
            </w:tcBorders>
            <w:shd w:val="clear" w:color="auto" w:fill="auto"/>
            <w:vAlign w:val="center"/>
            <w:hideMark/>
          </w:tcPr>
          <w:p w14:paraId="6467A9D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77EC05F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Acute Confusional State+Shock Sepsis Q SOFA Score 2+AKI Pre Renal</w:t>
            </w:r>
          </w:p>
        </w:tc>
        <w:tc>
          <w:tcPr>
            <w:tcW w:w="622" w:type="dxa"/>
            <w:tcBorders>
              <w:top w:val="nil"/>
              <w:left w:val="nil"/>
              <w:bottom w:val="single" w:sz="4" w:space="0" w:color="auto"/>
              <w:right w:val="single" w:sz="4" w:space="0" w:color="auto"/>
            </w:tcBorders>
            <w:shd w:val="clear" w:color="auto" w:fill="auto"/>
            <w:noWrap/>
            <w:vAlign w:val="center"/>
            <w:hideMark/>
          </w:tcPr>
          <w:p w14:paraId="34AE5CB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106</w:t>
            </w:r>
          </w:p>
        </w:tc>
        <w:tc>
          <w:tcPr>
            <w:tcW w:w="724" w:type="dxa"/>
            <w:tcBorders>
              <w:top w:val="nil"/>
              <w:left w:val="nil"/>
              <w:bottom w:val="single" w:sz="4" w:space="0" w:color="auto"/>
              <w:right w:val="single" w:sz="4" w:space="0" w:color="auto"/>
            </w:tcBorders>
            <w:shd w:val="clear" w:color="auto" w:fill="auto"/>
            <w:noWrap/>
            <w:vAlign w:val="center"/>
            <w:hideMark/>
          </w:tcPr>
          <w:p w14:paraId="20273C3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869" w:type="dxa"/>
            <w:tcBorders>
              <w:top w:val="nil"/>
              <w:left w:val="nil"/>
              <w:bottom w:val="single" w:sz="4" w:space="0" w:color="auto"/>
              <w:right w:val="single" w:sz="4" w:space="0" w:color="auto"/>
            </w:tcBorders>
            <w:shd w:val="clear" w:color="auto" w:fill="auto"/>
            <w:noWrap/>
            <w:vAlign w:val="center"/>
            <w:hideMark/>
          </w:tcPr>
          <w:p w14:paraId="1C3E914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20</w:t>
            </w:r>
          </w:p>
        </w:tc>
        <w:tc>
          <w:tcPr>
            <w:tcW w:w="543" w:type="dxa"/>
            <w:tcBorders>
              <w:top w:val="nil"/>
              <w:left w:val="nil"/>
              <w:bottom w:val="single" w:sz="4" w:space="0" w:color="auto"/>
              <w:right w:val="single" w:sz="4" w:space="0" w:color="auto"/>
            </w:tcBorders>
            <w:shd w:val="clear" w:color="auto" w:fill="auto"/>
            <w:noWrap/>
            <w:vAlign w:val="center"/>
            <w:hideMark/>
          </w:tcPr>
          <w:p w14:paraId="2758359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685" w:type="dxa"/>
            <w:tcBorders>
              <w:top w:val="nil"/>
              <w:left w:val="nil"/>
              <w:bottom w:val="single" w:sz="4" w:space="0" w:color="auto"/>
              <w:right w:val="single" w:sz="4" w:space="0" w:color="auto"/>
            </w:tcBorders>
            <w:shd w:val="clear" w:color="auto" w:fill="auto"/>
            <w:noWrap/>
            <w:vAlign w:val="center"/>
            <w:hideMark/>
          </w:tcPr>
          <w:p w14:paraId="7E0C07A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5573FEB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40" w:type="dxa"/>
            <w:tcBorders>
              <w:top w:val="nil"/>
              <w:left w:val="nil"/>
              <w:bottom w:val="single" w:sz="4" w:space="0" w:color="auto"/>
              <w:right w:val="single" w:sz="4" w:space="0" w:color="auto"/>
            </w:tcBorders>
            <w:shd w:val="clear" w:color="auto" w:fill="auto"/>
            <w:noWrap/>
            <w:vAlign w:val="center"/>
            <w:hideMark/>
          </w:tcPr>
          <w:p w14:paraId="5DFEF73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85</w:t>
            </w:r>
          </w:p>
        </w:tc>
        <w:tc>
          <w:tcPr>
            <w:tcW w:w="587" w:type="dxa"/>
            <w:tcBorders>
              <w:top w:val="nil"/>
              <w:left w:val="nil"/>
              <w:bottom w:val="single" w:sz="4" w:space="0" w:color="auto"/>
              <w:right w:val="single" w:sz="4" w:space="0" w:color="auto"/>
            </w:tcBorders>
            <w:shd w:val="clear" w:color="auto" w:fill="auto"/>
            <w:noWrap/>
            <w:vAlign w:val="center"/>
            <w:hideMark/>
          </w:tcPr>
          <w:p w14:paraId="195EB8D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2E2995B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640" w:type="dxa"/>
            <w:tcBorders>
              <w:top w:val="nil"/>
              <w:left w:val="nil"/>
              <w:bottom w:val="single" w:sz="4" w:space="0" w:color="auto"/>
              <w:right w:val="single" w:sz="4" w:space="0" w:color="auto"/>
            </w:tcBorders>
            <w:shd w:val="clear" w:color="auto" w:fill="auto"/>
            <w:noWrap/>
            <w:vAlign w:val="center"/>
            <w:hideMark/>
          </w:tcPr>
          <w:p w14:paraId="74CCFD1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12.32</w:t>
            </w:r>
          </w:p>
        </w:tc>
        <w:tc>
          <w:tcPr>
            <w:tcW w:w="582" w:type="dxa"/>
            <w:tcBorders>
              <w:top w:val="nil"/>
              <w:left w:val="nil"/>
              <w:bottom w:val="single" w:sz="4" w:space="0" w:color="auto"/>
              <w:right w:val="single" w:sz="4" w:space="0" w:color="auto"/>
            </w:tcBorders>
            <w:shd w:val="clear" w:color="auto" w:fill="auto"/>
            <w:noWrap/>
            <w:vAlign w:val="center"/>
            <w:hideMark/>
          </w:tcPr>
          <w:p w14:paraId="7716A8E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5FA09D31"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89C2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36</w:t>
            </w:r>
          </w:p>
        </w:tc>
        <w:tc>
          <w:tcPr>
            <w:tcW w:w="720" w:type="dxa"/>
            <w:tcBorders>
              <w:top w:val="nil"/>
              <w:left w:val="nil"/>
              <w:bottom w:val="single" w:sz="4" w:space="0" w:color="auto"/>
              <w:right w:val="single" w:sz="4" w:space="0" w:color="auto"/>
            </w:tcBorders>
            <w:shd w:val="clear" w:color="auto" w:fill="auto"/>
            <w:vAlign w:val="center"/>
            <w:hideMark/>
          </w:tcPr>
          <w:p w14:paraId="23C2867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AK</w:t>
            </w:r>
          </w:p>
        </w:tc>
        <w:tc>
          <w:tcPr>
            <w:tcW w:w="690" w:type="dxa"/>
            <w:tcBorders>
              <w:top w:val="nil"/>
              <w:left w:val="nil"/>
              <w:bottom w:val="single" w:sz="4" w:space="0" w:color="auto"/>
              <w:right w:val="single" w:sz="4" w:space="0" w:color="auto"/>
            </w:tcBorders>
            <w:shd w:val="clear" w:color="auto" w:fill="auto"/>
            <w:noWrap/>
            <w:vAlign w:val="center"/>
            <w:hideMark/>
          </w:tcPr>
          <w:p w14:paraId="78AE5B2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3EBB6A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39</w:t>
            </w:r>
          </w:p>
        </w:tc>
        <w:tc>
          <w:tcPr>
            <w:tcW w:w="723" w:type="dxa"/>
            <w:tcBorders>
              <w:top w:val="nil"/>
              <w:left w:val="nil"/>
              <w:bottom w:val="single" w:sz="4" w:space="0" w:color="auto"/>
              <w:right w:val="single" w:sz="4" w:space="0" w:color="auto"/>
            </w:tcBorders>
            <w:shd w:val="clear" w:color="auto" w:fill="auto"/>
            <w:vAlign w:val="center"/>
            <w:hideMark/>
          </w:tcPr>
          <w:p w14:paraId="14CB8D5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FF95C6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Non Traumatic Intracerebral Haemmorhage+LOSS Of Consciousness</w:t>
            </w:r>
          </w:p>
        </w:tc>
        <w:tc>
          <w:tcPr>
            <w:tcW w:w="622" w:type="dxa"/>
            <w:tcBorders>
              <w:top w:val="nil"/>
              <w:left w:val="nil"/>
              <w:bottom w:val="single" w:sz="4" w:space="0" w:color="auto"/>
              <w:right w:val="single" w:sz="4" w:space="0" w:color="auto"/>
            </w:tcBorders>
            <w:shd w:val="clear" w:color="auto" w:fill="auto"/>
            <w:noWrap/>
            <w:vAlign w:val="center"/>
            <w:hideMark/>
          </w:tcPr>
          <w:p w14:paraId="7C5ABE8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135</w:t>
            </w:r>
          </w:p>
        </w:tc>
        <w:tc>
          <w:tcPr>
            <w:tcW w:w="724" w:type="dxa"/>
            <w:tcBorders>
              <w:top w:val="nil"/>
              <w:left w:val="nil"/>
              <w:bottom w:val="single" w:sz="4" w:space="0" w:color="auto"/>
              <w:right w:val="single" w:sz="4" w:space="0" w:color="auto"/>
            </w:tcBorders>
            <w:shd w:val="clear" w:color="auto" w:fill="auto"/>
            <w:noWrap/>
            <w:vAlign w:val="center"/>
            <w:hideMark/>
          </w:tcPr>
          <w:p w14:paraId="404CE69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869" w:type="dxa"/>
            <w:tcBorders>
              <w:top w:val="nil"/>
              <w:left w:val="nil"/>
              <w:bottom w:val="single" w:sz="4" w:space="0" w:color="auto"/>
              <w:right w:val="single" w:sz="4" w:space="0" w:color="auto"/>
            </w:tcBorders>
            <w:shd w:val="clear" w:color="auto" w:fill="auto"/>
            <w:noWrap/>
            <w:vAlign w:val="center"/>
            <w:hideMark/>
          </w:tcPr>
          <w:p w14:paraId="6137E24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37F0EEC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85" w:type="dxa"/>
            <w:tcBorders>
              <w:top w:val="nil"/>
              <w:left w:val="nil"/>
              <w:bottom w:val="single" w:sz="4" w:space="0" w:color="auto"/>
              <w:right w:val="single" w:sz="4" w:space="0" w:color="auto"/>
            </w:tcBorders>
            <w:shd w:val="clear" w:color="auto" w:fill="auto"/>
            <w:noWrap/>
            <w:vAlign w:val="center"/>
            <w:hideMark/>
          </w:tcPr>
          <w:p w14:paraId="3104FD1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2AB4B21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7121425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587" w:type="dxa"/>
            <w:tcBorders>
              <w:top w:val="nil"/>
              <w:left w:val="nil"/>
              <w:bottom w:val="single" w:sz="4" w:space="0" w:color="auto"/>
              <w:right w:val="single" w:sz="4" w:space="0" w:color="auto"/>
            </w:tcBorders>
            <w:shd w:val="clear" w:color="auto" w:fill="auto"/>
            <w:noWrap/>
            <w:vAlign w:val="center"/>
            <w:hideMark/>
          </w:tcPr>
          <w:p w14:paraId="23FA2A7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2643285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321AC2A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582" w:type="dxa"/>
            <w:tcBorders>
              <w:top w:val="nil"/>
              <w:left w:val="nil"/>
              <w:bottom w:val="single" w:sz="4" w:space="0" w:color="auto"/>
              <w:right w:val="single" w:sz="4" w:space="0" w:color="auto"/>
            </w:tcBorders>
            <w:shd w:val="clear" w:color="auto" w:fill="auto"/>
            <w:noWrap/>
            <w:vAlign w:val="center"/>
            <w:hideMark/>
          </w:tcPr>
          <w:p w14:paraId="47A9FEC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518DE6F8"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BB4CC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37</w:t>
            </w:r>
          </w:p>
        </w:tc>
        <w:tc>
          <w:tcPr>
            <w:tcW w:w="720" w:type="dxa"/>
            <w:tcBorders>
              <w:top w:val="nil"/>
              <w:left w:val="nil"/>
              <w:bottom w:val="single" w:sz="4" w:space="0" w:color="auto"/>
              <w:right w:val="single" w:sz="4" w:space="0" w:color="auto"/>
            </w:tcBorders>
            <w:shd w:val="clear" w:color="auto" w:fill="auto"/>
            <w:vAlign w:val="center"/>
            <w:hideMark/>
          </w:tcPr>
          <w:p w14:paraId="3D0CC52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MH</w:t>
            </w:r>
          </w:p>
        </w:tc>
        <w:tc>
          <w:tcPr>
            <w:tcW w:w="690" w:type="dxa"/>
            <w:tcBorders>
              <w:top w:val="nil"/>
              <w:left w:val="nil"/>
              <w:bottom w:val="single" w:sz="4" w:space="0" w:color="auto"/>
              <w:right w:val="single" w:sz="4" w:space="0" w:color="auto"/>
            </w:tcBorders>
            <w:shd w:val="clear" w:color="auto" w:fill="auto"/>
            <w:noWrap/>
            <w:vAlign w:val="center"/>
            <w:hideMark/>
          </w:tcPr>
          <w:p w14:paraId="2DF551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3752C1E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38</w:t>
            </w:r>
          </w:p>
        </w:tc>
        <w:tc>
          <w:tcPr>
            <w:tcW w:w="723" w:type="dxa"/>
            <w:tcBorders>
              <w:top w:val="nil"/>
              <w:left w:val="nil"/>
              <w:bottom w:val="single" w:sz="4" w:space="0" w:color="auto"/>
              <w:right w:val="single" w:sz="4" w:space="0" w:color="auto"/>
            </w:tcBorders>
            <w:shd w:val="clear" w:color="auto" w:fill="auto"/>
            <w:vAlign w:val="center"/>
            <w:hideMark/>
          </w:tcPr>
          <w:p w14:paraId="7CE4EE3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7592A7A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 xml:space="preserve">Kesadaran Menurun Lateralisasi Sinistra et causa Post Generalized Tonic Clonic Seizure DD/ SOL Intracerebral </w:t>
            </w:r>
          </w:p>
        </w:tc>
        <w:tc>
          <w:tcPr>
            <w:tcW w:w="622" w:type="dxa"/>
            <w:tcBorders>
              <w:top w:val="nil"/>
              <w:left w:val="nil"/>
              <w:bottom w:val="single" w:sz="4" w:space="0" w:color="auto"/>
              <w:right w:val="single" w:sz="4" w:space="0" w:color="auto"/>
            </w:tcBorders>
            <w:shd w:val="clear" w:color="auto" w:fill="auto"/>
            <w:noWrap/>
            <w:vAlign w:val="center"/>
            <w:hideMark/>
          </w:tcPr>
          <w:p w14:paraId="163610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137</w:t>
            </w:r>
          </w:p>
        </w:tc>
        <w:tc>
          <w:tcPr>
            <w:tcW w:w="724" w:type="dxa"/>
            <w:tcBorders>
              <w:top w:val="nil"/>
              <w:left w:val="nil"/>
              <w:bottom w:val="single" w:sz="4" w:space="0" w:color="auto"/>
              <w:right w:val="single" w:sz="4" w:space="0" w:color="auto"/>
            </w:tcBorders>
            <w:shd w:val="clear" w:color="auto" w:fill="auto"/>
            <w:noWrap/>
            <w:vAlign w:val="center"/>
            <w:hideMark/>
          </w:tcPr>
          <w:p w14:paraId="331D20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869" w:type="dxa"/>
            <w:tcBorders>
              <w:top w:val="nil"/>
              <w:left w:val="nil"/>
              <w:bottom w:val="single" w:sz="4" w:space="0" w:color="auto"/>
              <w:right w:val="single" w:sz="4" w:space="0" w:color="auto"/>
            </w:tcBorders>
            <w:shd w:val="clear" w:color="auto" w:fill="auto"/>
            <w:noWrap/>
            <w:vAlign w:val="center"/>
            <w:hideMark/>
          </w:tcPr>
          <w:p w14:paraId="7F77EB9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3694E1A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85" w:type="dxa"/>
            <w:tcBorders>
              <w:top w:val="nil"/>
              <w:left w:val="nil"/>
              <w:bottom w:val="single" w:sz="4" w:space="0" w:color="auto"/>
              <w:right w:val="single" w:sz="4" w:space="0" w:color="auto"/>
            </w:tcBorders>
            <w:shd w:val="clear" w:color="auto" w:fill="auto"/>
            <w:noWrap/>
            <w:vAlign w:val="center"/>
            <w:hideMark/>
          </w:tcPr>
          <w:p w14:paraId="08A2BF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0A2D4F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109</w:t>
            </w:r>
          </w:p>
        </w:tc>
        <w:tc>
          <w:tcPr>
            <w:tcW w:w="640" w:type="dxa"/>
            <w:tcBorders>
              <w:top w:val="nil"/>
              <w:left w:val="nil"/>
              <w:bottom w:val="single" w:sz="4" w:space="0" w:color="auto"/>
              <w:right w:val="single" w:sz="4" w:space="0" w:color="auto"/>
            </w:tcBorders>
            <w:shd w:val="clear" w:color="auto" w:fill="auto"/>
            <w:noWrap/>
            <w:vAlign w:val="center"/>
            <w:hideMark/>
          </w:tcPr>
          <w:p w14:paraId="075CF9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109</w:t>
            </w:r>
          </w:p>
        </w:tc>
        <w:tc>
          <w:tcPr>
            <w:tcW w:w="587" w:type="dxa"/>
            <w:tcBorders>
              <w:top w:val="nil"/>
              <w:left w:val="nil"/>
              <w:bottom w:val="single" w:sz="4" w:space="0" w:color="auto"/>
              <w:right w:val="single" w:sz="4" w:space="0" w:color="auto"/>
            </w:tcBorders>
            <w:shd w:val="clear" w:color="auto" w:fill="auto"/>
            <w:noWrap/>
            <w:vAlign w:val="center"/>
            <w:hideMark/>
          </w:tcPr>
          <w:p w14:paraId="14E9AE4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38C5537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476084F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9.12</w:t>
            </w:r>
          </w:p>
        </w:tc>
        <w:tc>
          <w:tcPr>
            <w:tcW w:w="582" w:type="dxa"/>
            <w:tcBorders>
              <w:top w:val="nil"/>
              <w:left w:val="nil"/>
              <w:bottom w:val="single" w:sz="4" w:space="0" w:color="auto"/>
              <w:right w:val="single" w:sz="4" w:space="0" w:color="auto"/>
            </w:tcBorders>
            <w:shd w:val="clear" w:color="auto" w:fill="auto"/>
            <w:noWrap/>
            <w:vAlign w:val="center"/>
            <w:hideMark/>
          </w:tcPr>
          <w:p w14:paraId="5CDAD0E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15670C60"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E28DE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38</w:t>
            </w:r>
          </w:p>
        </w:tc>
        <w:tc>
          <w:tcPr>
            <w:tcW w:w="720" w:type="dxa"/>
            <w:tcBorders>
              <w:top w:val="nil"/>
              <w:left w:val="nil"/>
              <w:bottom w:val="single" w:sz="4" w:space="0" w:color="auto"/>
              <w:right w:val="single" w:sz="4" w:space="0" w:color="auto"/>
            </w:tcBorders>
            <w:shd w:val="clear" w:color="auto" w:fill="auto"/>
            <w:vAlign w:val="center"/>
            <w:hideMark/>
          </w:tcPr>
          <w:p w14:paraId="79ED3E6D"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An. AH</w:t>
            </w:r>
          </w:p>
        </w:tc>
        <w:tc>
          <w:tcPr>
            <w:tcW w:w="690" w:type="dxa"/>
            <w:tcBorders>
              <w:top w:val="nil"/>
              <w:left w:val="nil"/>
              <w:bottom w:val="single" w:sz="4" w:space="0" w:color="auto"/>
              <w:right w:val="single" w:sz="4" w:space="0" w:color="auto"/>
            </w:tcBorders>
            <w:shd w:val="clear" w:color="auto" w:fill="auto"/>
            <w:noWrap/>
            <w:vAlign w:val="center"/>
            <w:hideMark/>
          </w:tcPr>
          <w:p w14:paraId="1D80E25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74772E0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19</w:t>
            </w:r>
          </w:p>
        </w:tc>
        <w:tc>
          <w:tcPr>
            <w:tcW w:w="723" w:type="dxa"/>
            <w:tcBorders>
              <w:top w:val="nil"/>
              <w:left w:val="nil"/>
              <w:bottom w:val="single" w:sz="4" w:space="0" w:color="auto"/>
              <w:right w:val="single" w:sz="4" w:space="0" w:color="auto"/>
            </w:tcBorders>
            <w:shd w:val="clear" w:color="auto" w:fill="auto"/>
            <w:vAlign w:val="center"/>
            <w:hideMark/>
          </w:tcPr>
          <w:p w14:paraId="1B2E361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6DCC42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 Seizure ec. Suspect Neuropsikiatrik</w:t>
            </w:r>
          </w:p>
        </w:tc>
        <w:tc>
          <w:tcPr>
            <w:tcW w:w="622" w:type="dxa"/>
            <w:tcBorders>
              <w:top w:val="nil"/>
              <w:left w:val="nil"/>
              <w:bottom w:val="single" w:sz="4" w:space="0" w:color="auto"/>
              <w:right w:val="single" w:sz="4" w:space="0" w:color="auto"/>
            </w:tcBorders>
            <w:shd w:val="clear" w:color="auto" w:fill="auto"/>
            <w:noWrap/>
            <w:vAlign w:val="center"/>
            <w:hideMark/>
          </w:tcPr>
          <w:p w14:paraId="6E5ECD4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130</w:t>
            </w:r>
          </w:p>
        </w:tc>
        <w:tc>
          <w:tcPr>
            <w:tcW w:w="724" w:type="dxa"/>
            <w:tcBorders>
              <w:top w:val="nil"/>
              <w:left w:val="nil"/>
              <w:bottom w:val="single" w:sz="4" w:space="0" w:color="auto"/>
              <w:right w:val="single" w:sz="4" w:space="0" w:color="auto"/>
            </w:tcBorders>
            <w:shd w:val="clear" w:color="auto" w:fill="auto"/>
            <w:noWrap/>
            <w:vAlign w:val="center"/>
            <w:hideMark/>
          </w:tcPr>
          <w:p w14:paraId="45F73D2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79</w:t>
            </w:r>
          </w:p>
        </w:tc>
        <w:tc>
          <w:tcPr>
            <w:tcW w:w="869" w:type="dxa"/>
            <w:tcBorders>
              <w:top w:val="nil"/>
              <w:left w:val="nil"/>
              <w:bottom w:val="single" w:sz="4" w:space="0" w:color="auto"/>
              <w:right w:val="single" w:sz="4" w:space="0" w:color="auto"/>
            </w:tcBorders>
            <w:shd w:val="clear" w:color="auto" w:fill="auto"/>
            <w:noWrap/>
            <w:vAlign w:val="center"/>
            <w:hideMark/>
          </w:tcPr>
          <w:p w14:paraId="38F282F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4A984B7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85" w:type="dxa"/>
            <w:tcBorders>
              <w:top w:val="nil"/>
              <w:left w:val="nil"/>
              <w:bottom w:val="single" w:sz="4" w:space="0" w:color="auto"/>
              <w:right w:val="single" w:sz="4" w:space="0" w:color="auto"/>
            </w:tcBorders>
            <w:shd w:val="clear" w:color="auto" w:fill="auto"/>
            <w:noWrap/>
            <w:vAlign w:val="center"/>
            <w:hideMark/>
          </w:tcPr>
          <w:p w14:paraId="4F935A4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1F0B221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0927E5B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587" w:type="dxa"/>
            <w:tcBorders>
              <w:top w:val="nil"/>
              <w:left w:val="nil"/>
              <w:bottom w:val="single" w:sz="4" w:space="0" w:color="auto"/>
              <w:right w:val="single" w:sz="4" w:space="0" w:color="auto"/>
            </w:tcBorders>
            <w:shd w:val="clear" w:color="auto" w:fill="auto"/>
            <w:noWrap/>
            <w:vAlign w:val="center"/>
            <w:hideMark/>
          </w:tcPr>
          <w:p w14:paraId="5AA5302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3DCA368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w:t>
            </w:r>
          </w:p>
        </w:tc>
        <w:tc>
          <w:tcPr>
            <w:tcW w:w="640" w:type="dxa"/>
            <w:tcBorders>
              <w:top w:val="nil"/>
              <w:left w:val="nil"/>
              <w:bottom w:val="single" w:sz="4" w:space="0" w:color="auto"/>
              <w:right w:val="single" w:sz="4" w:space="0" w:color="auto"/>
            </w:tcBorders>
            <w:shd w:val="clear" w:color="auto" w:fill="auto"/>
            <w:noWrap/>
            <w:vAlign w:val="center"/>
            <w:hideMark/>
          </w:tcPr>
          <w:p w14:paraId="6FD729F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8.48</w:t>
            </w:r>
          </w:p>
        </w:tc>
        <w:tc>
          <w:tcPr>
            <w:tcW w:w="582" w:type="dxa"/>
            <w:tcBorders>
              <w:top w:val="nil"/>
              <w:left w:val="nil"/>
              <w:bottom w:val="single" w:sz="4" w:space="0" w:color="auto"/>
              <w:right w:val="single" w:sz="4" w:space="0" w:color="auto"/>
            </w:tcBorders>
            <w:shd w:val="clear" w:color="auto" w:fill="auto"/>
            <w:noWrap/>
            <w:vAlign w:val="center"/>
            <w:hideMark/>
          </w:tcPr>
          <w:p w14:paraId="2C71661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319393E7"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528E4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39</w:t>
            </w:r>
          </w:p>
        </w:tc>
        <w:tc>
          <w:tcPr>
            <w:tcW w:w="720" w:type="dxa"/>
            <w:tcBorders>
              <w:top w:val="nil"/>
              <w:left w:val="nil"/>
              <w:bottom w:val="single" w:sz="4" w:space="0" w:color="auto"/>
              <w:right w:val="single" w:sz="4" w:space="0" w:color="auto"/>
            </w:tcBorders>
            <w:shd w:val="clear" w:color="auto" w:fill="auto"/>
            <w:vAlign w:val="center"/>
            <w:hideMark/>
          </w:tcPr>
          <w:p w14:paraId="09BB10C2"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RO</w:t>
            </w:r>
          </w:p>
        </w:tc>
        <w:tc>
          <w:tcPr>
            <w:tcW w:w="690" w:type="dxa"/>
            <w:tcBorders>
              <w:top w:val="nil"/>
              <w:left w:val="nil"/>
              <w:bottom w:val="single" w:sz="4" w:space="0" w:color="auto"/>
              <w:right w:val="single" w:sz="4" w:space="0" w:color="auto"/>
            </w:tcBorders>
            <w:shd w:val="clear" w:color="auto" w:fill="auto"/>
            <w:noWrap/>
            <w:vAlign w:val="center"/>
            <w:hideMark/>
          </w:tcPr>
          <w:p w14:paraId="687EA2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5D3FACC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51</w:t>
            </w:r>
          </w:p>
        </w:tc>
        <w:tc>
          <w:tcPr>
            <w:tcW w:w="723" w:type="dxa"/>
            <w:tcBorders>
              <w:top w:val="nil"/>
              <w:left w:val="nil"/>
              <w:bottom w:val="single" w:sz="4" w:space="0" w:color="auto"/>
              <w:right w:val="single" w:sz="4" w:space="0" w:color="auto"/>
            </w:tcBorders>
            <w:shd w:val="clear" w:color="auto" w:fill="auto"/>
            <w:vAlign w:val="center"/>
            <w:hideMark/>
          </w:tcPr>
          <w:p w14:paraId="6ED5666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0BC74CA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Sinistra ec. Suspect Infark Luar Hemisfer Cerebri Dextra+Traumatic Brain Injury</w:t>
            </w:r>
          </w:p>
        </w:tc>
        <w:tc>
          <w:tcPr>
            <w:tcW w:w="622" w:type="dxa"/>
            <w:tcBorders>
              <w:top w:val="nil"/>
              <w:left w:val="nil"/>
              <w:bottom w:val="single" w:sz="4" w:space="0" w:color="auto"/>
              <w:right w:val="single" w:sz="4" w:space="0" w:color="auto"/>
            </w:tcBorders>
            <w:shd w:val="clear" w:color="auto" w:fill="auto"/>
            <w:noWrap/>
            <w:vAlign w:val="center"/>
            <w:hideMark/>
          </w:tcPr>
          <w:p w14:paraId="77D4494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154</w:t>
            </w:r>
          </w:p>
        </w:tc>
        <w:tc>
          <w:tcPr>
            <w:tcW w:w="724" w:type="dxa"/>
            <w:tcBorders>
              <w:top w:val="nil"/>
              <w:left w:val="nil"/>
              <w:bottom w:val="single" w:sz="4" w:space="0" w:color="auto"/>
              <w:right w:val="single" w:sz="4" w:space="0" w:color="auto"/>
            </w:tcBorders>
            <w:shd w:val="clear" w:color="auto" w:fill="auto"/>
            <w:noWrap/>
            <w:vAlign w:val="center"/>
            <w:hideMark/>
          </w:tcPr>
          <w:p w14:paraId="260B315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869" w:type="dxa"/>
            <w:tcBorders>
              <w:top w:val="nil"/>
              <w:left w:val="nil"/>
              <w:bottom w:val="single" w:sz="4" w:space="0" w:color="auto"/>
              <w:right w:val="single" w:sz="4" w:space="0" w:color="auto"/>
            </w:tcBorders>
            <w:shd w:val="clear" w:color="auto" w:fill="auto"/>
            <w:noWrap/>
            <w:vAlign w:val="center"/>
            <w:hideMark/>
          </w:tcPr>
          <w:p w14:paraId="16715BE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15DEAF3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685" w:type="dxa"/>
            <w:tcBorders>
              <w:top w:val="nil"/>
              <w:left w:val="nil"/>
              <w:bottom w:val="single" w:sz="4" w:space="0" w:color="auto"/>
              <w:right w:val="single" w:sz="4" w:space="0" w:color="auto"/>
            </w:tcBorders>
            <w:shd w:val="clear" w:color="auto" w:fill="auto"/>
            <w:noWrap/>
            <w:vAlign w:val="center"/>
            <w:hideMark/>
          </w:tcPr>
          <w:p w14:paraId="1AF3A63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56B5007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119</w:t>
            </w:r>
          </w:p>
        </w:tc>
        <w:tc>
          <w:tcPr>
            <w:tcW w:w="640" w:type="dxa"/>
            <w:tcBorders>
              <w:top w:val="nil"/>
              <w:left w:val="nil"/>
              <w:bottom w:val="single" w:sz="4" w:space="0" w:color="auto"/>
              <w:right w:val="single" w:sz="4" w:space="0" w:color="auto"/>
            </w:tcBorders>
            <w:shd w:val="clear" w:color="auto" w:fill="auto"/>
            <w:noWrap/>
            <w:vAlign w:val="center"/>
            <w:hideMark/>
          </w:tcPr>
          <w:p w14:paraId="78E044E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120</w:t>
            </w:r>
          </w:p>
        </w:tc>
        <w:tc>
          <w:tcPr>
            <w:tcW w:w="587" w:type="dxa"/>
            <w:tcBorders>
              <w:top w:val="nil"/>
              <w:left w:val="nil"/>
              <w:bottom w:val="single" w:sz="4" w:space="0" w:color="auto"/>
              <w:right w:val="single" w:sz="4" w:space="0" w:color="auto"/>
            </w:tcBorders>
            <w:shd w:val="clear" w:color="auto" w:fill="auto"/>
            <w:noWrap/>
            <w:vAlign w:val="center"/>
            <w:hideMark/>
          </w:tcPr>
          <w:p w14:paraId="4EC1148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5B600C3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3EC195F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10.16</w:t>
            </w:r>
          </w:p>
        </w:tc>
        <w:tc>
          <w:tcPr>
            <w:tcW w:w="582" w:type="dxa"/>
            <w:tcBorders>
              <w:top w:val="nil"/>
              <w:left w:val="nil"/>
              <w:bottom w:val="single" w:sz="4" w:space="0" w:color="auto"/>
              <w:right w:val="single" w:sz="4" w:space="0" w:color="auto"/>
            </w:tcBorders>
            <w:shd w:val="clear" w:color="auto" w:fill="auto"/>
            <w:noWrap/>
            <w:vAlign w:val="center"/>
            <w:hideMark/>
          </w:tcPr>
          <w:p w14:paraId="23A2A4A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0.56</w:t>
            </w:r>
          </w:p>
        </w:tc>
      </w:tr>
      <w:tr w:rsidR="00F0402C" w:rsidRPr="00D73385" w14:paraId="5076D32A"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9DDAB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40</w:t>
            </w:r>
          </w:p>
        </w:tc>
        <w:tc>
          <w:tcPr>
            <w:tcW w:w="720" w:type="dxa"/>
            <w:tcBorders>
              <w:top w:val="nil"/>
              <w:left w:val="nil"/>
              <w:bottom w:val="single" w:sz="4" w:space="0" w:color="auto"/>
              <w:right w:val="single" w:sz="4" w:space="0" w:color="auto"/>
            </w:tcBorders>
            <w:shd w:val="clear" w:color="auto" w:fill="auto"/>
            <w:vAlign w:val="center"/>
            <w:hideMark/>
          </w:tcPr>
          <w:p w14:paraId="0621571A"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MH</w:t>
            </w:r>
          </w:p>
        </w:tc>
        <w:tc>
          <w:tcPr>
            <w:tcW w:w="690" w:type="dxa"/>
            <w:tcBorders>
              <w:top w:val="nil"/>
              <w:left w:val="nil"/>
              <w:bottom w:val="single" w:sz="4" w:space="0" w:color="auto"/>
              <w:right w:val="single" w:sz="4" w:space="0" w:color="auto"/>
            </w:tcBorders>
            <w:shd w:val="clear" w:color="auto" w:fill="auto"/>
            <w:noWrap/>
            <w:vAlign w:val="center"/>
            <w:hideMark/>
          </w:tcPr>
          <w:p w14:paraId="48173A7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3E29CB2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56</w:t>
            </w:r>
          </w:p>
        </w:tc>
        <w:tc>
          <w:tcPr>
            <w:tcW w:w="723" w:type="dxa"/>
            <w:tcBorders>
              <w:top w:val="nil"/>
              <w:left w:val="nil"/>
              <w:bottom w:val="single" w:sz="4" w:space="0" w:color="auto"/>
              <w:right w:val="single" w:sz="4" w:space="0" w:color="auto"/>
            </w:tcBorders>
            <w:shd w:val="clear" w:color="auto" w:fill="auto"/>
            <w:vAlign w:val="center"/>
            <w:hideMark/>
          </w:tcPr>
          <w:p w14:paraId="646389A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9A4E0D9"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Penurunan Kesadaran Lateralisasi Tidak Jelas ec. Perdarahan Intracerebral</w:t>
            </w:r>
          </w:p>
        </w:tc>
        <w:tc>
          <w:tcPr>
            <w:tcW w:w="622" w:type="dxa"/>
            <w:tcBorders>
              <w:top w:val="nil"/>
              <w:left w:val="nil"/>
              <w:bottom w:val="single" w:sz="4" w:space="0" w:color="auto"/>
              <w:right w:val="single" w:sz="4" w:space="0" w:color="auto"/>
            </w:tcBorders>
            <w:shd w:val="clear" w:color="auto" w:fill="auto"/>
            <w:noWrap/>
            <w:vAlign w:val="center"/>
            <w:hideMark/>
          </w:tcPr>
          <w:p w14:paraId="2552D77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146</w:t>
            </w:r>
          </w:p>
        </w:tc>
        <w:tc>
          <w:tcPr>
            <w:tcW w:w="724" w:type="dxa"/>
            <w:tcBorders>
              <w:top w:val="nil"/>
              <w:left w:val="nil"/>
              <w:bottom w:val="single" w:sz="4" w:space="0" w:color="auto"/>
              <w:right w:val="single" w:sz="4" w:space="0" w:color="auto"/>
            </w:tcBorders>
            <w:shd w:val="clear" w:color="auto" w:fill="auto"/>
            <w:noWrap/>
            <w:vAlign w:val="center"/>
            <w:hideMark/>
          </w:tcPr>
          <w:p w14:paraId="7621135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869" w:type="dxa"/>
            <w:tcBorders>
              <w:top w:val="nil"/>
              <w:left w:val="nil"/>
              <w:bottom w:val="single" w:sz="4" w:space="0" w:color="auto"/>
              <w:right w:val="single" w:sz="4" w:space="0" w:color="auto"/>
            </w:tcBorders>
            <w:shd w:val="clear" w:color="auto" w:fill="auto"/>
            <w:noWrap/>
            <w:vAlign w:val="center"/>
            <w:hideMark/>
          </w:tcPr>
          <w:p w14:paraId="6DF027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20</w:t>
            </w:r>
          </w:p>
        </w:tc>
        <w:tc>
          <w:tcPr>
            <w:tcW w:w="543" w:type="dxa"/>
            <w:tcBorders>
              <w:top w:val="nil"/>
              <w:left w:val="nil"/>
              <w:bottom w:val="single" w:sz="4" w:space="0" w:color="auto"/>
              <w:right w:val="single" w:sz="4" w:space="0" w:color="auto"/>
            </w:tcBorders>
            <w:shd w:val="clear" w:color="auto" w:fill="auto"/>
            <w:noWrap/>
            <w:vAlign w:val="center"/>
            <w:hideMark/>
          </w:tcPr>
          <w:p w14:paraId="3131081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685" w:type="dxa"/>
            <w:tcBorders>
              <w:top w:val="nil"/>
              <w:left w:val="nil"/>
              <w:bottom w:val="single" w:sz="4" w:space="0" w:color="auto"/>
              <w:right w:val="single" w:sz="4" w:space="0" w:color="auto"/>
            </w:tcBorders>
            <w:shd w:val="clear" w:color="auto" w:fill="auto"/>
            <w:noWrap/>
            <w:vAlign w:val="center"/>
            <w:hideMark/>
          </w:tcPr>
          <w:p w14:paraId="410FA45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6521CB4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w:t>
            </w:r>
          </w:p>
        </w:tc>
        <w:tc>
          <w:tcPr>
            <w:tcW w:w="640" w:type="dxa"/>
            <w:tcBorders>
              <w:top w:val="nil"/>
              <w:left w:val="nil"/>
              <w:bottom w:val="single" w:sz="4" w:space="0" w:color="auto"/>
              <w:right w:val="single" w:sz="4" w:space="0" w:color="auto"/>
            </w:tcBorders>
            <w:shd w:val="clear" w:color="auto" w:fill="auto"/>
            <w:noWrap/>
            <w:vAlign w:val="center"/>
            <w:hideMark/>
          </w:tcPr>
          <w:p w14:paraId="5C7FC50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113</w:t>
            </w:r>
          </w:p>
        </w:tc>
        <w:tc>
          <w:tcPr>
            <w:tcW w:w="587" w:type="dxa"/>
            <w:tcBorders>
              <w:top w:val="nil"/>
              <w:left w:val="nil"/>
              <w:bottom w:val="single" w:sz="4" w:space="0" w:color="auto"/>
              <w:right w:val="single" w:sz="4" w:space="0" w:color="auto"/>
            </w:tcBorders>
            <w:shd w:val="clear" w:color="auto" w:fill="auto"/>
            <w:noWrap/>
            <w:vAlign w:val="center"/>
            <w:hideMark/>
          </w:tcPr>
          <w:p w14:paraId="2CB732E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55CEF72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272DF04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9.92</w:t>
            </w:r>
          </w:p>
        </w:tc>
        <w:tc>
          <w:tcPr>
            <w:tcW w:w="582" w:type="dxa"/>
            <w:tcBorders>
              <w:top w:val="nil"/>
              <w:left w:val="nil"/>
              <w:bottom w:val="single" w:sz="4" w:space="0" w:color="auto"/>
              <w:right w:val="single" w:sz="4" w:space="0" w:color="auto"/>
            </w:tcBorders>
            <w:shd w:val="clear" w:color="auto" w:fill="auto"/>
            <w:noWrap/>
            <w:vAlign w:val="center"/>
            <w:hideMark/>
          </w:tcPr>
          <w:p w14:paraId="28689DB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112D0999"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8FC4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41</w:t>
            </w:r>
          </w:p>
        </w:tc>
        <w:tc>
          <w:tcPr>
            <w:tcW w:w="720" w:type="dxa"/>
            <w:tcBorders>
              <w:top w:val="nil"/>
              <w:left w:val="nil"/>
              <w:bottom w:val="single" w:sz="4" w:space="0" w:color="auto"/>
              <w:right w:val="single" w:sz="4" w:space="0" w:color="auto"/>
            </w:tcBorders>
            <w:shd w:val="clear" w:color="auto" w:fill="auto"/>
            <w:vAlign w:val="center"/>
            <w:hideMark/>
          </w:tcPr>
          <w:p w14:paraId="7E1CB83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AS</w:t>
            </w:r>
          </w:p>
        </w:tc>
        <w:tc>
          <w:tcPr>
            <w:tcW w:w="690" w:type="dxa"/>
            <w:tcBorders>
              <w:top w:val="nil"/>
              <w:left w:val="nil"/>
              <w:bottom w:val="single" w:sz="4" w:space="0" w:color="auto"/>
              <w:right w:val="single" w:sz="4" w:space="0" w:color="auto"/>
            </w:tcBorders>
            <w:shd w:val="clear" w:color="auto" w:fill="auto"/>
            <w:noWrap/>
            <w:vAlign w:val="center"/>
            <w:hideMark/>
          </w:tcPr>
          <w:p w14:paraId="2ED40C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17E58C1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27</w:t>
            </w:r>
          </w:p>
        </w:tc>
        <w:tc>
          <w:tcPr>
            <w:tcW w:w="723" w:type="dxa"/>
            <w:tcBorders>
              <w:top w:val="nil"/>
              <w:left w:val="nil"/>
              <w:bottom w:val="single" w:sz="4" w:space="0" w:color="auto"/>
              <w:right w:val="single" w:sz="4" w:space="0" w:color="auto"/>
            </w:tcBorders>
            <w:shd w:val="clear" w:color="auto" w:fill="auto"/>
            <w:vAlign w:val="center"/>
            <w:hideMark/>
          </w:tcPr>
          <w:p w14:paraId="5C3C670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144A8B56"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ec. Sepsis Encephalopathy+AKI Pre Renal</w:t>
            </w:r>
          </w:p>
        </w:tc>
        <w:tc>
          <w:tcPr>
            <w:tcW w:w="622" w:type="dxa"/>
            <w:tcBorders>
              <w:top w:val="nil"/>
              <w:left w:val="nil"/>
              <w:bottom w:val="single" w:sz="4" w:space="0" w:color="auto"/>
              <w:right w:val="single" w:sz="4" w:space="0" w:color="auto"/>
            </w:tcBorders>
            <w:shd w:val="clear" w:color="auto" w:fill="auto"/>
            <w:noWrap/>
            <w:vAlign w:val="center"/>
            <w:hideMark/>
          </w:tcPr>
          <w:p w14:paraId="0AD0106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103</w:t>
            </w:r>
          </w:p>
        </w:tc>
        <w:tc>
          <w:tcPr>
            <w:tcW w:w="724" w:type="dxa"/>
            <w:tcBorders>
              <w:top w:val="nil"/>
              <w:left w:val="nil"/>
              <w:bottom w:val="single" w:sz="4" w:space="0" w:color="auto"/>
              <w:right w:val="single" w:sz="4" w:space="0" w:color="auto"/>
            </w:tcBorders>
            <w:shd w:val="clear" w:color="auto" w:fill="auto"/>
            <w:noWrap/>
            <w:vAlign w:val="center"/>
            <w:hideMark/>
          </w:tcPr>
          <w:p w14:paraId="6B11EEB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869" w:type="dxa"/>
            <w:tcBorders>
              <w:top w:val="nil"/>
              <w:left w:val="nil"/>
              <w:bottom w:val="single" w:sz="4" w:space="0" w:color="auto"/>
              <w:right w:val="single" w:sz="4" w:space="0" w:color="auto"/>
            </w:tcBorders>
            <w:shd w:val="clear" w:color="auto" w:fill="auto"/>
            <w:noWrap/>
            <w:vAlign w:val="center"/>
            <w:hideMark/>
          </w:tcPr>
          <w:p w14:paraId="29FF141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39B329F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685" w:type="dxa"/>
            <w:tcBorders>
              <w:top w:val="nil"/>
              <w:left w:val="nil"/>
              <w:bottom w:val="single" w:sz="4" w:space="0" w:color="auto"/>
              <w:right w:val="single" w:sz="4" w:space="0" w:color="auto"/>
            </w:tcBorders>
            <w:shd w:val="clear" w:color="auto" w:fill="auto"/>
            <w:noWrap/>
            <w:vAlign w:val="center"/>
            <w:hideMark/>
          </w:tcPr>
          <w:p w14:paraId="295D167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039E76B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40" w:type="dxa"/>
            <w:tcBorders>
              <w:top w:val="nil"/>
              <w:left w:val="nil"/>
              <w:bottom w:val="single" w:sz="4" w:space="0" w:color="auto"/>
              <w:right w:val="single" w:sz="4" w:space="0" w:color="auto"/>
            </w:tcBorders>
            <w:shd w:val="clear" w:color="auto" w:fill="auto"/>
            <w:noWrap/>
            <w:vAlign w:val="center"/>
            <w:hideMark/>
          </w:tcPr>
          <w:p w14:paraId="713C774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37B9FA1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59087CE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1C51A62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10.72</w:t>
            </w:r>
          </w:p>
        </w:tc>
        <w:tc>
          <w:tcPr>
            <w:tcW w:w="582" w:type="dxa"/>
            <w:tcBorders>
              <w:top w:val="nil"/>
              <w:left w:val="nil"/>
              <w:bottom w:val="single" w:sz="4" w:space="0" w:color="auto"/>
              <w:right w:val="single" w:sz="4" w:space="0" w:color="auto"/>
            </w:tcBorders>
            <w:shd w:val="clear" w:color="auto" w:fill="auto"/>
            <w:noWrap/>
            <w:vAlign w:val="center"/>
            <w:hideMark/>
          </w:tcPr>
          <w:p w14:paraId="035FE6F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626D674B"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D5E0F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42</w:t>
            </w:r>
          </w:p>
        </w:tc>
        <w:tc>
          <w:tcPr>
            <w:tcW w:w="720" w:type="dxa"/>
            <w:tcBorders>
              <w:top w:val="nil"/>
              <w:left w:val="nil"/>
              <w:bottom w:val="single" w:sz="4" w:space="0" w:color="auto"/>
              <w:right w:val="single" w:sz="4" w:space="0" w:color="auto"/>
            </w:tcBorders>
            <w:shd w:val="clear" w:color="auto" w:fill="auto"/>
            <w:vAlign w:val="center"/>
            <w:hideMark/>
          </w:tcPr>
          <w:p w14:paraId="0D1C211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HS</w:t>
            </w:r>
          </w:p>
        </w:tc>
        <w:tc>
          <w:tcPr>
            <w:tcW w:w="690" w:type="dxa"/>
            <w:tcBorders>
              <w:top w:val="nil"/>
              <w:left w:val="nil"/>
              <w:bottom w:val="single" w:sz="4" w:space="0" w:color="auto"/>
              <w:right w:val="single" w:sz="4" w:space="0" w:color="auto"/>
            </w:tcBorders>
            <w:shd w:val="clear" w:color="auto" w:fill="auto"/>
            <w:noWrap/>
            <w:vAlign w:val="center"/>
            <w:hideMark/>
          </w:tcPr>
          <w:p w14:paraId="0B2E241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042BF4D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58</w:t>
            </w:r>
          </w:p>
        </w:tc>
        <w:tc>
          <w:tcPr>
            <w:tcW w:w="723" w:type="dxa"/>
            <w:tcBorders>
              <w:top w:val="nil"/>
              <w:left w:val="nil"/>
              <w:bottom w:val="single" w:sz="4" w:space="0" w:color="auto"/>
              <w:right w:val="single" w:sz="4" w:space="0" w:color="auto"/>
            </w:tcBorders>
            <w:shd w:val="clear" w:color="auto" w:fill="auto"/>
            <w:vAlign w:val="center"/>
            <w:hideMark/>
          </w:tcPr>
          <w:p w14:paraId="255D2F41"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02EAA536"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Observasi Disfagia+Kesadaran Menurun</w:t>
            </w:r>
          </w:p>
        </w:tc>
        <w:tc>
          <w:tcPr>
            <w:tcW w:w="622" w:type="dxa"/>
            <w:tcBorders>
              <w:top w:val="nil"/>
              <w:left w:val="nil"/>
              <w:bottom w:val="single" w:sz="4" w:space="0" w:color="auto"/>
              <w:right w:val="single" w:sz="4" w:space="0" w:color="auto"/>
            </w:tcBorders>
            <w:shd w:val="clear" w:color="auto" w:fill="auto"/>
            <w:noWrap/>
            <w:vAlign w:val="center"/>
            <w:hideMark/>
          </w:tcPr>
          <w:p w14:paraId="7ED0BED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137</w:t>
            </w:r>
          </w:p>
        </w:tc>
        <w:tc>
          <w:tcPr>
            <w:tcW w:w="724" w:type="dxa"/>
            <w:tcBorders>
              <w:top w:val="nil"/>
              <w:left w:val="nil"/>
              <w:bottom w:val="single" w:sz="4" w:space="0" w:color="auto"/>
              <w:right w:val="single" w:sz="4" w:space="0" w:color="auto"/>
            </w:tcBorders>
            <w:shd w:val="clear" w:color="auto" w:fill="auto"/>
            <w:noWrap/>
            <w:vAlign w:val="center"/>
            <w:hideMark/>
          </w:tcPr>
          <w:p w14:paraId="2937119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82</w:t>
            </w:r>
          </w:p>
        </w:tc>
        <w:tc>
          <w:tcPr>
            <w:tcW w:w="869" w:type="dxa"/>
            <w:tcBorders>
              <w:top w:val="nil"/>
              <w:left w:val="nil"/>
              <w:bottom w:val="single" w:sz="4" w:space="0" w:color="auto"/>
              <w:right w:val="single" w:sz="4" w:space="0" w:color="auto"/>
            </w:tcBorders>
            <w:shd w:val="clear" w:color="auto" w:fill="auto"/>
            <w:noWrap/>
            <w:vAlign w:val="center"/>
            <w:hideMark/>
          </w:tcPr>
          <w:p w14:paraId="40AB58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0875B7D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85" w:type="dxa"/>
            <w:tcBorders>
              <w:top w:val="nil"/>
              <w:left w:val="nil"/>
              <w:bottom w:val="single" w:sz="4" w:space="0" w:color="auto"/>
              <w:right w:val="single" w:sz="4" w:space="0" w:color="auto"/>
            </w:tcBorders>
            <w:shd w:val="clear" w:color="auto" w:fill="auto"/>
            <w:noWrap/>
            <w:vAlign w:val="center"/>
            <w:hideMark/>
          </w:tcPr>
          <w:p w14:paraId="271BA36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3B013DC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640" w:type="dxa"/>
            <w:tcBorders>
              <w:top w:val="nil"/>
              <w:left w:val="nil"/>
              <w:bottom w:val="single" w:sz="4" w:space="0" w:color="auto"/>
              <w:right w:val="single" w:sz="4" w:space="0" w:color="auto"/>
            </w:tcBorders>
            <w:shd w:val="clear" w:color="auto" w:fill="auto"/>
            <w:noWrap/>
            <w:vAlign w:val="center"/>
            <w:hideMark/>
          </w:tcPr>
          <w:p w14:paraId="39ACF57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101</w:t>
            </w:r>
          </w:p>
        </w:tc>
        <w:tc>
          <w:tcPr>
            <w:tcW w:w="587" w:type="dxa"/>
            <w:tcBorders>
              <w:top w:val="nil"/>
              <w:left w:val="nil"/>
              <w:bottom w:val="single" w:sz="4" w:space="0" w:color="auto"/>
              <w:right w:val="single" w:sz="4" w:space="0" w:color="auto"/>
            </w:tcBorders>
            <w:shd w:val="clear" w:color="auto" w:fill="auto"/>
            <w:noWrap/>
            <w:vAlign w:val="center"/>
            <w:hideMark/>
          </w:tcPr>
          <w:p w14:paraId="3B51596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0B26818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322EED7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w:t>
            </w:r>
          </w:p>
        </w:tc>
        <w:tc>
          <w:tcPr>
            <w:tcW w:w="582" w:type="dxa"/>
            <w:tcBorders>
              <w:top w:val="nil"/>
              <w:left w:val="nil"/>
              <w:bottom w:val="single" w:sz="4" w:space="0" w:color="auto"/>
              <w:right w:val="single" w:sz="4" w:space="0" w:color="auto"/>
            </w:tcBorders>
            <w:shd w:val="clear" w:color="auto" w:fill="auto"/>
            <w:noWrap/>
            <w:vAlign w:val="center"/>
            <w:hideMark/>
          </w:tcPr>
          <w:p w14:paraId="4D58CAE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1B37B4B5"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20A4D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43</w:t>
            </w:r>
          </w:p>
        </w:tc>
        <w:tc>
          <w:tcPr>
            <w:tcW w:w="720" w:type="dxa"/>
            <w:tcBorders>
              <w:top w:val="nil"/>
              <w:left w:val="nil"/>
              <w:bottom w:val="single" w:sz="4" w:space="0" w:color="auto"/>
              <w:right w:val="single" w:sz="4" w:space="0" w:color="auto"/>
            </w:tcBorders>
            <w:shd w:val="clear" w:color="auto" w:fill="auto"/>
            <w:vAlign w:val="center"/>
            <w:hideMark/>
          </w:tcPr>
          <w:p w14:paraId="356EDB6A"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SA</w:t>
            </w:r>
          </w:p>
        </w:tc>
        <w:tc>
          <w:tcPr>
            <w:tcW w:w="690" w:type="dxa"/>
            <w:tcBorders>
              <w:top w:val="nil"/>
              <w:left w:val="nil"/>
              <w:bottom w:val="single" w:sz="4" w:space="0" w:color="auto"/>
              <w:right w:val="single" w:sz="4" w:space="0" w:color="auto"/>
            </w:tcBorders>
            <w:shd w:val="clear" w:color="auto" w:fill="auto"/>
            <w:noWrap/>
            <w:vAlign w:val="center"/>
            <w:hideMark/>
          </w:tcPr>
          <w:p w14:paraId="78E4542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A7E97B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54</w:t>
            </w:r>
          </w:p>
        </w:tc>
        <w:tc>
          <w:tcPr>
            <w:tcW w:w="723" w:type="dxa"/>
            <w:tcBorders>
              <w:top w:val="nil"/>
              <w:left w:val="nil"/>
              <w:bottom w:val="single" w:sz="4" w:space="0" w:color="auto"/>
              <w:right w:val="single" w:sz="4" w:space="0" w:color="auto"/>
            </w:tcBorders>
            <w:shd w:val="clear" w:color="auto" w:fill="auto"/>
            <w:vAlign w:val="center"/>
            <w:hideMark/>
          </w:tcPr>
          <w:p w14:paraId="159039D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5908344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ec. Suspect Encephalopathy Sepsis+Sepsis QSOFA Score II+Kaki Diabetik Wagner V Pedis Sinistra</w:t>
            </w:r>
          </w:p>
        </w:tc>
        <w:tc>
          <w:tcPr>
            <w:tcW w:w="622" w:type="dxa"/>
            <w:tcBorders>
              <w:top w:val="nil"/>
              <w:left w:val="nil"/>
              <w:bottom w:val="single" w:sz="4" w:space="0" w:color="auto"/>
              <w:right w:val="single" w:sz="4" w:space="0" w:color="auto"/>
            </w:tcBorders>
            <w:shd w:val="clear" w:color="auto" w:fill="auto"/>
            <w:noWrap/>
            <w:vAlign w:val="center"/>
            <w:hideMark/>
          </w:tcPr>
          <w:p w14:paraId="2AC9E6E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106</w:t>
            </w:r>
          </w:p>
        </w:tc>
        <w:tc>
          <w:tcPr>
            <w:tcW w:w="724" w:type="dxa"/>
            <w:tcBorders>
              <w:top w:val="nil"/>
              <w:left w:val="nil"/>
              <w:bottom w:val="single" w:sz="4" w:space="0" w:color="auto"/>
              <w:right w:val="single" w:sz="4" w:space="0" w:color="auto"/>
            </w:tcBorders>
            <w:shd w:val="clear" w:color="auto" w:fill="auto"/>
            <w:noWrap/>
            <w:vAlign w:val="center"/>
            <w:hideMark/>
          </w:tcPr>
          <w:p w14:paraId="1EABE9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869" w:type="dxa"/>
            <w:tcBorders>
              <w:top w:val="nil"/>
              <w:left w:val="nil"/>
              <w:bottom w:val="single" w:sz="4" w:space="0" w:color="auto"/>
              <w:right w:val="single" w:sz="4" w:space="0" w:color="auto"/>
            </w:tcBorders>
            <w:shd w:val="clear" w:color="auto" w:fill="auto"/>
            <w:noWrap/>
            <w:vAlign w:val="center"/>
            <w:hideMark/>
          </w:tcPr>
          <w:p w14:paraId="4424462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3EA487A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120</w:t>
            </w:r>
          </w:p>
        </w:tc>
        <w:tc>
          <w:tcPr>
            <w:tcW w:w="685" w:type="dxa"/>
            <w:tcBorders>
              <w:top w:val="nil"/>
              <w:left w:val="nil"/>
              <w:bottom w:val="single" w:sz="4" w:space="0" w:color="auto"/>
              <w:right w:val="single" w:sz="4" w:space="0" w:color="auto"/>
            </w:tcBorders>
            <w:shd w:val="clear" w:color="auto" w:fill="auto"/>
            <w:noWrap/>
            <w:vAlign w:val="center"/>
            <w:hideMark/>
          </w:tcPr>
          <w:p w14:paraId="48F42B8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4D5EBDA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81</w:t>
            </w:r>
          </w:p>
        </w:tc>
        <w:tc>
          <w:tcPr>
            <w:tcW w:w="640" w:type="dxa"/>
            <w:tcBorders>
              <w:top w:val="nil"/>
              <w:left w:val="nil"/>
              <w:bottom w:val="single" w:sz="4" w:space="0" w:color="auto"/>
              <w:right w:val="single" w:sz="4" w:space="0" w:color="auto"/>
            </w:tcBorders>
            <w:shd w:val="clear" w:color="auto" w:fill="auto"/>
            <w:noWrap/>
            <w:vAlign w:val="center"/>
            <w:hideMark/>
          </w:tcPr>
          <w:p w14:paraId="469E827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49FFDE0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4AD4081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0DF1E8E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582" w:type="dxa"/>
            <w:tcBorders>
              <w:top w:val="nil"/>
              <w:left w:val="nil"/>
              <w:bottom w:val="single" w:sz="4" w:space="0" w:color="auto"/>
              <w:right w:val="single" w:sz="4" w:space="0" w:color="auto"/>
            </w:tcBorders>
            <w:shd w:val="clear" w:color="auto" w:fill="auto"/>
            <w:noWrap/>
            <w:vAlign w:val="center"/>
            <w:hideMark/>
          </w:tcPr>
          <w:p w14:paraId="14805B3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4B8146A5"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1C3CE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44</w:t>
            </w:r>
          </w:p>
        </w:tc>
        <w:tc>
          <w:tcPr>
            <w:tcW w:w="720" w:type="dxa"/>
            <w:tcBorders>
              <w:top w:val="nil"/>
              <w:left w:val="nil"/>
              <w:bottom w:val="single" w:sz="4" w:space="0" w:color="auto"/>
              <w:right w:val="single" w:sz="4" w:space="0" w:color="auto"/>
            </w:tcBorders>
            <w:shd w:val="clear" w:color="auto" w:fill="auto"/>
            <w:vAlign w:val="center"/>
            <w:hideMark/>
          </w:tcPr>
          <w:p w14:paraId="74AEE8E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NA</w:t>
            </w:r>
          </w:p>
        </w:tc>
        <w:tc>
          <w:tcPr>
            <w:tcW w:w="690" w:type="dxa"/>
            <w:tcBorders>
              <w:top w:val="nil"/>
              <w:left w:val="nil"/>
              <w:bottom w:val="single" w:sz="4" w:space="0" w:color="auto"/>
              <w:right w:val="single" w:sz="4" w:space="0" w:color="auto"/>
            </w:tcBorders>
            <w:shd w:val="clear" w:color="auto" w:fill="auto"/>
            <w:noWrap/>
            <w:vAlign w:val="center"/>
            <w:hideMark/>
          </w:tcPr>
          <w:p w14:paraId="7529372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493612E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37</w:t>
            </w:r>
          </w:p>
        </w:tc>
        <w:tc>
          <w:tcPr>
            <w:tcW w:w="723" w:type="dxa"/>
            <w:tcBorders>
              <w:top w:val="nil"/>
              <w:left w:val="nil"/>
              <w:bottom w:val="single" w:sz="4" w:space="0" w:color="auto"/>
              <w:right w:val="single" w:sz="4" w:space="0" w:color="auto"/>
            </w:tcBorders>
            <w:shd w:val="clear" w:color="auto" w:fill="auto"/>
            <w:vAlign w:val="center"/>
            <w:hideMark/>
          </w:tcPr>
          <w:p w14:paraId="3A80479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6647489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Disfagia ec. Suspect NHS + Retensi Sputum</w:t>
            </w:r>
          </w:p>
        </w:tc>
        <w:tc>
          <w:tcPr>
            <w:tcW w:w="622" w:type="dxa"/>
            <w:tcBorders>
              <w:top w:val="nil"/>
              <w:left w:val="nil"/>
              <w:bottom w:val="single" w:sz="4" w:space="0" w:color="auto"/>
              <w:right w:val="single" w:sz="4" w:space="0" w:color="auto"/>
            </w:tcBorders>
            <w:shd w:val="clear" w:color="auto" w:fill="auto"/>
            <w:noWrap/>
            <w:vAlign w:val="center"/>
            <w:hideMark/>
          </w:tcPr>
          <w:p w14:paraId="57B9AA4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126</w:t>
            </w:r>
          </w:p>
        </w:tc>
        <w:tc>
          <w:tcPr>
            <w:tcW w:w="724" w:type="dxa"/>
            <w:tcBorders>
              <w:top w:val="nil"/>
              <w:left w:val="nil"/>
              <w:bottom w:val="single" w:sz="4" w:space="0" w:color="auto"/>
              <w:right w:val="single" w:sz="4" w:space="0" w:color="auto"/>
            </w:tcBorders>
            <w:shd w:val="clear" w:color="auto" w:fill="auto"/>
            <w:noWrap/>
            <w:vAlign w:val="center"/>
            <w:hideMark/>
          </w:tcPr>
          <w:p w14:paraId="08C6D15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85</w:t>
            </w:r>
          </w:p>
        </w:tc>
        <w:tc>
          <w:tcPr>
            <w:tcW w:w="869" w:type="dxa"/>
            <w:tcBorders>
              <w:top w:val="nil"/>
              <w:left w:val="nil"/>
              <w:bottom w:val="single" w:sz="4" w:space="0" w:color="auto"/>
              <w:right w:val="single" w:sz="4" w:space="0" w:color="auto"/>
            </w:tcBorders>
            <w:shd w:val="clear" w:color="auto" w:fill="auto"/>
            <w:noWrap/>
            <w:vAlign w:val="center"/>
            <w:hideMark/>
          </w:tcPr>
          <w:p w14:paraId="4E5ADFF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0F4FA26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85" w:type="dxa"/>
            <w:tcBorders>
              <w:top w:val="nil"/>
              <w:left w:val="nil"/>
              <w:bottom w:val="single" w:sz="4" w:space="0" w:color="auto"/>
              <w:right w:val="single" w:sz="4" w:space="0" w:color="auto"/>
            </w:tcBorders>
            <w:shd w:val="clear" w:color="auto" w:fill="auto"/>
            <w:noWrap/>
            <w:vAlign w:val="center"/>
            <w:hideMark/>
          </w:tcPr>
          <w:p w14:paraId="7D16642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62B4CB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640" w:type="dxa"/>
            <w:tcBorders>
              <w:top w:val="nil"/>
              <w:left w:val="nil"/>
              <w:bottom w:val="single" w:sz="4" w:space="0" w:color="auto"/>
              <w:right w:val="single" w:sz="4" w:space="0" w:color="auto"/>
            </w:tcBorders>
            <w:shd w:val="clear" w:color="auto" w:fill="auto"/>
            <w:noWrap/>
            <w:vAlign w:val="center"/>
            <w:hideMark/>
          </w:tcPr>
          <w:p w14:paraId="4CEF332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587" w:type="dxa"/>
            <w:tcBorders>
              <w:top w:val="nil"/>
              <w:left w:val="nil"/>
              <w:bottom w:val="single" w:sz="4" w:space="0" w:color="auto"/>
              <w:right w:val="single" w:sz="4" w:space="0" w:color="auto"/>
            </w:tcBorders>
            <w:shd w:val="clear" w:color="auto" w:fill="auto"/>
            <w:noWrap/>
            <w:vAlign w:val="center"/>
            <w:hideMark/>
          </w:tcPr>
          <w:p w14:paraId="0F89661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0FA9673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5BBC6F9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11.52</w:t>
            </w:r>
          </w:p>
        </w:tc>
        <w:tc>
          <w:tcPr>
            <w:tcW w:w="582" w:type="dxa"/>
            <w:tcBorders>
              <w:top w:val="nil"/>
              <w:left w:val="nil"/>
              <w:bottom w:val="single" w:sz="4" w:space="0" w:color="auto"/>
              <w:right w:val="single" w:sz="4" w:space="0" w:color="auto"/>
            </w:tcBorders>
            <w:shd w:val="clear" w:color="auto" w:fill="auto"/>
            <w:noWrap/>
            <w:vAlign w:val="center"/>
            <w:hideMark/>
          </w:tcPr>
          <w:p w14:paraId="67127E3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3922BFD0"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7FFE0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45</w:t>
            </w:r>
          </w:p>
        </w:tc>
        <w:tc>
          <w:tcPr>
            <w:tcW w:w="720" w:type="dxa"/>
            <w:tcBorders>
              <w:top w:val="nil"/>
              <w:left w:val="nil"/>
              <w:bottom w:val="single" w:sz="4" w:space="0" w:color="auto"/>
              <w:right w:val="single" w:sz="4" w:space="0" w:color="auto"/>
            </w:tcBorders>
            <w:shd w:val="clear" w:color="auto" w:fill="auto"/>
            <w:vAlign w:val="center"/>
            <w:hideMark/>
          </w:tcPr>
          <w:p w14:paraId="2F1DEC60"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F</w:t>
            </w:r>
          </w:p>
        </w:tc>
        <w:tc>
          <w:tcPr>
            <w:tcW w:w="690" w:type="dxa"/>
            <w:tcBorders>
              <w:top w:val="nil"/>
              <w:left w:val="nil"/>
              <w:bottom w:val="single" w:sz="4" w:space="0" w:color="auto"/>
              <w:right w:val="single" w:sz="4" w:space="0" w:color="auto"/>
            </w:tcBorders>
            <w:shd w:val="clear" w:color="auto" w:fill="auto"/>
            <w:noWrap/>
            <w:vAlign w:val="center"/>
            <w:hideMark/>
          </w:tcPr>
          <w:p w14:paraId="2A01DA7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24260A6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44</w:t>
            </w:r>
          </w:p>
        </w:tc>
        <w:tc>
          <w:tcPr>
            <w:tcW w:w="723" w:type="dxa"/>
            <w:tcBorders>
              <w:top w:val="nil"/>
              <w:left w:val="nil"/>
              <w:bottom w:val="single" w:sz="4" w:space="0" w:color="auto"/>
              <w:right w:val="single" w:sz="4" w:space="0" w:color="auto"/>
            </w:tcBorders>
            <w:shd w:val="clear" w:color="auto" w:fill="auto"/>
            <w:vAlign w:val="center"/>
            <w:hideMark/>
          </w:tcPr>
          <w:p w14:paraId="6269D3B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10EC7D4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Sinistra ec. Suspect Haemmorhagic Stroke</w:t>
            </w:r>
          </w:p>
        </w:tc>
        <w:tc>
          <w:tcPr>
            <w:tcW w:w="622" w:type="dxa"/>
            <w:tcBorders>
              <w:top w:val="nil"/>
              <w:left w:val="nil"/>
              <w:bottom w:val="single" w:sz="4" w:space="0" w:color="auto"/>
              <w:right w:val="single" w:sz="4" w:space="0" w:color="auto"/>
            </w:tcBorders>
            <w:shd w:val="clear" w:color="auto" w:fill="auto"/>
            <w:noWrap/>
            <w:vAlign w:val="center"/>
            <w:hideMark/>
          </w:tcPr>
          <w:p w14:paraId="5B8E1C0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132</w:t>
            </w:r>
          </w:p>
        </w:tc>
        <w:tc>
          <w:tcPr>
            <w:tcW w:w="724" w:type="dxa"/>
            <w:tcBorders>
              <w:top w:val="nil"/>
              <w:left w:val="nil"/>
              <w:bottom w:val="single" w:sz="4" w:space="0" w:color="auto"/>
              <w:right w:val="single" w:sz="4" w:space="0" w:color="auto"/>
            </w:tcBorders>
            <w:shd w:val="clear" w:color="auto" w:fill="auto"/>
            <w:noWrap/>
            <w:vAlign w:val="center"/>
            <w:hideMark/>
          </w:tcPr>
          <w:p w14:paraId="75D604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869" w:type="dxa"/>
            <w:tcBorders>
              <w:top w:val="nil"/>
              <w:left w:val="nil"/>
              <w:bottom w:val="single" w:sz="4" w:space="0" w:color="auto"/>
              <w:right w:val="single" w:sz="4" w:space="0" w:color="auto"/>
            </w:tcBorders>
            <w:shd w:val="clear" w:color="auto" w:fill="auto"/>
            <w:noWrap/>
            <w:vAlign w:val="center"/>
            <w:hideMark/>
          </w:tcPr>
          <w:p w14:paraId="2E6CC3B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1D9D289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685" w:type="dxa"/>
            <w:tcBorders>
              <w:top w:val="nil"/>
              <w:left w:val="nil"/>
              <w:bottom w:val="single" w:sz="4" w:space="0" w:color="auto"/>
              <w:right w:val="single" w:sz="4" w:space="0" w:color="auto"/>
            </w:tcBorders>
            <w:shd w:val="clear" w:color="auto" w:fill="auto"/>
            <w:noWrap/>
            <w:vAlign w:val="center"/>
            <w:hideMark/>
          </w:tcPr>
          <w:p w14:paraId="3129D11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69E36DF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640" w:type="dxa"/>
            <w:tcBorders>
              <w:top w:val="nil"/>
              <w:left w:val="nil"/>
              <w:bottom w:val="single" w:sz="4" w:space="0" w:color="auto"/>
              <w:right w:val="single" w:sz="4" w:space="0" w:color="auto"/>
            </w:tcBorders>
            <w:shd w:val="clear" w:color="auto" w:fill="auto"/>
            <w:noWrap/>
            <w:vAlign w:val="center"/>
            <w:hideMark/>
          </w:tcPr>
          <w:p w14:paraId="54FF85E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587" w:type="dxa"/>
            <w:tcBorders>
              <w:top w:val="nil"/>
              <w:left w:val="nil"/>
              <w:bottom w:val="single" w:sz="4" w:space="0" w:color="auto"/>
              <w:right w:val="single" w:sz="4" w:space="0" w:color="auto"/>
            </w:tcBorders>
            <w:shd w:val="clear" w:color="auto" w:fill="auto"/>
            <w:noWrap/>
            <w:vAlign w:val="center"/>
            <w:hideMark/>
          </w:tcPr>
          <w:p w14:paraId="69C01C6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04880AA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23AF4E6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582" w:type="dxa"/>
            <w:tcBorders>
              <w:top w:val="nil"/>
              <w:left w:val="nil"/>
              <w:bottom w:val="single" w:sz="4" w:space="0" w:color="auto"/>
              <w:right w:val="single" w:sz="4" w:space="0" w:color="auto"/>
            </w:tcBorders>
            <w:shd w:val="clear" w:color="auto" w:fill="auto"/>
            <w:noWrap/>
            <w:vAlign w:val="center"/>
            <w:hideMark/>
          </w:tcPr>
          <w:p w14:paraId="175F2BD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3C7C1FAA"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25521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46</w:t>
            </w:r>
          </w:p>
        </w:tc>
        <w:tc>
          <w:tcPr>
            <w:tcW w:w="720" w:type="dxa"/>
            <w:tcBorders>
              <w:top w:val="nil"/>
              <w:left w:val="nil"/>
              <w:bottom w:val="single" w:sz="4" w:space="0" w:color="auto"/>
              <w:right w:val="single" w:sz="4" w:space="0" w:color="auto"/>
            </w:tcBorders>
            <w:shd w:val="clear" w:color="auto" w:fill="auto"/>
            <w:vAlign w:val="center"/>
            <w:hideMark/>
          </w:tcPr>
          <w:p w14:paraId="08294D55"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NB</w:t>
            </w:r>
          </w:p>
        </w:tc>
        <w:tc>
          <w:tcPr>
            <w:tcW w:w="690" w:type="dxa"/>
            <w:tcBorders>
              <w:top w:val="nil"/>
              <w:left w:val="nil"/>
              <w:bottom w:val="single" w:sz="4" w:space="0" w:color="auto"/>
              <w:right w:val="single" w:sz="4" w:space="0" w:color="auto"/>
            </w:tcBorders>
            <w:shd w:val="clear" w:color="auto" w:fill="auto"/>
            <w:noWrap/>
            <w:vAlign w:val="center"/>
            <w:hideMark/>
          </w:tcPr>
          <w:p w14:paraId="338861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120547D5"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46</w:t>
            </w:r>
          </w:p>
        </w:tc>
        <w:tc>
          <w:tcPr>
            <w:tcW w:w="723" w:type="dxa"/>
            <w:tcBorders>
              <w:top w:val="nil"/>
              <w:left w:val="nil"/>
              <w:bottom w:val="single" w:sz="4" w:space="0" w:color="auto"/>
              <w:right w:val="single" w:sz="4" w:space="0" w:color="auto"/>
            </w:tcBorders>
            <w:shd w:val="clear" w:color="auto" w:fill="auto"/>
            <w:vAlign w:val="center"/>
            <w:hideMark/>
          </w:tcPr>
          <w:p w14:paraId="6FA15E3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1CA93C4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Asma Bronchial Eksaserbasi Acute</w:t>
            </w:r>
          </w:p>
        </w:tc>
        <w:tc>
          <w:tcPr>
            <w:tcW w:w="622" w:type="dxa"/>
            <w:tcBorders>
              <w:top w:val="nil"/>
              <w:left w:val="nil"/>
              <w:bottom w:val="single" w:sz="4" w:space="0" w:color="auto"/>
              <w:right w:val="single" w:sz="4" w:space="0" w:color="auto"/>
            </w:tcBorders>
            <w:shd w:val="clear" w:color="auto" w:fill="auto"/>
            <w:noWrap/>
            <w:vAlign w:val="center"/>
            <w:hideMark/>
          </w:tcPr>
          <w:p w14:paraId="237A3B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127</w:t>
            </w:r>
          </w:p>
        </w:tc>
        <w:tc>
          <w:tcPr>
            <w:tcW w:w="724" w:type="dxa"/>
            <w:tcBorders>
              <w:top w:val="nil"/>
              <w:left w:val="nil"/>
              <w:bottom w:val="single" w:sz="4" w:space="0" w:color="auto"/>
              <w:right w:val="single" w:sz="4" w:space="0" w:color="auto"/>
            </w:tcBorders>
            <w:shd w:val="clear" w:color="auto" w:fill="auto"/>
            <w:noWrap/>
            <w:vAlign w:val="center"/>
            <w:hideMark/>
          </w:tcPr>
          <w:p w14:paraId="2356B55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869" w:type="dxa"/>
            <w:tcBorders>
              <w:top w:val="nil"/>
              <w:left w:val="nil"/>
              <w:bottom w:val="single" w:sz="4" w:space="0" w:color="auto"/>
              <w:right w:val="single" w:sz="4" w:space="0" w:color="auto"/>
            </w:tcBorders>
            <w:shd w:val="clear" w:color="auto" w:fill="auto"/>
            <w:noWrap/>
            <w:vAlign w:val="center"/>
            <w:hideMark/>
          </w:tcPr>
          <w:p w14:paraId="5076DB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7AC3967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685" w:type="dxa"/>
            <w:tcBorders>
              <w:top w:val="nil"/>
              <w:left w:val="nil"/>
              <w:bottom w:val="single" w:sz="4" w:space="0" w:color="auto"/>
              <w:right w:val="single" w:sz="4" w:space="0" w:color="auto"/>
            </w:tcBorders>
            <w:shd w:val="clear" w:color="auto" w:fill="auto"/>
            <w:noWrap/>
            <w:vAlign w:val="center"/>
            <w:hideMark/>
          </w:tcPr>
          <w:p w14:paraId="3C6FCE1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3DB355B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640" w:type="dxa"/>
            <w:tcBorders>
              <w:top w:val="nil"/>
              <w:left w:val="nil"/>
              <w:bottom w:val="single" w:sz="4" w:space="0" w:color="auto"/>
              <w:right w:val="single" w:sz="4" w:space="0" w:color="auto"/>
            </w:tcBorders>
            <w:shd w:val="clear" w:color="auto" w:fill="auto"/>
            <w:noWrap/>
            <w:vAlign w:val="center"/>
            <w:hideMark/>
          </w:tcPr>
          <w:p w14:paraId="23ECE8B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106</w:t>
            </w:r>
          </w:p>
        </w:tc>
        <w:tc>
          <w:tcPr>
            <w:tcW w:w="587" w:type="dxa"/>
            <w:tcBorders>
              <w:top w:val="nil"/>
              <w:left w:val="nil"/>
              <w:bottom w:val="single" w:sz="4" w:space="0" w:color="auto"/>
              <w:right w:val="single" w:sz="4" w:space="0" w:color="auto"/>
            </w:tcBorders>
            <w:shd w:val="clear" w:color="auto" w:fill="auto"/>
            <w:noWrap/>
            <w:vAlign w:val="center"/>
            <w:hideMark/>
          </w:tcPr>
          <w:p w14:paraId="52A858A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097CAB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0699217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9.92</w:t>
            </w:r>
          </w:p>
        </w:tc>
        <w:tc>
          <w:tcPr>
            <w:tcW w:w="582" w:type="dxa"/>
            <w:tcBorders>
              <w:top w:val="nil"/>
              <w:left w:val="nil"/>
              <w:bottom w:val="single" w:sz="4" w:space="0" w:color="auto"/>
              <w:right w:val="single" w:sz="4" w:space="0" w:color="auto"/>
            </w:tcBorders>
            <w:shd w:val="clear" w:color="auto" w:fill="auto"/>
            <w:noWrap/>
            <w:vAlign w:val="center"/>
            <w:hideMark/>
          </w:tcPr>
          <w:p w14:paraId="3BA4CDE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7230FB61"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D7833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47</w:t>
            </w:r>
          </w:p>
        </w:tc>
        <w:tc>
          <w:tcPr>
            <w:tcW w:w="720" w:type="dxa"/>
            <w:tcBorders>
              <w:top w:val="nil"/>
              <w:left w:val="nil"/>
              <w:bottom w:val="single" w:sz="4" w:space="0" w:color="auto"/>
              <w:right w:val="single" w:sz="4" w:space="0" w:color="auto"/>
            </w:tcBorders>
            <w:shd w:val="clear" w:color="auto" w:fill="auto"/>
            <w:vAlign w:val="center"/>
            <w:hideMark/>
          </w:tcPr>
          <w:p w14:paraId="71329E52"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 SA</w:t>
            </w:r>
          </w:p>
        </w:tc>
        <w:tc>
          <w:tcPr>
            <w:tcW w:w="690" w:type="dxa"/>
            <w:tcBorders>
              <w:top w:val="nil"/>
              <w:left w:val="nil"/>
              <w:bottom w:val="single" w:sz="4" w:space="0" w:color="auto"/>
              <w:right w:val="single" w:sz="4" w:space="0" w:color="auto"/>
            </w:tcBorders>
            <w:shd w:val="clear" w:color="auto" w:fill="auto"/>
            <w:noWrap/>
            <w:vAlign w:val="center"/>
            <w:hideMark/>
          </w:tcPr>
          <w:p w14:paraId="3DF09B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28BB86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53</w:t>
            </w:r>
          </w:p>
        </w:tc>
        <w:tc>
          <w:tcPr>
            <w:tcW w:w="723" w:type="dxa"/>
            <w:tcBorders>
              <w:top w:val="nil"/>
              <w:left w:val="nil"/>
              <w:bottom w:val="single" w:sz="4" w:space="0" w:color="auto"/>
              <w:right w:val="single" w:sz="4" w:space="0" w:color="auto"/>
            </w:tcBorders>
            <w:shd w:val="clear" w:color="auto" w:fill="auto"/>
            <w:vAlign w:val="center"/>
            <w:hideMark/>
          </w:tcPr>
          <w:p w14:paraId="552E14E5"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63E467FC"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Edema Paru Acute+Kesadaran Menurun ec. Suspect Encephalopathy Diabetik+Gastropathy Uremicum</w:t>
            </w:r>
          </w:p>
        </w:tc>
        <w:tc>
          <w:tcPr>
            <w:tcW w:w="622" w:type="dxa"/>
            <w:tcBorders>
              <w:top w:val="nil"/>
              <w:left w:val="nil"/>
              <w:bottom w:val="single" w:sz="4" w:space="0" w:color="auto"/>
              <w:right w:val="single" w:sz="4" w:space="0" w:color="auto"/>
            </w:tcBorders>
            <w:shd w:val="clear" w:color="auto" w:fill="auto"/>
            <w:noWrap/>
            <w:vAlign w:val="center"/>
            <w:hideMark/>
          </w:tcPr>
          <w:p w14:paraId="4C7623B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128</w:t>
            </w:r>
          </w:p>
        </w:tc>
        <w:tc>
          <w:tcPr>
            <w:tcW w:w="724" w:type="dxa"/>
            <w:tcBorders>
              <w:top w:val="nil"/>
              <w:left w:val="nil"/>
              <w:bottom w:val="single" w:sz="4" w:space="0" w:color="auto"/>
              <w:right w:val="single" w:sz="4" w:space="0" w:color="auto"/>
            </w:tcBorders>
            <w:shd w:val="clear" w:color="auto" w:fill="auto"/>
            <w:noWrap/>
            <w:vAlign w:val="center"/>
            <w:hideMark/>
          </w:tcPr>
          <w:p w14:paraId="6B45C06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869" w:type="dxa"/>
            <w:tcBorders>
              <w:top w:val="nil"/>
              <w:left w:val="nil"/>
              <w:bottom w:val="single" w:sz="4" w:space="0" w:color="auto"/>
              <w:right w:val="single" w:sz="4" w:space="0" w:color="auto"/>
            </w:tcBorders>
            <w:shd w:val="clear" w:color="auto" w:fill="auto"/>
            <w:noWrap/>
            <w:vAlign w:val="center"/>
            <w:hideMark/>
          </w:tcPr>
          <w:p w14:paraId="6DF433B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4C7017B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685" w:type="dxa"/>
            <w:tcBorders>
              <w:top w:val="nil"/>
              <w:left w:val="nil"/>
              <w:bottom w:val="single" w:sz="4" w:space="0" w:color="auto"/>
              <w:right w:val="single" w:sz="4" w:space="0" w:color="auto"/>
            </w:tcBorders>
            <w:shd w:val="clear" w:color="auto" w:fill="auto"/>
            <w:noWrap/>
            <w:vAlign w:val="center"/>
            <w:hideMark/>
          </w:tcPr>
          <w:p w14:paraId="0349CE0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2E9D0D6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640" w:type="dxa"/>
            <w:tcBorders>
              <w:top w:val="nil"/>
              <w:left w:val="nil"/>
              <w:bottom w:val="single" w:sz="4" w:space="0" w:color="auto"/>
              <w:right w:val="single" w:sz="4" w:space="0" w:color="auto"/>
            </w:tcBorders>
            <w:shd w:val="clear" w:color="auto" w:fill="auto"/>
            <w:noWrap/>
            <w:vAlign w:val="center"/>
            <w:hideMark/>
          </w:tcPr>
          <w:p w14:paraId="5A180C5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587" w:type="dxa"/>
            <w:tcBorders>
              <w:top w:val="nil"/>
              <w:left w:val="nil"/>
              <w:bottom w:val="single" w:sz="4" w:space="0" w:color="auto"/>
              <w:right w:val="single" w:sz="4" w:space="0" w:color="auto"/>
            </w:tcBorders>
            <w:shd w:val="clear" w:color="auto" w:fill="auto"/>
            <w:noWrap/>
            <w:vAlign w:val="center"/>
            <w:hideMark/>
          </w:tcPr>
          <w:p w14:paraId="679F7E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0C0D224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600AAC5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w:t>
            </w:r>
          </w:p>
        </w:tc>
        <w:tc>
          <w:tcPr>
            <w:tcW w:w="582" w:type="dxa"/>
            <w:tcBorders>
              <w:top w:val="nil"/>
              <w:left w:val="nil"/>
              <w:bottom w:val="single" w:sz="4" w:space="0" w:color="auto"/>
              <w:right w:val="single" w:sz="4" w:space="0" w:color="auto"/>
            </w:tcBorders>
            <w:shd w:val="clear" w:color="auto" w:fill="auto"/>
            <w:noWrap/>
            <w:vAlign w:val="center"/>
            <w:hideMark/>
          </w:tcPr>
          <w:p w14:paraId="14829F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46B86D71"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28B9C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48</w:t>
            </w:r>
          </w:p>
        </w:tc>
        <w:tc>
          <w:tcPr>
            <w:tcW w:w="720" w:type="dxa"/>
            <w:tcBorders>
              <w:top w:val="nil"/>
              <w:left w:val="nil"/>
              <w:bottom w:val="single" w:sz="4" w:space="0" w:color="auto"/>
              <w:right w:val="single" w:sz="4" w:space="0" w:color="auto"/>
            </w:tcBorders>
            <w:shd w:val="clear" w:color="auto" w:fill="auto"/>
            <w:vAlign w:val="center"/>
            <w:hideMark/>
          </w:tcPr>
          <w:p w14:paraId="543E1C80"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 YS</w:t>
            </w:r>
          </w:p>
        </w:tc>
        <w:tc>
          <w:tcPr>
            <w:tcW w:w="690" w:type="dxa"/>
            <w:tcBorders>
              <w:top w:val="nil"/>
              <w:left w:val="nil"/>
              <w:bottom w:val="single" w:sz="4" w:space="0" w:color="auto"/>
              <w:right w:val="single" w:sz="4" w:space="0" w:color="auto"/>
            </w:tcBorders>
            <w:shd w:val="clear" w:color="auto" w:fill="auto"/>
            <w:noWrap/>
            <w:vAlign w:val="center"/>
            <w:hideMark/>
          </w:tcPr>
          <w:p w14:paraId="6DD82B5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1903CEC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20</w:t>
            </w:r>
          </w:p>
        </w:tc>
        <w:tc>
          <w:tcPr>
            <w:tcW w:w="723" w:type="dxa"/>
            <w:tcBorders>
              <w:top w:val="nil"/>
              <w:left w:val="nil"/>
              <w:bottom w:val="single" w:sz="4" w:space="0" w:color="auto"/>
              <w:right w:val="single" w:sz="4" w:space="0" w:color="auto"/>
            </w:tcBorders>
            <w:shd w:val="clear" w:color="auto" w:fill="auto"/>
            <w:vAlign w:val="center"/>
            <w:hideMark/>
          </w:tcPr>
          <w:p w14:paraId="42213D74"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103F60B6"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Anemia ec. Suspect Penyakit Kronik+Sepsis Q SOFA Score 2</w:t>
            </w:r>
          </w:p>
        </w:tc>
        <w:tc>
          <w:tcPr>
            <w:tcW w:w="622" w:type="dxa"/>
            <w:tcBorders>
              <w:top w:val="nil"/>
              <w:left w:val="nil"/>
              <w:bottom w:val="single" w:sz="4" w:space="0" w:color="auto"/>
              <w:right w:val="single" w:sz="4" w:space="0" w:color="auto"/>
            </w:tcBorders>
            <w:shd w:val="clear" w:color="auto" w:fill="auto"/>
            <w:noWrap/>
            <w:vAlign w:val="center"/>
            <w:hideMark/>
          </w:tcPr>
          <w:p w14:paraId="6A6DEA3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724" w:type="dxa"/>
            <w:tcBorders>
              <w:top w:val="nil"/>
              <w:left w:val="nil"/>
              <w:bottom w:val="single" w:sz="4" w:space="0" w:color="auto"/>
              <w:right w:val="single" w:sz="4" w:space="0" w:color="auto"/>
            </w:tcBorders>
            <w:shd w:val="clear" w:color="auto" w:fill="auto"/>
            <w:noWrap/>
            <w:vAlign w:val="center"/>
            <w:hideMark/>
          </w:tcPr>
          <w:p w14:paraId="15BF912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60</w:t>
            </w:r>
          </w:p>
        </w:tc>
        <w:tc>
          <w:tcPr>
            <w:tcW w:w="869" w:type="dxa"/>
            <w:tcBorders>
              <w:top w:val="nil"/>
              <w:left w:val="nil"/>
              <w:bottom w:val="single" w:sz="4" w:space="0" w:color="auto"/>
              <w:right w:val="single" w:sz="4" w:space="0" w:color="auto"/>
            </w:tcBorders>
            <w:shd w:val="clear" w:color="auto" w:fill="auto"/>
            <w:noWrap/>
            <w:vAlign w:val="center"/>
            <w:hideMark/>
          </w:tcPr>
          <w:p w14:paraId="713170F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10C6C8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685" w:type="dxa"/>
            <w:tcBorders>
              <w:top w:val="nil"/>
              <w:left w:val="nil"/>
              <w:bottom w:val="single" w:sz="4" w:space="0" w:color="auto"/>
              <w:right w:val="single" w:sz="4" w:space="0" w:color="auto"/>
            </w:tcBorders>
            <w:shd w:val="clear" w:color="auto" w:fill="auto"/>
            <w:noWrap/>
            <w:vAlign w:val="center"/>
            <w:hideMark/>
          </w:tcPr>
          <w:p w14:paraId="3509DFD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3D49843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640" w:type="dxa"/>
            <w:tcBorders>
              <w:top w:val="nil"/>
              <w:left w:val="nil"/>
              <w:bottom w:val="single" w:sz="4" w:space="0" w:color="auto"/>
              <w:right w:val="single" w:sz="4" w:space="0" w:color="auto"/>
            </w:tcBorders>
            <w:shd w:val="clear" w:color="auto" w:fill="auto"/>
            <w:noWrap/>
            <w:vAlign w:val="center"/>
            <w:hideMark/>
          </w:tcPr>
          <w:p w14:paraId="4861D2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587" w:type="dxa"/>
            <w:tcBorders>
              <w:top w:val="nil"/>
              <w:left w:val="nil"/>
              <w:bottom w:val="single" w:sz="4" w:space="0" w:color="auto"/>
              <w:right w:val="single" w:sz="4" w:space="0" w:color="auto"/>
            </w:tcBorders>
            <w:shd w:val="clear" w:color="auto" w:fill="auto"/>
            <w:noWrap/>
            <w:vAlign w:val="center"/>
            <w:hideMark/>
          </w:tcPr>
          <w:p w14:paraId="6BE3AB3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w:t>
            </w:r>
          </w:p>
        </w:tc>
        <w:tc>
          <w:tcPr>
            <w:tcW w:w="722" w:type="dxa"/>
            <w:tcBorders>
              <w:top w:val="nil"/>
              <w:left w:val="nil"/>
              <w:bottom w:val="single" w:sz="4" w:space="0" w:color="auto"/>
              <w:right w:val="single" w:sz="4" w:space="0" w:color="auto"/>
            </w:tcBorders>
            <w:shd w:val="clear" w:color="auto" w:fill="auto"/>
            <w:noWrap/>
            <w:vAlign w:val="center"/>
            <w:hideMark/>
          </w:tcPr>
          <w:p w14:paraId="24DB6C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3A3AE76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w:t>
            </w:r>
          </w:p>
        </w:tc>
        <w:tc>
          <w:tcPr>
            <w:tcW w:w="582" w:type="dxa"/>
            <w:tcBorders>
              <w:top w:val="nil"/>
              <w:left w:val="nil"/>
              <w:bottom w:val="single" w:sz="4" w:space="0" w:color="auto"/>
              <w:right w:val="single" w:sz="4" w:space="0" w:color="auto"/>
            </w:tcBorders>
            <w:shd w:val="clear" w:color="auto" w:fill="auto"/>
            <w:noWrap/>
            <w:vAlign w:val="center"/>
            <w:hideMark/>
          </w:tcPr>
          <w:p w14:paraId="00CCAA9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12A3588A" w14:textId="77777777" w:rsidTr="00F0402C">
        <w:trPr>
          <w:trHeight w:val="69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4B700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49</w:t>
            </w:r>
          </w:p>
        </w:tc>
        <w:tc>
          <w:tcPr>
            <w:tcW w:w="720" w:type="dxa"/>
            <w:tcBorders>
              <w:top w:val="nil"/>
              <w:left w:val="nil"/>
              <w:bottom w:val="single" w:sz="4" w:space="0" w:color="auto"/>
              <w:right w:val="single" w:sz="4" w:space="0" w:color="auto"/>
            </w:tcBorders>
            <w:shd w:val="clear" w:color="auto" w:fill="auto"/>
            <w:vAlign w:val="center"/>
            <w:hideMark/>
          </w:tcPr>
          <w:p w14:paraId="2D19B670"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Ny.NS</w:t>
            </w:r>
          </w:p>
        </w:tc>
        <w:tc>
          <w:tcPr>
            <w:tcW w:w="690" w:type="dxa"/>
            <w:tcBorders>
              <w:top w:val="nil"/>
              <w:left w:val="nil"/>
              <w:bottom w:val="single" w:sz="4" w:space="0" w:color="auto"/>
              <w:right w:val="single" w:sz="4" w:space="0" w:color="auto"/>
            </w:tcBorders>
            <w:shd w:val="clear" w:color="auto" w:fill="auto"/>
            <w:noWrap/>
            <w:vAlign w:val="center"/>
            <w:hideMark/>
          </w:tcPr>
          <w:p w14:paraId="4E78C4A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0A1CE59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59</w:t>
            </w:r>
          </w:p>
        </w:tc>
        <w:tc>
          <w:tcPr>
            <w:tcW w:w="723" w:type="dxa"/>
            <w:tcBorders>
              <w:top w:val="nil"/>
              <w:left w:val="nil"/>
              <w:bottom w:val="single" w:sz="4" w:space="0" w:color="auto"/>
              <w:right w:val="single" w:sz="4" w:space="0" w:color="auto"/>
            </w:tcBorders>
            <w:shd w:val="clear" w:color="auto" w:fill="auto"/>
            <w:vAlign w:val="center"/>
            <w:hideMark/>
          </w:tcPr>
          <w:p w14:paraId="11A121D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6D9CB16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Sepsis Q SOFA Score 3+Penurunan Kesadaran ec. Encephalopathy Metabolik+DM In Critical iLL+SNH+Pneumonia In  Elderly Curb 65 Skor 2+Effusi Pleura</w:t>
            </w:r>
          </w:p>
        </w:tc>
        <w:tc>
          <w:tcPr>
            <w:tcW w:w="622" w:type="dxa"/>
            <w:tcBorders>
              <w:top w:val="nil"/>
              <w:left w:val="nil"/>
              <w:bottom w:val="single" w:sz="4" w:space="0" w:color="auto"/>
              <w:right w:val="single" w:sz="4" w:space="0" w:color="auto"/>
            </w:tcBorders>
            <w:shd w:val="clear" w:color="auto" w:fill="auto"/>
            <w:noWrap/>
            <w:vAlign w:val="center"/>
            <w:hideMark/>
          </w:tcPr>
          <w:p w14:paraId="2F4E133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103</w:t>
            </w:r>
          </w:p>
        </w:tc>
        <w:tc>
          <w:tcPr>
            <w:tcW w:w="724" w:type="dxa"/>
            <w:tcBorders>
              <w:top w:val="nil"/>
              <w:left w:val="nil"/>
              <w:bottom w:val="single" w:sz="4" w:space="0" w:color="auto"/>
              <w:right w:val="single" w:sz="4" w:space="0" w:color="auto"/>
            </w:tcBorders>
            <w:shd w:val="clear" w:color="auto" w:fill="auto"/>
            <w:noWrap/>
            <w:vAlign w:val="center"/>
            <w:hideMark/>
          </w:tcPr>
          <w:p w14:paraId="6143B5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869" w:type="dxa"/>
            <w:tcBorders>
              <w:top w:val="nil"/>
              <w:left w:val="nil"/>
              <w:bottom w:val="single" w:sz="4" w:space="0" w:color="auto"/>
              <w:right w:val="single" w:sz="4" w:space="0" w:color="auto"/>
            </w:tcBorders>
            <w:shd w:val="clear" w:color="auto" w:fill="auto"/>
            <w:noWrap/>
            <w:vAlign w:val="center"/>
            <w:hideMark/>
          </w:tcPr>
          <w:p w14:paraId="7DA98DA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6CAC9C0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85" w:type="dxa"/>
            <w:tcBorders>
              <w:top w:val="nil"/>
              <w:left w:val="nil"/>
              <w:bottom w:val="single" w:sz="4" w:space="0" w:color="auto"/>
              <w:right w:val="single" w:sz="4" w:space="0" w:color="auto"/>
            </w:tcBorders>
            <w:shd w:val="clear" w:color="auto" w:fill="auto"/>
            <w:noWrap/>
            <w:vAlign w:val="center"/>
            <w:hideMark/>
          </w:tcPr>
          <w:p w14:paraId="34EAC0B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4464AEB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640" w:type="dxa"/>
            <w:tcBorders>
              <w:top w:val="nil"/>
              <w:left w:val="nil"/>
              <w:bottom w:val="single" w:sz="4" w:space="0" w:color="auto"/>
              <w:right w:val="single" w:sz="4" w:space="0" w:color="auto"/>
            </w:tcBorders>
            <w:shd w:val="clear" w:color="auto" w:fill="auto"/>
            <w:noWrap/>
            <w:vAlign w:val="center"/>
            <w:hideMark/>
          </w:tcPr>
          <w:p w14:paraId="658F78F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587" w:type="dxa"/>
            <w:tcBorders>
              <w:top w:val="nil"/>
              <w:left w:val="nil"/>
              <w:bottom w:val="single" w:sz="4" w:space="0" w:color="auto"/>
              <w:right w:val="single" w:sz="4" w:space="0" w:color="auto"/>
            </w:tcBorders>
            <w:shd w:val="clear" w:color="auto" w:fill="auto"/>
            <w:noWrap/>
            <w:vAlign w:val="center"/>
            <w:hideMark/>
          </w:tcPr>
          <w:p w14:paraId="4C1FCD4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2646A01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5A43620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10.72</w:t>
            </w:r>
          </w:p>
        </w:tc>
        <w:tc>
          <w:tcPr>
            <w:tcW w:w="582" w:type="dxa"/>
            <w:tcBorders>
              <w:top w:val="nil"/>
              <w:left w:val="nil"/>
              <w:bottom w:val="single" w:sz="4" w:space="0" w:color="auto"/>
              <w:right w:val="single" w:sz="4" w:space="0" w:color="auto"/>
            </w:tcBorders>
            <w:shd w:val="clear" w:color="auto" w:fill="auto"/>
            <w:noWrap/>
            <w:vAlign w:val="center"/>
            <w:hideMark/>
          </w:tcPr>
          <w:p w14:paraId="66136F5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072DA0D1"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886A3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50</w:t>
            </w:r>
          </w:p>
        </w:tc>
        <w:tc>
          <w:tcPr>
            <w:tcW w:w="720" w:type="dxa"/>
            <w:tcBorders>
              <w:top w:val="nil"/>
              <w:left w:val="nil"/>
              <w:bottom w:val="single" w:sz="4" w:space="0" w:color="auto"/>
              <w:right w:val="single" w:sz="4" w:space="0" w:color="auto"/>
            </w:tcBorders>
            <w:shd w:val="clear" w:color="auto" w:fill="auto"/>
            <w:vAlign w:val="center"/>
            <w:hideMark/>
          </w:tcPr>
          <w:p w14:paraId="4A7EE816"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Tn.YD</w:t>
            </w:r>
          </w:p>
        </w:tc>
        <w:tc>
          <w:tcPr>
            <w:tcW w:w="690" w:type="dxa"/>
            <w:tcBorders>
              <w:top w:val="nil"/>
              <w:left w:val="nil"/>
              <w:bottom w:val="single" w:sz="4" w:space="0" w:color="auto"/>
              <w:right w:val="single" w:sz="4" w:space="0" w:color="auto"/>
            </w:tcBorders>
            <w:shd w:val="clear" w:color="auto" w:fill="auto"/>
            <w:noWrap/>
            <w:vAlign w:val="center"/>
            <w:hideMark/>
          </w:tcPr>
          <w:p w14:paraId="019A68A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1BADFEF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67</w:t>
            </w:r>
          </w:p>
        </w:tc>
        <w:tc>
          <w:tcPr>
            <w:tcW w:w="723" w:type="dxa"/>
            <w:tcBorders>
              <w:top w:val="nil"/>
              <w:left w:val="nil"/>
              <w:bottom w:val="single" w:sz="4" w:space="0" w:color="auto"/>
              <w:right w:val="single" w:sz="4" w:space="0" w:color="auto"/>
            </w:tcBorders>
            <w:shd w:val="clear" w:color="auto" w:fill="auto"/>
            <w:vAlign w:val="center"/>
            <w:hideMark/>
          </w:tcPr>
          <w:p w14:paraId="7D1B7FA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22FD3646"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Sinistra ec. Cerebral Infarction+Mioklonik Seizure</w:t>
            </w:r>
          </w:p>
        </w:tc>
        <w:tc>
          <w:tcPr>
            <w:tcW w:w="622" w:type="dxa"/>
            <w:tcBorders>
              <w:top w:val="nil"/>
              <w:left w:val="nil"/>
              <w:bottom w:val="single" w:sz="4" w:space="0" w:color="auto"/>
              <w:right w:val="single" w:sz="4" w:space="0" w:color="auto"/>
            </w:tcBorders>
            <w:shd w:val="clear" w:color="auto" w:fill="auto"/>
            <w:noWrap/>
            <w:vAlign w:val="center"/>
            <w:hideMark/>
          </w:tcPr>
          <w:p w14:paraId="6717DC6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130</w:t>
            </w:r>
          </w:p>
        </w:tc>
        <w:tc>
          <w:tcPr>
            <w:tcW w:w="724" w:type="dxa"/>
            <w:tcBorders>
              <w:top w:val="nil"/>
              <w:left w:val="nil"/>
              <w:bottom w:val="single" w:sz="4" w:space="0" w:color="auto"/>
              <w:right w:val="single" w:sz="4" w:space="0" w:color="auto"/>
            </w:tcBorders>
            <w:shd w:val="clear" w:color="auto" w:fill="auto"/>
            <w:noWrap/>
            <w:vAlign w:val="center"/>
            <w:hideMark/>
          </w:tcPr>
          <w:p w14:paraId="196ED4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869" w:type="dxa"/>
            <w:tcBorders>
              <w:top w:val="nil"/>
              <w:left w:val="nil"/>
              <w:bottom w:val="single" w:sz="4" w:space="0" w:color="auto"/>
              <w:right w:val="single" w:sz="4" w:space="0" w:color="auto"/>
            </w:tcBorders>
            <w:shd w:val="clear" w:color="auto" w:fill="auto"/>
            <w:noWrap/>
            <w:vAlign w:val="center"/>
            <w:hideMark/>
          </w:tcPr>
          <w:p w14:paraId="4BE1BD5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2E29EAA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w:t>
            </w:r>
          </w:p>
        </w:tc>
        <w:tc>
          <w:tcPr>
            <w:tcW w:w="685" w:type="dxa"/>
            <w:tcBorders>
              <w:top w:val="nil"/>
              <w:left w:val="nil"/>
              <w:bottom w:val="single" w:sz="4" w:space="0" w:color="auto"/>
              <w:right w:val="single" w:sz="4" w:space="0" w:color="auto"/>
            </w:tcBorders>
            <w:shd w:val="clear" w:color="auto" w:fill="auto"/>
            <w:noWrap/>
            <w:vAlign w:val="center"/>
            <w:hideMark/>
          </w:tcPr>
          <w:p w14:paraId="191B008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0AC3549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640" w:type="dxa"/>
            <w:tcBorders>
              <w:top w:val="nil"/>
              <w:left w:val="nil"/>
              <w:bottom w:val="single" w:sz="4" w:space="0" w:color="auto"/>
              <w:right w:val="single" w:sz="4" w:space="0" w:color="auto"/>
            </w:tcBorders>
            <w:shd w:val="clear" w:color="auto" w:fill="auto"/>
            <w:noWrap/>
            <w:vAlign w:val="center"/>
            <w:hideMark/>
          </w:tcPr>
          <w:p w14:paraId="029137F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587" w:type="dxa"/>
            <w:tcBorders>
              <w:top w:val="nil"/>
              <w:left w:val="nil"/>
              <w:bottom w:val="single" w:sz="4" w:space="0" w:color="auto"/>
              <w:right w:val="single" w:sz="4" w:space="0" w:color="auto"/>
            </w:tcBorders>
            <w:shd w:val="clear" w:color="auto" w:fill="auto"/>
            <w:noWrap/>
            <w:vAlign w:val="center"/>
            <w:hideMark/>
          </w:tcPr>
          <w:p w14:paraId="181BE1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4672B6F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573F2C3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9.84</w:t>
            </w:r>
          </w:p>
        </w:tc>
        <w:tc>
          <w:tcPr>
            <w:tcW w:w="582" w:type="dxa"/>
            <w:tcBorders>
              <w:top w:val="nil"/>
              <w:left w:val="nil"/>
              <w:bottom w:val="single" w:sz="4" w:space="0" w:color="auto"/>
              <w:right w:val="single" w:sz="4" w:space="0" w:color="auto"/>
            </w:tcBorders>
            <w:shd w:val="clear" w:color="auto" w:fill="auto"/>
            <w:noWrap/>
            <w:vAlign w:val="center"/>
            <w:hideMark/>
          </w:tcPr>
          <w:p w14:paraId="2D8FF81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1914E123"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C7F1B3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51</w:t>
            </w:r>
          </w:p>
        </w:tc>
        <w:tc>
          <w:tcPr>
            <w:tcW w:w="720" w:type="dxa"/>
            <w:tcBorders>
              <w:top w:val="nil"/>
              <w:left w:val="nil"/>
              <w:bottom w:val="single" w:sz="4" w:space="0" w:color="auto"/>
              <w:right w:val="single" w:sz="4" w:space="0" w:color="auto"/>
            </w:tcBorders>
            <w:shd w:val="clear" w:color="auto" w:fill="auto"/>
            <w:vAlign w:val="center"/>
            <w:hideMark/>
          </w:tcPr>
          <w:p w14:paraId="49B6B4C4"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Tn.MS</w:t>
            </w:r>
          </w:p>
        </w:tc>
        <w:tc>
          <w:tcPr>
            <w:tcW w:w="690" w:type="dxa"/>
            <w:tcBorders>
              <w:top w:val="nil"/>
              <w:left w:val="nil"/>
              <w:bottom w:val="single" w:sz="4" w:space="0" w:color="auto"/>
              <w:right w:val="single" w:sz="4" w:space="0" w:color="auto"/>
            </w:tcBorders>
            <w:shd w:val="clear" w:color="auto" w:fill="auto"/>
            <w:noWrap/>
            <w:vAlign w:val="center"/>
            <w:hideMark/>
          </w:tcPr>
          <w:p w14:paraId="014192C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4BA8B26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60</w:t>
            </w:r>
          </w:p>
        </w:tc>
        <w:tc>
          <w:tcPr>
            <w:tcW w:w="723" w:type="dxa"/>
            <w:tcBorders>
              <w:top w:val="nil"/>
              <w:left w:val="nil"/>
              <w:bottom w:val="single" w:sz="4" w:space="0" w:color="auto"/>
              <w:right w:val="single" w:sz="4" w:space="0" w:color="auto"/>
            </w:tcBorders>
            <w:shd w:val="clear" w:color="auto" w:fill="auto"/>
            <w:vAlign w:val="center"/>
            <w:hideMark/>
          </w:tcPr>
          <w:p w14:paraId="21D04E7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4F600480"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Edema Paru Acute+Suspect CAP CURB-65 Score 1+Anemia</w:t>
            </w:r>
          </w:p>
        </w:tc>
        <w:tc>
          <w:tcPr>
            <w:tcW w:w="622" w:type="dxa"/>
            <w:tcBorders>
              <w:top w:val="nil"/>
              <w:left w:val="nil"/>
              <w:bottom w:val="single" w:sz="4" w:space="0" w:color="auto"/>
              <w:right w:val="single" w:sz="4" w:space="0" w:color="auto"/>
            </w:tcBorders>
            <w:shd w:val="clear" w:color="auto" w:fill="auto"/>
            <w:noWrap/>
            <w:vAlign w:val="center"/>
            <w:hideMark/>
          </w:tcPr>
          <w:p w14:paraId="31997C5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724" w:type="dxa"/>
            <w:tcBorders>
              <w:top w:val="nil"/>
              <w:left w:val="nil"/>
              <w:bottom w:val="single" w:sz="4" w:space="0" w:color="auto"/>
              <w:right w:val="single" w:sz="4" w:space="0" w:color="auto"/>
            </w:tcBorders>
            <w:shd w:val="clear" w:color="auto" w:fill="auto"/>
            <w:noWrap/>
            <w:vAlign w:val="center"/>
            <w:hideMark/>
          </w:tcPr>
          <w:p w14:paraId="6843E74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68</w:t>
            </w:r>
          </w:p>
        </w:tc>
        <w:tc>
          <w:tcPr>
            <w:tcW w:w="869" w:type="dxa"/>
            <w:tcBorders>
              <w:top w:val="nil"/>
              <w:left w:val="nil"/>
              <w:bottom w:val="single" w:sz="4" w:space="0" w:color="auto"/>
              <w:right w:val="single" w:sz="4" w:space="0" w:color="auto"/>
            </w:tcBorders>
            <w:shd w:val="clear" w:color="auto" w:fill="auto"/>
            <w:noWrap/>
            <w:vAlign w:val="center"/>
            <w:hideMark/>
          </w:tcPr>
          <w:p w14:paraId="100C68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4705A14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685" w:type="dxa"/>
            <w:tcBorders>
              <w:top w:val="nil"/>
              <w:left w:val="nil"/>
              <w:bottom w:val="single" w:sz="4" w:space="0" w:color="auto"/>
              <w:right w:val="single" w:sz="4" w:space="0" w:color="auto"/>
            </w:tcBorders>
            <w:shd w:val="clear" w:color="auto" w:fill="auto"/>
            <w:noWrap/>
            <w:vAlign w:val="center"/>
            <w:hideMark/>
          </w:tcPr>
          <w:p w14:paraId="3E09D2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6366398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40" w:type="dxa"/>
            <w:tcBorders>
              <w:top w:val="nil"/>
              <w:left w:val="nil"/>
              <w:bottom w:val="single" w:sz="4" w:space="0" w:color="auto"/>
              <w:right w:val="single" w:sz="4" w:space="0" w:color="auto"/>
            </w:tcBorders>
            <w:shd w:val="clear" w:color="auto" w:fill="auto"/>
            <w:noWrap/>
            <w:vAlign w:val="center"/>
            <w:hideMark/>
          </w:tcPr>
          <w:p w14:paraId="63BA5F2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7FE0B32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159CD10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0438DAC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9.12</w:t>
            </w:r>
          </w:p>
        </w:tc>
        <w:tc>
          <w:tcPr>
            <w:tcW w:w="582" w:type="dxa"/>
            <w:tcBorders>
              <w:top w:val="nil"/>
              <w:left w:val="nil"/>
              <w:bottom w:val="single" w:sz="4" w:space="0" w:color="auto"/>
              <w:right w:val="single" w:sz="4" w:space="0" w:color="auto"/>
            </w:tcBorders>
            <w:shd w:val="clear" w:color="auto" w:fill="auto"/>
            <w:noWrap/>
            <w:vAlign w:val="center"/>
            <w:hideMark/>
          </w:tcPr>
          <w:p w14:paraId="142CE33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56B163D9"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0DCBB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52</w:t>
            </w:r>
          </w:p>
        </w:tc>
        <w:tc>
          <w:tcPr>
            <w:tcW w:w="720" w:type="dxa"/>
            <w:tcBorders>
              <w:top w:val="nil"/>
              <w:left w:val="nil"/>
              <w:bottom w:val="single" w:sz="4" w:space="0" w:color="auto"/>
              <w:right w:val="single" w:sz="4" w:space="0" w:color="auto"/>
            </w:tcBorders>
            <w:shd w:val="clear" w:color="auto" w:fill="auto"/>
            <w:vAlign w:val="center"/>
            <w:hideMark/>
          </w:tcPr>
          <w:p w14:paraId="5D44DFB0"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Tn.HM</w:t>
            </w:r>
          </w:p>
        </w:tc>
        <w:tc>
          <w:tcPr>
            <w:tcW w:w="690" w:type="dxa"/>
            <w:tcBorders>
              <w:top w:val="nil"/>
              <w:left w:val="nil"/>
              <w:bottom w:val="single" w:sz="4" w:space="0" w:color="auto"/>
              <w:right w:val="single" w:sz="4" w:space="0" w:color="auto"/>
            </w:tcBorders>
            <w:shd w:val="clear" w:color="auto" w:fill="auto"/>
            <w:noWrap/>
            <w:vAlign w:val="center"/>
            <w:hideMark/>
          </w:tcPr>
          <w:p w14:paraId="36464CD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41FD944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56</w:t>
            </w:r>
          </w:p>
        </w:tc>
        <w:tc>
          <w:tcPr>
            <w:tcW w:w="723" w:type="dxa"/>
            <w:tcBorders>
              <w:top w:val="nil"/>
              <w:left w:val="nil"/>
              <w:bottom w:val="single" w:sz="4" w:space="0" w:color="auto"/>
              <w:right w:val="single" w:sz="4" w:space="0" w:color="auto"/>
            </w:tcBorders>
            <w:shd w:val="clear" w:color="auto" w:fill="auto"/>
            <w:vAlign w:val="center"/>
            <w:hideMark/>
          </w:tcPr>
          <w:p w14:paraId="382EB4B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72D7EEE0"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Post.Op.Laringectomy ec.Carcinoma Laring</w:t>
            </w:r>
          </w:p>
        </w:tc>
        <w:tc>
          <w:tcPr>
            <w:tcW w:w="622" w:type="dxa"/>
            <w:tcBorders>
              <w:top w:val="nil"/>
              <w:left w:val="nil"/>
              <w:bottom w:val="single" w:sz="4" w:space="0" w:color="auto"/>
              <w:right w:val="single" w:sz="4" w:space="0" w:color="auto"/>
            </w:tcBorders>
            <w:shd w:val="clear" w:color="auto" w:fill="auto"/>
            <w:noWrap/>
            <w:vAlign w:val="center"/>
            <w:hideMark/>
          </w:tcPr>
          <w:p w14:paraId="60F4072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130</w:t>
            </w:r>
          </w:p>
        </w:tc>
        <w:tc>
          <w:tcPr>
            <w:tcW w:w="724" w:type="dxa"/>
            <w:tcBorders>
              <w:top w:val="nil"/>
              <w:left w:val="nil"/>
              <w:bottom w:val="single" w:sz="4" w:space="0" w:color="auto"/>
              <w:right w:val="single" w:sz="4" w:space="0" w:color="auto"/>
            </w:tcBorders>
            <w:shd w:val="clear" w:color="auto" w:fill="auto"/>
            <w:noWrap/>
            <w:vAlign w:val="center"/>
            <w:hideMark/>
          </w:tcPr>
          <w:p w14:paraId="0CC24B4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w:t>
            </w:r>
          </w:p>
        </w:tc>
        <w:tc>
          <w:tcPr>
            <w:tcW w:w="869" w:type="dxa"/>
            <w:tcBorders>
              <w:top w:val="nil"/>
              <w:left w:val="nil"/>
              <w:bottom w:val="single" w:sz="4" w:space="0" w:color="auto"/>
              <w:right w:val="single" w:sz="4" w:space="0" w:color="auto"/>
            </w:tcBorders>
            <w:shd w:val="clear" w:color="auto" w:fill="auto"/>
            <w:noWrap/>
            <w:vAlign w:val="center"/>
            <w:hideMark/>
          </w:tcPr>
          <w:p w14:paraId="14CF289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6A558A2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85" w:type="dxa"/>
            <w:tcBorders>
              <w:top w:val="nil"/>
              <w:left w:val="nil"/>
              <w:bottom w:val="single" w:sz="4" w:space="0" w:color="auto"/>
              <w:right w:val="single" w:sz="4" w:space="0" w:color="auto"/>
            </w:tcBorders>
            <w:shd w:val="clear" w:color="auto" w:fill="auto"/>
            <w:noWrap/>
            <w:vAlign w:val="center"/>
            <w:hideMark/>
          </w:tcPr>
          <w:p w14:paraId="6EA24E8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53050B0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640" w:type="dxa"/>
            <w:tcBorders>
              <w:top w:val="nil"/>
              <w:left w:val="nil"/>
              <w:bottom w:val="single" w:sz="4" w:space="0" w:color="auto"/>
              <w:right w:val="single" w:sz="4" w:space="0" w:color="auto"/>
            </w:tcBorders>
            <w:shd w:val="clear" w:color="auto" w:fill="auto"/>
            <w:noWrap/>
            <w:vAlign w:val="center"/>
            <w:hideMark/>
          </w:tcPr>
          <w:p w14:paraId="03851C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587" w:type="dxa"/>
            <w:tcBorders>
              <w:top w:val="nil"/>
              <w:left w:val="nil"/>
              <w:bottom w:val="single" w:sz="4" w:space="0" w:color="auto"/>
              <w:right w:val="single" w:sz="4" w:space="0" w:color="auto"/>
            </w:tcBorders>
            <w:shd w:val="clear" w:color="auto" w:fill="auto"/>
            <w:noWrap/>
            <w:vAlign w:val="center"/>
            <w:hideMark/>
          </w:tcPr>
          <w:p w14:paraId="24A4531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5E26DB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2874A3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9.12</w:t>
            </w:r>
          </w:p>
        </w:tc>
        <w:tc>
          <w:tcPr>
            <w:tcW w:w="582" w:type="dxa"/>
            <w:tcBorders>
              <w:top w:val="nil"/>
              <w:left w:val="nil"/>
              <w:bottom w:val="single" w:sz="4" w:space="0" w:color="auto"/>
              <w:right w:val="single" w:sz="4" w:space="0" w:color="auto"/>
            </w:tcBorders>
            <w:shd w:val="clear" w:color="auto" w:fill="auto"/>
            <w:noWrap/>
            <w:vAlign w:val="center"/>
            <w:hideMark/>
          </w:tcPr>
          <w:p w14:paraId="1DBF80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0CB598D5"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5062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53</w:t>
            </w:r>
          </w:p>
        </w:tc>
        <w:tc>
          <w:tcPr>
            <w:tcW w:w="720" w:type="dxa"/>
            <w:tcBorders>
              <w:top w:val="nil"/>
              <w:left w:val="nil"/>
              <w:bottom w:val="single" w:sz="4" w:space="0" w:color="auto"/>
              <w:right w:val="single" w:sz="4" w:space="0" w:color="auto"/>
            </w:tcBorders>
            <w:shd w:val="clear" w:color="auto" w:fill="auto"/>
            <w:vAlign w:val="center"/>
            <w:hideMark/>
          </w:tcPr>
          <w:p w14:paraId="67B14AB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Ny.MP</w:t>
            </w:r>
          </w:p>
        </w:tc>
        <w:tc>
          <w:tcPr>
            <w:tcW w:w="690" w:type="dxa"/>
            <w:tcBorders>
              <w:top w:val="nil"/>
              <w:left w:val="nil"/>
              <w:bottom w:val="single" w:sz="4" w:space="0" w:color="auto"/>
              <w:right w:val="single" w:sz="4" w:space="0" w:color="auto"/>
            </w:tcBorders>
            <w:shd w:val="clear" w:color="auto" w:fill="auto"/>
            <w:noWrap/>
            <w:vAlign w:val="center"/>
            <w:hideMark/>
          </w:tcPr>
          <w:p w14:paraId="178BA9C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3FC9DE4"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62</w:t>
            </w:r>
          </w:p>
        </w:tc>
        <w:tc>
          <w:tcPr>
            <w:tcW w:w="723" w:type="dxa"/>
            <w:tcBorders>
              <w:top w:val="nil"/>
              <w:left w:val="nil"/>
              <w:bottom w:val="single" w:sz="4" w:space="0" w:color="auto"/>
              <w:right w:val="single" w:sz="4" w:space="0" w:color="auto"/>
            </w:tcBorders>
            <w:shd w:val="clear" w:color="auto" w:fill="auto"/>
            <w:vAlign w:val="center"/>
            <w:hideMark/>
          </w:tcPr>
          <w:p w14:paraId="6D421DE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1C82EEB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Gagal Nafas+Edema Paru Akut+DKD G4A3</w:t>
            </w:r>
          </w:p>
        </w:tc>
        <w:tc>
          <w:tcPr>
            <w:tcW w:w="622" w:type="dxa"/>
            <w:tcBorders>
              <w:top w:val="nil"/>
              <w:left w:val="nil"/>
              <w:bottom w:val="single" w:sz="4" w:space="0" w:color="auto"/>
              <w:right w:val="single" w:sz="4" w:space="0" w:color="auto"/>
            </w:tcBorders>
            <w:shd w:val="clear" w:color="auto" w:fill="auto"/>
            <w:noWrap/>
            <w:vAlign w:val="center"/>
            <w:hideMark/>
          </w:tcPr>
          <w:p w14:paraId="660D497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724" w:type="dxa"/>
            <w:tcBorders>
              <w:top w:val="nil"/>
              <w:left w:val="nil"/>
              <w:bottom w:val="single" w:sz="4" w:space="0" w:color="auto"/>
              <w:right w:val="single" w:sz="4" w:space="0" w:color="auto"/>
            </w:tcBorders>
            <w:shd w:val="clear" w:color="auto" w:fill="auto"/>
            <w:noWrap/>
            <w:vAlign w:val="center"/>
            <w:hideMark/>
          </w:tcPr>
          <w:p w14:paraId="26C8F3D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063E3D4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1CC1373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124</w:t>
            </w:r>
          </w:p>
        </w:tc>
        <w:tc>
          <w:tcPr>
            <w:tcW w:w="685" w:type="dxa"/>
            <w:tcBorders>
              <w:top w:val="nil"/>
              <w:left w:val="nil"/>
              <w:bottom w:val="single" w:sz="4" w:space="0" w:color="auto"/>
              <w:right w:val="single" w:sz="4" w:space="0" w:color="auto"/>
            </w:tcBorders>
            <w:shd w:val="clear" w:color="auto" w:fill="auto"/>
            <w:noWrap/>
            <w:vAlign w:val="center"/>
            <w:hideMark/>
          </w:tcPr>
          <w:p w14:paraId="3B7006D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597589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81</w:t>
            </w:r>
          </w:p>
        </w:tc>
        <w:tc>
          <w:tcPr>
            <w:tcW w:w="640" w:type="dxa"/>
            <w:tcBorders>
              <w:top w:val="nil"/>
              <w:left w:val="nil"/>
              <w:bottom w:val="single" w:sz="4" w:space="0" w:color="auto"/>
              <w:right w:val="single" w:sz="4" w:space="0" w:color="auto"/>
            </w:tcBorders>
            <w:shd w:val="clear" w:color="auto" w:fill="auto"/>
            <w:noWrap/>
            <w:vAlign w:val="center"/>
            <w:hideMark/>
          </w:tcPr>
          <w:p w14:paraId="0D1F8F1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0EC1C86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712472E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640" w:type="dxa"/>
            <w:tcBorders>
              <w:top w:val="nil"/>
              <w:left w:val="nil"/>
              <w:bottom w:val="single" w:sz="4" w:space="0" w:color="auto"/>
              <w:right w:val="single" w:sz="4" w:space="0" w:color="auto"/>
            </w:tcBorders>
            <w:shd w:val="clear" w:color="auto" w:fill="auto"/>
            <w:noWrap/>
            <w:vAlign w:val="center"/>
            <w:hideMark/>
          </w:tcPr>
          <w:p w14:paraId="042A693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12.48</w:t>
            </w:r>
          </w:p>
        </w:tc>
        <w:tc>
          <w:tcPr>
            <w:tcW w:w="582" w:type="dxa"/>
            <w:tcBorders>
              <w:top w:val="nil"/>
              <w:left w:val="nil"/>
              <w:bottom w:val="single" w:sz="4" w:space="0" w:color="auto"/>
              <w:right w:val="single" w:sz="4" w:space="0" w:color="auto"/>
            </w:tcBorders>
            <w:shd w:val="clear" w:color="auto" w:fill="auto"/>
            <w:noWrap/>
            <w:vAlign w:val="center"/>
            <w:hideMark/>
          </w:tcPr>
          <w:p w14:paraId="6A1397D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2986D7CF"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B4E8E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54</w:t>
            </w:r>
          </w:p>
        </w:tc>
        <w:tc>
          <w:tcPr>
            <w:tcW w:w="720" w:type="dxa"/>
            <w:tcBorders>
              <w:top w:val="nil"/>
              <w:left w:val="nil"/>
              <w:bottom w:val="single" w:sz="4" w:space="0" w:color="auto"/>
              <w:right w:val="single" w:sz="4" w:space="0" w:color="auto"/>
            </w:tcBorders>
            <w:shd w:val="clear" w:color="auto" w:fill="auto"/>
            <w:vAlign w:val="center"/>
            <w:hideMark/>
          </w:tcPr>
          <w:p w14:paraId="201F9D7A"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Ny.DA</w:t>
            </w:r>
          </w:p>
        </w:tc>
        <w:tc>
          <w:tcPr>
            <w:tcW w:w="690" w:type="dxa"/>
            <w:tcBorders>
              <w:top w:val="nil"/>
              <w:left w:val="nil"/>
              <w:bottom w:val="single" w:sz="4" w:space="0" w:color="auto"/>
              <w:right w:val="single" w:sz="4" w:space="0" w:color="auto"/>
            </w:tcBorders>
            <w:shd w:val="clear" w:color="auto" w:fill="auto"/>
            <w:noWrap/>
            <w:vAlign w:val="center"/>
            <w:hideMark/>
          </w:tcPr>
          <w:p w14:paraId="77E906B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41B4946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57</w:t>
            </w:r>
          </w:p>
        </w:tc>
        <w:tc>
          <w:tcPr>
            <w:tcW w:w="723" w:type="dxa"/>
            <w:tcBorders>
              <w:top w:val="nil"/>
              <w:left w:val="nil"/>
              <w:bottom w:val="single" w:sz="4" w:space="0" w:color="auto"/>
              <w:right w:val="single" w:sz="4" w:space="0" w:color="auto"/>
            </w:tcBorders>
            <w:shd w:val="clear" w:color="auto" w:fill="auto"/>
            <w:vAlign w:val="center"/>
            <w:hideMark/>
          </w:tcPr>
          <w:p w14:paraId="47AEAE34"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135DD8DC"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 Op Radical Neck Disection+Total Thyroidectomy ec.Ca Thyroid+Infiltrasi KGB</w:t>
            </w:r>
          </w:p>
        </w:tc>
        <w:tc>
          <w:tcPr>
            <w:tcW w:w="622" w:type="dxa"/>
            <w:tcBorders>
              <w:top w:val="nil"/>
              <w:left w:val="nil"/>
              <w:bottom w:val="single" w:sz="4" w:space="0" w:color="auto"/>
              <w:right w:val="single" w:sz="4" w:space="0" w:color="auto"/>
            </w:tcBorders>
            <w:shd w:val="clear" w:color="auto" w:fill="auto"/>
            <w:noWrap/>
            <w:vAlign w:val="center"/>
            <w:hideMark/>
          </w:tcPr>
          <w:p w14:paraId="12552CD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123</w:t>
            </w:r>
          </w:p>
        </w:tc>
        <w:tc>
          <w:tcPr>
            <w:tcW w:w="724" w:type="dxa"/>
            <w:tcBorders>
              <w:top w:val="nil"/>
              <w:left w:val="nil"/>
              <w:bottom w:val="single" w:sz="4" w:space="0" w:color="auto"/>
              <w:right w:val="single" w:sz="4" w:space="0" w:color="auto"/>
            </w:tcBorders>
            <w:shd w:val="clear" w:color="auto" w:fill="auto"/>
            <w:noWrap/>
            <w:vAlign w:val="center"/>
            <w:hideMark/>
          </w:tcPr>
          <w:p w14:paraId="68A6016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869" w:type="dxa"/>
            <w:tcBorders>
              <w:top w:val="nil"/>
              <w:left w:val="nil"/>
              <w:bottom w:val="single" w:sz="4" w:space="0" w:color="auto"/>
              <w:right w:val="single" w:sz="4" w:space="0" w:color="auto"/>
            </w:tcBorders>
            <w:shd w:val="clear" w:color="auto" w:fill="auto"/>
            <w:noWrap/>
            <w:vAlign w:val="center"/>
            <w:hideMark/>
          </w:tcPr>
          <w:p w14:paraId="4391C42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4A20162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85" w:type="dxa"/>
            <w:tcBorders>
              <w:top w:val="nil"/>
              <w:left w:val="nil"/>
              <w:bottom w:val="single" w:sz="4" w:space="0" w:color="auto"/>
              <w:right w:val="single" w:sz="4" w:space="0" w:color="auto"/>
            </w:tcBorders>
            <w:shd w:val="clear" w:color="auto" w:fill="auto"/>
            <w:noWrap/>
            <w:vAlign w:val="center"/>
            <w:hideMark/>
          </w:tcPr>
          <w:p w14:paraId="4BFE3F7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1B8FAB2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640" w:type="dxa"/>
            <w:tcBorders>
              <w:top w:val="nil"/>
              <w:left w:val="nil"/>
              <w:bottom w:val="single" w:sz="4" w:space="0" w:color="auto"/>
              <w:right w:val="single" w:sz="4" w:space="0" w:color="auto"/>
            </w:tcBorders>
            <w:shd w:val="clear" w:color="auto" w:fill="auto"/>
            <w:noWrap/>
            <w:vAlign w:val="center"/>
            <w:hideMark/>
          </w:tcPr>
          <w:p w14:paraId="71A611F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587" w:type="dxa"/>
            <w:tcBorders>
              <w:top w:val="nil"/>
              <w:left w:val="nil"/>
              <w:bottom w:val="single" w:sz="4" w:space="0" w:color="auto"/>
              <w:right w:val="single" w:sz="4" w:space="0" w:color="auto"/>
            </w:tcBorders>
            <w:shd w:val="clear" w:color="auto" w:fill="auto"/>
            <w:noWrap/>
            <w:vAlign w:val="center"/>
            <w:hideMark/>
          </w:tcPr>
          <w:p w14:paraId="0B0C3B4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21D0604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640" w:type="dxa"/>
            <w:tcBorders>
              <w:top w:val="nil"/>
              <w:left w:val="nil"/>
              <w:bottom w:val="single" w:sz="4" w:space="0" w:color="auto"/>
              <w:right w:val="single" w:sz="4" w:space="0" w:color="auto"/>
            </w:tcBorders>
            <w:shd w:val="clear" w:color="auto" w:fill="auto"/>
            <w:noWrap/>
            <w:vAlign w:val="center"/>
            <w:hideMark/>
          </w:tcPr>
          <w:p w14:paraId="2058D3F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12.48</w:t>
            </w:r>
          </w:p>
        </w:tc>
        <w:tc>
          <w:tcPr>
            <w:tcW w:w="582" w:type="dxa"/>
            <w:tcBorders>
              <w:top w:val="nil"/>
              <w:left w:val="nil"/>
              <w:bottom w:val="single" w:sz="4" w:space="0" w:color="auto"/>
              <w:right w:val="single" w:sz="4" w:space="0" w:color="auto"/>
            </w:tcBorders>
            <w:shd w:val="clear" w:color="auto" w:fill="auto"/>
            <w:noWrap/>
            <w:vAlign w:val="center"/>
            <w:hideMark/>
          </w:tcPr>
          <w:p w14:paraId="0AC7AE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3AE80074"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11E98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55</w:t>
            </w:r>
          </w:p>
        </w:tc>
        <w:tc>
          <w:tcPr>
            <w:tcW w:w="720" w:type="dxa"/>
            <w:tcBorders>
              <w:top w:val="nil"/>
              <w:left w:val="nil"/>
              <w:bottom w:val="single" w:sz="4" w:space="0" w:color="auto"/>
              <w:right w:val="single" w:sz="4" w:space="0" w:color="auto"/>
            </w:tcBorders>
            <w:shd w:val="clear" w:color="auto" w:fill="auto"/>
            <w:vAlign w:val="center"/>
            <w:hideMark/>
          </w:tcPr>
          <w:p w14:paraId="417E40C8"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Tn.RA</w:t>
            </w:r>
          </w:p>
        </w:tc>
        <w:tc>
          <w:tcPr>
            <w:tcW w:w="690" w:type="dxa"/>
            <w:tcBorders>
              <w:top w:val="nil"/>
              <w:left w:val="nil"/>
              <w:bottom w:val="single" w:sz="4" w:space="0" w:color="auto"/>
              <w:right w:val="single" w:sz="4" w:space="0" w:color="auto"/>
            </w:tcBorders>
            <w:shd w:val="clear" w:color="auto" w:fill="auto"/>
            <w:noWrap/>
            <w:vAlign w:val="center"/>
            <w:hideMark/>
          </w:tcPr>
          <w:p w14:paraId="238801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33A261A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30</w:t>
            </w:r>
          </w:p>
        </w:tc>
        <w:tc>
          <w:tcPr>
            <w:tcW w:w="723" w:type="dxa"/>
            <w:tcBorders>
              <w:top w:val="nil"/>
              <w:left w:val="nil"/>
              <w:bottom w:val="single" w:sz="4" w:space="0" w:color="auto"/>
              <w:right w:val="single" w:sz="4" w:space="0" w:color="auto"/>
            </w:tcBorders>
            <w:shd w:val="clear" w:color="auto" w:fill="auto"/>
            <w:vAlign w:val="center"/>
            <w:hideMark/>
          </w:tcPr>
          <w:p w14:paraId="778A48D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0F19713F"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Trauma Brain Injury GCS 6x (E1M5Vx)</w:t>
            </w:r>
          </w:p>
        </w:tc>
        <w:tc>
          <w:tcPr>
            <w:tcW w:w="622" w:type="dxa"/>
            <w:tcBorders>
              <w:top w:val="nil"/>
              <w:left w:val="nil"/>
              <w:bottom w:val="single" w:sz="4" w:space="0" w:color="auto"/>
              <w:right w:val="single" w:sz="4" w:space="0" w:color="auto"/>
            </w:tcBorders>
            <w:shd w:val="clear" w:color="auto" w:fill="auto"/>
            <w:noWrap/>
            <w:vAlign w:val="center"/>
            <w:hideMark/>
          </w:tcPr>
          <w:p w14:paraId="5E1A2B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120</w:t>
            </w:r>
          </w:p>
        </w:tc>
        <w:tc>
          <w:tcPr>
            <w:tcW w:w="724" w:type="dxa"/>
            <w:tcBorders>
              <w:top w:val="nil"/>
              <w:left w:val="nil"/>
              <w:bottom w:val="single" w:sz="4" w:space="0" w:color="auto"/>
              <w:right w:val="single" w:sz="4" w:space="0" w:color="auto"/>
            </w:tcBorders>
            <w:shd w:val="clear" w:color="auto" w:fill="auto"/>
            <w:noWrap/>
            <w:vAlign w:val="center"/>
            <w:hideMark/>
          </w:tcPr>
          <w:p w14:paraId="2CF8D91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869" w:type="dxa"/>
            <w:tcBorders>
              <w:top w:val="nil"/>
              <w:left w:val="nil"/>
              <w:bottom w:val="single" w:sz="4" w:space="0" w:color="auto"/>
              <w:right w:val="single" w:sz="4" w:space="0" w:color="auto"/>
            </w:tcBorders>
            <w:shd w:val="clear" w:color="auto" w:fill="auto"/>
            <w:noWrap/>
            <w:vAlign w:val="center"/>
            <w:hideMark/>
          </w:tcPr>
          <w:p w14:paraId="61AC0CD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207629C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685" w:type="dxa"/>
            <w:tcBorders>
              <w:top w:val="nil"/>
              <w:left w:val="nil"/>
              <w:bottom w:val="single" w:sz="4" w:space="0" w:color="auto"/>
              <w:right w:val="single" w:sz="4" w:space="0" w:color="auto"/>
            </w:tcBorders>
            <w:shd w:val="clear" w:color="auto" w:fill="auto"/>
            <w:noWrap/>
            <w:vAlign w:val="center"/>
            <w:hideMark/>
          </w:tcPr>
          <w:p w14:paraId="702E0A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2FCC895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640" w:type="dxa"/>
            <w:tcBorders>
              <w:top w:val="nil"/>
              <w:left w:val="nil"/>
              <w:bottom w:val="single" w:sz="4" w:space="0" w:color="auto"/>
              <w:right w:val="single" w:sz="4" w:space="0" w:color="auto"/>
            </w:tcBorders>
            <w:shd w:val="clear" w:color="auto" w:fill="auto"/>
            <w:noWrap/>
            <w:vAlign w:val="center"/>
            <w:hideMark/>
          </w:tcPr>
          <w:p w14:paraId="54BDACA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587" w:type="dxa"/>
            <w:tcBorders>
              <w:top w:val="nil"/>
              <w:left w:val="nil"/>
              <w:bottom w:val="single" w:sz="4" w:space="0" w:color="auto"/>
              <w:right w:val="single" w:sz="4" w:space="0" w:color="auto"/>
            </w:tcBorders>
            <w:shd w:val="clear" w:color="auto" w:fill="auto"/>
            <w:noWrap/>
            <w:vAlign w:val="center"/>
            <w:hideMark/>
          </w:tcPr>
          <w:p w14:paraId="0B94E7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1022212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5E7F414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582" w:type="dxa"/>
            <w:tcBorders>
              <w:top w:val="nil"/>
              <w:left w:val="nil"/>
              <w:bottom w:val="single" w:sz="4" w:space="0" w:color="auto"/>
              <w:right w:val="single" w:sz="4" w:space="0" w:color="auto"/>
            </w:tcBorders>
            <w:shd w:val="clear" w:color="auto" w:fill="auto"/>
            <w:noWrap/>
            <w:vAlign w:val="center"/>
            <w:hideMark/>
          </w:tcPr>
          <w:p w14:paraId="52F9240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461B5DF0"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6628C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56</w:t>
            </w:r>
          </w:p>
        </w:tc>
        <w:tc>
          <w:tcPr>
            <w:tcW w:w="720" w:type="dxa"/>
            <w:tcBorders>
              <w:top w:val="nil"/>
              <w:left w:val="nil"/>
              <w:bottom w:val="single" w:sz="4" w:space="0" w:color="auto"/>
              <w:right w:val="single" w:sz="4" w:space="0" w:color="auto"/>
            </w:tcBorders>
            <w:shd w:val="clear" w:color="auto" w:fill="auto"/>
            <w:vAlign w:val="center"/>
            <w:hideMark/>
          </w:tcPr>
          <w:p w14:paraId="3A3D101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Tn.HD</w:t>
            </w:r>
          </w:p>
        </w:tc>
        <w:tc>
          <w:tcPr>
            <w:tcW w:w="690" w:type="dxa"/>
            <w:tcBorders>
              <w:top w:val="nil"/>
              <w:left w:val="nil"/>
              <w:bottom w:val="single" w:sz="4" w:space="0" w:color="auto"/>
              <w:right w:val="single" w:sz="4" w:space="0" w:color="auto"/>
            </w:tcBorders>
            <w:shd w:val="clear" w:color="auto" w:fill="auto"/>
            <w:noWrap/>
            <w:vAlign w:val="center"/>
            <w:hideMark/>
          </w:tcPr>
          <w:p w14:paraId="539F0B6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178598C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61</w:t>
            </w:r>
          </w:p>
        </w:tc>
        <w:tc>
          <w:tcPr>
            <w:tcW w:w="723" w:type="dxa"/>
            <w:tcBorders>
              <w:top w:val="nil"/>
              <w:left w:val="nil"/>
              <w:bottom w:val="single" w:sz="4" w:space="0" w:color="auto"/>
              <w:right w:val="single" w:sz="4" w:space="0" w:color="auto"/>
            </w:tcBorders>
            <w:shd w:val="clear" w:color="auto" w:fill="auto"/>
            <w:vAlign w:val="center"/>
            <w:hideMark/>
          </w:tcPr>
          <w:p w14:paraId="7B43F29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78BFAB2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Sinistra Suspect Haemmorhagic Stroke DD/Non Haemmorhagic Stroke</w:t>
            </w:r>
          </w:p>
        </w:tc>
        <w:tc>
          <w:tcPr>
            <w:tcW w:w="622" w:type="dxa"/>
            <w:tcBorders>
              <w:top w:val="nil"/>
              <w:left w:val="nil"/>
              <w:bottom w:val="single" w:sz="4" w:space="0" w:color="auto"/>
              <w:right w:val="single" w:sz="4" w:space="0" w:color="auto"/>
            </w:tcBorders>
            <w:shd w:val="clear" w:color="auto" w:fill="auto"/>
            <w:noWrap/>
            <w:vAlign w:val="center"/>
            <w:hideMark/>
          </w:tcPr>
          <w:p w14:paraId="6C15FED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113</w:t>
            </w:r>
          </w:p>
        </w:tc>
        <w:tc>
          <w:tcPr>
            <w:tcW w:w="724" w:type="dxa"/>
            <w:tcBorders>
              <w:top w:val="nil"/>
              <w:left w:val="nil"/>
              <w:bottom w:val="single" w:sz="4" w:space="0" w:color="auto"/>
              <w:right w:val="single" w:sz="4" w:space="0" w:color="auto"/>
            </w:tcBorders>
            <w:shd w:val="clear" w:color="auto" w:fill="auto"/>
            <w:noWrap/>
            <w:vAlign w:val="center"/>
            <w:hideMark/>
          </w:tcPr>
          <w:p w14:paraId="22DF3C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67</w:t>
            </w:r>
          </w:p>
        </w:tc>
        <w:tc>
          <w:tcPr>
            <w:tcW w:w="869" w:type="dxa"/>
            <w:tcBorders>
              <w:top w:val="nil"/>
              <w:left w:val="nil"/>
              <w:bottom w:val="single" w:sz="4" w:space="0" w:color="auto"/>
              <w:right w:val="single" w:sz="4" w:space="0" w:color="auto"/>
            </w:tcBorders>
            <w:shd w:val="clear" w:color="auto" w:fill="auto"/>
            <w:noWrap/>
            <w:vAlign w:val="center"/>
            <w:hideMark/>
          </w:tcPr>
          <w:p w14:paraId="691A267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2B42E67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w:t>
            </w:r>
          </w:p>
        </w:tc>
        <w:tc>
          <w:tcPr>
            <w:tcW w:w="685" w:type="dxa"/>
            <w:tcBorders>
              <w:top w:val="nil"/>
              <w:left w:val="nil"/>
              <w:bottom w:val="single" w:sz="4" w:space="0" w:color="auto"/>
              <w:right w:val="single" w:sz="4" w:space="0" w:color="auto"/>
            </w:tcBorders>
            <w:shd w:val="clear" w:color="auto" w:fill="auto"/>
            <w:noWrap/>
            <w:vAlign w:val="center"/>
            <w:hideMark/>
          </w:tcPr>
          <w:p w14:paraId="4091574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7B2E589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82</w:t>
            </w:r>
          </w:p>
        </w:tc>
        <w:tc>
          <w:tcPr>
            <w:tcW w:w="640" w:type="dxa"/>
            <w:tcBorders>
              <w:top w:val="nil"/>
              <w:left w:val="nil"/>
              <w:bottom w:val="single" w:sz="4" w:space="0" w:color="auto"/>
              <w:right w:val="single" w:sz="4" w:space="0" w:color="auto"/>
            </w:tcBorders>
            <w:shd w:val="clear" w:color="auto" w:fill="auto"/>
            <w:noWrap/>
            <w:vAlign w:val="center"/>
            <w:hideMark/>
          </w:tcPr>
          <w:p w14:paraId="3C08B00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81</w:t>
            </w:r>
          </w:p>
        </w:tc>
        <w:tc>
          <w:tcPr>
            <w:tcW w:w="587" w:type="dxa"/>
            <w:tcBorders>
              <w:top w:val="nil"/>
              <w:left w:val="nil"/>
              <w:bottom w:val="single" w:sz="4" w:space="0" w:color="auto"/>
              <w:right w:val="single" w:sz="4" w:space="0" w:color="auto"/>
            </w:tcBorders>
            <w:shd w:val="clear" w:color="auto" w:fill="auto"/>
            <w:noWrap/>
            <w:vAlign w:val="center"/>
            <w:hideMark/>
          </w:tcPr>
          <w:p w14:paraId="3455F86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3A7E042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5227B43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10.72</w:t>
            </w:r>
          </w:p>
        </w:tc>
        <w:tc>
          <w:tcPr>
            <w:tcW w:w="582" w:type="dxa"/>
            <w:tcBorders>
              <w:top w:val="nil"/>
              <w:left w:val="nil"/>
              <w:bottom w:val="single" w:sz="4" w:space="0" w:color="auto"/>
              <w:right w:val="single" w:sz="4" w:space="0" w:color="auto"/>
            </w:tcBorders>
            <w:shd w:val="clear" w:color="auto" w:fill="auto"/>
            <w:noWrap/>
            <w:vAlign w:val="center"/>
            <w:hideMark/>
          </w:tcPr>
          <w:p w14:paraId="583A0D4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0612D6B4"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2EFAC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57</w:t>
            </w:r>
          </w:p>
        </w:tc>
        <w:tc>
          <w:tcPr>
            <w:tcW w:w="720" w:type="dxa"/>
            <w:tcBorders>
              <w:top w:val="nil"/>
              <w:left w:val="nil"/>
              <w:bottom w:val="single" w:sz="4" w:space="0" w:color="auto"/>
              <w:right w:val="single" w:sz="4" w:space="0" w:color="auto"/>
            </w:tcBorders>
            <w:shd w:val="clear" w:color="auto" w:fill="auto"/>
            <w:vAlign w:val="center"/>
            <w:hideMark/>
          </w:tcPr>
          <w:p w14:paraId="1CD4D25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Tn.MR</w:t>
            </w:r>
          </w:p>
        </w:tc>
        <w:tc>
          <w:tcPr>
            <w:tcW w:w="690" w:type="dxa"/>
            <w:tcBorders>
              <w:top w:val="nil"/>
              <w:left w:val="nil"/>
              <w:bottom w:val="single" w:sz="4" w:space="0" w:color="auto"/>
              <w:right w:val="single" w:sz="4" w:space="0" w:color="auto"/>
            </w:tcBorders>
            <w:shd w:val="clear" w:color="auto" w:fill="auto"/>
            <w:noWrap/>
            <w:vAlign w:val="center"/>
            <w:hideMark/>
          </w:tcPr>
          <w:p w14:paraId="2B9717D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E79AB8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55</w:t>
            </w:r>
          </w:p>
        </w:tc>
        <w:tc>
          <w:tcPr>
            <w:tcW w:w="723" w:type="dxa"/>
            <w:tcBorders>
              <w:top w:val="nil"/>
              <w:left w:val="nil"/>
              <w:bottom w:val="single" w:sz="4" w:space="0" w:color="auto"/>
              <w:right w:val="single" w:sz="4" w:space="0" w:color="auto"/>
            </w:tcBorders>
            <w:shd w:val="clear" w:color="auto" w:fill="auto"/>
            <w:vAlign w:val="center"/>
            <w:hideMark/>
          </w:tcPr>
          <w:p w14:paraId="7CB73F5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1D072915"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Post.Op.Laparatomy Drainage Abses Hepar+Sepsis</w:t>
            </w:r>
          </w:p>
        </w:tc>
        <w:tc>
          <w:tcPr>
            <w:tcW w:w="622" w:type="dxa"/>
            <w:tcBorders>
              <w:top w:val="nil"/>
              <w:left w:val="nil"/>
              <w:bottom w:val="single" w:sz="4" w:space="0" w:color="auto"/>
              <w:right w:val="single" w:sz="4" w:space="0" w:color="auto"/>
            </w:tcBorders>
            <w:shd w:val="clear" w:color="auto" w:fill="auto"/>
            <w:noWrap/>
            <w:vAlign w:val="center"/>
            <w:hideMark/>
          </w:tcPr>
          <w:p w14:paraId="36BFD0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139</w:t>
            </w:r>
          </w:p>
        </w:tc>
        <w:tc>
          <w:tcPr>
            <w:tcW w:w="724" w:type="dxa"/>
            <w:tcBorders>
              <w:top w:val="nil"/>
              <w:left w:val="nil"/>
              <w:bottom w:val="single" w:sz="4" w:space="0" w:color="auto"/>
              <w:right w:val="single" w:sz="4" w:space="0" w:color="auto"/>
            </w:tcBorders>
            <w:shd w:val="clear" w:color="auto" w:fill="auto"/>
            <w:noWrap/>
            <w:vAlign w:val="center"/>
            <w:hideMark/>
          </w:tcPr>
          <w:p w14:paraId="77C142E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869" w:type="dxa"/>
            <w:tcBorders>
              <w:top w:val="nil"/>
              <w:left w:val="nil"/>
              <w:bottom w:val="single" w:sz="4" w:space="0" w:color="auto"/>
              <w:right w:val="single" w:sz="4" w:space="0" w:color="auto"/>
            </w:tcBorders>
            <w:shd w:val="clear" w:color="auto" w:fill="auto"/>
            <w:noWrap/>
            <w:vAlign w:val="center"/>
            <w:hideMark/>
          </w:tcPr>
          <w:p w14:paraId="4C2FFB8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67D0FD4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685" w:type="dxa"/>
            <w:tcBorders>
              <w:top w:val="nil"/>
              <w:left w:val="nil"/>
              <w:bottom w:val="single" w:sz="4" w:space="0" w:color="auto"/>
              <w:right w:val="single" w:sz="4" w:space="0" w:color="auto"/>
            </w:tcBorders>
            <w:shd w:val="clear" w:color="auto" w:fill="auto"/>
            <w:noWrap/>
            <w:vAlign w:val="center"/>
            <w:hideMark/>
          </w:tcPr>
          <w:p w14:paraId="5792409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4DE42A9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111</w:t>
            </w:r>
          </w:p>
        </w:tc>
        <w:tc>
          <w:tcPr>
            <w:tcW w:w="640" w:type="dxa"/>
            <w:tcBorders>
              <w:top w:val="nil"/>
              <w:left w:val="nil"/>
              <w:bottom w:val="single" w:sz="4" w:space="0" w:color="auto"/>
              <w:right w:val="single" w:sz="4" w:space="0" w:color="auto"/>
            </w:tcBorders>
            <w:shd w:val="clear" w:color="auto" w:fill="auto"/>
            <w:noWrap/>
            <w:vAlign w:val="center"/>
            <w:hideMark/>
          </w:tcPr>
          <w:p w14:paraId="454393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587" w:type="dxa"/>
            <w:tcBorders>
              <w:top w:val="nil"/>
              <w:left w:val="nil"/>
              <w:bottom w:val="single" w:sz="4" w:space="0" w:color="auto"/>
              <w:right w:val="single" w:sz="4" w:space="0" w:color="auto"/>
            </w:tcBorders>
            <w:shd w:val="clear" w:color="auto" w:fill="auto"/>
            <w:noWrap/>
            <w:vAlign w:val="center"/>
            <w:hideMark/>
          </w:tcPr>
          <w:p w14:paraId="4C7937D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3</w:t>
            </w:r>
          </w:p>
        </w:tc>
        <w:tc>
          <w:tcPr>
            <w:tcW w:w="722" w:type="dxa"/>
            <w:tcBorders>
              <w:top w:val="nil"/>
              <w:left w:val="nil"/>
              <w:bottom w:val="single" w:sz="4" w:space="0" w:color="auto"/>
              <w:right w:val="single" w:sz="4" w:space="0" w:color="auto"/>
            </w:tcBorders>
            <w:shd w:val="clear" w:color="auto" w:fill="auto"/>
            <w:noWrap/>
            <w:vAlign w:val="center"/>
            <w:hideMark/>
          </w:tcPr>
          <w:p w14:paraId="1BA9900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322624B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9.84</w:t>
            </w:r>
          </w:p>
        </w:tc>
        <w:tc>
          <w:tcPr>
            <w:tcW w:w="582" w:type="dxa"/>
            <w:tcBorders>
              <w:top w:val="nil"/>
              <w:left w:val="nil"/>
              <w:bottom w:val="single" w:sz="4" w:space="0" w:color="auto"/>
              <w:right w:val="single" w:sz="4" w:space="0" w:color="auto"/>
            </w:tcBorders>
            <w:shd w:val="clear" w:color="auto" w:fill="auto"/>
            <w:noWrap/>
            <w:vAlign w:val="center"/>
            <w:hideMark/>
          </w:tcPr>
          <w:p w14:paraId="7C5C902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4D5E8897"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BC3633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58</w:t>
            </w:r>
          </w:p>
        </w:tc>
        <w:tc>
          <w:tcPr>
            <w:tcW w:w="720" w:type="dxa"/>
            <w:tcBorders>
              <w:top w:val="nil"/>
              <w:left w:val="nil"/>
              <w:bottom w:val="single" w:sz="4" w:space="0" w:color="auto"/>
              <w:right w:val="single" w:sz="4" w:space="0" w:color="auto"/>
            </w:tcBorders>
            <w:shd w:val="clear" w:color="auto" w:fill="auto"/>
            <w:vAlign w:val="center"/>
            <w:hideMark/>
          </w:tcPr>
          <w:p w14:paraId="09BD2A56"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Tn.KR</w:t>
            </w:r>
          </w:p>
        </w:tc>
        <w:tc>
          <w:tcPr>
            <w:tcW w:w="690" w:type="dxa"/>
            <w:tcBorders>
              <w:top w:val="nil"/>
              <w:left w:val="nil"/>
              <w:bottom w:val="single" w:sz="4" w:space="0" w:color="auto"/>
              <w:right w:val="single" w:sz="4" w:space="0" w:color="auto"/>
            </w:tcBorders>
            <w:shd w:val="clear" w:color="auto" w:fill="auto"/>
            <w:noWrap/>
            <w:vAlign w:val="center"/>
            <w:hideMark/>
          </w:tcPr>
          <w:p w14:paraId="390DCD4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6188104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37</w:t>
            </w:r>
          </w:p>
        </w:tc>
        <w:tc>
          <w:tcPr>
            <w:tcW w:w="723" w:type="dxa"/>
            <w:tcBorders>
              <w:top w:val="nil"/>
              <w:left w:val="nil"/>
              <w:bottom w:val="single" w:sz="4" w:space="0" w:color="auto"/>
              <w:right w:val="single" w:sz="4" w:space="0" w:color="auto"/>
            </w:tcBorders>
            <w:shd w:val="clear" w:color="auto" w:fill="auto"/>
            <w:vAlign w:val="center"/>
            <w:hideMark/>
          </w:tcPr>
          <w:p w14:paraId="3BE64412"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0BCE482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Post.Op.Abdominoperineal Resection (Mile's Procedure) ec.Tumor Rectum 1/3 Distal Suspect Maligna</w:t>
            </w:r>
          </w:p>
        </w:tc>
        <w:tc>
          <w:tcPr>
            <w:tcW w:w="622" w:type="dxa"/>
            <w:tcBorders>
              <w:top w:val="nil"/>
              <w:left w:val="nil"/>
              <w:bottom w:val="single" w:sz="4" w:space="0" w:color="auto"/>
              <w:right w:val="single" w:sz="4" w:space="0" w:color="auto"/>
            </w:tcBorders>
            <w:shd w:val="clear" w:color="auto" w:fill="auto"/>
            <w:noWrap/>
            <w:vAlign w:val="center"/>
            <w:hideMark/>
          </w:tcPr>
          <w:p w14:paraId="03B38D7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124</w:t>
            </w:r>
          </w:p>
        </w:tc>
        <w:tc>
          <w:tcPr>
            <w:tcW w:w="724" w:type="dxa"/>
            <w:tcBorders>
              <w:top w:val="nil"/>
              <w:left w:val="nil"/>
              <w:bottom w:val="single" w:sz="4" w:space="0" w:color="auto"/>
              <w:right w:val="single" w:sz="4" w:space="0" w:color="auto"/>
            </w:tcBorders>
            <w:shd w:val="clear" w:color="auto" w:fill="auto"/>
            <w:noWrap/>
            <w:vAlign w:val="center"/>
            <w:hideMark/>
          </w:tcPr>
          <w:p w14:paraId="1A46BAA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50</w:t>
            </w:r>
          </w:p>
        </w:tc>
        <w:tc>
          <w:tcPr>
            <w:tcW w:w="869" w:type="dxa"/>
            <w:tcBorders>
              <w:top w:val="nil"/>
              <w:left w:val="nil"/>
              <w:bottom w:val="single" w:sz="4" w:space="0" w:color="auto"/>
              <w:right w:val="single" w:sz="4" w:space="0" w:color="auto"/>
            </w:tcBorders>
            <w:shd w:val="clear" w:color="auto" w:fill="auto"/>
            <w:noWrap/>
            <w:vAlign w:val="center"/>
            <w:hideMark/>
          </w:tcPr>
          <w:p w14:paraId="2673DA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4595634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685" w:type="dxa"/>
            <w:tcBorders>
              <w:top w:val="nil"/>
              <w:left w:val="nil"/>
              <w:bottom w:val="single" w:sz="4" w:space="0" w:color="auto"/>
              <w:right w:val="single" w:sz="4" w:space="0" w:color="auto"/>
            </w:tcBorders>
            <w:shd w:val="clear" w:color="auto" w:fill="auto"/>
            <w:noWrap/>
            <w:vAlign w:val="center"/>
            <w:hideMark/>
          </w:tcPr>
          <w:p w14:paraId="0F0DF91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6789746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640" w:type="dxa"/>
            <w:tcBorders>
              <w:top w:val="nil"/>
              <w:left w:val="nil"/>
              <w:bottom w:val="single" w:sz="4" w:space="0" w:color="auto"/>
              <w:right w:val="single" w:sz="4" w:space="0" w:color="auto"/>
            </w:tcBorders>
            <w:shd w:val="clear" w:color="auto" w:fill="auto"/>
            <w:noWrap/>
            <w:vAlign w:val="center"/>
            <w:hideMark/>
          </w:tcPr>
          <w:p w14:paraId="1F436D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587" w:type="dxa"/>
            <w:tcBorders>
              <w:top w:val="nil"/>
              <w:left w:val="nil"/>
              <w:bottom w:val="single" w:sz="4" w:space="0" w:color="auto"/>
              <w:right w:val="single" w:sz="4" w:space="0" w:color="auto"/>
            </w:tcBorders>
            <w:shd w:val="clear" w:color="auto" w:fill="auto"/>
            <w:noWrap/>
            <w:vAlign w:val="center"/>
            <w:hideMark/>
          </w:tcPr>
          <w:p w14:paraId="78CBEE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4F24DE7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31135BD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11.52</w:t>
            </w:r>
          </w:p>
        </w:tc>
        <w:tc>
          <w:tcPr>
            <w:tcW w:w="582" w:type="dxa"/>
            <w:tcBorders>
              <w:top w:val="nil"/>
              <w:left w:val="nil"/>
              <w:bottom w:val="single" w:sz="4" w:space="0" w:color="auto"/>
              <w:right w:val="single" w:sz="4" w:space="0" w:color="auto"/>
            </w:tcBorders>
            <w:shd w:val="clear" w:color="auto" w:fill="auto"/>
            <w:noWrap/>
            <w:vAlign w:val="center"/>
            <w:hideMark/>
          </w:tcPr>
          <w:p w14:paraId="4EB6942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741326E8"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EAADC5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59</w:t>
            </w:r>
          </w:p>
        </w:tc>
        <w:tc>
          <w:tcPr>
            <w:tcW w:w="720" w:type="dxa"/>
            <w:tcBorders>
              <w:top w:val="nil"/>
              <w:left w:val="nil"/>
              <w:bottom w:val="single" w:sz="4" w:space="0" w:color="auto"/>
              <w:right w:val="single" w:sz="4" w:space="0" w:color="auto"/>
            </w:tcBorders>
            <w:shd w:val="clear" w:color="auto" w:fill="auto"/>
            <w:vAlign w:val="center"/>
            <w:hideMark/>
          </w:tcPr>
          <w:p w14:paraId="32CACBED"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Tn.KU</w:t>
            </w:r>
          </w:p>
        </w:tc>
        <w:tc>
          <w:tcPr>
            <w:tcW w:w="690" w:type="dxa"/>
            <w:tcBorders>
              <w:top w:val="nil"/>
              <w:left w:val="nil"/>
              <w:bottom w:val="single" w:sz="4" w:space="0" w:color="auto"/>
              <w:right w:val="single" w:sz="4" w:space="0" w:color="auto"/>
            </w:tcBorders>
            <w:shd w:val="clear" w:color="auto" w:fill="auto"/>
            <w:noWrap/>
            <w:vAlign w:val="center"/>
            <w:hideMark/>
          </w:tcPr>
          <w:p w14:paraId="28FE17D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36E57DA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48</w:t>
            </w:r>
          </w:p>
        </w:tc>
        <w:tc>
          <w:tcPr>
            <w:tcW w:w="723" w:type="dxa"/>
            <w:tcBorders>
              <w:top w:val="nil"/>
              <w:left w:val="nil"/>
              <w:bottom w:val="single" w:sz="4" w:space="0" w:color="auto"/>
              <w:right w:val="single" w:sz="4" w:space="0" w:color="auto"/>
            </w:tcBorders>
            <w:shd w:val="clear" w:color="auto" w:fill="auto"/>
            <w:vAlign w:val="center"/>
            <w:hideMark/>
          </w:tcPr>
          <w:p w14:paraId="1D1254C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6349FE7F"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Post.Op.Laparatomi+Hemikolektomi Kanan (Reseksi Anastomose Ileo-Colon Transversum)+Tumor Colon Ascendens Dextra</w:t>
            </w:r>
          </w:p>
        </w:tc>
        <w:tc>
          <w:tcPr>
            <w:tcW w:w="622" w:type="dxa"/>
            <w:tcBorders>
              <w:top w:val="nil"/>
              <w:left w:val="nil"/>
              <w:bottom w:val="single" w:sz="4" w:space="0" w:color="auto"/>
              <w:right w:val="single" w:sz="4" w:space="0" w:color="auto"/>
            </w:tcBorders>
            <w:shd w:val="clear" w:color="auto" w:fill="auto"/>
            <w:noWrap/>
            <w:vAlign w:val="center"/>
            <w:hideMark/>
          </w:tcPr>
          <w:p w14:paraId="28B549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724" w:type="dxa"/>
            <w:tcBorders>
              <w:top w:val="nil"/>
              <w:left w:val="nil"/>
              <w:bottom w:val="single" w:sz="4" w:space="0" w:color="auto"/>
              <w:right w:val="single" w:sz="4" w:space="0" w:color="auto"/>
            </w:tcBorders>
            <w:shd w:val="clear" w:color="auto" w:fill="auto"/>
            <w:noWrap/>
            <w:vAlign w:val="center"/>
            <w:hideMark/>
          </w:tcPr>
          <w:p w14:paraId="4DD3398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869" w:type="dxa"/>
            <w:tcBorders>
              <w:top w:val="nil"/>
              <w:left w:val="nil"/>
              <w:bottom w:val="single" w:sz="4" w:space="0" w:color="auto"/>
              <w:right w:val="single" w:sz="4" w:space="0" w:color="auto"/>
            </w:tcBorders>
            <w:shd w:val="clear" w:color="auto" w:fill="auto"/>
            <w:noWrap/>
            <w:vAlign w:val="center"/>
            <w:hideMark/>
          </w:tcPr>
          <w:p w14:paraId="3B53D12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198CAE5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103</w:t>
            </w:r>
          </w:p>
        </w:tc>
        <w:tc>
          <w:tcPr>
            <w:tcW w:w="685" w:type="dxa"/>
            <w:tcBorders>
              <w:top w:val="nil"/>
              <w:left w:val="nil"/>
              <w:bottom w:val="single" w:sz="4" w:space="0" w:color="auto"/>
              <w:right w:val="single" w:sz="4" w:space="0" w:color="auto"/>
            </w:tcBorders>
            <w:shd w:val="clear" w:color="auto" w:fill="auto"/>
            <w:noWrap/>
            <w:vAlign w:val="center"/>
            <w:hideMark/>
          </w:tcPr>
          <w:p w14:paraId="45086D1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7A9138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3032DDF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587" w:type="dxa"/>
            <w:tcBorders>
              <w:top w:val="nil"/>
              <w:left w:val="nil"/>
              <w:bottom w:val="single" w:sz="4" w:space="0" w:color="auto"/>
              <w:right w:val="single" w:sz="4" w:space="0" w:color="auto"/>
            </w:tcBorders>
            <w:shd w:val="clear" w:color="auto" w:fill="auto"/>
            <w:noWrap/>
            <w:vAlign w:val="center"/>
            <w:hideMark/>
          </w:tcPr>
          <w:p w14:paraId="2A79889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7354ADF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2A651C0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10.64</w:t>
            </w:r>
          </w:p>
        </w:tc>
        <w:tc>
          <w:tcPr>
            <w:tcW w:w="582" w:type="dxa"/>
            <w:tcBorders>
              <w:top w:val="nil"/>
              <w:left w:val="nil"/>
              <w:bottom w:val="single" w:sz="4" w:space="0" w:color="auto"/>
              <w:right w:val="single" w:sz="4" w:space="0" w:color="auto"/>
            </w:tcBorders>
            <w:shd w:val="clear" w:color="auto" w:fill="auto"/>
            <w:noWrap/>
            <w:vAlign w:val="center"/>
            <w:hideMark/>
          </w:tcPr>
          <w:p w14:paraId="03F1F36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74D67F63"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C87B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60</w:t>
            </w:r>
          </w:p>
        </w:tc>
        <w:tc>
          <w:tcPr>
            <w:tcW w:w="720" w:type="dxa"/>
            <w:tcBorders>
              <w:top w:val="nil"/>
              <w:left w:val="nil"/>
              <w:bottom w:val="single" w:sz="4" w:space="0" w:color="auto"/>
              <w:right w:val="single" w:sz="4" w:space="0" w:color="auto"/>
            </w:tcBorders>
            <w:shd w:val="clear" w:color="auto" w:fill="auto"/>
            <w:vAlign w:val="center"/>
            <w:hideMark/>
          </w:tcPr>
          <w:p w14:paraId="44881FCD"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Tn.HT</w:t>
            </w:r>
          </w:p>
        </w:tc>
        <w:tc>
          <w:tcPr>
            <w:tcW w:w="690" w:type="dxa"/>
            <w:tcBorders>
              <w:top w:val="nil"/>
              <w:left w:val="nil"/>
              <w:bottom w:val="single" w:sz="4" w:space="0" w:color="auto"/>
              <w:right w:val="single" w:sz="4" w:space="0" w:color="auto"/>
            </w:tcBorders>
            <w:shd w:val="clear" w:color="auto" w:fill="auto"/>
            <w:noWrap/>
            <w:vAlign w:val="center"/>
            <w:hideMark/>
          </w:tcPr>
          <w:p w14:paraId="3538C9C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5EA183A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73</w:t>
            </w:r>
          </w:p>
        </w:tc>
        <w:tc>
          <w:tcPr>
            <w:tcW w:w="723" w:type="dxa"/>
            <w:tcBorders>
              <w:top w:val="nil"/>
              <w:left w:val="nil"/>
              <w:bottom w:val="single" w:sz="4" w:space="0" w:color="auto"/>
              <w:right w:val="single" w:sz="4" w:space="0" w:color="auto"/>
            </w:tcBorders>
            <w:shd w:val="clear" w:color="auto" w:fill="auto"/>
            <w:vAlign w:val="center"/>
            <w:hideMark/>
          </w:tcPr>
          <w:p w14:paraId="75446585"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5BF7A6EF"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Post.Op.Laparatomi Hari Ke-9 Reseksi Anastomosis Colorectostomy+Suspect Sepsis</w:t>
            </w:r>
          </w:p>
        </w:tc>
        <w:tc>
          <w:tcPr>
            <w:tcW w:w="622" w:type="dxa"/>
            <w:tcBorders>
              <w:top w:val="nil"/>
              <w:left w:val="nil"/>
              <w:bottom w:val="single" w:sz="4" w:space="0" w:color="auto"/>
              <w:right w:val="single" w:sz="4" w:space="0" w:color="auto"/>
            </w:tcBorders>
            <w:shd w:val="clear" w:color="auto" w:fill="auto"/>
            <w:noWrap/>
            <w:vAlign w:val="center"/>
            <w:hideMark/>
          </w:tcPr>
          <w:p w14:paraId="46CC165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724" w:type="dxa"/>
            <w:tcBorders>
              <w:top w:val="nil"/>
              <w:left w:val="nil"/>
              <w:bottom w:val="single" w:sz="4" w:space="0" w:color="auto"/>
              <w:right w:val="single" w:sz="4" w:space="0" w:color="auto"/>
            </w:tcBorders>
            <w:shd w:val="clear" w:color="auto" w:fill="auto"/>
            <w:noWrap/>
            <w:vAlign w:val="center"/>
            <w:hideMark/>
          </w:tcPr>
          <w:p w14:paraId="1E81B0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7052190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1897F7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685" w:type="dxa"/>
            <w:tcBorders>
              <w:top w:val="nil"/>
              <w:left w:val="nil"/>
              <w:bottom w:val="single" w:sz="4" w:space="0" w:color="auto"/>
              <w:right w:val="single" w:sz="4" w:space="0" w:color="auto"/>
            </w:tcBorders>
            <w:shd w:val="clear" w:color="auto" w:fill="auto"/>
            <w:noWrap/>
            <w:vAlign w:val="center"/>
            <w:hideMark/>
          </w:tcPr>
          <w:p w14:paraId="18F3DD9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45A786E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81</w:t>
            </w:r>
          </w:p>
        </w:tc>
        <w:tc>
          <w:tcPr>
            <w:tcW w:w="640" w:type="dxa"/>
            <w:tcBorders>
              <w:top w:val="nil"/>
              <w:left w:val="nil"/>
              <w:bottom w:val="single" w:sz="4" w:space="0" w:color="auto"/>
              <w:right w:val="single" w:sz="4" w:space="0" w:color="auto"/>
            </w:tcBorders>
            <w:shd w:val="clear" w:color="auto" w:fill="auto"/>
            <w:noWrap/>
            <w:vAlign w:val="center"/>
            <w:hideMark/>
          </w:tcPr>
          <w:p w14:paraId="46EF0F4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81</w:t>
            </w:r>
          </w:p>
        </w:tc>
        <w:tc>
          <w:tcPr>
            <w:tcW w:w="587" w:type="dxa"/>
            <w:tcBorders>
              <w:top w:val="nil"/>
              <w:left w:val="nil"/>
              <w:bottom w:val="single" w:sz="4" w:space="0" w:color="auto"/>
              <w:right w:val="single" w:sz="4" w:space="0" w:color="auto"/>
            </w:tcBorders>
            <w:shd w:val="clear" w:color="auto" w:fill="auto"/>
            <w:noWrap/>
            <w:vAlign w:val="center"/>
            <w:hideMark/>
          </w:tcPr>
          <w:p w14:paraId="5C29FBF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67D08B8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3C81F9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9.36</w:t>
            </w:r>
          </w:p>
        </w:tc>
        <w:tc>
          <w:tcPr>
            <w:tcW w:w="582" w:type="dxa"/>
            <w:tcBorders>
              <w:top w:val="nil"/>
              <w:left w:val="nil"/>
              <w:bottom w:val="single" w:sz="4" w:space="0" w:color="auto"/>
              <w:right w:val="single" w:sz="4" w:space="0" w:color="auto"/>
            </w:tcBorders>
            <w:shd w:val="clear" w:color="auto" w:fill="auto"/>
            <w:noWrap/>
            <w:vAlign w:val="center"/>
            <w:hideMark/>
          </w:tcPr>
          <w:p w14:paraId="615429D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0.56</w:t>
            </w:r>
          </w:p>
        </w:tc>
      </w:tr>
      <w:tr w:rsidR="00F0402C" w:rsidRPr="00D73385" w14:paraId="28E6E65C"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E1E81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61</w:t>
            </w:r>
          </w:p>
        </w:tc>
        <w:tc>
          <w:tcPr>
            <w:tcW w:w="720" w:type="dxa"/>
            <w:tcBorders>
              <w:top w:val="nil"/>
              <w:left w:val="nil"/>
              <w:bottom w:val="single" w:sz="4" w:space="0" w:color="auto"/>
              <w:right w:val="single" w:sz="4" w:space="0" w:color="auto"/>
            </w:tcBorders>
            <w:shd w:val="clear" w:color="auto" w:fill="auto"/>
            <w:vAlign w:val="center"/>
            <w:hideMark/>
          </w:tcPr>
          <w:p w14:paraId="1E977F70"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Tn.RM</w:t>
            </w:r>
          </w:p>
        </w:tc>
        <w:tc>
          <w:tcPr>
            <w:tcW w:w="690" w:type="dxa"/>
            <w:tcBorders>
              <w:top w:val="nil"/>
              <w:left w:val="nil"/>
              <w:bottom w:val="single" w:sz="4" w:space="0" w:color="auto"/>
              <w:right w:val="single" w:sz="4" w:space="0" w:color="auto"/>
            </w:tcBorders>
            <w:shd w:val="clear" w:color="auto" w:fill="auto"/>
            <w:noWrap/>
            <w:vAlign w:val="center"/>
            <w:hideMark/>
          </w:tcPr>
          <w:p w14:paraId="3500AD4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7603479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46</w:t>
            </w:r>
          </w:p>
        </w:tc>
        <w:tc>
          <w:tcPr>
            <w:tcW w:w="723" w:type="dxa"/>
            <w:tcBorders>
              <w:top w:val="nil"/>
              <w:left w:val="nil"/>
              <w:bottom w:val="single" w:sz="4" w:space="0" w:color="auto"/>
              <w:right w:val="single" w:sz="4" w:space="0" w:color="auto"/>
            </w:tcBorders>
            <w:shd w:val="clear" w:color="auto" w:fill="auto"/>
            <w:vAlign w:val="center"/>
            <w:hideMark/>
          </w:tcPr>
          <w:p w14:paraId="76DF4A4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6F320D9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Post.Op.Reseksi Mandibula+Rekonstruksi+Repair Mandibula ec.Tumor Mandibula Suspect Jinak</w:t>
            </w:r>
          </w:p>
        </w:tc>
        <w:tc>
          <w:tcPr>
            <w:tcW w:w="622" w:type="dxa"/>
            <w:tcBorders>
              <w:top w:val="nil"/>
              <w:left w:val="nil"/>
              <w:bottom w:val="single" w:sz="4" w:space="0" w:color="auto"/>
              <w:right w:val="single" w:sz="4" w:space="0" w:color="auto"/>
            </w:tcBorders>
            <w:shd w:val="clear" w:color="auto" w:fill="auto"/>
            <w:noWrap/>
            <w:vAlign w:val="center"/>
            <w:hideMark/>
          </w:tcPr>
          <w:p w14:paraId="6E412F4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126</w:t>
            </w:r>
          </w:p>
        </w:tc>
        <w:tc>
          <w:tcPr>
            <w:tcW w:w="724" w:type="dxa"/>
            <w:tcBorders>
              <w:top w:val="nil"/>
              <w:left w:val="nil"/>
              <w:bottom w:val="single" w:sz="4" w:space="0" w:color="auto"/>
              <w:right w:val="single" w:sz="4" w:space="0" w:color="auto"/>
            </w:tcBorders>
            <w:shd w:val="clear" w:color="auto" w:fill="auto"/>
            <w:noWrap/>
            <w:vAlign w:val="center"/>
            <w:hideMark/>
          </w:tcPr>
          <w:p w14:paraId="55C0932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869" w:type="dxa"/>
            <w:tcBorders>
              <w:top w:val="nil"/>
              <w:left w:val="nil"/>
              <w:bottom w:val="single" w:sz="4" w:space="0" w:color="auto"/>
              <w:right w:val="single" w:sz="4" w:space="0" w:color="auto"/>
            </w:tcBorders>
            <w:shd w:val="clear" w:color="auto" w:fill="auto"/>
            <w:noWrap/>
            <w:vAlign w:val="center"/>
            <w:hideMark/>
          </w:tcPr>
          <w:p w14:paraId="57D96A6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20</w:t>
            </w:r>
          </w:p>
        </w:tc>
        <w:tc>
          <w:tcPr>
            <w:tcW w:w="543" w:type="dxa"/>
            <w:tcBorders>
              <w:top w:val="nil"/>
              <w:left w:val="nil"/>
              <w:bottom w:val="single" w:sz="4" w:space="0" w:color="auto"/>
              <w:right w:val="single" w:sz="4" w:space="0" w:color="auto"/>
            </w:tcBorders>
            <w:shd w:val="clear" w:color="auto" w:fill="auto"/>
            <w:noWrap/>
            <w:vAlign w:val="center"/>
            <w:hideMark/>
          </w:tcPr>
          <w:p w14:paraId="4AD4A0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685" w:type="dxa"/>
            <w:tcBorders>
              <w:top w:val="nil"/>
              <w:left w:val="nil"/>
              <w:bottom w:val="single" w:sz="4" w:space="0" w:color="auto"/>
              <w:right w:val="single" w:sz="4" w:space="0" w:color="auto"/>
            </w:tcBorders>
            <w:shd w:val="clear" w:color="auto" w:fill="auto"/>
            <w:noWrap/>
            <w:vAlign w:val="center"/>
            <w:hideMark/>
          </w:tcPr>
          <w:p w14:paraId="5A26E43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6B419F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640" w:type="dxa"/>
            <w:tcBorders>
              <w:top w:val="nil"/>
              <w:left w:val="nil"/>
              <w:bottom w:val="single" w:sz="4" w:space="0" w:color="auto"/>
              <w:right w:val="single" w:sz="4" w:space="0" w:color="auto"/>
            </w:tcBorders>
            <w:shd w:val="clear" w:color="auto" w:fill="auto"/>
            <w:noWrap/>
            <w:vAlign w:val="center"/>
            <w:hideMark/>
          </w:tcPr>
          <w:p w14:paraId="4F9E318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587" w:type="dxa"/>
            <w:tcBorders>
              <w:top w:val="nil"/>
              <w:left w:val="nil"/>
              <w:bottom w:val="single" w:sz="4" w:space="0" w:color="auto"/>
              <w:right w:val="single" w:sz="4" w:space="0" w:color="auto"/>
            </w:tcBorders>
            <w:shd w:val="clear" w:color="auto" w:fill="auto"/>
            <w:noWrap/>
            <w:vAlign w:val="center"/>
            <w:hideMark/>
          </w:tcPr>
          <w:p w14:paraId="02DFF9D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68CF18D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4126291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w:t>
            </w:r>
          </w:p>
        </w:tc>
        <w:tc>
          <w:tcPr>
            <w:tcW w:w="582" w:type="dxa"/>
            <w:tcBorders>
              <w:top w:val="nil"/>
              <w:left w:val="nil"/>
              <w:bottom w:val="single" w:sz="4" w:space="0" w:color="auto"/>
              <w:right w:val="single" w:sz="4" w:space="0" w:color="auto"/>
            </w:tcBorders>
            <w:shd w:val="clear" w:color="auto" w:fill="auto"/>
            <w:noWrap/>
            <w:vAlign w:val="center"/>
            <w:hideMark/>
          </w:tcPr>
          <w:p w14:paraId="7002724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3610A649"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2025D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62</w:t>
            </w:r>
          </w:p>
        </w:tc>
        <w:tc>
          <w:tcPr>
            <w:tcW w:w="720" w:type="dxa"/>
            <w:tcBorders>
              <w:top w:val="nil"/>
              <w:left w:val="nil"/>
              <w:bottom w:val="single" w:sz="4" w:space="0" w:color="auto"/>
              <w:right w:val="single" w:sz="4" w:space="0" w:color="auto"/>
            </w:tcBorders>
            <w:shd w:val="clear" w:color="auto" w:fill="auto"/>
            <w:vAlign w:val="center"/>
            <w:hideMark/>
          </w:tcPr>
          <w:p w14:paraId="2EA7D21A"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Ny.KT</w:t>
            </w:r>
          </w:p>
        </w:tc>
        <w:tc>
          <w:tcPr>
            <w:tcW w:w="690" w:type="dxa"/>
            <w:tcBorders>
              <w:top w:val="nil"/>
              <w:left w:val="nil"/>
              <w:bottom w:val="single" w:sz="4" w:space="0" w:color="auto"/>
              <w:right w:val="single" w:sz="4" w:space="0" w:color="auto"/>
            </w:tcBorders>
            <w:shd w:val="clear" w:color="auto" w:fill="auto"/>
            <w:noWrap/>
            <w:vAlign w:val="center"/>
            <w:hideMark/>
          </w:tcPr>
          <w:p w14:paraId="7733EB1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1DCE9B5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50</w:t>
            </w:r>
          </w:p>
        </w:tc>
        <w:tc>
          <w:tcPr>
            <w:tcW w:w="723" w:type="dxa"/>
            <w:tcBorders>
              <w:top w:val="nil"/>
              <w:left w:val="nil"/>
              <w:bottom w:val="single" w:sz="4" w:space="0" w:color="auto"/>
              <w:right w:val="single" w:sz="4" w:space="0" w:color="auto"/>
            </w:tcBorders>
            <w:shd w:val="clear" w:color="auto" w:fill="auto"/>
            <w:vAlign w:val="center"/>
            <w:hideMark/>
          </w:tcPr>
          <w:p w14:paraId="1A290A55"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337E102F"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Post.Op.Tutup Defect Dinding Abdomen ec.Burst Abdomen Post.Laparatomi</w:t>
            </w:r>
          </w:p>
        </w:tc>
        <w:tc>
          <w:tcPr>
            <w:tcW w:w="622" w:type="dxa"/>
            <w:tcBorders>
              <w:top w:val="nil"/>
              <w:left w:val="nil"/>
              <w:bottom w:val="single" w:sz="4" w:space="0" w:color="auto"/>
              <w:right w:val="single" w:sz="4" w:space="0" w:color="auto"/>
            </w:tcBorders>
            <w:shd w:val="clear" w:color="auto" w:fill="auto"/>
            <w:noWrap/>
            <w:vAlign w:val="center"/>
            <w:hideMark/>
          </w:tcPr>
          <w:p w14:paraId="063FA2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w:t>
            </w:r>
          </w:p>
        </w:tc>
        <w:tc>
          <w:tcPr>
            <w:tcW w:w="724" w:type="dxa"/>
            <w:tcBorders>
              <w:top w:val="nil"/>
              <w:left w:val="nil"/>
              <w:bottom w:val="single" w:sz="4" w:space="0" w:color="auto"/>
              <w:right w:val="single" w:sz="4" w:space="0" w:color="auto"/>
            </w:tcBorders>
            <w:shd w:val="clear" w:color="auto" w:fill="auto"/>
            <w:noWrap/>
            <w:vAlign w:val="center"/>
            <w:hideMark/>
          </w:tcPr>
          <w:p w14:paraId="5249267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79</w:t>
            </w:r>
          </w:p>
        </w:tc>
        <w:tc>
          <w:tcPr>
            <w:tcW w:w="869" w:type="dxa"/>
            <w:tcBorders>
              <w:top w:val="nil"/>
              <w:left w:val="nil"/>
              <w:bottom w:val="single" w:sz="4" w:space="0" w:color="auto"/>
              <w:right w:val="single" w:sz="4" w:space="0" w:color="auto"/>
            </w:tcBorders>
            <w:shd w:val="clear" w:color="auto" w:fill="auto"/>
            <w:noWrap/>
            <w:vAlign w:val="center"/>
            <w:hideMark/>
          </w:tcPr>
          <w:p w14:paraId="5B56997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244B824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685" w:type="dxa"/>
            <w:tcBorders>
              <w:top w:val="nil"/>
              <w:left w:val="nil"/>
              <w:bottom w:val="single" w:sz="4" w:space="0" w:color="auto"/>
              <w:right w:val="single" w:sz="4" w:space="0" w:color="auto"/>
            </w:tcBorders>
            <w:shd w:val="clear" w:color="auto" w:fill="auto"/>
            <w:noWrap/>
            <w:vAlign w:val="center"/>
            <w:hideMark/>
          </w:tcPr>
          <w:p w14:paraId="7FD232F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53EE0F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6ED6295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587" w:type="dxa"/>
            <w:tcBorders>
              <w:top w:val="nil"/>
              <w:left w:val="nil"/>
              <w:bottom w:val="single" w:sz="4" w:space="0" w:color="auto"/>
              <w:right w:val="single" w:sz="4" w:space="0" w:color="auto"/>
            </w:tcBorders>
            <w:shd w:val="clear" w:color="auto" w:fill="auto"/>
            <w:noWrap/>
            <w:vAlign w:val="center"/>
            <w:hideMark/>
          </w:tcPr>
          <w:p w14:paraId="28FC1DF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6F99131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5B45A51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11.44</w:t>
            </w:r>
          </w:p>
        </w:tc>
        <w:tc>
          <w:tcPr>
            <w:tcW w:w="582" w:type="dxa"/>
            <w:tcBorders>
              <w:top w:val="nil"/>
              <w:left w:val="nil"/>
              <w:bottom w:val="single" w:sz="4" w:space="0" w:color="auto"/>
              <w:right w:val="single" w:sz="4" w:space="0" w:color="auto"/>
            </w:tcBorders>
            <w:shd w:val="clear" w:color="auto" w:fill="auto"/>
            <w:noWrap/>
            <w:vAlign w:val="center"/>
            <w:hideMark/>
          </w:tcPr>
          <w:p w14:paraId="19DC5E0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61533401"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C813A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63</w:t>
            </w:r>
          </w:p>
        </w:tc>
        <w:tc>
          <w:tcPr>
            <w:tcW w:w="720" w:type="dxa"/>
            <w:tcBorders>
              <w:top w:val="nil"/>
              <w:left w:val="nil"/>
              <w:bottom w:val="single" w:sz="4" w:space="0" w:color="auto"/>
              <w:right w:val="single" w:sz="4" w:space="0" w:color="auto"/>
            </w:tcBorders>
            <w:shd w:val="clear" w:color="auto" w:fill="auto"/>
            <w:vAlign w:val="center"/>
            <w:hideMark/>
          </w:tcPr>
          <w:p w14:paraId="313B89FF"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Ny.SD</w:t>
            </w:r>
          </w:p>
        </w:tc>
        <w:tc>
          <w:tcPr>
            <w:tcW w:w="690" w:type="dxa"/>
            <w:tcBorders>
              <w:top w:val="nil"/>
              <w:left w:val="nil"/>
              <w:bottom w:val="single" w:sz="4" w:space="0" w:color="auto"/>
              <w:right w:val="single" w:sz="4" w:space="0" w:color="auto"/>
            </w:tcBorders>
            <w:shd w:val="clear" w:color="auto" w:fill="auto"/>
            <w:noWrap/>
            <w:vAlign w:val="center"/>
            <w:hideMark/>
          </w:tcPr>
          <w:p w14:paraId="5429D89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6468358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78</w:t>
            </w:r>
          </w:p>
        </w:tc>
        <w:tc>
          <w:tcPr>
            <w:tcW w:w="723" w:type="dxa"/>
            <w:tcBorders>
              <w:top w:val="nil"/>
              <w:left w:val="nil"/>
              <w:bottom w:val="single" w:sz="4" w:space="0" w:color="auto"/>
              <w:right w:val="single" w:sz="4" w:space="0" w:color="auto"/>
            </w:tcBorders>
            <w:shd w:val="clear" w:color="auto" w:fill="auto"/>
            <w:vAlign w:val="center"/>
            <w:hideMark/>
          </w:tcPr>
          <w:p w14:paraId="0CDB9B1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5FD8DF7F"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Impending Gagal Nafas</w:t>
            </w:r>
          </w:p>
        </w:tc>
        <w:tc>
          <w:tcPr>
            <w:tcW w:w="622" w:type="dxa"/>
            <w:tcBorders>
              <w:top w:val="nil"/>
              <w:left w:val="nil"/>
              <w:bottom w:val="single" w:sz="4" w:space="0" w:color="auto"/>
              <w:right w:val="single" w:sz="4" w:space="0" w:color="auto"/>
            </w:tcBorders>
            <w:shd w:val="clear" w:color="auto" w:fill="auto"/>
            <w:noWrap/>
            <w:vAlign w:val="center"/>
            <w:hideMark/>
          </w:tcPr>
          <w:p w14:paraId="1E0302C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129</w:t>
            </w:r>
          </w:p>
        </w:tc>
        <w:tc>
          <w:tcPr>
            <w:tcW w:w="724" w:type="dxa"/>
            <w:tcBorders>
              <w:top w:val="nil"/>
              <w:left w:val="nil"/>
              <w:bottom w:val="single" w:sz="4" w:space="0" w:color="auto"/>
              <w:right w:val="single" w:sz="4" w:space="0" w:color="auto"/>
            </w:tcBorders>
            <w:shd w:val="clear" w:color="auto" w:fill="auto"/>
            <w:noWrap/>
            <w:vAlign w:val="center"/>
            <w:hideMark/>
          </w:tcPr>
          <w:p w14:paraId="748F290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332587A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22</w:t>
            </w:r>
          </w:p>
        </w:tc>
        <w:tc>
          <w:tcPr>
            <w:tcW w:w="543" w:type="dxa"/>
            <w:tcBorders>
              <w:top w:val="nil"/>
              <w:left w:val="nil"/>
              <w:bottom w:val="single" w:sz="4" w:space="0" w:color="auto"/>
              <w:right w:val="single" w:sz="4" w:space="0" w:color="auto"/>
            </w:tcBorders>
            <w:shd w:val="clear" w:color="auto" w:fill="auto"/>
            <w:noWrap/>
            <w:vAlign w:val="center"/>
            <w:hideMark/>
          </w:tcPr>
          <w:p w14:paraId="41D1B5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87</w:t>
            </w:r>
          </w:p>
        </w:tc>
        <w:tc>
          <w:tcPr>
            <w:tcW w:w="685" w:type="dxa"/>
            <w:tcBorders>
              <w:top w:val="nil"/>
              <w:left w:val="nil"/>
              <w:bottom w:val="single" w:sz="4" w:space="0" w:color="auto"/>
              <w:right w:val="single" w:sz="4" w:space="0" w:color="auto"/>
            </w:tcBorders>
            <w:shd w:val="clear" w:color="auto" w:fill="auto"/>
            <w:noWrap/>
            <w:vAlign w:val="center"/>
            <w:hideMark/>
          </w:tcPr>
          <w:p w14:paraId="2523898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74D5CAA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40" w:type="dxa"/>
            <w:tcBorders>
              <w:top w:val="nil"/>
              <w:left w:val="nil"/>
              <w:bottom w:val="single" w:sz="4" w:space="0" w:color="auto"/>
              <w:right w:val="single" w:sz="4" w:space="0" w:color="auto"/>
            </w:tcBorders>
            <w:shd w:val="clear" w:color="auto" w:fill="auto"/>
            <w:noWrap/>
            <w:vAlign w:val="center"/>
            <w:hideMark/>
          </w:tcPr>
          <w:p w14:paraId="48CD3C2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587" w:type="dxa"/>
            <w:tcBorders>
              <w:top w:val="nil"/>
              <w:left w:val="nil"/>
              <w:bottom w:val="single" w:sz="4" w:space="0" w:color="auto"/>
              <w:right w:val="single" w:sz="4" w:space="0" w:color="auto"/>
            </w:tcBorders>
            <w:shd w:val="clear" w:color="auto" w:fill="auto"/>
            <w:noWrap/>
            <w:vAlign w:val="center"/>
            <w:hideMark/>
          </w:tcPr>
          <w:p w14:paraId="048A181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1AD065A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5348AAF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582" w:type="dxa"/>
            <w:tcBorders>
              <w:top w:val="nil"/>
              <w:left w:val="nil"/>
              <w:bottom w:val="single" w:sz="4" w:space="0" w:color="auto"/>
              <w:right w:val="single" w:sz="4" w:space="0" w:color="auto"/>
            </w:tcBorders>
            <w:shd w:val="clear" w:color="auto" w:fill="auto"/>
            <w:noWrap/>
            <w:vAlign w:val="center"/>
            <w:hideMark/>
          </w:tcPr>
          <w:p w14:paraId="25D46C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1CD20EA0"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FEEB7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64</w:t>
            </w:r>
          </w:p>
        </w:tc>
        <w:tc>
          <w:tcPr>
            <w:tcW w:w="720" w:type="dxa"/>
            <w:tcBorders>
              <w:top w:val="nil"/>
              <w:left w:val="nil"/>
              <w:bottom w:val="single" w:sz="4" w:space="0" w:color="auto"/>
              <w:right w:val="single" w:sz="4" w:space="0" w:color="auto"/>
            </w:tcBorders>
            <w:shd w:val="clear" w:color="auto" w:fill="auto"/>
            <w:vAlign w:val="center"/>
            <w:hideMark/>
          </w:tcPr>
          <w:p w14:paraId="62EA3D18"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Ny.NR</w:t>
            </w:r>
          </w:p>
        </w:tc>
        <w:tc>
          <w:tcPr>
            <w:tcW w:w="690" w:type="dxa"/>
            <w:tcBorders>
              <w:top w:val="nil"/>
              <w:left w:val="nil"/>
              <w:bottom w:val="single" w:sz="4" w:space="0" w:color="auto"/>
              <w:right w:val="single" w:sz="4" w:space="0" w:color="auto"/>
            </w:tcBorders>
            <w:shd w:val="clear" w:color="auto" w:fill="auto"/>
            <w:noWrap/>
            <w:vAlign w:val="center"/>
            <w:hideMark/>
          </w:tcPr>
          <w:p w14:paraId="4F36B44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00AF2F6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67</w:t>
            </w:r>
          </w:p>
        </w:tc>
        <w:tc>
          <w:tcPr>
            <w:tcW w:w="723" w:type="dxa"/>
            <w:tcBorders>
              <w:top w:val="nil"/>
              <w:left w:val="nil"/>
              <w:bottom w:val="single" w:sz="4" w:space="0" w:color="auto"/>
              <w:right w:val="single" w:sz="4" w:space="0" w:color="auto"/>
            </w:tcBorders>
            <w:shd w:val="clear" w:color="auto" w:fill="auto"/>
            <w:vAlign w:val="center"/>
            <w:hideMark/>
          </w:tcPr>
          <w:p w14:paraId="5BBA8F4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1F17A995"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Sepsis+Pneumonia+Anemia Normositik Normochrome+Trombositopenia</w:t>
            </w:r>
          </w:p>
        </w:tc>
        <w:tc>
          <w:tcPr>
            <w:tcW w:w="622" w:type="dxa"/>
            <w:tcBorders>
              <w:top w:val="nil"/>
              <w:left w:val="nil"/>
              <w:bottom w:val="single" w:sz="4" w:space="0" w:color="auto"/>
              <w:right w:val="single" w:sz="4" w:space="0" w:color="auto"/>
            </w:tcBorders>
            <w:shd w:val="clear" w:color="auto" w:fill="auto"/>
            <w:noWrap/>
            <w:vAlign w:val="center"/>
            <w:hideMark/>
          </w:tcPr>
          <w:p w14:paraId="69D171B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105</w:t>
            </w:r>
          </w:p>
        </w:tc>
        <w:tc>
          <w:tcPr>
            <w:tcW w:w="724" w:type="dxa"/>
            <w:tcBorders>
              <w:top w:val="nil"/>
              <w:left w:val="nil"/>
              <w:bottom w:val="single" w:sz="4" w:space="0" w:color="auto"/>
              <w:right w:val="single" w:sz="4" w:space="0" w:color="auto"/>
            </w:tcBorders>
            <w:shd w:val="clear" w:color="auto" w:fill="auto"/>
            <w:noWrap/>
            <w:vAlign w:val="center"/>
            <w:hideMark/>
          </w:tcPr>
          <w:p w14:paraId="2303BF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60</w:t>
            </w:r>
          </w:p>
        </w:tc>
        <w:tc>
          <w:tcPr>
            <w:tcW w:w="869" w:type="dxa"/>
            <w:tcBorders>
              <w:top w:val="nil"/>
              <w:left w:val="nil"/>
              <w:bottom w:val="single" w:sz="4" w:space="0" w:color="auto"/>
              <w:right w:val="single" w:sz="4" w:space="0" w:color="auto"/>
            </w:tcBorders>
            <w:shd w:val="clear" w:color="auto" w:fill="auto"/>
            <w:noWrap/>
            <w:vAlign w:val="center"/>
            <w:hideMark/>
          </w:tcPr>
          <w:p w14:paraId="61CA622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21</w:t>
            </w:r>
          </w:p>
        </w:tc>
        <w:tc>
          <w:tcPr>
            <w:tcW w:w="543" w:type="dxa"/>
            <w:tcBorders>
              <w:top w:val="nil"/>
              <w:left w:val="nil"/>
              <w:bottom w:val="single" w:sz="4" w:space="0" w:color="auto"/>
              <w:right w:val="single" w:sz="4" w:space="0" w:color="auto"/>
            </w:tcBorders>
            <w:shd w:val="clear" w:color="auto" w:fill="auto"/>
            <w:noWrap/>
            <w:vAlign w:val="center"/>
            <w:hideMark/>
          </w:tcPr>
          <w:p w14:paraId="2C23C06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86</w:t>
            </w:r>
          </w:p>
        </w:tc>
        <w:tc>
          <w:tcPr>
            <w:tcW w:w="685" w:type="dxa"/>
            <w:tcBorders>
              <w:top w:val="nil"/>
              <w:left w:val="nil"/>
              <w:bottom w:val="single" w:sz="4" w:space="0" w:color="auto"/>
              <w:right w:val="single" w:sz="4" w:space="0" w:color="auto"/>
            </w:tcBorders>
            <w:shd w:val="clear" w:color="auto" w:fill="auto"/>
            <w:noWrap/>
            <w:vAlign w:val="center"/>
            <w:hideMark/>
          </w:tcPr>
          <w:p w14:paraId="72998B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395199A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640" w:type="dxa"/>
            <w:tcBorders>
              <w:top w:val="nil"/>
              <w:left w:val="nil"/>
              <w:bottom w:val="single" w:sz="4" w:space="0" w:color="auto"/>
              <w:right w:val="single" w:sz="4" w:space="0" w:color="auto"/>
            </w:tcBorders>
            <w:shd w:val="clear" w:color="auto" w:fill="auto"/>
            <w:noWrap/>
            <w:vAlign w:val="center"/>
            <w:hideMark/>
          </w:tcPr>
          <w:p w14:paraId="0A7FB7F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587" w:type="dxa"/>
            <w:tcBorders>
              <w:top w:val="nil"/>
              <w:left w:val="nil"/>
              <w:bottom w:val="single" w:sz="4" w:space="0" w:color="auto"/>
              <w:right w:val="single" w:sz="4" w:space="0" w:color="auto"/>
            </w:tcBorders>
            <w:shd w:val="clear" w:color="auto" w:fill="auto"/>
            <w:noWrap/>
            <w:vAlign w:val="center"/>
            <w:hideMark/>
          </w:tcPr>
          <w:p w14:paraId="60C0551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4072762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4A4EFD1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9.04</w:t>
            </w:r>
          </w:p>
        </w:tc>
        <w:tc>
          <w:tcPr>
            <w:tcW w:w="582" w:type="dxa"/>
            <w:tcBorders>
              <w:top w:val="nil"/>
              <w:left w:val="nil"/>
              <w:bottom w:val="single" w:sz="4" w:space="0" w:color="auto"/>
              <w:right w:val="single" w:sz="4" w:space="0" w:color="auto"/>
            </w:tcBorders>
            <w:shd w:val="clear" w:color="auto" w:fill="auto"/>
            <w:noWrap/>
            <w:vAlign w:val="center"/>
            <w:hideMark/>
          </w:tcPr>
          <w:p w14:paraId="534F1B2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52485EBB"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87C6F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65</w:t>
            </w:r>
          </w:p>
        </w:tc>
        <w:tc>
          <w:tcPr>
            <w:tcW w:w="720" w:type="dxa"/>
            <w:tcBorders>
              <w:top w:val="nil"/>
              <w:left w:val="nil"/>
              <w:bottom w:val="single" w:sz="4" w:space="0" w:color="auto"/>
              <w:right w:val="single" w:sz="4" w:space="0" w:color="auto"/>
            </w:tcBorders>
            <w:shd w:val="clear" w:color="auto" w:fill="auto"/>
            <w:vAlign w:val="center"/>
            <w:hideMark/>
          </w:tcPr>
          <w:p w14:paraId="591C6FDE"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Tn.MM</w:t>
            </w:r>
          </w:p>
        </w:tc>
        <w:tc>
          <w:tcPr>
            <w:tcW w:w="690" w:type="dxa"/>
            <w:tcBorders>
              <w:top w:val="nil"/>
              <w:left w:val="nil"/>
              <w:bottom w:val="single" w:sz="4" w:space="0" w:color="auto"/>
              <w:right w:val="single" w:sz="4" w:space="0" w:color="auto"/>
            </w:tcBorders>
            <w:shd w:val="clear" w:color="auto" w:fill="auto"/>
            <w:noWrap/>
            <w:vAlign w:val="center"/>
            <w:hideMark/>
          </w:tcPr>
          <w:p w14:paraId="32FC76B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1A63D10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65</w:t>
            </w:r>
          </w:p>
        </w:tc>
        <w:tc>
          <w:tcPr>
            <w:tcW w:w="723" w:type="dxa"/>
            <w:tcBorders>
              <w:top w:val="nil"/>
              <w:left w:val="nil"/>
              <w:bottom w:val="single" w:sz="4" w:space="0" w:color="auto"/>
              <w:right w:val="single" w:sz="4" w:space="0" w:color="auto"/>
            </w:tcBorders>
            <w:shd w:val="clear" w:color="auto" w:fill="auto"/>
            <w:vAlign w:val="center"/>
            <w:hideMark/>
          </w:tcPr>
          <w:p w14:paraId="0256E55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AAA093C"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ec.Suspect NHS</w:t>
            </w:r>
          </w:p>
        </w:tc>
        <w:tc>
          <w:tcPr>
            <w:tcW w:w="622" w:type="dxa"/>
            <w:tcBorders>
              <w:top w:val="nil"/>
              <w:left w:val="nil"/>
              <w:bottom w:val="single" w:sz="4" w:space="0" w:color="auto"/>
              <w:right w:val="single" w:sz="4" w:space="0" w:color="auto"/>
            </w:tcBorders>
            <w:shd w:val="clear" w:color="auto" w:fill="auto"/>
            <w:noWrap/>
            <w:vAlign w:val="center"/>
            <w:hideMark/>
          </w:tcPr>
          <w:p w14:paraId="4831249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148</w:t>
            </w:r>
          </w:p>
        </w:tc>
        <w:tc>
          <w:tcPr>
            <w:tcW w:w="724" w:type="dxa"/>
            <w:tcBorders>
              <w:top w:val="nil"/>
              <w:left w:val="nil"/>
              <w:bottom w:val="single" w:sz="4" w:space="0" w:color="auto"/>
              <w:right w:val="single" w:sz="4" w:space="0" w:color="auto"/>
            </w:tcBorders>
            <w:shd w:val="clear" w:color="auto" w:fill="auto"/>
            <w:noWrap/>
            <w:vAlign w:val="center"/>
            <w:hideMark/>
          </w:tcPr>
          <w:p w14:paraId="2055342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102</w:t>
            </w:r>
          </w:p>
        </w:tc>
        <w:tc>
          <w:tcPr>
            <w:tcW w:w="869" w:type="dxa"/>
            <w:tcBorders>
              <w:top w:val="nil"/>
              <w:left w:val="nil"/>
              <w:bottom w:val="single" w:sz="4" w:space="0" w:color="auto"/>
              <w:right w:val="single" w:sz="4" w:space="0" w:color="auto"/>
            </w:tcBorders>
            <w:shd w:val="clear" w:color="auto" w:fill="auto"/>
            <w:noWrap/>
            <w:vAlign w:val="center"/>
            <w:hideMark/>
          </w:tcPr>
          <w:p w14:paraId="7FBFB08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77E554B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685" w:type="dxa"/>
            <w:tcBorders>
              <w:top w:val="nil"/>
              <w:left w:val="nil"/>
              <w:bottom w:val="single" w:sz="4" w:space="0" w:color="auto"/>
              <w:right w:val="single" w:sz="4" w:space="0" w:color="auto"/>
            </w:tcBorders>
            <w:shd w:val="clear" w:color="auto" w:fill="auto"/>
            <w:noWrap/>
            <w:vAlign w:val="center"/>
            <w:hideMark/>
          </w:tcPr>
          <w:p w14:paraId="33EFA03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7A40972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117</w:t>
            </w:r>
          </w:p>
        </w:tc>
        <w:tc>
          <w:tcPr>
            <w:tcW w:w="640" w:type="dxa"/>
            <w:tcBorders>
              <w:top w:val="nil"/>
              <w:left w:val="nil"/>
              <w:bottom w:val="single" w:sz="4" w:space="0" w:color="auto"/>
              <w:right w:val="single" w:sz="4" w:space="0" w:color="auto"/>
            </w:tcBorders>
            <w:shd w:val="clear" w:color="auto" w:fill="auto"/>
            <w:noWrap/>
            <w:vAlign w:val="center"/>
            <w:hideMark/>
          </w:tcPr>
          <w:p w14:paraId="1AF2FC7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117</w:t>
            </w:r>
          </w:p>
        </w:tc>
        <w:tc>
          <w:tcPr>
            <w:tcW w:w="587" w:type="dxa"/>
            <w:tcBorders>
              <w:top w:val="nil"/>
              <w:left w:val="nil"/>
              <w:bottom w:val="single" w:sz="4" w:space="0" w:color="auto"/>
              <w:right w:val="single" w:sz="4" w:space="0" w:color="auto"/>
            </w:tcBorders>
            <w:shd w:val="clear" w:color="auto" w:fill="auto"/>
            <w:noWrap/>
            <w:vAlign w:val="center"/>
            <w:hideMark/>
          </w:tcPr>
          <w:p w14:paraId="76CC710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7643096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64FF540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w:t>
            </w:r>
          </w:p>
        </w:tc>
        <w:tc>
          <w:tcPr>
            <w:tcW w:w="582" w:type="dxa"/>
            <w:tcBorders>
              <w:top w:val="nil"/>
              <w:left w:val="nil"/>
              <w:bottom w:val="single" w:sz="4" w:space="0" w:color="auto"/>
              <w:right w:val="single" w:sz="4" w:space="0" w:color="auto"/>
            </w:tcBorders>
            <w:shd w:val="clear" w:color="auto" w:fill="auto"/>
            <w:noWrap/>
            <w:vAlign w:val="center"/>
            <w:hideMark/>
          </w:tcPr>
          <w:p w14:paraId="3246697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56A451E7"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6712B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66</w:t>
            </w:r>
          </w:p>
        </w:tc>
        <w:tc>
          <w:tcPr>
            <w:tcW w:w="720" w:type="dxa"/>
            <w:tcBorders>
              <w:top w:val="nil"/>
              <w:left w:val="nil"/>
              <w:bottom w:val="single" w:sz="4" w:space="0" w:color="auto"/>
              <w:right w:val="single" w:sz="4" w:space="0" w:color="auto"/>
            </w:tcBorders>
            <w:shd w:val="clear" w:color="auto" w:fill="auto"/>
            <w:vAlign w:val="center"/>
            <w:hideMark/>
          </w:tcPr>
          <w:p w14:paraId="4D4AD26B"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Nn.AK</w:t>
            </w:r>
          </w:p>
        </w:tc>
        <w:tc>
          <w:tcPr>
            <w:tcW w:w="690" w:type="dxa"/>
            <w:tcBorders>
              <w:top w:val="nil"/>
              <w:left w:val="nil"/>
              <w:bottom w:val="single" w:sz="4" w:space="0" w:color="auto"/>
              <w:right w:val="single" w:sz="4" w:space="0" w:color="auto"/>
            </w:tcBorders>
            <w:shd w:val="clear" w:color="auto" w:fill="auto"/>
            <w:noWrap/>
            <w:vAlign w:val="center"/>
            <w:hideMark/>
          </w:tcPr>
          <w:p w14:paraId="4A773B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5B343A2E"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68</w:t>
            </w:r>
          </w:p>
        </w:tc>
        <w:tc>
          <w:tcPr>
            <w:tcW w:w="723" w:type="dxa"/>
            <w:tcBorders>
              <w:top w:val="nil"/>
              <w:left w:val="nil"/>
              <w:bottom w:val="single" w:sz="4" w:space="0" w:color="auto"/>
              <w:right w:val="single" w:sz="4" w:space="0" w:color="auto"/>
            </w:tcBorders>
            <w:shd w:val="clear" w:color="auto" w:fill="auto"/>
            <w:vAlign w:val="center"/>
            <w:hideMark/>
          </w:tcPr>
          <w:p w14:paraId="7DA8EC1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477534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 xml:space="preserve">Kesadaran Menurun Lateralisasi Sinistra ec.Suspect NHS </w:t>
            </w:r>
          </w:p>
        </w:tc>
        <w:tc>
          <w:tcPr>
            <w:tcW w:w="622" w:type="dxa"/>
            <w:tcBorders>
              <w:top w:val="nil"/>
              <w:left w:val="nil"/>
              <w:bottom w:val="single" w:sz="4" w:space="0" w:color="auto"/>
              <w:right w:val="single" w:sz="4" w:space="0" w:color="auto"/>
            </w:tcBorders>
            <w:shd w:val="clear" w:color="auto" w:fill="auto"/>
            <w:noWrap/>
            <w:vAlign w:val="center"/>
            <w:hideMark/>
          </w:tcPr>
          <w:p w14:paraId="00C39C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130</w:t>
            </w:r>
          </w:p>
        </w:tc>
        <w:tc>
          <w:tcPr>
            <w:tcW w:w="724" w:type="dxa"/>
            <w:tcBorders>
              <w:top w:val="nil"/>
              <w:left w:val="nil"/>
              <w:bottom w:val="single" w:sz="4" w:space="0" w:color="auto"/>
              <w:right w:val="single" w:sz="4" w:space="0" w:color="auto"/>
            </w:tcBorders>
            <w:shd w:val="clear" w:color="auto" w:fill="auto"/>
            <w:noWrap/>
            <w:vAlign w:val="center"/>
            <w:hideMark/>
          </w:tcPr>
          <w:p w14:paraId="6B5780B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869" w:type="dxa"/>
            <w:tcBorders>
              <w:top w:val="nil"/>
              <w:left w:val="nil"/>
              <w:bottom w:val="single" w:sz="4" w:space="0" w:color="auto"/>
              <w:right w:val="single" w:sz="4" w:space="0" w:color="auto"/>
            </w:tcBorders>
            <w:shd w:val="clear" w:color="auto" w:fill="auto"/>
            <w:noWrap/>
            <w:vAlign w:val="center"/>
            <w:hideMark/>
          </w:tcPr>
          <w:p w14:paraId="16F1B86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523B6D2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685" w:type="dxa"/>
            <w:tcBorders>
              <w:top w:val="nil"/>
              <w:left w:val="nil"/>
              <w:bottom w:val="single" w:sz="4" w:space="0" w:color="auto"/>
              <w:right w:val="single" w:sz="4" w:space="0" w:color="auto"/>
            </w:tcBorders>
            <w:shd w:val="clear" w:color="auto" w:fill="auto"/>
            <w:noWrap/>
            <w:vAlign w:val="center"/>
            <w:hideMark/>
          </w:tcPr>
          <w:p w14:paraId="4CD669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2FA690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109</w:t>
            </w:r>
          </w:p>
        </w:tc>
        <w:tc>
          <w:tcPr>
            <w:tcW w:w="640" w:type="dxa"/>
            <w:tcBorders>
              <w:top w:val="nil"/>
              <w:left w:val="nil"/>
              <w:bottom w:val="single" w:sz="4" w:space="0" w:color="auto"/>
              <w:right w:val="single" w:sz="4" w:space="0" w:color="auto"/>
            </w:tcBorders>
            <w:shd w:val="clear" w:color="auto" w:fill="auto"/>
            <w:noWrap/>
            <w:vAlign w:val="center"/>
            <w:hideMark/>
          </w:tcPr>
          <w:p w14:paraId="2402EC1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587" w:type="dxa"/>
            <w:tcBorders>
              <w:top w:val="nil"/>
              <w:left w:val="nil"/>
              <w:bottom w:val="single" w:sz="4" w:space="0" w:color="auto"/>
              <w:right w:val="single" w:sz="4" w:space="0" w:color="auto"/>
            </w:tcBorders>
            <w:shd w:val="clear" w:color="auto" w:fill="auto"/>
            <w:noWrap/>
            <w:vAlign w:val="center"/>
            <w:hideMark/>
          </w:tcPr>
          <w:p w14:paraId="1F28544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2ACBBD2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4245050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11.68</w:t>
            </w:r>
          </w:p>
        </w:tc>
        <w:tc>
          <w:tcPr>
            <w:tcW w:w="582" w:type="dxa"/>
            <w:tcBorders>
              <w:top w:val="nil"/>
              <w:left w:val="nil"/>
              <w:bottom w:val="single" w:sz="4" w:space="0" w:color="auto"/>
              <w:right w:val="single" w:sz="4" w:space="0" w:color="auto"/>
            </w:tcBorders>
            <w:shd w:val="clear" w:color="auto" w:fill="auto"/>
            <w:noWrap/>
            <w:vAlign w:val="center"/>
            <w:hideMark/>
          </w:tcPr>
          <w:p w14:paraId="6CDF89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209159F2"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8E6E47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67</w:t>
            </w:r>
          </w:p>
        </w:tc>
        <w:tc>
          <w:tcPr>
            <w:tcW w:w="720" w:type="dxa"/>
            <w:tcBorders>
              <w:top w:val="nil"/>
              <w:left w:val="nil"/>
              <w:bottom w:val="single" w:sz="4" w:space="0" w:color="auto"/>
              <w:right w:val="single" w:sz="4" w:space="0" w:color="auto"/>
            </w:tcBorders>
            <w:shd w:val="clear" w:color="auto" w:fill="auto"/>
            <w:vAlign w:val="center"/>
            <w:hideMark/>
          </w:tcPr>
          <w:p w14:paraId="77A5BBC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Tn.AW</w:t>
            </w:r>
          </w:p>
        </w:tc>
        <w:tc>
          <w:tcPr>
            <w:tcW w:w="690" w:type="dxa"/>
            <w:tcBorders>
              <w:top w:val="nil"/>
              <w:left w:val="nil"/>
              <w:bottom w:val="single" w:sz="4" w:space="0" w:color="auto"/>
              <w:right w:val="single" w:sz="4" w:space="0" w:color="auto"/>
            </w:tcBorders>
            <w:shd w:val="clear" w:color="auto" w:fill="auto"/>
            <w:noWrap/>
            <w:vAlign w:val="center"/>
            <w:hideMark/>
          </w:tcPr>
          <w:p w14:paraId="2C21C25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2628958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68</w:t>
            </w:r>
          </w:p>
        </w:tc>
        <w:tc>
          <w:tcPr>
            <w:tcW w:w="723" w:type="dxa"/>
            <w:tcBorders>
              <w:top w:val="nil"/>
              <w:left w:val="nil"/>
              <w:bottom w:val="single" w:sz="4" w:space="0" w:color="auto"/>
              <w:right w:val="single" w:sz="4" w:space="0" w:color="auto"/>
            </w:tcBorders>
            <w:shd w:val="clear" w:color="auto" w:fill="auto"/>
            <w:vAlign w:val="center"/>
            <w:hideMark/>
          </w:tcPr>
          <w:p w14:paraId="7DFD892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02828119"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Dextra Suspect Stroke Emboli</w:t>
            </w:r>
          </w:p>
        </w:tc>
        <w:tc>
          <w:tcPr>
            <w:tcW w:w="622" w:type="dxa"/>
            <w:tcBorders>
              <w:top w:val="nil"/>
              <w:left w:val="nil"/>
              <w:bottom w:val="single" w:sz="4" w:space="0" w:color="auto"/>
              <w:right w:val="single" w:sz="4" w:space="0" w:color="auto"/>
            </w:tcBorders>
            <w:shd w:val="clear" w:color="auto" w:fill="auto"/>
            <w:noWrap/>
            <w:vAlign w:val="center"/>
            <w:hideMark/>
          </w:tcPr>
          <w:p w14:paraId="639F41E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143</w:t>
            </w:r>
          </w:p>
        </w:tc>
        <w:tc>
          <w:tcPr>
            <w:tcW w:w="724" w:type="dxa"/>
            <w:tcBorders>
              <w:top w:val="nil"/>
              <w:left w:val="nil"/>
              <w:bottom w:val="single" w:sz="4" w:space="0" w:color="auto"/>
              <w:right w:val="single" w:sz="4" w:space="0" w:color="auto"/>
            </w:tcBorders>
            <w:shd w:val="clear" w:color="auto" w:fill="auto"/>
            <w:noWrap/>
            <w:vAlign w:val="center"/>
            <w:hideMark/>
          </w:tcPr>
          <w:p w14:paraId="6FB0CA2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869" w:type="dxa"/>
            <w:tcBorders>
              <w:top w:val="nil"/>
              <w:left w:val="nil"/>
              <w:bottom w:val="single" w:sz="4" w:space="0" w:color="auto"/>
              <w:right w:val="single" w:sz="4" w:space="0" w:color="auto"/>
            </w:tcBorders>
            <w:shd w:val="clear" w:color="auto" w:fill="auto"/>
            <w:noWrap/>
            <w:vAlign w:val="center"/>
            <w:hideMark/>
          </w:tcPr>
          <w:p w14:paraId="6C48660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307FF4F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79</w:t>
            </w:r>
          </w:p>
        </w:tc>
        <w:tc>
          <w:tcPr>
            <w:tcW w:w="685" w:type="dxa"/>
            <w:tcBorders>
              <w:top w:val="nil"/>
              <w:left w:val="nil"/>
              <w:bottom w:val="single" w:sz="4" w:space="0" w:color="auto"/>
              <w:right w:val="single" w:sz="4" w:space="0" w:color="auto"/>
            </w:tcBorders>
            <w:shd w:val="clear" w:color="auto" w:fill="auto"/>
            <w:noWrap/>
            <w:vAlign w:val="center"/>
            <w:hideMark/>
          </w:tcPr>
          <w:p w14:paraId="37E46A8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641A205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w:t>
            </w:r>
          </w:p>
        </w:tc>
        <w:tc>
          <w:tcPr>
            <w:tcW w:w="640" w:type="dxa"/>
            <w:tcBorders>
              <w:top w:val="nil"/>
              <w:left w:val="nil"/>
              <w:bottom w:val="single" w:sz="4" w:space="0" w:color="auto"/>
              <w:right w:val="single" w:sz="4" w:space="0" w:color="auto"/>
            </w:tcBorders>
            <w:shd w:val="clear" w:color="auto" w:fill="auto"/>
            <w:noWrap/>
            <w:vAlign w:val="center"/>
            <w:hideMark/>
          </w:tcPr>
          <w:p w14:paraId="5957E2C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114</w:t>
            </w:r>
          </w:p>
        </w:tc>
        <w:tc>
          <w:tcPr>
            <w:tcW w:w="587" w:type="dxa"/>
            <w:tcBorders>
              <w:top w:val="nil"/>
              <w:left w:val="nil"/>
              <w:bottom w:val="single" w:sz="4" w:space="0" w:color="auto"/>
              <w:right w:val="single" w:sz="4" w:space="0" w:color="auto"/>
            </w:tcBorders>
            <w:shd w:val="clear" w:color="auto" w:fill="auto"/>
            <w:noWrap/>
            <w:vAlign w:val="center"/>
            <w:hideMark/>
          </w:tcPr>
          <w:p w14:paraId="1BA2D99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05B85E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5D80CE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11.68</w:t>
            </w:r>
          </w:p>
        </w:tc>
        <w:tc>
          <w:tcPr>
            <w:tcW w:w="582" w:type="dxa"/>
            <w:tcBorders>
              <w:top w:val="nil"/>
              <w:left w:val="nil"/>
              <w:bottom w:val="single" w:sz="4" w:space="0" w:color="auto"/>
              <w:right w:val="single" w:sz="4" w:space="0" w:color="auto"/>
            </w:tcBorders>
            <w:shd w:val="clear" w:color="auto" w:fill="auto"/>
            <w:noWrap/>
            <w:vAlign w:val="center"/>
            <w:hideMark/>
          </w:tcPr>
          <w:p w14:paraId="318042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44814C15"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346DF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68</w:t>
            </w:r>
          </w:p>
        </w:tc>
        <w:tc>
          <w:tcPr>
            <w:tcW w:w="720" w:type="dxa"/>
            <w:tcBorders>
              <w:top w:val="nil"/>
              <w:left w:val="nil"/>
              <w:bottom w:val="single" w:sz="4" w:space="0" w:color="auto"/>
              <w:right w:val="single" w:sz="4" w:space="0" w:color="auto"/>
            </w:tcBorders>
            <w:shd w:val="clear" w:color="auto" w:fill="auto"/>
            <w:vAlign w:val="center"/>
            <w:hideMark/>
          </w:tcPr>
          <w:p w14:paraId="641FAA68"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Ny.HN</w:t>
            </w:r>
          </w:p>
        </w:tc>
        <w:tc>
          <w:tcPr>
            <w:tcW w:w="690" w:type="dxa"/>
            <w:tcBorders>
              <w:top w:val="nil"/>
              <w:left w:val="nil"/>
              <w:bottom w:val="single" w:sz="4" w:space="0" w:color="auto"/>
              <w:right w:val="single" w:sz="4" w:space="0" w:color="auto"/>
            </w:tcBorders>
            <w:shd w:val="clear" w:color="auto" w:fill="auto"/>
            <w:noWrap/>
            <w:vAlign w:val="center"/>
            <w:hideMark/>
          </w:tcPr>
          <w:p w14:paraId="2DD94B6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042E45F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65</w:t>
            </w:r>
          </w:p>
        </w:tc>
        <w:tc>
          <w:tcPr>
            <w:tcW w:w="723" w:type="dxa"/>
            <w:tcBorders>
              <w:top w:val="nil"/>
              <w:left w:val="nil"/>
              <w:bottom w:val="single" w:sz="4" w:space="0" w:color="auto"/>
              <w:right w:val="single" w:sz="4" w:space="0" w:color="auto"/>
            </w:tcBorders>
            <w:shd w:val="clear" w:color="auto" w:fill="auto"/>
            <w:vAlign w:val="center"/>
            <w:hideMark/>
          </w:tcPr>
          <w:p w14:paraId="7E3E3019"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32C83175"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Adenoma Anorectal+Post.Drainage Abses</w:t>
            </w:r>
          </w:p>
        </w:tc>
        <w:tc>
          <w:tcPr>
            <w:tcW w:w="622" w:type="dxa"/>
            <w:tcBorders>
              <w:top w:val="nil"/>
              <w:left w:val="nil"/>
              <w:bottom w:val="single" w:sz="4" w:space="0" w:color="auto"/>
              <w:right w:val="single" w:sz="4" w:space="0" w:color="auto"/>
            </w:tcBorders>
            <w:shd w:val="clear" w:color="auto" w:fill="auto"/>
            <w:noWrap/>
            <w:vAlign w:val="center"/>
            <w:hideMark/>
          </w:tcPr>
          <w:p w14:paraId="451E317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724" w:type="dxa"/>
            <w:tcBorders>
              <w:top w:val="nil"/>
              <w:left w:val="nil"/>
              <w:bottom w:val="single" w:sz="4" w:space="0" w:color="auto"/>
              <w:right w:val="single" w:sz="4" w:space="0" w:color="auto"/>
            </w:tcBorders>
            <w:shd w:val="clear" w:color="auto" w:fill="auto"/>
            <w:noWrap/>
            <w:vAlign w:val="center"/>
            <w:hideMark/>
          </w:tcPr>
          <w:p w14:paraId="325B910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56</w:t>
            </w:r>
          </w:p>
        </w:tc>
        <w:tc>
          <w:tcPr>
            <w:tcW w:w="869" w:type="dxa"/>
            <w:tcBorders>
              <w:top w:val="nil"/>
              <w:left w:val="nil"/>
              <w:bottom w:val="single" w:sz="4" w:space="0" w:color="auto"/>
              <w:right w:val="single" w:sz="4" w:space="0" w:color="auto"/>
            </w:tcBorders>
            <w:shd w:val="clear" w:color="auto" w:fill="auto"/>
            <w:noWrap/>
            <w:vAlign w:val="center"/>
            <w:hideMark/>
          </w:tcPr>
          <w:p w14:paraId="7DD745E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46A1ADF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w:t>
            </w:r>
          </w:p>
        </w:tc>
        <w:tc>
          <w:tcPr>
            <w:tcW w:w="685" w:type="dxa"/>
            <w:tcBorders>
              <w:top w:val="nil"/>
              <w:left w:val="nil"/>
              <w:bottom w:val="single" w:sz="4" w:space="0" w:color="auto"/>
              <w:right w:val="single" w:sz="4" w:space="0" w:color="auto"/>
            </w:tcBorders>
            <w:shd w:val="clear" w:color="auto" w:fill="auto"/>
            <w:noWrap/>
            <w:vAlign w:val="center"/>
            <w:hideMark/>
          </w:tcPr>
          <w:p w14:paraId="439CEB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4FBD21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67</w:t>
            </w:r>
          </w:p>
        </w:tc>
        <w:tc>
          <w:tcPr>
            <w:tcW w:w="640" w:type="dxa"/>
            <w:tcBorders>
              <w:top w:val="nil"/>
              <w:left w:val="nil"/>
              <w:bottom w:val="single" w:sz="4" w:space="0" w:color="auto"/>
              <w:right w:val="single" w:sz="4" w:space="0" w:color="auto"/>
            </w:tcBorders>
            <w:shd w:val="clear" w:color="auto" w:fill="auto"/>
            <w:noWrap/>
            <w:vAlign w:val="center"/>
            <w:hideMark/>
          </w:tcPr>
          <w:p w14:paraId="25BCCCF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65</w:t>
            </w:r>
          </w:p>
        </w:tc>
        <w:tc>
          <w:tcPr>
            <w:tcW w:w="587" w:type="dxa"/>
            <w:tcBorders>
              <w:top w:val="nil"/>
              <w:left w:val="nil"/>
              <w:bottom w:val="single" w:sz="4" w:space="0" w:color="auto"/>
              <w:right w:val="single" w:sz="4" w:space="0" w:color="auto"/>
            </w:tcBorders>
            <w:shd w:val="clear" w:color="auto" w:fill="auto"/>
            <w:noWrap/>
            <w:vAlign w:val="center"/>
            <w:hideMark/>
          </w:tcPr>
          <w:p w14:paraId="571079D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01726F5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12.8</w:t>
            </w:r>
          </w:p>
        </w:tc>
        <w:tc>
          <w:tcPr>
            <w:tcW w:w="640" w:type="dxa"/>
            <w:tcBorders>
              <w:top w:val="nil"/>
              <w:left w:val="nil"/>
              <w:bottom w:val="single" w:sz="4" w:space="0" w:color="auto"/>
              <w:right w:val="single" w:sz="4" w:space="0" w:color="auto"/>
            </w:tcBorders>
            <w:shd w:val="clear" w:color="auto" w:fill="auto"/>
            <w:noWrap/>
            <w:vAlign w:val="center"/>
            <w:hideMark/>
          </w:tcPr>
          <w:p w14:paraId="20A9149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w:t>
            </w:r>
          </w:p>
        </w:tc>
        <w:tc>
          <w:tcPr>
            <w:tcW w:w="582" w:type="dxa"/>
            <w:tcBorders>
              <w:top w:val="nil"/>
              <w:left w:val="nil"/>
              <w:bottom w:val="single" w:sz="4" w:space="0" w:color="auto"/>
              <w:right w:val="single" w:sz="4" w:space="0" w:color="auto"/>
            </w:tcBorders>
            <w:shd w:val="clear" w:color="auto" w:fill="auto"/>
            <w:noWrap/>
            <w:vAlign w:val="center"/>
            <w:hideMark/>
          </w:tcPr>
          <w:p w14:paraId="1188B48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-0.8</w:t>
            </w:r>
          </w:p>
        </w:tc>
      </w:tr>
      <w:tr w:rsidR="00F0402C" w:rsidRPr="00D73385" w14:paraId="7A64FD9D"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509EF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720" w:type="dxa"/>
            <w:tcBorders>
              <w:top w:val="nil"/>
              <w:left w:val="nil"/>
              <w:bottom w:val="single" w:sz="4" w:space="0" w:color="auto"/>
              <w:right w:val="single" w:sz="4" w:space="0" w:color="auto"/>
            </w:tcBorders>
            <w:shd w:val="clear" w:color="auto" w:fill="auto"/>
            <w:vAlign w:val="center"/>
            <w:hideMark/>
          </w:tcPr>
          <w:p w14:paraId="5D370212"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Tn.SR</w:t>
            </w:r>
          </w:p>
        </w:tc>
        <w:tc>
          <w:tcPr>
            <w:tcW w:w="690" w:type="dxa"/>
            <w:tcBorders>
              <w:top w:val="nil"/>
              <w:left w:val="nil"/>
              <w:bottom w:val="single" w:sz="4" w:space="0" w:color="auto"/>
              <w:right w:val="single" w:sz="4" w:space="0" w:color="auto"/>
            </w:tcBorders>
            <w:shd w:val="clear" w:color="auto" w:fill="auto"/>
            <w:noWrap/>
            <w:vAlign w:val="center"/>
            <w:hideMark/>
          </w:tcPr>
          <w:p w14:paraId="2257616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0D417A3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61</w:t>
            </w:r>
          </w:p>
        </w:tc>
        <w:tc>
          <w:tcPr>
            <w:tcW w:w="723" w:type="dxa"/>
            <w:tcBorders>
              <w:top w:val="nil"/>
              <w:left w:val="nil"/>
              <w:bottom w:val="single" w:sz="4" w:space="0" w:color="auto"/>
              <w:right w:val="single" w:sz="4" w:space="0" w:color="auto"/>
            </w:tcBorders>
            <w:shd w:val="clear" w:color="auto" w:fill="auto"/>
            <w:vAlign w:val="center"/>
            <w:hideMark/>
          </w:tcPr>
          <w:p w14:paraId="23FABE91"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656D7CB1"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(D) ec. Haemmorhagic Stroke</w:t>
            </w:r>
          </w:p>
        </w:tc>
        <w:tc>
          <w:tcPr>
            <w:tcW w:w="622" w:type="dxa"/>
            <w:tcBorders>
              <w:top w:val="nil"/>
              <w:left w:val="nil"/>
              <w:bottom w:val="single" w:sz="4" w:space="0" w:color="auto"/>
              <w:right w:val="single" w:sz="4" w:space="0" w:color="auto"/>
            </w:tcBorders>
            <w:shd w:val="clear" w:color="auto" w:fill="auto"/>
            <w:noWrap/>
            <w:vAlign w:val="center"/>
            <w:hideMark/>
          </w:tcPr>
          <w:p w14:paraId="34557F1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140</w:t>
            </w:r>
          </w:p>
        </w:tc>
        <w:tc>
          <w:tcPr>
            <w:tcW w:w="724" w:type="dxa"/>
            <w:tcBorders>
              <w:top w:val="nil"/>
              <w:left w:val="nil"/>
              <w:bottom w:val="single" w:sz="4" w:space="0" w:color="auto"/>
              <w:right w:val="single" w:sz="4" w:space="0" w:color="auto"/>
            </w:tcBorders>
            <w:shd w:val="clear" w:color="auto" w:fill="auto"/>
            <w:noWrap/>
            <w:vAlign w:val="center"/>
            <w:hideMark/>
          </w:tcPr>
          <w:p w14:paraId="4EF9B20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869" w:type="dxa"/>
            <w:tcBorders>
              <w:top w:val="nil"/>
              <w:left w:val="nil"/>
              <w:bottom w:val="single" w:sz="4" w:space="0" w:color="auto"/>
              <w:right w:val="single" w:sz="4" w:space="0" w:color="auto"/>
            </w:tcBorders>
            <w:shd w:val="clear" w:color="auto" w:fill="auto"/>
            <w:noWrap/>
            <w:vAlign w:val="center"/>
            <w:hideMark/>
          </w:tcPr>
          <w:p w14:paraId="5C2FAF7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2C6BBB9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685" w:type="dxa"/>
            <w:tcBorders>
              <w:top w:val="nil"/>
              <w:left w:val="nil"/>
              <w:bottom w:val="single" w:sz="4" w:space="0" w:color="auto"/>
              <w:right w:val="single" w:sz="4" w:space="0" w:color="auto"/>
            </w:tcBorders>
            <w:shd w:val="clear" w:color="auto" w:fill="auto"/>
            <w:noWrap/>
            <w:vAlign w:val="center"/>
            <w:hideMark/>
          </w:tcPr>
          <w:p w14:paraId="3C08EC7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05CF0DE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735541E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110</w:t>
            </w:r>
          </w:p>
        </w:tc>
        <w:tc>
          <w:tcPr>
            <w:tcW w:w="587" w:type="dxa"/>
            <w:tcBorders>
              <w:top w:val="nil"/>
              <w:left w:val="nil"/>
              <w:bottom w:val="single" w:sz="4" w:space="0" w:color="auto"/>
              <w:right w:val="single" w:sz="4" w:space="0" w:color="auto"/>
            </w:tcBorders>
            <w:shd w:val="clear" w:color="auto" w:fill="auto"/>
            <w:noWrap/>
            <w:vAlign w:val="center"/>
            <w:hideMark/>
          </w:tcPr>
          <w:p w14:paraId="28CE96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722" w:type="dxa"/>
            <w:tcBorders>
              <w:top w:val="nil"/>
              <w:left w:val="nil"/>
              <w:bottom w:val="single" w:sz="4" w:space="0" w:color="auto"/>
              <w:right w:val="single" w:sz="4" w:space="0" w:color="auto"/>
            </w:tcBorders>
            <w:shd w:val="clear" w:color="auto" w:fill="auto"/>
            <w:noWrap/>
            <w:vAlign w:val="center"/>
            <w:hideMark/>
          </w:tcPr>
          <w:p w14:paraId="601B5DB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12.8</w:t>
            </w:r>
          </w:p>
        </w:tc>
        <w:tc>
          <w:tcPr>
            <w:tcW w:w="640" w:type="dxa"/>
            <w:tcBorders>
              <w:top w:val="nil"/>
              <w:left w:val="nil"/>
              <w:bottom w:val="single" w:sz="4" w:space="0" w:color="auto"/>
              <w:right w:val="single" w:sz="4" w:space="0" w:color="auto"/>
            </w:tcBorders>
            <w:shd w:val="clear" w:color="auto" w:fill="auto"/>
            <w:noWrap/>
            <w:vAlign w:val="center"/>
            <w:hideMark/>
          </w:tcPr>
          <w:p w14:paraId="5FAABA6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13.12</w:t>
            </w:r>
          </w:p>
        </w:tc>
        <w:tc>
          <w:tcPr>
            <w:tcW w:w="582" w:type="dxa"/>
            <w:tcBorders>
              <w:top w:val="nil"/>
              <w:left w:val="nil"/>
              <w:bottom w:val="single" w:sz="4" w:space="0" w:color="auto"/>
              <w:right w:val="single" w:sz="4" w:space="0" w:color="auto"/>
            </w:tcBorders>
            <w:shd w:val="clear" w:color="auto" w:fill="auto"/>
            <w:noWrap/>
            <w:vAlign w:val="center"/>
            <w:hideMark/>
          </w:tcPr>
          <w:p w14:paraId="33BD25E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323A7363"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626E4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720" w:type="dxa"/>
            <w:tcBorders>
              <w:top w:val="nil"/>
              <w:left w:val="nil"/>
              <w:bottom w:val="single" w:sz="4" w:space="0" w:color="auto"/>
              <w:right w:val="single" w:sz="4" w:space="0" w:color="auto"/>
            </w:tcBorders>
            <w:shd w:val="clear" w:color="auto" w:fill="auto"/>
            <w:vAlign w:val="center"/>
            <w:hideMark/>
          </w:tcPr>
          <w:p w14:paraId="525AD47B"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Ny.NP</w:t>
            </w:r>
          </w:p>
        </w:tc>
        <w:tc>
          <w:tcPr>
            <w:tcW w:w="690" w:type="dxa"/>
            <w:tcBorders>
              <w:top w:val="nil"/>
              <w:left w:val="nil"/>
              <w:bottom w:val="single" w:sz="4" w:space="0" w:color="auto"/>
              <w:right w:val="single" w:sz="4" w:space="0" w:color="auto"/>
            </w:tcBorders>
            <w:shd w:val="clear" w:color="auto" w:fill="auto"/>
            <w:noWrap/>
            <w:vAlign w:val="center"/>
            <w:hideMark/>
          </w:tcPr>
          <w:p w14:paraId="0196596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7FF0EC1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65</w:t>
            </w:r>
          </w:p>
        </w:tc>
        <w:tc>
          <w:tcPr>
            <w:tcW w:w="723" w:type="dxa"/>
            <w:tcBorders>
              <w:top w:val="nil"/>
              <w:left w:val="nil"/>
              <w:bottom w:val="single" w:sz="4" w:space="0" w:color="auto"/>
              <w:right w:val="single" w:sz="4" w:space="0" w:color="auto"/>
            </w:tcBorders>
            <w:shd w:val="clear" w:color="auto" w:fill="auto"/>
            <w:vAlign w:val="center"/>
            <w:hideMark/>
          </w:tcPr>
          <w:p w14:paraId="589EB54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5B9D58B5"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Post.Op.Laparatomi Eksplorasi+Adhesiolisis ec.Ileus Obstruksi Total ec.Adhesi Grade II-III</w:t>
            </w:r>
          </w:p>
        </w:tc>
        <w:tc>
          <w:tcPr>
            <w:tcW w:w="622" w:type="dxa"/>
            <w:tcBorders>
              <w:top w:val="nil"/>
              <w:left w:val="nil"/>
              <w:bottom w:val="single" w:sz="4" w:space="0" w:color="auto"/>
              <w:right w:val="single" w:sz="4" w:space="0" w:color="auto"/>
            </w:tcBorders>
            <w:shd w:val="clear" w:color="auto" w:fill="auto"/>
            <w:noWrap/>
            <w:vAlign w:val="center"/>
            <w:hideMark/>
          </w:tcPr>
          <w:p w14:paraId="3E60F18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724" w:type="dxa"/>
            <w:tcBorders>
              <w:top w:val="nil"/>
              <w:left w:val="nil"/>
              <w:bottom w:val="single" w:sz="4" w:space="0" w:color="auto"/>
              <w:right w:val="single" w:sz="4" w:space="0" w:color="auto"/>
            </w:tcBorders>
            <w:shd w:val="clear" w:color="auto" w:fill="auto"/>
            <w:noWrap/>
            <w:vAlign w:val="center"/>
            <w:hideMark/>
          </w:tcPr>
          <w:p w14:paraId="281E460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65</w:t>
            </w:r>
          </w:p>
        </w:tc>
        <w:tc>
          <w:tcPr>
            <w:tcW w:w="869" w:type="dxa"/>
            <w:tcBorders>
              <w:top w:val="nil"/>
              <w:left w:val="nil"/>
              <w:bottom w:val="single" w:sz="4" w:space="0" w:color="auto"/>
              <w:right w:val="single" w:sz="4" w:space="0" w:color="auto"/>
            </w:tcBorders>
            <w:shd w:val="clear" w:color="auto" w:fill="auto"/>
            <w:noWrap/>
            <w:vAlign w:val="center"/>
            <w:hideMark/>
          </w:tcPr>
          <w:p w14:paraId="2C710B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07CC635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68</w:t>
            </w:r>
          </w:p>
        </w:tc>
        <w:tc>
          <w:tcPr>
            <w:tcW w:w="685" w:type="dxa"/>
            <w:tcBorders>
              <w:top w:val="nil"/>
              <w:left w:val="nil"/>
              <w:bottom w:val="single" w:sz="4" w:space="0" w:color="auto"/>
              <w:right w:val="single" w:sz="4" w:space="0" w:color="auto"/>
            </w:tcBorders>
            <w:shd w:val="clear" w:color="auto" w:fill="auto"/>
            <w:noWrap/>
            <w:vAlign w:val="center"/>
            <w:hideMark/>
          </w:tcPr>
          <w:p w14:paraId="470CDC6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3B6239F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640" w:type="dxa"/>
            <w:tcBorders>
              <w:top w:val="nil"/>
              <w:left w:val="nil"/>
              <w:bottom w:val="single" w:sz="4" w:space="0" w:color="auto"/>
              <w:right w:val="single" w:sz="4" w:space="0" w:color="auto"/>
            </w:tcBorders>
            <w:shd w:val="clear" w:color="auto" w:fill="auto"/>
            <w:noWrap/>
            <w:vAlign w:val="center"/>
            <w:hideMark/>
          </w:tcPr>
          <w:p w14:paraId="42560F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587" w:type="dxa"/>
            <w:tcBorders>
              <w:top w:val="nil"/>
              <w:left w:val="nil"/>
              <w:bottom w:val="single" w:sz="4" w:space="0" w:color="auto"/>
              <w:right w:val="single" w:sz="4" w:space="0" w:color="auto"/>
            </w:tcBorders>
            <w:shd w:val="clear" w:color="auto" w:fill="auto"/>
            <w:noWrap/>
            <w:vAlign w:val="center"/>
            <w:hideMark/>
          </w:tcPr>
          <w:p w14:paraId="7A92BF6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5524F50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13.6</w:t>
            </w:r>
          </w:p>
        </w:tc>
        <w:tc>
          <w:tcPr>
            <w:tcW w:w="640" w:type="dxa"/>
            <w:tcBorders>
              <w:top w:val="nil"/>
              <w:left w:val="nil"/>
              <w:bottom w:val="single" w:sz="4" w:space="0" w:color="auto"/>
              <w:right w:val="single" w:sz="4" w:space="0" w:color="auto"/>
            </w:tcBorders>
            <w:shd w:val="clear" w:color="auto" w:fill="auto"/>
            <w:noWrap/>
            <w:vAlign w:val="center"/>
            <w:hideMark/>
          </w:tcPr>
          <w:p w14:paraId="4823970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13.92</w:t>
            </w:r>
          </w:p>
        </w:tc>
        <w:tc>
          <w:tcPr>
            <w:tcW w:w="582" w:type="dxa"/>
            <w:tcBorders>
              <w:top w:val="nil"/>
              <w:left w:val="nil"/>
              <w:bottom w:val="single" w:sz="4" w:space="0" w:color="auto"/>
              <w:right w:val="single" w:sz="4" w:space="0" w:color="auto"/>
            </w:tcBorders>
            <w:shd w:val="clear" w:color="auto" w:fill="auto"/>
            <w:noWrap/>
            <w:vAlign w:val="center"/>
            <w:hideMark/>
          </w:tcPr>
          <w:p w14:paraId="186693A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55BDEFA0"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69660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71</w:t>
            </w:r>
          </w:p>
        </w:tc>
        <w:tc>
          <w:tcPr>
            <w:tcW w:w="720" w:type="dxa"/>
            <w:tcBorders>
              <w:top w:val="nil"/>
              <w:left w:val="nil"/>
              <w:bottom w:val="single" w:sz="4" w:space="0" w:color="auto"/>
              <w:right w:val="single" w:sz="4" w:space="0" w:color="auto"/>
            </w:tcBorders>
            <w:shd w:val="clear" w:color="auto" w:fill="auto"/>
            <w:vAlign w:val="center"/>
            <w:hideMark/>
          </w:tcPr>
          <w:p w14:paraId="306E431C"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Tn.SB</w:t>
            </w:r>
          </w:p>
        </w:tc>
        <w:tc>
          <w:tcPr>
            <w:tcW w:w="690" w:type="dxa"/>
            <w:tcBorders>
              <w:top w:val="nil"/>
              <w:left w:val="nil"/>
              <w:bottom w:val="single" w:sz="4" w:space="0" w:color="auto"/>
              <w:right w:val="single" w:sz="4" w:space="0" w:color="auto"/>
            </w:tcBorders>
            <w:shd w:val="clear" w:color="auto" w:fill="auto"/>
            <w:noWrap/>
            <w:vAlign w:val="center"/>
            <w:hideMark/>
          </w:tcPr>
          <w:p w14:paraId="1111504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60419C17"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51</w:t>
            </w:r>
          </w:p>
        </w:tc>
        <w:tc>
          <w:tcPr>
            <w:tcW w:w="723" w:type="dxa"/>
            <w:tcBorders>
              <w:top w:val="nil"/>
              <w:left w:val="nil"/>
              <w:bottom w:val="single" w:sz="4" w:space="0" w:color="auto"/>
              <w:right w:val="single" w:sz="4" w:space="0" w:color="auto"/>
            </w:tcBorders>
            <w:shd w:val="clear" w:color="auto" w:fill="auto"/>
            <w:vAlign w:val="center"/>
            <w:hideMark/>
          </w:tcPr>
          <w:p w14:paraId="500E189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47D12FF8"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Post.Op.Laringectomy ec.Carcinoma Laring+Tracheostomy</w:t>
            </w:r>
          </w:p>
        </w:tc>
        <w:tc>
          <w:tcPr>
            <w:tcW w:w="622" w:type="dxa"/>
            <w:tcBorders>
              <w:top w:val="nil"/>
              <w:left w:val="nil"/>
              <w:bottom w:val="single" w:sz="4" w:space="0" w:color="auto"/>
              <w:right w:val="single" w:sz="4" w:space="0" w:color="auto"/>
            </w:tcBorders>
            <w:shd w:val="clear" w:color="auto" w:fill="auto"/>
            <w:noWrap/>
            <w:vAlign w:val="center"/>
            <w:hideMark/>
          </w:tcPr>
          <w:p w14:paraId="3F2A06E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120</w:t>
            </w:r>
          </w:p>
        </w:tc>
        <w:tc>
          <w:tcPr>
            <w:tcW w:w="724" w:type="dxa"/>
            <w:tcBorders>
              <w:top w:val="nil"/>
              <w:left w:val="nil"/>
              <w:bottom w:val="single" w:sz="4" w:space="0" w:color="auto"/>
              <w:right w:val="single" w:sz="4" w:space="0" w:color="auto"/>
            </w:tcBorders>
            <w:shd w:val="clear" w:color="auto" w:fill="auto"/>
            <w:noWrap/>
            <w:vAlign w:val="center"/>
            <w:hideMark/>
          </w:tcPr>
          <w:p w14:paraId="4A577C2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869" w:type="dxa"/>
            <w:tcBorders>
              <w:top w:val="nil"/>
              <w:left w:val="nil"/>
              <w:bottom w:val="single" w:sz="4" w:space="0" w:color="auto"/>
              <w:right w:val="single" w:sz="4" w:space="0" w:color="auto"/>
            </w:tcBorders>
            <w:shd w:val="clear" w:color="auto" w:fill="auto"/>
            <w:noWrap/>
            <w:vAlign w:val="center"/>
            <w:hideMark/>
          </w:tcPr>
          <w:p w14:paraId="19437CE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4D1C5AE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68</w:t>
            </w:r>
          </w:p>
        </w:tc>
        <w:tc>
          <w:tcPr>
            <w:tcW w:w="685" w:type="dxa"/>
            <w:tcBorders>
              <w:top w:val="nil"/>
              <w:left w:val="nil"/>
              <w:bottom w:val="single" w:sz="4" w:space="0" w:color="auto"/>
              <w:right w:val="single" w:sz="4" w:space="0" w:color="auto"/>
            </w:tcBorders>
            <w:shd w:val="clear" w:color="auto" w:fill="auto"/>
            <w:noWrap/>
            <w:vAlign w:val="center"/>
            <w:hideMark/>
          </w:tcPr>
          <w:p w14:paraId="53D727D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04DD427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90</w:t>
            </w:r>
          </w:p>
        </w:tc>
        <w:tc>
          <w:tcPr>
            <w:tcW w:w="640" w:type="dxa"/>
            <w:tcBorders>
              <w:top w:val="nil"/>
              <w:left w:val="nil"/>
              <w:bottom w:val="single" w:sz="4" w:space="0" w:color="auto"/>
              <w:right w:val="single" w:sz="4" w:space="0" w:color="auto"/>
            </w:tcBorders>
            <w:shd w:val="clear" w:color="auto" w:fill="auto"/>
            <w:noWrap/>
            <w:vAlign w:val="center"/>
            <w:hideMark/>
          </w:tcPr>
          <w:p w14:paraId="374BCE5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587" w:type="dxa"/>
            <w:tcBorders>
              <w:top w:val="nil"/>
              <w:left w:val="nil"/>
              <w:bottom w:val="single" w:sz="4" w:space="0" w:color="auto"/>
              <w:right w:val="single" w:sz="4" w:space="0" w:color="auto"/>
            </w:tcBorders>
            <w:shd w:val="clear" w:color="auto" w:fill="auto"/>
            <w:noWrap/>
            <w:vAlign w:val="center"/>
            <w:hideMark/>
          </w:tcPr>
          <w:p w14:paraId="7238DED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6A68690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59663E5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10.72</w:t>
            </w:r>
          </w:p>
        </w:tc>
        <w:tc>
          <w:tcPr>
            <w:tcW w:w="582" w:type="dxa"/>
            <w:tcBorders>
              <w:top w:val="nil"/>
              <w:left w:val="nil"/>
              <w:bottom w:val="single" w:sz="4" w:space="0" w:color="auto"/>
              <w:right w:val="single" w:sz="4" w:space="0" w:color="auto"/>
            </w:tcBorders>
            <w:shd w:val="clear" w:color="auto" w:fill="auto"/>
            <w:noWrap/>
            <w:vAlign w:val="center"/>
            <w:hideMark/>
          </w:tcPr>
          <w:p w14:paraId="427320C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514EEF63"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29EABD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720" w:type="dxa"/>
            <w:tcBorders>
              <w:top w:val="nil"/>
              <w:left w:val="nil"/>
              <w:bottom w:val="single" w:sz="4" w:space="0" w:color="auto"/>
              <w:right w:val="single" w:sz="4" w:space="0" w:color="auto"/>
            </w:tcBorders>
            <w:shd w:val="clear" w:color="auto" w:fill="auto"/>
            <w:vAlign w:val="center"/>
            <w:hideMark/>
          </w:tcPr>
          <w:p w14:paraId="5AD3E2C6"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Tn.MN</w:t>
            </w:r>
          </w:p>
        </w:tc>
        <w:tc>
          <w:tcPr>
            <w:tcW w:w="690" w:type="dxa"/>
            <w:tcBorders>
              <w:top w:val="nil"/>
              <w:left w:val="nil"/>
              <w:bottom w:val="single" w:sz="4" w:space="0" w:color="auto"/>
              <w:right w:val="single" w:sz="4" w:space="0" w:color="auto"/>
            </w:tcBorders>
            <w:shd w:val="clear" w:color="auto" w:fill="auto"/>
            <w:noWrap/>
            <w:vAlign w:val="center"/>
            <w:hideMark/>
          </w:tcPr>
          <w:p w14:paraId="0DAFB37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2885183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72</w:t>
            </w:r>
          </w:p>
        </w:tc>
        <w:tc>
          <w:tcPr>
            <w:tcW w:w="723" w:type="dxa"/>
            <w:tcBorders>
              <w:top w:val="nil"/>
              <w:left w:val="nil"/>
              <w:bottom w:val="single" w:sz="4" w:space="0" w:color="auto"/>
              <w:right w:val="single" w:sz="4" w:space="0" w:color="auto"/>
            </w:tcBorders>
            <w:shd w:val="clear" w:color="auto" w:fill="auto"/>
            <w:vAlign w:val="center"/>
            <w:hideMark/>
          </w:tcPr>
          <w:p w14:paraId="14FF38C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1E32A7C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ec.NHS</w:t>
            </w:r>
          </w:p>
        </w:tc>
        <w:tc>
          <w:tcPr>
            <w:tcW w:w="622" w:type="dxa"/>
            <w:tcBorders>
              <w:top w:val="nil"/>
              <w:left w:val="nil"/>
              <w:bottom w:val="single" w:sz="4" w:space="0" w:color="auto"/>
              <w:right w:val="single" w:sz="4" w:space="0" w:color="auto"/>
            </w:tcBorders>
            <w:shd w:val="clear" w:color="auto" w:fill="auto"/>
            <w:noWrap/>
            <w:vAlign w:val="center"/>
            <w:hideMark/>
          </w:tcPr>
          <w:p w14:paraId="185B439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127</w:t>
            </w:r>
          </w:p>
        </w:tc>
        <w:tc>
          <w:tcPr>
            <w:tcW w:w="724" w:type="dxa"/>
            <w:tcBorders>
              <w:top w:val="nil"/>
              <w:left w:val="nil"/>
              <w:bottom w:val="single" w:sz="4" w:space="0" w:color="auto"/>
              <w:right w:val="single" w:sz="4" w:space="0" w:color="auto"/>
            </w:tcBorders>
            <w:shd w:val="clear" w:color="auto" w:fill="auto"/>
            <w:noWrap/>
            <w:vAlign w:val="center"/>
            <w:hideMark/>
          </w:tcPr>
          <w:p w14:paraId="003C46C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869" w:type="dxa"/>
            <w:tcBorders>
              <w:top w:val="nil"/>
              <w:left w:val="nil"/>
              <w:bottom w:val="single" w:sz="4" w:space="0" w:color="auto"/>
              <w:right w:val="single" w:sz="4" w:space="0" w:color="auto"/>
            </w:tcBorders>
            <w:shd w:val="clear" w:color="auto" w:fill="auto"/>
            <w:noWrap/>
            <w:vAlign w:val="center"/>
            <w:hideMark/>
          </w:tcPr>
          <w:p w14:paraId="23741B1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16</w:t>
            </w:r>
          </w:p>
        </w:tc>
        <w:tc>
          <w:tcPr>
            <w:tcW w:w="543" w:type="dxa"/>
            <w:tcBorders>
              <w:top w:val="nil"/>
              <w:left w:val="nil"/>
              <w:bottom w:val="single" w:sz="4" w:space="0" w:color="auto"/>
              <w:right w:val="single" w:sz="4" w:space="0" w:color="auto"/>
            </w:tcBorders>
            <w:shd w:val="clear" w:color="auto" w:fill="auto"/>
            <w:noWrap/>
            <w:vAlign w:val="center"/>
            <w:hideMark/>
          </w:tcPr>
          <w:p w14:paraId="3840BA5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64</w:t>
            </w:r>
          </w:p>
        </w:tc>
        <w:tc>
          <w:tcPr>
            <w:tcW w:w="685" w:type="dxa"/>
            <w:tcBorders>
              <w:top w:val="nil"/>
              <w:left w:val="nil"/>
              <w:bottom w:val="single" w:sz="4" w:space="0" w:color="auto"/>
              <w:right w:val="single" w:sz="4" w:space="0" w:color="auto"/>
            </w:tcBorders>
            <w:shd w:val="clear" w:color="auto" w:fill="auto"/>
            <w:noWrap/>
            <w:vAlign w:val="center"/>
            <w:hideMark/>
          </w:tcPr>
          <w:p w14:paraId="26399A8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7E92AB3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640" w:type="dxa"/>
            <w:tcBorders>
              <w:top w:val="nil"/>
              <w:left w:val="nil"/>
              <w:bottom w:val="single" w:sz="4" w:space="0" w:color="auto"/>
              <w:right w:val="single" w:sz="4" w:space="0" w:color="auto"/>
            </w:tcBorders>
            <w:shd w:val="clear" w:color="auto" w:fill="auto"/>
            <w:noWrap/>
            <w:vAlign w:val="center"/>
            <w:hideMark/>
          </w:tcPr>
          <w:p w14:paraId="5BBE7E6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587" w:type="dxa"/>
            <w:tcBorders>
              <w:top w:val="nil"/>
              <w:left w:val="nil"/>
              <w:bottom w:val="single" w:sz="4" w:space="0" w:color="auto"/>
              <w:right w:val="single" w:sz="4" w:space="0" w:color="auto"/>
            </w:tcBorders>
            <w:shd w:val="clear" w:color="auto" w:fill="auto"/>
            <w:noWrap/>
            <w:vAlign w:val="center"/>
            <w:hideMark/>
          </w:tcPr>
          <w:p w14:paraId="3604C66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32C12E7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5C934B4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10.72</w:t>
            </w:r>
          </w:p>
        </w:tc>
        <w:tc>
          <w:tcPr>
            <w:tcW w:w="582" w:type="dxa"/>
            <w:tcBorders>
              <w:top w:val="nil"/>
              <w:left w:val="nil"/>
              <w:bottom w:val="single" w:sz="4" w:space="0" w:color="auto"/>
              <w:right w:val="single" w:sz="4" w:space="0" w:color="auto"/>
            </w:tcBorders>
            <w:shd w:val="clear" w:color="auto" w:fill="auto"/>
            <w:noWrap/>
            <w:vAlign w:val="center"/>
            <w:hideMark/>
          </w:tcPr>
          <w:p w14:paraId="19BBB65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374E2DA5"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42834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73</w:t>
            </w:r>
          </w:p>
        </w:tc>
        <w:tc>
          <w:tcPr>
            <w:tcW w:w="720" w:type="dxa"/>
            <w:tcBorders>
              <w:top w:val="nil"/>
              <w:left w:val="nil"/>
              <w:bottom w:val="single" w:sz="4" w:space="0" w:color="auto"/>
              <w:right w:val="single" w:sz="4" w:space="0" w:color="auto"/>
            </w:tcBorders>
            <w:shd w:val="clear" w:color="auto" w:fill="auto"/>
            <w:vAlign w:val="center"/>
            <w:hideMark/>
          </w:tcPr>
          <w:p w14:paraId="13F7D1F7"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Tn.HA</w:t>
            </w:r>
          </w:p>
        </w:tc>
        <w:tc>
          <w:tcPr>
            <w:tcW w:w="690" w:type="dxa"/>
            <w:tcBorders>
              <w:top w:val="nil"/>
              <w:left w:val="nil"/>
              <w:bottom w:val="single" w:sz="4" w:space="0" w:color="auto"/>
              <w:right w:val="single" w:sz="4" w:space="0" w:color="auto"/>
            </w:tcBorders>
            <w:shd w:val="clear" w:color="auto" w:fill="auto"/>
            <w:noWrap/>
            <w:vAlign w:val="center"/>
            <w:hideMark/>
          </w:tcPr>
          <w:p w14:paraId="253E9AE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6DC9E6F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56</w:t>
            </w:r>
          </w:p>
        </w:tc>
        <w:tc>
          <w:tcPr>
            <w:tcW w:w="723" w:type="dxa"/>
            <w:tcBorders>
              <w:top w:val="nil"/>
              <w:left w:val="nil"/>
              <w:bottom w:val="single" w:sz="4" w:space="0" w:color="auto"/>
              <w:right w:val="single" w:sz="4" w:space="0" w:color="auto"/>
            </w:tcBorders>
            <w:shd w:val="clear" w:color="auto" w:fill="auto"/>
            <w:vAlign w:val="center"/>
            <w:hideMark/>
          </w:tcPr>
          <w:p w14:paraId="75AE510B"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3B67FF91"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Edema Paru Acute+Anemia Normositik Normochrome ec.Suspect Penyakit Kronik dd/Anemia Renal</w:t>
            </w:r>
          </w:p>
        </w:tc>
        <w:tc>
          <w:tcPr>
            <w:tcW w:w="622" w:type="dxa"/>
            <w:tcBorders>
              <w:top w:val="nil"/>
              <w:left w:val="nil"/>
              <w:bottom w:val="single" w:sz="4" w:space="0" w:color="auto"/>
              <w:right w:val="single" w:sz="4" w:space="0" w:color="auto"/>
            </w:tcBorders>
            <w:shd w:val="clear" w:color="auto" w:fill="auto"/>
            <w:noWrap/>
            <w:vAlign w:val="center"/>
            <w:hideMark/>
          </w:tcPr>
          <w:p w14:paraId="1FC43F2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139</w:t>
            </w:r>
          </w:p>
        </w:tc>
        <w:tc>
          <w:tcPr>
            <w:tcW w:w="724" w:type="dxa"/>
            <w:tcBorders>
              <w:top w:val="nil"/>
              <w:left w:val="nil"/>
              <w:bottom w:val="single" w:sz="4" w:space="0" w:color="auto"/>
              <w:right w:val="single" w:sz="4" w:space="0" w:color="auto"/>
            </w:tcBorders>
            <w:shd w:val="clear" w:color="auto" w:fill="auto"/>
            <w:noWrap/>
            <w:vAlign w:val="center"/>
            <w:hideMark/>
          </w:tcPr>
          <w:p w14:paraId="46B7C76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869" w:type="dxa"/>
            <w:tcBorders>
              <w:top w:val="nil"/>
              <w:left w:val="nil"/>
              <w:bottom w:val="single" w:sz="4" w:space="0" w:color="auto"/>
              <w:right w:val="single" w:sz="4" w:space="0" w:color="auto"/>
            </w:tcBorders>
            <w:shd w:val="clear" w:color="auto" w:fill="auto"/>
            <w:noWrap/>
            <w:vAlign w:val="center"/>
            <w:hideMark/>
          </w:tcPr>
          <w:p w14:paraId="136AC8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029565D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685" w:type="dxa"/>
            <w:tcBorders>
              <w:top w:val="nil"/>
              <w:left w:val="nil"/>
              <w:bottom w:val="single" w:sz="4" w:space="0" w:color="auto"/>
              <w:right w:val="single" w:sz="4" w:space="0" w:color="auto"/>
            </w:tcBorders>
            <w:shd w:val="clear" w:color="auto" w:fill="auto"/>
            <w:noWrap/>
            <w:vAlign w:val="center"/>
            <w:hideMark/>
          </w:tcPr>
          <w:p w14:paraId="38718D1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712" w:type="dxa"/>
            <w:tcBorders>
              <w:top w:val="nil"/>
              <w:left w:val="nil"/>
              <w:bottom w:val="single" w:sz="4" w:space="0" w:color="auto"/>
              <w:right w:val="single" w:sz="4" w:space="0" w:color="auto"/>
            </w:tcBorders>
            <w:shd w:val="clear" w:color="auto" w:fill="auto"/>
            <w:noWrap/>
            <w:vAlign w:val="center"/>
            <w:hideMark/>
          </w:tcPr>
          <w:p w14:paraId="53DBD5D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640" w:type="dxa"/>
            <w:tcBorders>
              <w:top w:val="nil"/>
              <w:left w:val="nil"/>
              <w:bottom w:val="single" w:sz="4" w:space="0" w:color="auto"/>
              <w:right w:val="single" w:sz="4" w:space="0" w:color="auto"/>
            </w:tcBorders>
            <w:shd w:val="clear" w:color="auto" w:fill="auto"/>
            <w:noWrap/>
            <w:vAlign w:val="center"/>
            <w:hideMark/>
          </w:tcPr>
          <w:p w14:paraId="33A759F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97</w:t>
            </w:r>
          </w:p>
        </w:tc>
        <w:tc>
          <w:tcPr>
            <w:tcW w:w="587" w:type="dxa"/>
            <w:tcBorders>
              <w:top w:val="nil"/>
              <w:left w:val="nil"/>
              <w:bottom w:val="single" w:sz="4" w:space="0" w:color="auto"/>
              <w:right w:val="single" w:sz="4" w:space="0" w:color="auto"/>
            </w:tcBorders>
            <w:shd w:val="clear" w:color="auto" w:fill="auto"/>
            <w:noWrap/>
            <w:vAlign w:val="center"/>
            <w:hideMark/>
          </w:tcPr>
          <w:p w14:paraId="36344AA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757136C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0D420F5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9.84</w:t>
            </w:r>
          </w:p>
        </w:tc>
        <w:tc>
          <w:tcPr>
            <w:tcW w:w="582" w:type="dxa"/>
            <w:tcBorders>
              <w:top w:val="nil"/>
              <w:left w:val="nil"/>
              <w:bottom w:val="single" w:sz="4" w:space="0" w:color="auto"/>
              <w:right w:val="single" w:sz="4" w:space="0" w:color="auto"/>
            </w:tcBorders>
            <w:shd w:val="clear" w:color="auto" w:fill="auto"/>
            <w:noWrap/>
            <w:vAlign w:val="center"/>
            <w:hideMark/>
          </w:tcPr>
          <w:p w14:paraId="3A53AE3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0.24</w:t>
            </w:r>
          </w:p>
        </w:tc>
      </w:tr>
      <w:tr w:rsidR="00F0402C" w:rsidRPr="00D73385" w14:paraId="3888E15A"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39F45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74</w:t>
            </w:r>
          </w:p>
        </w:tc>
        <w:tc>
          <w:tcPr>
            <w:tcW w:w="720" w:type="dxa"/>
            <w:tcBorders>
              <w:top w:val="nil"/>
              <w:left w:val="nil"/>
              <w:bottom w:val="single" w:sz="4" w:space="0" w:color="auto"/>
              <w:right w:val="single" w:sz="4" w:space="0" w:color="auto"/>
            </w:tcBorders>
            <w:shd w:val="clear" w:color="auto" w:fill="auto"/>
            <w:vAlign w:val="center"/>
            <w:hideMark/>
          </w:tcPr>
          <w:p w14:paraId="4F1EE4DD"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Ny.HB</w:t>
            </w:r>
          </w:p>
        </w:tc>
        <w:tc>
          <w:tcPr>
            <w:tcW w:w="690" w:type="dxa"/>
            <w:tcBorders>
              <w:top w:val="nil"/>
              <w:left w:val="nil"/>
              <w:bottom w:val="single" w:sz="4" w:space="0" w:color="auto"/>
              <w:right w:val="single" w:sz="4" w:space="0" w:color="auto"/>
            </w:tcBorders>
            <w:shd w:val="clear" w:color="auto" w:fill="auto"/>
            <w:noWrap/>
            <w:vAlign w:val="center"/>
            <w:hideMark/>
          </w:tcPr>
          <w:p w14:paraId="6F3EBFF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55580E3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59</w:t>
            </w:r>
          </w:p>
        </w:tc>
        <w:tc>
          <w:tcPr>
            <w:tcW w:w="723" w:type="dxa"/>
            <w:tcBorders>
              <w:top w:val="nil"/>
              <w:left w:val="nil"/>
              <w:bottom w:val="single" w:sz="4" w:space="0" w:color="auto"/>
              <w:right w:val="single" w:sz="4" w:space="0" w:color="auto"/>
            </w:tcBorders>
            <w:shd w:val="clear" w:color="auto" w:fill="auto"/>
            <w:vAlign w:val="center"/>
            <w:hideMark/>
          </w:tcPr>
          <w:p w14:paraId="2E276FB6"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39F57761"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ec.NHS (E3M4V2)+Polisitemia VERRA+Elektrolit Imbalance|</w:t>
            </w:r>
          </w:p>
        </w:tc>
        <w:tc>
          <w:tcPr>
            <w:tcW w:w="622" w:type="dxa"/>
            <w:tcBorders>
              <w:top w:val="nil"/>
              <w:left w:val="nil"/>
              <w:bottom w:val="single" w:sz="4" w:space="0" w:color="auto"/>
              <w:right w:val="single" w:sz="4" w:space="0" w:color="auto"/>
            </w:tcBorders>
            <w:shd w:val="clear" w:color="auto" w:fill="auto"/>
            <w:noWrap/>
            <w:vAlign w:val="center"/>
            <w:hideMark/>
          </w:tcPr>
          <w:p w14:paraId="18F18B0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127</w:t>
            </w:r>
          </w:p>
        </w:tc>
        <w:tc>
          <w:tcPr>
            <w:tcW w:w="724" w:type="dxa"/>
            <w:tcBorders>
              <w:top w:val="nil"/>
              <w:left w:val="nil"/>
              <w:bottom w:val="single" w:sz="4" w:space="0" w:color="auto"/>
              <w:right w:val="single" w:sz="4" w:space="0" w:color="auto"/>
            </w:tcBorders>
            <w:shd w:val="clear" w:color="auto" w:fill="auto"/>
            <w:noWrap/>
            <w:vAlign w:val="center"/>
            <w:hideMark/>
          </w:tcPr>
          <w:p w14:paraId="057017C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384D5E5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0B295E7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685" w:type="dxa"/>
            <w:tcBorders>
              <w:top w:val="nil"/>
              <w:left w:val="nil"/>
              <w:bottom w:val="single" w:sz="4" w:space="0" w:color="auto"/>
              <w:right w:val="single" w:sz="4" w:space="0" w:color="auto"/>
            </w:tcBorders>
            <w:shd w:val="clear" w:color="auto" w:fill="auto"/>
            <w:noWrap/>
            <w:vAlign w:val="center"/>
            <w:hideMark/>
          </w:tcPr>
          <w:p w14:paraId="4D1AB94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39FCBE9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40" w:type="dxa"/>
            <w:tcBorders>
              <w:top w:val="nil"/>
              <w:left w:val="nil"/>
              <w:bottom w:val="single" w:sz="4" w:space="0" w:color="auto"/>
              <w:right w:val="single" w:sz="4" w:space="0" w:color="auto"/>
            </w:tcBorders>
            <w:shd w:val="clear" w:color="auto" w:fill="auto"/>
            <w:noWrap/>
            <w:vAlign w:val="center"/>
            <w:hideMark/>
          </w:tcPr>
          <w:p w14:paraId="30280E5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587" w:type="dxa"/>
            <w:tcBorders>
              <w:top w:val="nil"/>
              <w:left w:val="nil"/>
              <w:bottom w:val="single" w:sz="4" w:space="0" w:color="auto"/>
              <w:right w:val="single" w:sz="4" w:space="0" w:color="auto"/>
            </w:tcBorders>
            <w:shd w:val="clear" w:color="auto" w:fill="auto"/>
            <w:noWrap/>
            <w:vAlign w:val="center"/>
            <w:hideMark/>
          </w:tcPr>
          <w:p w14:paraId="0BBB83B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2D52B9A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4AC6FE9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11.36</w:t>
            </w:r>
          </w:p>
        </w:tc>
        <w:tc>
          <w:tcPr>
            <w:tcW w:w="582" w:type="dxa"/>
            <w:tcBorders>
              <w:top w:val="nil"/>
              <w:left w:val="nil"/>
              <w:bottom w:val="single" w:sz="4" w:space="0" w:color="auto"/>
              <w:right w:val="single" w:sz="4" w:space="0" w:color="auto"/>
            </w:tcBorders>
            <w:shd w:val="clear" w:color="auto" w:fill="auto"/>
            <w:noWrap/>
            <w:vAlign w:val="center"/>
            <w:hideMark/>
          </w:tcPr>
          <w:p w14:paraId="4F20CDE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0.16</w:t>
            </w:r>
          </w:p>
        </w:tc>
      </w:tr>
      <w:tr w:rsidR="00F0402C" w:rsidRPr="00D73385" w14:paraId="72DAD208"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3A14E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720" w:type="dxa"/>
            <w:tcBorders>
              <w:top w:val="nil"/>
              <w:left w:val="nil"/>
              <w:bottom w:val="single" w:sz="4" w:space="0" w:color="auto"/>
              <w:right w:val="single" w:sz="4" w:space="0" w:color="auto"/>
            </w:tcBorders>
            <w:shd w:val="clear" w:color="auto" w:fill="auto"/>
            <w:vAlign w:val="center"/>
            <w:hideMark/>
          </w:tcPr>
          <w:p w14:paraId="0B047A7A"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Ny.DH</w:t>
            </w:r>
          </w:p>
        </w:tc>
        <w:tc>
          <w:tcPr>
            <w:tcW w:w="690" w:type="dxa"/>
            <w:tcBorders>
              <w:top w:val="nil"/>
              <w:left w:val="nil"/>
              <w:bottom w:val="single" w:sz="4" w:space="0" w:color="auto"/>
              <w:right w:val="single" w:sz="4" w:space="0" w:color="auto"/>
            </w:tcBorders>
            <w:shd w:val="clear" w:color="auto" w:fill="auto"/>
            <w:noWrap/>
            <w:vAlign w:val="center"/>
            <w:hideMark/>
          </w:tcPr>
          <w:p w14:paraId="45DB48E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08898531"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61</w:t>
            </w:r>
          </w:p>
        </w:tc>
        <w:tc>
          <w:tcPr>
            <w:tcW w:w="723" w:type="dxa"/>
            <w:tcBorders>
              <w:top w:val="nil"/>
              <w:left w:val="nil"/>
              <w:bottom w:val="single" w:sz="4" w:space="0" w:color="auto"/>
              <w:right w:val="single" w:sz="4" w:space="0" w:color="auto"/>
            </w:tcBorders>
            <w:shd w:val="clear" w:color="auto" w:fill="auto"/>
            <w:vAlign w:val="center"/>
            <w:hideMark/>
          </w:tcPr>
          <w:p w14:paraId="1EC75B2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6100C367"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Post.Op.Total Thyroidectomy ec.Struma Multi Nodul Suspect Malignancy</w:t>
            </w:r>
          </w:p>
        </w:tc>
        <w:tc>
          <w:tcPr>
            <w:tcW w:w="622" w:type="dxa"/>
            <w:tcBorders>
              <w:top w:val="nil"/>
              <w:left w:val="nil"/>
              <w:bottom w:val="single" w:sz="4" w:space="0" w:color="auto"/>
              <w:right w:val="single" w:sz="4" w:space="0" w:color="auto"/>
            </w:tcBorders>
            <w:shd w:val="clear" w:color="auto" w:fill="auto"/>
            <w:noWrap/>
            <w:vAlign w:val="center"/>
            <w:hideMark/>
          </w:tcPr>
          <w:p w14:paraId="755537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130</w:t>
            </w:r>
          </w:p>
        </w:tc>
        <w:tc>
          <w:tcPr>
            <w:tcW w:w="724" w:type="dxa"/>
            <w:tcBorders>
              <w:top w:val="nil"/>
              <w:left w:val="nil"/>
              <w:bottom w:val="single" w:sz="4" w:space="0" w:color="auto"/>
              <w:right w:val="single" w:sz="4" w:space="0" w:color="auto"/>
            </w:tcBorders>
            <w:shd w:val="clear" w:color="auto" w:fill="auto"/>
            <w:noWrap/>
            <w:vAlign w:val="center"/>
            <w:hideMark/>
          </w:tcPr>
          <w:p w14:paraId="6135CDF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869" w:type="dxa"/>
            <w:tcBorders>
              <w:top w:val="nil"/>
              <w:left w:val="nil"/>
              <w:bottom w:val="single" w:sz="4" w:space="0" w:color="auto"/>
              <w:right w:val="single" w:sz="4" w:space="0" w:color="auto"/>
            </w:tcBorders>
            <w:shd w:val="clear" w:color="auto" w:fill="auto"/>
            <w:noWrap/>
            <w:vAlign w:val="center"/>
            <w:hideMark/>
          </w:tcPr>
          <w:p w14:paraId="682A973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14</w:t>
            </w:r>
          </w:p>
        </w:tc>
        <w:tc>
          <w:tcPr>
            <w:tcW w:w="543" w:type="dxa"/>
            <w:tcBorders>
              <w:top w:val="nil"/>
              <w:left w:val="nil"/>
              <w:bottom w:val="single" w:sz="4" w:space="0" w:color="auto"/>
              <w:right w:val="single" w:sz="4" w:space="0" w:color="auto"/>
            </w:tcBorders>
            <w:shd w:val="clear" w:color="auto" w:fill="auto"/>
            <w:noWrap/>
            <w:vAlign w:val="center"/>
            <w:hideMark/>
          </w:tcPr>
          <w:p w14:paraId="44F77B0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685" w:type="dxa"/>
            <w:tcBorders>
              <w:top w:val="nil"/>
              <w:left w:val="nil"/>
              <w:bottom w:val="single" w:sz="4" w:space="0" w:color="auto"/>
              <w:right w:val="single" w:sz="4" w:space="0" w:color="auto"/>
            </w:tcBorders>
            <w:shd w:val="clear" w:color="auto" w:fill="auto"/>
            <w:noWrap/>
            <w:vAlign w:val="center"/>
            <w:hideMark/>
          </w:tcPr>
          <w:p w14:paraId="6536E2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3E12D31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95</w:t>
            </w:r>
          </w:p>
        </w:tc>
        <w:tc>
          <w:tcPr>
            <w:tcW w:w="640" w:type="dxa"/>
            <w:tcBorders>
              <w:top w:val="nil"/>
              <w:left w:val="nil"/>
              <w:bottom w:val="single" w:sz="4" w:space="0" w:color="auto"/>
              <w:right w:val="single" w:sz="4" w:space="0" w:color="auto"/>
            </w:tcBorders>
            <w:shd w:val="clear" w:color="auto" w:fill="auto"/>
            <w:noWrap/>
            <w:vAlign w:val="center"/>
            <w:hideMark/>
          </w:tcPr>
          <w:p w14:paraId="733A120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587" w:type="dxa"/>
            <w:tcBorders>
              <w:top w:val="nil"/>
              <w:left w:val="nil"/>
              <w:bottom w:val="single" w:sz="4" w:space="0" w:color="auto"/>
              <w:right w:val="single" w:sz="4" w:space="0" w:color="auto"/>
            </w:tcBorders>
            <w:shd w:val="clear" w:color="auto" w:fill="auto"/>
            <w:noWrap/>
            <w:vAlign w:val="center"/>
            <w:hideMark/>
          </w:tcPr>
          <w:p w14:paraId="15D227C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2FA4138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7962E88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10.72</w:t>
            </w:r>
          </w:p>
        </w:tc>
        <w:tc>
          <w:tcPr>
            <w:tcW w:w="582" w:type="dxa"/>
            <w:tcBorders>
              <w:top w:val="nil"/>
              <w:left w:val="nil"/>
              <w:bottom w:val="single" w:sz="4" w:space="0" w:color="auto"/>
              <w:right w:val="single" w:sz="4" w:space="0" w:color="auto"/>
            </w:tcBorders>
            <w:shd w:val="clear" w:color="auto" w:fill="auto"/>
            <w:noWrap/>
            <w:vAlign w:val="center"/>
            <w:hideMark/>
          </w:tcPr>
          <w:p w14:paraId="6280662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4AA0BF00"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B8792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720" w:type="dxa"/>
            <w:tcBorders>
              <w:top w:val="nil"/>
              <w:left w:val="nil"/>
              <w:bottom w:val="single" w:sz="4" w:space="0" w:color="auto"/>
              <w:right w:val="single" w:sz="4" w:space="0" w:color="auto"/>
            </w:tcBorders>
            <w:shd w:val="clear" w:color="auto" w:fill="auto"/>
            <w:vAlign w:val="center"/>
            <w:hideMark/>
          </w:tcPr>
          <w:p w14:paraId="31624765"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Tn.SC</w:t>
            </w:r>
          </w:p>
        </w:tc>
        <w:tc>
          <w:tcPr>
            <w:tcW w:w="690" w:type="dxa"/>
            <w:tcBorders>
              <w:top w:val="nil"/>
              <w:left w:val="nil"/>
              <w:bottom w:val="single" w:sz="4" w:space="0" w:color="auto"/>
              <w:right w:val="single" w:sz="4" w:space="0" w:color="auto"/>
            </w:tcBorders>
            <w:shd w:val="clear" w:color="auto" w:fill="auto"/>
            <w:noWrap/>
            <w:vAlign w:val="center"/>
            <w:hideMark/>
          </w:tcPr>
          <w:p w14:paraId="2259C65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691A8025"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60</w:t>
            </w:r>
          </w:p>
        </w:tc>
        <w:tc>
          <w:tcPr>
            <w:tcW w:w="723" w:type="dxa"/>
            <w:tcBorders>
              <w:top w:val="nil"/>
              <w:left w:val="nil"/>
              <w:bottom w:val="single" w:sz="4" w:space="0" w:color="auto"/>
              <w:right w:val="single" w:sz="4" w:space="0" w:color="auto"/>
            </w:tcBorders>
            <w:shd w:val="clear" w:color="auto" w:fill="auto"/>
            <w:vAlign w:val="center"/>
            <w:hideMark/>
          </w:tcPr>
          <w:p w14:paraId="38B3006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46235E03"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Non Hemoragick stroke + Hipoalbuminemia</w:t>
            </w:r>
          </w:p>
        </w:tc>
        <w:tc>
          <w:tcPr>
            <w:tcW w:w="622" w:type="dxa"/>
            <w:tcBorders>
              <w:top w:val="nil"/>
              <w:left w:val="nil"/>
              <w:bottom w:val="single" w:sz="4" w:space="0" w:color="auto"/>
              <w:right w:val="single" w:sz="4" w:space="0" w:color="auto"/>
            </w:tcBorders>
            <w:shd w:val="clear" w:color="auto" w:fill="auto"/>
            <w:noWrap/>
            <w:vAlign w:val="center"/>
            <w:hideMark/>
          </w:tcPr>
          <w:p w14:paraId="55DA76D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724" w:type="dxa"/>
            <w:tcBorders>
              <w:top w:val="nil"/>
              <w:left w:val="nil"/>
              <w:bottom w:val="single" w:sz="4" w:space="0" w:color="auto"/>
              <w:right w:val="single" w:sz="4" w:space="0" w:color="auto"/>
            </w:tcBorders>
            <w:shd w:val="clear" w:color="auto" w:fill="auto"/>
            <w:noWrap/>
            <w:vAlign w:val="center"/>
            <w:hideMark/>
          </w:tcPr>
          <w:p w14:paraId="390D5F6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63</w:t>
            </w:r>
          </w:p>
        </w:tc>
        <w:tc>
          <w:tcPr>
            <w:tcW w:w="869" w:type="dxa"/>
            <w:tcBorders>
              <w:top w:val="nil"/>
              <w:left w:val="nil"/>
              <w:bottom w:val="single" w:sz="4" w:space="0" w:color="auto"/>
              <w:right w:val="single" w:sz="4" w:space="0" w:color="auto"/>
            </w:tcBorders>
            <w:shd w:val="clear" w:color="auto" w:fill="auto"/>
            <w:noWrap/>
            <w:vAlign w:val="center"/>
            <w:hideMark/>
          </w:tcPr>
          <w:p w14:paraId="5112020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3AE5B4C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w:t>
            </w:r>
          </w:p>
        </w:tc>
        <w:tc>
          <w:tcPr>
            <w:tcW w:w="685" w:type="dxa"/>
            <w:tcBorders>
              <w:top w:val="nil"/>
              <w:left w:val="nil"/>
              <w:bottom w:val="single" w:sz="4" w:space="0" w:color="auto"/>
              <w:right w:val="single" w:sz="4" w:space="0" w:color="auto"/>
            </w:tcBorders>
            <w:shd w:val="clear" w:color="auto" w:fill="auto"/>
            <w:noWrap/>
            <w:vAlign w:val="center"/>
            <w:hideMark/>
          </w:tcPr>
          <w:p w14:paraId="1955A43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22822CE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640" w:type="dxa"/>
            <w:tcBorders>
              <w:top w:val="nil"/>
              <w:left w:val="nil"/>
              <w:bottom w:val="single" w:sz="4" w:space="0" w:color="auto"/>
              <w:right w:val="single" w:sz="4" w:space="0" w:color="auto"/>
            </w:tcBorders>
            <w:shd w:val="clear" w:color="auto" w:fill="auto"/>
            <w:noWrap/>
            <w:vAlign w:val="center"/>
            <w:hideMark/>
          </w:tcPr>
          <w:p w14:paraId="7702899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587" w:type="dxa"/>
            <w:tcBorders>
              <w:top w:val="nil"/>
              <w:left w:val="nil"/>
              <w:bottom w:val="single" w:sz="4" w:space="0" w:color="auto"/>
              <w:right w:val="single" w:sz="4" w:space="0" w:color="auto"/>
            </w:tcBorders>
            <w:shd w:val="clear" w:color="auto" w:fill="auto"/>
            <w:noWrap/>
            <w:vAlign w:val="center"/>
            <w:hideMark/>
          </w:tcPr>
          <w:p w14:paraId="37654B9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11E97DF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640" w:type="dxa"/>
            <w:tcBorders>
              <w:top w:val="nil"/>
              <w:left w:val="nil"/>
              <w:bottom w:val="single" w:sz="4" w:space="0" w:color="auto"/>
              <w:right w:val="single" w:sz="4" w:space="0" w:color="auto"/>
            </w:tcBorders>
            <w:shd w:val="clear" w:color="auto" w:fill="auto"/>
            <w:noWrap/>
            <w:vAlign w:val="center"/>
            <w:hideMark/>
          </w:tcPr>
          <w:p w14:paraId="3A5C511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582" w:type="dxa"/>
            <w:tcBorders>
              <w:top w:val="nil"/>
              <w:left w:val="nil"/>
              <w:bottom w:val="single" w:sz="4" w:space="0" w:color="auto"/>
              <w:right w:val="single" w:sz="4" w:space="0" w:color="auto"/>
            </w:tcBorders>
            <w:shd w:val="clear" w:color="auto" w:fill="auto"/>
            <w:noWrap/>
            <w:vAlign w:val="center"/>
            <w:hideMark/>
          </w:tcPr>
          <w:p w14:paraId="029FE1A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-0.8</w:t>
            </w:r>
          </w:p>
        </w:tc>
      </w:tr>
      <w:tr w:rsidR="00F0402C" w:rsidRPr="00D73385" w14:paraId="7E8A6E95"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CC3C1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77</w:t>
            </w:r>
          </w:p>
        </w:tc>
        <w:tc>
          <w:tcPr>
            <w:tcW w:w="720" w:type="dxa"/>
            <w:tcBorders>
              <w:top w:val="nil"/>
              <w:left w:val="nil"/>
              <w:bottom w:val="single" w:sz="4" w:space="0" w:color="auto"/>
              <w:right w:val="single" w:sz="4" w:space="0" w:color="auto"/>
            </w:tcBorders>
            <w:shd w:val="clear" w:color="auto" w:fill="auto"/>
            <w:vAlign w:val="center"/>
            <w:hideMark/>
          </w:tcPr>
          <w:p w14:paraId="76366212"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Ny.HN</w:t>
            </w:r>
          </w:p>
        </w:tc>
        <w:tc>
          <w:tcPr>
            <w:tcW w:w="690" w:type="dxa"/>
            <w:tcBorders>
              <w:top w:val="nil"/>
              <w:left w:val="nil"/>
              <w:bottom w:val="single" w:sz="4" w:space="0" w:color="auto"/>
              <w:right w:val="single" w:sz="4" w:space="0" w:color="auto"/>
            </w:tcBorders>
            <w:shd w:val="clear" w:color="auto" w:fill="auto"/>
            <w:noWrap/>
            <w:vAlign w:val="center"/>
            <w:hideMark/>
          </w:tcPr>
          <w:p w14:paraId="1F5D3E3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57283FD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56</w:t>
            </w:r>
          </w:p>
        </w:tc>
        <w:tc>
          <w:tcPr>
            <w:tcW w:w="723" w:type="dxa"/>
            <w:tcBorders>
              <w:top w:val="nil"/>
              <w:left w:val="nil"/>
              <w:bottom w:val="single" w:sz="4" w:space="0" w:color="auto"/>
              <w:right w:val="single" w:sz="4" w:space="0" w:color="auto"/>
            </w:tcBorders>
            <w:shd w:val="clear" w:color="auto" w:fill="auto"/>
            <w:vAlign w:val="center"/>
            <w:hideMark/>
          </w:tcPr>
          <w:p w14:paraId="3E26B52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6DFFCDD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Ileus Obstruktif+Adenocarcinoma Recti On.Colostomy+Suspect Intraabdominal Infection</w:t>
            </w:r>
          </w:p>
        </w:tc>
        <w:tc>
          <w:tcPr>
            <w:tcW w:w="622" w:type="dxa"/>
            <w:tcBorders>
              <w:top w:val="nil"/>
              <w:left w:val="nil"/>
              <w:bottom w:val="single" w:sz="4" w:space="0" w:color="auto"/>
              <w:right w:val="single" w:sz="4" w:space="0" w:color="auto"/>
            </w:tcBorders>
            <w:shd w:val="clear" w:color="auto" w:fill="auto"/>
            <w:noWrap/>
            <w:vAlign w:val="center"/>
            <w:hideMark/>
          </w:tcPr>
          <w:p w14:paraId="0989827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96</w:t>
            </w:r>
          </w:p>
        </w:tc>
        <w:tc>
          <w:tcPr>
            <w:tcW w:w="724" w:type="dxa"/>
            <w:tcBorders>
              <w:top w:val="nil"/>
              <w:left w:val="nil"/>
              <w:bottom w:val="single" w:sz="4" w:space="0" w:color="auto"/>
              <w:right w:val="single" w:sz="4" w:space="0" w:color="auto"/>
            </w:tcBorders>
            <w:shd w:val="clear" w:color="auto" w:fill="auto"/>
            <w:noWrap/>
            <w:vAlign w:val="center"/>
            <w:hideMark/>
          </w:tcPr>
          <w:p w14:paraId="7B5DAC9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67</w:t>
            </w:r>
          </w:p>
        </w:tc>
        <w:tc>
          <w:tcPr>
            <w:tcW w:w="869" w:type="dxa"/>
            <w:tcBorders>
              <w:top w:val="nil"/>
              <w:left w:val="nil"/>
              <w:bottom w:val="single" w:sz="4" w:space="0" w:color="auto"/>
              <w:right w:val="single" w:sz="4" w:space="0" w:color="auto"/>
            </w:tcBorders>
            <w:shd w:val="clear" w:color="auto" w:fill="auto"/>
            <w:noWrap/>
            <w:vAlign w:val="center"/>
            <w:hideMark/>
          </w:tcPr>
          <w:p w14:paraId="53B24B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7A06A3F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685" w:type="dxa"/>
            <w:tcBorders>
              <w:top w:val="nil"/>
              <w:left w:val="nil"/>
              <w:bottom w:val="single" w:sz="4" w:space="0" w:color="auto"/>
              <w:right w:val="single" w:sz="4" w:space="0" w:color="auto"/>
            </w:tcBorders>
            <w:shd w:val="clear" w:color="auto" w:fill="auto"/>
            <w:noWrap/>
            <w:vAlign w:val="center"/>
            <w:hideMark/>
          </w:tcPr>
          <w:p w14:paraId="6BCE403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573F40F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640" w:type="dxa"/>
            <w:tcBorders>
              <w:top w:val="nil"/>
              <w:left w:val="nil"/>
              <w:bottom w:val="single" w:sz="4" w:space="0" w:color="auto"/>
              <w:right w:val="single" w:sz="4" w:space="0" w:color="auto"/>
            </w:tcBorders>
            <w:shd w:val="clear" w:color="auto" w:fill="auto"/>
            <w:noWrap/>
            <w:vAlign w:val="center"/>
            <w:hideMark/>
          </w:tcPr>
          <w:p w14:paraId="30AC2EC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587" w:type="dxa"/>
            <w:tcBorders>
              <w:top w:val="nil"/>
              <w:left w:val="nil"/>
              <w:bottom w:val="single" w:sz="4" w:space="0" w:color="auto"/>
              <w:right w:val="single" w:sz="4" w:space="0" w:color="auto"/>
            </w:tcBorders>
            <w:shd w:val="clear" w:color="auto" w:fill="auto"/>
            <w:noWrap/>
            <w:vAlign w:val="center"/>
            <w:hideMark/>
          </w:tcPr>
          <w:p w14:paraId="588C5DF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6E89EE1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8.8</w:t>
            </w:r>
          </w:p>
        </w:tc>
        <w:tc>
          <w:tcPr>
            <w:tcW w:w="640" w:type="dxa"/>
            <w:tcBorders>
              <w:top w:val="nil"/>
              <w:left w:val="nil"/>
              <w:bottom w:val="single" w:sz="4" w:space="0" w:color="auto"/>
              <w:right w:val="single" w:sz="4" w:space="0" w:color="auto"/>
            </w:tcBorders>
            <w:shd w:val="clear" w:color="auto" w:fill="auto"/>
            <w:noWrap/>
            <w:vAlign w:val="center"/>
            <w:hideMark/>
          </w:tcPr>
          <w:p w14:paraId="0986A9B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582" w:type="dxa"/>
            <w:tcBorders>
              <w:top w:val="nil"/>
              <w:left w:val="nil"/>
              <w:bottom w:val="single" w:sz="4" w:space="0" w:color="auto"/>
              <w:right w:val="single" w:sz="4" w:space="0" w:color="auto"/>
            </w:tcBorders>
            <w:shd w:val="clear" w:color="auto" w:fill="auto"/>
            <w:noWrap/>
            <w:vAlign w:val="center"/>
            <w:hideMark/>
          </w:tcPr>
          <w:p w14:paraId="0E2A0EE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00D91F3F"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C152F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78</w:t>
            </w:r>
          </w:p>
        </w:tc>
        <w:tc>
          <w:tcPr>
            <w:tcW w:w="720" w:type="dxa"/>
            <w:tcBorders>
              <w:top w:val="nil"/>
              <w:left w:val="nil"/>
              <w:bottom w:val="single" w:sz="4" w:space="0" w:color="auto"/>
              <w:right w:val="single" w:sz="4" w:space="0" w:color="auto"/>
            </w:tcBorders>
            <w:shd w:val="clear" w:color="auto" w:fill="auto"/>
            <w:vAlign w:val="center"/>
            <w:hideMark/>
          </w:tcPr>
          <w:p w14:paraId="208AFBC8"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Ny.RS</w:t>
            </w:r>
          </w:p>
        </w:tc>
        <w:tc>
          <w:tcPr>
            <w:tcW w:w="690" w:type="dxa"/>
            <w:tcBorders>
              <w:top w:val="nil"/>
              <w:left w:val="nil"/>
              <w:bottom w:val="single" w:sz="4" w:space="0" w:color="auto"/>
              <w:right w:val="single" w:sz="4" w:space="0" w:color="auto"/>
            </w:tcBorders>
            <w:shd w:val="clear" w:color="auto" w:fill="auto"/>
            <w:noWrap/>
            <w:vAlign w:val="center"/>
            <w:hideMark/>
          </w:tcPr>
          <w:p w14:paraId="0EE9F25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400390E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41</w:t>
            </w:r>
          </w:p>
        </w:tc>
        <w:tc>
          <w:tcPr>
            <w:tcW w:w="723" w:type="dxa"/>
            <w:tcBorders>
              <w:top w:val="nil"/>
              <w:left w:val="nil"/>
              <w:bottom w:val="single" w:sz="4" w:space="0" w:color="auto"/>
              <w:right w:val="single" w:sz="4" w:space="0" w:color="auto"/>
            </w:tcBorders>
            <w:shd w:val="clear" w:color="auto" w:fill="auto"/>
            <w:vAlign w:val="center"/>
            <w:hideMark/>
          </w:tcPr>
          <w:p w14:paraId="63DBEEAC"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07603220"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Post.Op.Total Thyroidectomy ec.Nodul Thyroid Bilateral</w:t>
            </w:r>
          </w:p>
        </w:tc>
        <w:tc>
          <w:tcPr>
            <w:tcW w:w="622" w:type="dxa"/>
            <w:tcBorders>
              <w:top w:val="nil"/>
              <w:left w:val="nil"/>
              <w:bottom w:val="single" w:sz="4" w:space="0" w:color="auto"/>
              <w:right w:val="single" w:sz="4" w:space="0" w:color="auto"/>
            </w:tcBorders>
            <w:shd w:val="clear" w:color="auto" w:fill="auto"/>
            <w:noWrap/>
            <w:vAlign w:val="center"/>
            <w:hideMark/>
          </w:tcPr>
          <w:p w14:paraId="106FAFD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125</w:t>
            </w:r>
          </w:p>
        </w:tc>
        <w:tc>
          <w:tcPr>
            <w:tcW w:w="724" w:type="dxa"/>
            <w:tcBorders>
              <w:top w:val="nil"/>
              <w:left w:val="nil"/>
              <w:bottom w:val="single" w:sz="4" w:space="0" w:color="auto"/>
              <w:right w:val="single" w:sz="4" w:space="0" w:color="auto"/>
            </w:tcBorders>
            <w:shd w:val="clear" w:color="auto" w:fill="auto"/>
            <w:noWrap/>
            <w:vAlign w:val="center"/>
            <w:hideMark/>
          </w:tcPr>
          <w:p w14:paraId="27B9D07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79</w:t>
            </w:r>
          </w:p>
        </w:tc>
        <w:tc>
          <w:tcPr>
            <w:tcW w:w="869" w:type="dxa"/>
            <w:tcBorders>
              <w:top w:val="nil"/>
              <w:left w:val="nil"/>
              <w:bottom w:val="single" w:sz="4" w:space="0" w:color="auto"/>
              <w:right w:val="single" w:sz="4" w:space="0" w:color="auto"/>
            </w:tcBorders>
            <w:shd w:val="clear" w:color="auto" w:fill="auto"/>
            <w:noWrap/>
            <w:vAlign w:val="center"/>
            <w:hideMark/>
          </w:tcPr>
          <w:p w14:paraId="1E7FBE7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25BA0B5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685" w:type="dxa"/>
            <w:tcBorders>
              <w:top w:val="nil"/>
              <w:left w:val="nil"/>
              <w:bottom w:val="single" w:sz="4" w:space="0" w:color="auto"/>
              <w:right w:val="single" w:sz="4" w:space="0" w:color="auto"/>
            </w:tcBorders>
            <w:shd w:val="clear" w:color="auto" w:fill="auto"/>
            <w:noWrap/>
            <w:vAlign w:val="center"/>
            <w:hideMark/>
          </w:tcPr>
          <w:p w14:paraId="6D528A2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42CADD9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640" w:type="dxa"/>
            <w:tcBorders>
              <w:top w:val="nil"/>
              <w:left w:val="nil"/>
              <w:bottom w:val="single" w:sz="4" w:space="0" w:color="auto"/>
              <w:right w:val="single" w:sz="4" w:space="0" w:color="auto"/>
            </w:tcBorders>
            <w:shd w:val="clear" w:color="auto" w:fill="auto"/>
            <w:noWrap/>
            <w:vAlign w:val="center"/>
            <w:hideMark/>
          </w:tcPr>
          <w:p w14:paraId="7BA4D79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94</w:t>
            </w:r>
          </w:p>
        </w:tc>
        <w:tc>
          <w:tcPr>
            <w:tcW w:w="587" w:type="dxa"/>
            <w:tcBorders>
              <w:top w:val="nil"/>
              <w:left w:val="nil"/>
              <w:bottom w:val="single" w:sz="4" w:space="0" w:color="auto"/>
              <w:right w:val="single" w:sz="4" w:space="0" w:color="auto"/>
            </w:tcBorders>
            <w:shd w:val="clear" w:color="auto" w:fill="auto"/>
            <w:noWrap/>
            <w:vAlign w:val="center"/>
            <w:hideMark/>
          </w:tcPr>
          <w:p w14:paraId="7DEF392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4492A8B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w:t>
            </w:r>
          </w:p>
        </w:tc>
        <w:tc>
          <w:tcPr>
            <w:tcW w:w="640" w:type="dxa"/>
            <w:tcBorders>
              <w:top w:val="nil"/>
              <w:left w:val="nil"/>
              <w:bottom w:val="single" w:sz="4" w:space="0" w:color="auto"/>
              <w:right w:val="single" w:sz="4" w:space="0" w:color="auto"/>
            </w:tcBorders>
            <w:shd w:val="clear" w:color="auto" w:fill="auto"/>
            <w:noWrap/>
            <w:vAlign w:val="center"/>
            <w:hideMark/>
          </w:tcPr>
          <w:p w14:paraId="09BF903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8.48</w:t>
            </w:r>
          </w:p>
        </w:tc>
        <w:tc>
          <w:tcPr>
            <w:tcW w:w="582" w:type="dxa"/>
            <w:tcBorders>
              <w:top w:val="nil"/>
              <w:left w:val="nil"/>
              <w:bottom w:val="single" w:sz="4" w:space="0" w:color="auto"/>
              <w:right w:val="single" w:sz="4" w:space="0" w:color="auto"/>
            </w:tcBorders>
            <w:shd w:val="clear" w:color="auto" w:fill="auto"/>
            <w:noWrap/>
            <w:vAlign w:val="center"/>
            <w:hideMark/>
          </w:tcPr>
          <w:p w14:paraId="150BCD8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0.48</w:t>
            </w:r>
          </w:p>
        </w:tc>
      </w:tr>
      <w:tr w:rsidR="00F0402C" w:rsidRPr="00D73385" w14:paraId="650CD852"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906DE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79</w:t>
            </w:r>
          </w:p>
        </w:tc>
        <w:tc>
          <w:tcPr>
            <w:tcW w:w="720" w:type="dxa"/>
            <w:tcBorders>
              <w:top w:val="nil"/>
              <w:left w:val="nil"/>
              <w:bottom w:val="single" w:sz="4" w:space="0" w:color="auto"/>
              <w:right w:val="single" w:sz="4" w:space="0" w:color="auto"/>
            </w:tcBorders>
            <w:shd w:val="clear" w:color="auto" w:fill="auto"/>
            <w:vAlign w:val="center"/>
            <w:hideMark/>
          </w:tcPr>
          <w:p w14:paraId="10D665E3"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Ny.SU</w:t>
            </w:r>
          </w:p>
        </w:tc>
        <w:tc>
          <w:tcPr>
            <w:tcW w:w="690" w:type="dxa"/>
            <w:tcBorders>
              <w:top w:val="nil"/>
              <w:left w:val="nil"/>
              <w:bottom w:val="single" w:sz="4" w:space="0" w:color="auto"/>
              <w:right w:val="single" w:sz="4" w:space="0" w:color="auto"/>
            </w:tcBorders>
            <w:shd w:val="clear" w:color="auto" w:fill="auto"/>
            <w:noWrap/>
            <w:vAlign w:val="center"/>
            <w:hideMark/>
          </w:tcPr>
          <w:p w14:paraId="0C0F662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45CF5C02"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27</w:t>
            </w:r>
          </w:p>
        </w:tc>
        <w:tc>
          <w:tcPr>
            <w:tcW w:w="723" w:type="dxa"/>
            <w:tcBorders>
              <w:top w:val="nil"/>
              <w:left w:val="nil"/>
              <w:bottom w:val="single" w:sz="4" w:space="0" w:color="auto"/>
              <w:right w:val="single" w:sz="4" w:space="0" w:color="auto"/>
            </w:tcBorders>
            <w:shd w:val="clear" w:color="auto" w:fill="auto"/>
            <w:vAlign w:val="center"/>
            <w:hideMark/>
          </w:tcPr>
          <w:p w14:paraId="3F099124"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6D11F8CD"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Shock Sepsis+Suspect DIC</w:t>
            </w:r>
          </w:p>
        </w:tc>
        <w:tc>
          <w:tcPr>
            <w:tcW w:w="622" w:type="dxa"/>
            <w:tcBorders>
              <w:top w:val="nil"/>
              <w:left w:val="nil"/>
              <w:bottom w:val="single" w:sz="4" w:space="0" w:color="auto"/>
              <w:right w:val="single" w:sz="4" w:space="0" w:color="auto"/>
            </w:tcBorders>
            <w:shd w:val="clear" w:color="auto" w:fill="auto"/>
            <w:noWrap/>
            <w:vAlign w:val="center"/>
            <w:hideMark/>
          </w:tcPr>
          <w:p w14:paraId="6582D1C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724" w:type="dxa"/>
            <w:tcBorders>
              <w:top w:val="nil"/>
              <w:left w:val="nil"/>
              <w:bottom w:val="single" w:sz="4" w:space="0" w:color="auto"/>
              <w:right w:val="single" w:sz="4" w:space="0" w:color="auto"/>
            </w:tcBorders>
            <w:shd w:val="clear" w:color="auto" w:fill="auto"/>
            <w:noWrap/>
            <w:vAlign w:val="center"/>
            <w:hideMark/>
          </w:tcPr>
          <w:p w14:paraId="66B76C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60</w:t>
            </w:r>
          </w:p>
        </w:tc>
        <w:tc>
          <w:tcPr>
            <w:tcW w:w="869" w:type="dxa"/>
            <w:tcBorders>
              <w:top w:val="nil"/>
              <w:left w:val="nil"/>
              <w:bottom w:val="single" w:sz="4" w:space="0" w:color="auto"/>
              <w:right w:val="single" w:sz="4" w:space="0" w:color="auto"/>
            </w:tcBorders>
            <w:shd w:val="clear" w:color="auto" w:fill="auto"/>
            <w:noWrap/>
            <w:vAlign w:val="center"/>
            <w:hideMark/>
          </w:tcPr>
          <w:p w14:paraId="25D311C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18</w:t>
            </w:r>
          </w:p>
        </w:tc>
        <w:tc>
          <w:tcPr>
            <w:tcW w:w="543" w:type="dxa"/>
            <w:tcBorders>
              <w:top w:val="nil"/>
              <w:left w:val="nil"/>
              <w:bottom w:val="single" w:sz="4" w:space="0" w:color="auto"/>
              <w:right w:val="single" w:sz="4" w:space="0" w:color="auto"/>
            </w:tcBorders>
            <w:shd w:val="clear" w:color="auto" w:fill="auto"/>
            <w:noWrap/>
            <w:vAlign w:val="center"/>
            <w:hideMark/>
          </w:tcPr>
          <w:p w14:paraId="2D5EFDC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108</w:t>
            </w:r>
          </w:p>
        </w:tc>
        <w:tc>
          <w:tcPr>
            <w:tcW w:w="685" w:type="dxa"/>
            <w:tcBorders>
              <w:top w:val="nil"/>
              <w:left w:val="nil"/>
              <w:bottom w:val="single" w:sz="4" w:space="0" w:color="auto"/>
              <w:right w:val="single" w:sz="4" w:space="0" w:color="auto"/>
            </w:tcBorders>
            <w:shd w:val="clear" w:color="auto" w:fill="auto"/>
            <w:noWrap/>
            <w:vAlign w:val="center"/>
            <w:hideMark/>
          </w:tcPr>
          <w:p w14:paraId="303B85E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73A550E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69</w:t>
            </w:r>
          </w:p>
        </w:tc>
        <w:tc>
          <w:tcPr>
            <w:tcW w:w="640" w:type="dxa"/>
            <w:tcBorders>
              <w:top w:val="nil"/>
              <w:left w:val="nil"/>
              <w:bottom w:val="single" w:sz="4" w:space="0" w:color="auto"/>
              <w:right w:val="single" w:sz="4" w:space="0" w:color="auto"/>
            </w:tcBorders>
            <w:shd w:val="clear" w:color="auto" w:fill="auto"/>
            <w:noWrap/>
            <w:vAlign w:val="center"/>
            <w:hideMark/>
          </w:tcPr>
          <w:p w14:paraId="281D89D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587" w:type="dxa"/>
            <w:tcBorders>
              <w:top w:val="nil"/>
              <w:left w:val="nil"/>
              <w:bottom w:val="single" w:sz="4" w:space="0" w:color="auto"/>
              <w:right w:val="single" w:sz="4" w:space="0" w:color="auto"/>
            </w:tcBorders>
            <w:shd w:val="clear" w:color="auto" w:fill="auto"/>
            <w:noWrap/>
            <w:vAlign w:val="center"/>
            <w:hideMark/>
          </w:tcPr>
          <w:p w14:paraId="103E6B9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7855A1F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640" w:type="dxa"/>
            <w:tcBorders>
              <w:top w:val="nil"/>
              <w:left w:val="nil"/>
              <w:bottom w:val="single" w:sz="4" w:space="0" w:color="auto"/>
              <w:right w:val="single" w:sz="4" w:space="0" w:color="auto"/>
            </w:tcBorders>
            <w:shd w:val="clear" w:color="auto" w:fill="auto"/>
            <w:noWrap/>
            <w:vAlign w:val="center"/>
            <w:hideMark/>
          </w:tcPr>
          <w:p w14:paraId="2A11445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7.2</w:t>
            </w:r>
          </w:p>
        </w:tc>
        <w:tc>
          <w:tcPr>
            <w:tcW w:w="582" w:type="dxa"/>
            <w:tcBorders>
              <w:top w:val="nil"/>
              <w:left w:val="nil"/>
              <w:bottom w:val="single" w:sz="4" w:space="0" w:color="auto"/>
              <w:right w:val="single" w:sz="4" w:space="0" w:color="auto"/>
            </w:tcBorders>
            <w:shd w:val="clear" w:color="auto" w:fill="auto"/>
            <w:noWrap/>
            <w:vAlign w:val="center"/>
            <w:hideMark/>
          </w:tcPr>
          <w:p w14:paraId="7378316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r>
      <w:tr w:rsidR="00F0402C" w:rsidRPr="00D73385" w14:paraId="4741DA84"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D3A4C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720" w:type="dxa"/>
            <w:tcBorders>
              <w:top w:val="nil"/>
              <w:left w:val="nil"/>
              <w:bottom w:val="single" w:sz="4" w:space="0" w:color="auto"/>
              <w:right w:val="single" w:sz="4" w:space="0" w:color="auto"/>
            </w:tcBorders>
            <w:shd w:val="clear" w:color="auto" w:fill="auto"/>
            <w:vAlign w:val="center"/>
            <w:hideMark/>
          </w:tcPr>
          <w:p w14:paraId="7D8D11F1"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Ny.SA</w:t>
            </w:r>
          </w:p>
        </w:tc>
        <w:tc>
          <w:tcPr>
            <w:tcW w:w="690" w:type="dxa"/>
            <w:tcBorders>
              <w:top w:val="nil"/>
              <w:left w:val="nil"/>
              <w:bottom w:val="single" w:sz="4" w:space="0" w:color="auto"/>
              <w:right w:val="single" w:sz="4" w:space="0" w:color="auto"/>
            </w:tcBorders>
            <w:shd w:val="clear" w:color="auto" w:fill="auto"/>
            <w:noWrap/>
            <w:vAlign w:val="center"/>
            <w:hideMark/>
          </w:tcPr>
          <w:p w14:paraId="27F6467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2DFAC74F"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70</w:t>
            </w:r>
          </w:p>
        </w:tc>
        <w:tc>
          <w:tcPr>
            <w:tcW w:w="723" w:type="dxa"/>
            <w:tcBorders>
              <w:top w:val="nil"/>
              <w:left w:val="nil"/>
              <w:bottom w:val="single" w:sz="4" w:space="0" w:color="auto"/>
              <w:right w:val="single" w:sz="4" w:space="0" w:color="auto"/>
            </w:tcBorders>
            <w:shd w:val="clear" w:color="auto" w:fill="auto"/>
            <w:vAlign w:val="center"/>
            <w:hideMark/>
          </w:tcPr>
          <w:p w14:paraId="08BCE76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1</w:t>
            </w:r>
          </w:p>
        </w:tc>
        <w:tc>
          <w:tcPr>
            <w:tcW w:w="2985" w:type="dxa"/>
            <w:tcBorders>
              <w:top w:val="nil"/>
              <w:left w:val="nil"/>
              <w:bottom w:val="single" w:sz="4" w:space="0" w:color="auto"/>
              <w:right w:val="single" w:sz="4" w:space="0" w:color="auto"/>
            </w:tcBorders>
            <w:shd w:val="clear" w:color="auto" w:fill="auto"/>
            <w:vAlign w:val="center"/>
            <w:hideMark/>
          </w:tcPr>
          <w:p w14:paraId="52057198"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GCS 5 (E2 M2 V1) ec.DM Type II Susp.Encephalopathy Metabolik+Sepsis</w:t>
            </w:r>
          </w:p>
        </w:tc>
        <w:tc>
          <w:tcPr>
            <w:tcW w:w="622" w:type="dxa"/>
            <w:tcBorders>
              <w:top w:val="nil"/>
              <w:left w:val="nil"/>
              <w:bottom w:val="single" w:sz="4" w:space="0" w:color="auto"/>
              <w:right w:val="single" w:sz="4" w:space="0" w:color="auto"/>
            </w:tcBorders>
            <w:shd w:val="clear" w:color="auto" w:fill="auto"/>
            <w:noWrap/>
            <w:vAlign w:val="center"/>
            <w:hideMark/>
          </w:tcPr>
          <w:p w14:paraId="35E3A9A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103</w:t>
            </w:r>
          </w:p>
        </w:tc>
        <w:tc>
          <w:tcPr>
            <w:tcW w:w="724" w:type="dxa"/>
            <w:tcBorders>
              <w:top w:val="nil"/>
              <w:left w:val="nil"/>
              <w:bottom w:val="single" w:sz="4" w:space="0" w:color="auto"/>
              <w:right w:val="single" w:sz="4" w:space="0" w:color="auto"/>
            </w:tcBorders>
            <w:shd w:val="clear" w:color="auto" w:fill="auto"/>
            <w:noWrap/>
            <w:vAlign w:val="center"/>
            <w:hideMark/>
          </w:tcPr>
          <w:p w14:paraId="79EFAE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869" w:type="dxa"/>
            <w:tcBorders>
              <w:top w:val="nil"/>
              <w:left w:val="nil"/>
              <w:bottom w:val="single" w:sz="4" w:space="0" w:color="auto"/>
              <w:right w:val="single" w:sz="4" w:space="0" w:color="auto"/>
            </w:tcBorders>
            <w:shd w:val="clear" w:color="auto" w:fill="auto"/>
            <w:noWrap/>
            <w:vAlign w:val="center"/>
            <w:hideMark/>
          </w:tcPr>
          <w:p w14:paraId="7B0FE21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2B61DE1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79</w:t>
            </w:r>
          </w:p>
        </w:tc>
        <w:tc>
          <w:tcPr>
            <w:tcW w:w="685" w:type="dxa"/>
            <w:tcBorders>
              <w:top w:val="nil"/>
              <w:left w:val="nil"/>
              <w:bottom w:val="single" w:sz="4" w:space="0" w:color="auto"/>
              <w:right w:val="single" w:sz="4" w:space="0" w:color="auto"/>
            </w:tcBorders>
            <w:shd w:val="clear" w:color="auto" w:fill="auto"/>
            <w:noWrap/>
            <w:vAlign w:val="center"/>
            <w:hideMark/>
          </w:tcPr>
          <w:p w14:paraId="64918EF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3AC53A1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81</w:t>
            </w:r>
          </w:p>
        </w:tc>
        <w:tc>
          <w:tcPr>
            <w:tcW w:w="640" w:type="dxa"/>
            <w:tcBorders>
              <w:top w:val="nil"/>
              <w:left w:val="nil"/>
              <w:bottom w:val="single" w:sz="4" w:space="0" w:color="auto"/>
              <w:right w:val="single" w:sz="4" w:space="0" w:color="auto"/>
            </w:tcBorders>
            <w:shd w:val="clear" w:color="auto" w:fill="auto"/>
            <w:noWrap/>
            <w:vAlign w:val="center"/>
            <w:hideMark/>
          </w:tcPr>
          <w:p w14:paraId="3B534AF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80</w:t>
            </w:r>
          </w:p>
        </w:tc>
        <w:tc>
          <w:tcPr>
            <w:tcW w:w="587" w:type="dxa"/>
            <w:tcBorders>
              <w:top w:val="nil"/>
              <w:left w:val="nil"/>
              <w:bottom w:val="single" w:sz="4" w:space="0" w:color="auto"/>
              <w:right w:val="single" w:sz="4" w:space="0" w:color="auto"/>
            </w:tcBorders>
            <w:shd w:val="clear" w:color="auto" w:fill="auto"/>
            <w:noWrap/>
            <w:vAlign w:val="center"/>
            <w:hideMark/>
          </w:tcPr>
          <w:p w14:paraId="056FDD2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0994235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12.8</w:t>
            </w:r>
          </w:p>
        </w:tc>
        <w:tc>
          <w:tcPr>
            <w:tcW w:w="640" w:type="dxa"/>
            <w:tcBorders>
              <w:top w:val="nil"/>
              <w:left w:val="nil"/>
              <w:bottom w:val="single" w:sz="4" w:space="0" w:color="auto"/>
              <w:right w:val="single" w:sz="4" w:space="0" w:color="auto"/>
            </w:tcBorders>
            <w:shd w:val="clear" w:color="auto" w:fill="auto"/>
            <w:noWrap/>
            <w:vAlign w:val="center"/>
            <w:hideMark/>
          </w:tcPr>
          <w:p w14:paraId="2C0FC1A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13.12</w:t>
            </w:r>
          </w:p>
        </w:tc>
        <w:tc>
          <w:tcPr>
            <w:tcW w:w="582" w:type="dxa"/>
            <w:tcBorders>
              <w:top w:val="nil"/>
              <w:left w:val="nil"/>
              <w:bottom w:val="single" w:sz="4" w:space="0" w:color="auto"/>
              <w:right w:val="single" w:sz="4" w:space="0" w:color="auto"/>
            </w:tcBorders>
            <w:shd w:val="clear" w:color="auto" w:fill="auto"/>
            <w:noWrap/>
            <w:vAlign w:val="center"/>
            <w:hideMark/>
          </w:tcPr>
          <w:p w14:paraId="7384C33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r w:rsidR="00F0402C" w:rsidRPr="00D73385" w14:paraId="2AD70F2B"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468C30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81</w:t>
            </w:r>
          </w:p>
        </w:tc>
        <w:tc>
          <w:tcPr>
            <w:tcW w:w="720" w:type="dxa"/>
            <w:tcBorders>
              <w:top w:val="nil"/>
              <w:left w:val="nil"/>
              <w:bottom w:val="single" w:sz="4" w:space="0" w:color="auto"/>
              <w:right w:val="single" w:sz="4" w:space="0" w:color="auto"/>
            </w:tcBorders>
            <w:shd w:val="clear" w:color="auto" w:fill="auto"/>
            <w:vAlign w:val="center"/>
            <w:hideMark/>
          </w:tcPr>
          <w:p w14:paraId="6E580EC0"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Tn.SR</w:t>
            </w:r>
          </w:p>
        </w:tc>
        <w:tc>
          <w:tcPr>
            <w:tcW w:w="690" w:type="dxa"/>
            <w:tcBorders>
              <w:top w:val="nil"/>
              <w:left w:val="nil"/>
              <w:bottom w:val="single" w:sz="4" w:space="0" w:color="auto"/>
              <w:right w:val="single" w:sz="4" w:space="0" w:color="auto"/>
            </w:tcBorders>
            <w:shd w:val="clear" w:color="auto" w:fill="auto"/>
            <w:noWrap/>
            <w:vAlign w:val="center"/>
            <w:hideMark/>
          </w:tcPr>
          <w:p w14:paraId="433AC926"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414388DA"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65</w:t>
            </w:r>
          </w:p>
        </w:tc>
        <w:tc>
          <w:tcPr>
            <w:tcW w:w="723" w:type="dxa"/>
            <w:tcBorders>
              <w:top w:val="nil"/>
              <w:left w:val="nil"/>
              <w:bottom w:val="single" w:sz="4" w:space="0" w:color="auto"/>
              <w:right w:val="single" w:sz="4" w:space="0" w:color="auto"/>
            </w:tcBorders>
            <w:shd w:val="clear" w:color="auto" w:fill="auto"/>
            <w:vAlign w:val="center"/>
            <w:hideMark/>
          </w:tcPr>
          <w:p w14:paraId="56E5E910"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w:t>
            </w:r>
          </w:p>
        </w:tc>
        <w:tc>
          <w:tcPr>
            <w:tcW w:w="2985" w:type="dxa"/>
            <w:tcBorders>
              <w:top w:val="nil"/>
              <w:left w:val="nil"/>
              <w:bottom w:val="single" w:sz="4" w:space="0" w:color="auto"/>
              <w:right w:val="single" w:sz="4" w:space="0" w:color="auto"/>
            </w:tcBorders>
            <w:shd w:val="clear" w:color="auto" w:fill="auto"/>
            <w:vAlign w:val="center"/>
            <w:hideMark/>
          </w:tcPr>
          <w:p w14:paraId="4D2AEACC"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Post.Op.Total Thyroidectomy ec.Nodul Thyroid Bilateral</w:t>
            </w:r>
          </w:p>
        </w:tc>
        <w:tc>
          <w:tcPr>
            <w:tcW w:w="622" w:type="dxa"/>
            <w:tcBorders>
              <w:top w:val="nil"/>
              <w:left w:val="nil"/>
              <w:bottom w:val="single" w:sz="4" w:space="0" w:color="auto"/>
              <w:right w:val="single" w:sz="4" w:space="0" w:color="auto"/>
            </w:tcBorders>
            <w:shd w:val="clear" w:color="auto" w:fill="auto"/>
            <w:noWrap/>
            <w:vAlign w:val="center"/>
            <w:hideMark/>
          </w:tcPr>
          <w:p w14:paraId="027E61B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103</w:t>
            </w:r>
          </w:p>
        </w:tc>
        <w:tc>
          <w:tcPr>
            <w:tcW w:w="724" w:type="dxa"/>
            <w:tcBorders>
              <w:top w:val="nil"/>
              <w:left w:val="nil"/>
              <w:bottom w:val="single" w:sz="4" w:space="0" w:color="auto"/>
              <w:right w:val="single" w:sz="4" w:space="0" w:color="auto"/>
            </w:tcBorders>
            <w:shd w:val="clear" w:color="auto" w:fill="auto"/>
            <w:noWrap/>
            <w:vAlign w:val="center"/>
            <w:hideMark/>
          </w:tcPr>
          <w:p w14:paraId="45784A07"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83</w:t>
            </w:r>
          </w:p>
        </w:tc>
        <w:tc>
          <w:tcPr>
            <w:tcW w:w="869" w:type="dxa"/>
            <w:tcBorders>
              <w:top w:val="nil"/>
              <w:left w:val="nil"/>
              <w:bottom w:val="single" w:sz="4" w:space="0" w:color="auto"/>
              <w:right w:val="single" w:sz="4" w:space="0" w:color="auto"/>
            </w:tcBorders>
            <w:shd w:val="clear" w:color="auto" w:fill="auto"/>
            <w:noWrap/>
            <w:vAlign w:val="center"/>
            <w:hideMark/>
          </w:tcPr>
          <w:p w14:paraId="32BCDB7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15</w:t>
            </w:r>
          </w:p>
        </w:tc>
        <w:tc>
          <w:tcPr>
            <w:tcW w:w="543" w:type="dxa"/>
            <w:tcBorders>
              <w:top w:val="nil"/>
              <w:left w:val="nil"/>
              <w:bottom w:val="single" w:sz="4" w:space="0" w:color="auto"/>
              <w:right w:val="single" w:sz="4" w:space="0" w:color="auto"/>
            </w:tcBorders>
            <w:shd w:val="clear" w:color="auto" w:fill="auto"/>
            <w:noWrap/>
            <w:vAlign w:val="center"/>
            <w:hideMark/>
          </w:tcPr>
          <w:p w14:paraId="123D3F4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85</w:t>
            </w:r>
          </w:p>
        </w:tc>
        <w:tc>
          <w:tcPr>
            <w:tcW w:w="685" w:type="dxa"/>
            <w:tcBorders>
              <w:top w:val="nil"/>
              <w:left w:val="nil"/>
              <w:bottom w:val="single" w:sz="4" w:space="0" w:color="auto"/>
              <w:right w:val="single" w:sz="4" w:space="0" w:color="auto"/>
            </w:tcBorders>
            <w:shd w:val="clear" w:color="auto" w:fill="auto"/>
            <w:noWrap/>
            <w:vAlign w:val="center"/>
            <w:hideMark/>
          </w:tcPr>
          <w:p w14:paraId="52B22E3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98</w:t>
            </w:r>
          </w:p>
        </w:tc>
        <w:tc>
          <w:tcPr>
            <w:tcW w:w="712" w:type="dxa"/>
            <w:tcBorders>
              <w:top w:val="nil"/>
              <w:left w:val="nil"/>
              <w:bottom w:val="single" w:sz="4" w:space="0" w:color="auto"/>
              <w:right w:val="single" w:sz="4" w:space="0" w:color="auto"/>
            </w:tcBorders>
            <w:shd w:val="clear" w:color="auto" w:fill="auto"/>
            <w:noWrap/>
            <w:vAlign w:val="center"/>
            <w:hideMark/>
          </w:tcPr>
          <w:p w14:paraId="1EA45B2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640" w:type="dxa"/>
            <w:tcBorders>
              <w:top w:val="nil"/>
              <w:left w:val="nil"/>
              <w:bottom w:val="single" w:sz="4" w:space="0" w:color="auto"/>
              <w:right w:val="single" w:sz="4" w:space="0" w:color="auto"/>
            </w:tcBorders>
            <w:shd w:val="clear" w:color="auto" w:fill="auto"/>
            <w:noWrap/>
            <w:vAlign w:val="center"/>
            <w:hideMark/>
          </w:tcPr>
          <w:p w14:paraId="2249DD7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89</w:t>
            </w:r>
          </w:p>
        </w:tc>
        <w:tc>
          <w:tcPr>
            <w:tcW w:w="587" w:type="dxa"/>
            <w:tcBorders>
              <w:top w:val="nil"/>
              <w:left w:val="nil"/>
              <w:bottom w:val="single" w:sz="4" w:space="0" w:color="auto"/>
              <w:right w:val="single" w:sz="4" w:space="0" w:color="auto"/>
            </w:tcBorders>
            <w:shd w:val="clear" w:color="auto" w:fill="auto"/>
            <w:noWrap/>
            <w:vAlign w:val="center"/>
            <w:hideMark/>
          </w:tcPr>
          <w:p w14:paraId="06C28A42"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w:t>
            </w:r>
          </w:p>
        </w:tc>
        <w:tc>
          <w:tcPr>
            <w:tcW w:w="722" w:type="dxa"/>
            <w:tcBorders>
              <w:top w:val="nil"/>
              <w:left w:val="nil"/>
              <w:bottom w:val="single" w:sz="4" w:space="0" w:color="auto"/>
              <w:right w:val="single" w:sz="4" w:space="0" w:color="auto"/>
            </w:tcBorders>
            <w:shd w:val="clear" w:color="auto" w:fill="auto"/>
            <w:noWrap/>
            <w:vAlign w:val="center"/>
            <w:hideMark/>
          </w:tcPr>
          <w:p w14:paraId="32549DB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6E886C4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w:t>
            </w:r>
          </w:p>
        </w:tc>
        <w:tc>
          <w:tcPr>
            <w:tcW w:w="582" w:type="dxa"/>
            <w:tcBorders>
              <w:top w:val="nil"/>
              <w:left w:val="nil"/>
              <w:bottom w:val="single" w:sz="4" w:space="0" w:color="auto"/>
              <w:right w:val="single" w:sz="4" w:space="0" w:color="auto"/>
            </w:tcBorders>
            <w:shd w:val="clear" w:color="auto" w:fill="auto"/>
            <w:noWrap/>
            <w:vAlign w:val="center"/>
            <w:hideMark/>
          </w:tcPr>
          <w:p w14:paraId="02AFBC4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1BCBE7FE" w14:textId="77777777" w:rsidTr="00F0402C">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76DA5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82</w:t>
            </w:r>
          </w:p>
        </w:tc>
        <w:tc>
          <w:tcPr>
            <w:tcW w:w="720" w:type="dxa"/>
            <w:tcBorders>
              <w:top w:val="nil"/>
              <w:left w:val="nil"/>
              <w:bottom w:val="single" w:sz="4" w:space="0" w:color="auto"/>
              <w:right w:val="single" w:sz="4" w:space="0" w:color="auto"/>
            </w:tcBorders>
            <w:shd w:val="clear" w:color="auto" w:fill="auto"/>
            <w:vAlign w:val="center"/>
            <w:hideMark/>
          </w:tcPr>
          <w:p w14:paraId="3A80F03B"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Nn.DY</w:t>
            </w:r>
          </w:p>
        </w:tc>
        <w:tc>
          <w:tcPr>
            <w:tcW w:w="690" w:type="dxa"/>
            <w:tcBorders>
              <w:top w:val="nil"/>
              <w:left w:val="nil"/>
              <w:bottom w:val="single" w:sz="4" w:space="0" w:color="auto"/>
              <w:right w:val="single" w:sz="4" w:space="0" w:color="auto"/>
            </w:tcBorders>
            <w:shd w:val="clear" w:color="auto" w:fill="auto"/>
            <w:noWrap/>
            <w:vAlign w:val="center"/>
            <w:hideMark/>
          </w:tcPr>
          <w:p w14:paraId="7F8CCCD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2</w:t>
            </w:r>
          </w:p>
        </w:tc>
        <w:tc>
          <w:tcPr>
            <w:tcW w:w="467" w:type="dxa"/>
            <w:tcBorders>
              <w:top w:val="nil"/>
              <w:left w:val="nil"/>
              <w:bottom w:val="single" w:sz="4" w:space="0" w:color="auto"/>
              <w:right w:val="single" w:sz="4" w:space="0" w:color="auto"/>
            </w:tcBorders>
            <w:shd w:val="clear" w:color="auto" w:fill="auto"/>
            <w:vAlign w:val="center"/>
            <w:hideMark/>
          </w:tcPr>
          <w:p w14:paraId="579A4F68"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30</w:t>
            </w:r>
          </w:p>
        </w:tc>
        <w:tc>
          <w:tcPr>
            <w:tcW w:w="723" w:type="dxa"/>
            <w:tcBorders>
              <w:top w:val="nil"/>
              <w:left w:val="nil"/>
              <w:bottom w:val="single" w:sz="4" w:space="0" w:color="auto"/>
              <w:right w:val="single" w:sz="4" w:space="0" w:color="auto"/>
            </w:tcBorders>
            <w:shd w:val="clear" w:color="auto" w:fill="auto"/>
            <w:vAlign w:val="center"/>
            <w:hideMark/>
          </w:tcPr>
          <w:p w14:paraId="55E52EC2"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4</w:t>
            </w:r>
          </w:p>
        </w:tc>
        <w:tc>
          <w:tcPr>
            <w:tcW w:w="2985" w:type="dxa"/>
            <w:tcBorders>
              <w:top w:val="nil"/>
              <w:left w:val="nil"/>
              <w:bottom w:val="single" w:sz="4" w:space="0" w:color="auto"/>
              <w:right w:val="single" w:sz="4" w:space="0" w:color="auto"/>
            </w:tcBorders>
            <w:shd w:val="clear" w:color="auto" w:fill="auto"/>
            <w:vAlign w:val="center"/>
            <w:hideMark/>
          </w:tcPr>
          <w:p w14:paraId="543FAA7B"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Kesadaran Menurun Lateralisasi Tidak Jelas+Generalized Tonic Clonic Seizure ec.Meningoencephalitis</w:t>
            </w:r>
          </w:p>
        </w:tc>
        <w:tc>
          <w:tcPr>
            <w:tcW w:w="622" w:type="dxa"/>
            <w:tcBorders>
              <w:top w:val="nil"/>
              <w:left w:val="nil"/>
              <w:bottom w:val="single" w:sz="4" w:space="0" w:color="auto"/>
              <w:right w:val="single" w:sz="4" w:space="0" w:color="auto"/>
            </w:tcBorders>
            <w:shd w:val="clear" w:color="auto" w:fill="auto"/>
            <w:noWrap/>
            <w:vAlign w:val="center"/>
            <w:hideMark/>
          </w:tcPr>
          <w:p w14:paraId="297C2101"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93</w:t>
            </w:r>
          </w:p>
        </w:tc>
        <w:tc>
          <w:tcPr>
            <w:tcW w:w="724" w:type="dxa"/>
            <w:tcBorders>
              <w:top w:val="nil"/>
              <w:left w:val="nil"/>
              <w:bottom w:val="single" w:sz="4" w:space="0" w:color="auto"/>
              <w:right w:val="single" w:sz="4" w:space="0" w:color="auto"/>
            </w:tcBorders>
            <w:shd w:val="clear" w:color="auto" w:fill="auto"/>
            <w:noWrap/>
            <w:vAlign w:val="center"/>
            <w:hideMark/>
          </w:tcPr>
          <w:p w14:paraId="1A0AE18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60</w:t>
            </w:r>
          </w:p>
        </w:tc>
        <w:tc>
          <w:tcPr>
            <w:tcW w:w="869" w:type="dxa"/>
            <w:tcBorders>
              <w:top w:val="nil"/>
              <w:left w:val="nil"/>
              <w:bottom w:val="single" w:sz="4" w:space="0" w:color="auto"/>
              <w:right w:val="single" w:sz="4" w:space="0" w:color="auto"/>
            </w:tcBorders>
            <w:shd w:val="clear" w:color="auto" w:fill="auto"/>
            <w:noWrap/>
            <w:vAlign w:val="center"/>
            <w:hideMark/>
          </w:tcPr>
          <w:p w14:paraId="2E7BD54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17</w:t>
            </w:r>
          </w:p>
        </w:tc>
        <w:tc>
          <w:tcPr>
            <w:tcW w:w="543" w:type="dxa"/>
            <w:tcBorders>
              <w:top w:val="nil"/>
              <w:left w:val="nil"/>
              <w:bottom w:val="single" w:sz="4" w:space="0" w:color="auto"/>
              <w:right w:val="single" w:sz="4" w:space="0" w:color="auto"/>
            </w:tcBorders>
            <w:shd w:val="clear" w:color="auto" w:fill="auto"/>
            <w:noWrap/>
            <w:vAlign w:val="center"/>
            <w:hideMark/>
          </w:tcPr>
          <w:p w14:paraId="5FB21D0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117</w:t>
            </w:r>
          </w:p>
        </w:tc>
        <w:tc>
          <w:tcPr>
            <w:tcW w:w="685" w:type="dxa"/>
            <w:tcBorders>
              <w:top w:val="nil"/>
              <w:left w:val="nil"/>
              <w:bottom w:val="single" w:sz="4" w:space="0" w:color="auto"/>
              <w:right w:val="single" w:sz="4" w:space="0" w:color="auto"/>
            </w:tcBorders>
            <w:shd w:val="clear" w:color="auto" w:fill="auto"/>
            <w:noWrap/>
            <w:vAlign w:val="center"/>
            <w:hideMark/>
          </w:tcPr>
          <w:p w14:paraId="4F1132C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99</w:t>
            </w:r>
          </w:p>
        </w:tc>
        <w:tc>
          <w:tcPr>
            <w:tcW w:w="712" w:type="dxa"/>
            <w:tcBorders>
              <w:top w:val="nil"/>
              <w:left w:val="nil"/>
              <w:bottom w:val="single" w:sz="4" w:space="0" w:color="auto"/>
              <w:right w:val="single" w:sz="4" w:space="0" w:color="auto"/>
            </w:tcBorders>
            <w:shd w:val="clear" w:color="auto" w:fill="auto"/>
            <w:noWrap/>
            <w:vAlign w:val="center"/>
            <w:hideMark/>
          </w:tcPr>
          <w:p w14:paraId="37BB095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71</w:t>
            </w:r>
          </w:p>
        </w:tc>
        <w:tc>
          <w:tcPr>
            <w:tcW w:w="640" w:type="dxa"/>
            <w:tcBorders>
              <w:top w:val="nil"/>
              <w:left w:val="nil"/>
              <w:bottom w:val="single" w:sz="4" w:space="0" w:color="auto"/>
              <w:right w:val="single" w:sz="4" w:space="0" w:color="auto"/>
            </w:tcBorders>
            <w:shd w:val="clear" w:color="auto" w:fill="auto"/>
            <w:noWrap/>
            <w:vAlign w:val="center"/>
            <w:hideMark/>
          </w:tcPr>
          <w:p w14:paraId="1D61BE0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587" w:type="dxa"/>
            <w:tcBorders>
              <w:top w:val="nil"/>
              <w:left w:val="nil"/>
              <w:bottom w:val="single" w:sz="4" w:space="0" w:color="auto"/>
              <w:right w:val="single" w:sz="4" w:space="0" w:color="auto"/>
            </w:tcBorders>
            <w:shd w:val="clear" w:color="auto" w:fill="auto"/>
            <w:noWrap/>
            <w:vAlign w:val="center"/>
            <w:hideMark/>
          </w:tcPr>
          <w:p w14:paraId="49C4A6BA"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7B5A35E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11.2</w:t>
            </w:r>
          </w:p>
        </w:tc>
        <w:tc>
          <w:tcPr>
            <w:tcW w:w="640" w:type="dxa"/>
            <w:tcBorders>
              <w:top w:val="nil"/>
              <w:left w:val="nil"/>
              <w:bottom w:val="single" w:sz="4" w:space="0" w:color="auto"/>
              <w:right w:val="single" w:sz="4" w:space="0" w:color="auto"/>
            </w:tcBorders>
            <w:shd w:val="clear" w:color="auto" w:fill="auto"/>
            <w:noWrap/>
            <w:vAlign w:val="center"/>
            <w:hideMark/>
          </w:tcPr>
          <w:p w14:paraId="7F2FFF7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11.6</w:t>
            </w:r>
          </w:p>
        </w:tc>
        <w:tc>
          <w:tcPr>
            <w:tcW w:w="582" w:type="dxa"/>
            <w:tcBorders>
              <w:top w:val="nil"/>
              <w:left w:val="nil"/>
              <w:bottom w:val="single" w:sz="4" w:space="0" w:color="auto"/>
              <w:right w:val="single" w:sz="4" w:space="0" w:color="auto"/>
            </w:tcBorders>
            <w:shd w:val="clear" w:color="auto" w:fill="auto"/>
            <w:noWrap/>
            <w:vAlign w:val="center"/>
            <w:hideMark/>
          </w:tcPr>
          <w:p w14:paraId="6F689FE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0.4</w:t>
            </w:r>
          </w:p>
        </w:tc>
      </w:tr>
      <w:tr w:rsidR="00F0402C" w:rsidRPr="00D73385" w14:paraId="3B53AC44" w14:textId="77777777" w:rsidTr="00F0402C">
        <w:trPr>
          <w:trHeight w:val="2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88FCB38"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83</w:t>
            </w:r>
          </w:p>
        </w:tc>
        <w:tc>
          <w:tcPr>
            <w:tcW w:w="720" w:type="dxa"/>
            <w:tcBorders>
              <w:top w:val="nil"/>
              <w:left w:val="nil"/>
              <w:bottom w:val="single" w:sz="4" w:space="0" w:color="auto"/>
              <w:right w:val="single" w:sz="4" w:space="0" w:color="auto"/>
            </w:tcBorders>
            <w:shd w:val="clear" w:color="auto" w:fill="auto"/>
            <w:vAlign w:val="center"/>
            <w:hideMark/>
          </w:tcPr>
          <w:p w14:paraId="646DB039" w14:textId="77777777" w:rsidR="00F0402C" w:rsidRPr="00D73385" w:rsidRDefault="00F0402C" w:rsidP="00D73385">
            <w:pPr>
              <w:spacing w:after="0" w:line="240" w:lineRule="auto"/>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Tn.ED</w:t>
            </w:r>
          </w:p>
        </w:tc>
        <w:tc>
          <w:tcPr>
            <w:tcW w:w="690" w:type="dxa"/>
            <w:tcBorders>
              <w:top w:val="nil"/>
              <w:left w:val="nil"/>
              <w:bottom w:val="single" w:sz="4" w:space="0" w:color="auto"/>
              <w:right w:val="single" w:sz="4" w:space="0" w:color="auto"/>
            </w:tcBorders>
            <w:shd w:val="clear" w:color="auto" w:fill="auto"/>
            <w:noWrap/>
            <w:vAlign w:val="center"/>
            <w:hideMark/>
          </w:tcPr>
          <w:p w14:paraId="5F0E722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467" w:type="dxa"/>
            <w:tcBorders>
              <w:top w:val="nil"/>
              <w:left w:val="nil"/>
              <w:bottom w:val="single" w:sz="4" w:space="0" w:color="auto"/>
              <w:right w:val="single" w:sz="4" w:space="0" w:color="auto"/>
            </w:tcBorders>
            <w:shd w:val="clear" w:color="auto" w:fill="auto"/>
            <w:vAlign w:val="center"/>
            <w:hideMark/>
          </w:tcPr>
          <w:p w14:paraId="483DBD73"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55</w:t>
            </w:r>
          </w:p>
        </w:tc>
        <w:tc>
          <w:tcPr>
            <w:tcW w:w="723" w:type="dxa"/>
            <w:tcBorders>
              <w:top w:val="nil"/>
              <w:left w:val="nil"/>
              <w:bottom w:val="single" w:sz="4" w:space="0" w:color="auto"/>
              <w:right w:val="single" w:sz="4" w:space="0" w:color="auto"/>
            </w:tcBorders>
            <w:shd w:val="clear" w:color="auto" w:fill="auto"/>
            <w:vAlign w:val="center"/>
            <w:hideMark/>
          </w:tcPr>
          <w:p w14:paraId="0399AD9D" w14:textId="77777777" w:rsidR="00F0402C" w:rsidRPr="00D73385" w:rsidRDefault="00F0402C" w:rsidP="00D73385">
            <w:pPr>
              <w:spacing w:after="0" w:line="240" w:lineRule="auto"/>
              <w:jc w:val="center"/>
              <w:rPr>
                <w:rFonts w:ascii="Arial" w:eastAsia="Times New Roman" w:hAnsi="Arial" w:cs="Arial"/>
                <w:color w:val="000000"/>
                <w:sz w:val="14"/>
                <w:szCs w:val="14"/>
                <w:lang w:val="en-US"/>
              </w:rPr>
            </w:pPr>
            <w:r w:rsidRPr="00D73385">
              <w:rPr>
                <w:rFonts w:ascii="Arial" w:eastAsia="Times New Roman" w:hAnsi="Arial" w:cs="Arial"/>
                <w:color w:val="000000"/>
                <w:sz w:val="14"/>
                <w:szCs w:val="14"/>
                <w:lang w:val="en-US"/>
              </w:rPr>
              <w:t>2</w:t>
            </w:r>
          </w:p>
        </w:tc>
        <w:tc>
          <w:tcPr>
            <w:tcW w:w="2985" w:type="dxa"/>
            <w:tcBorders>
              <w:top w:val="nil"/>
              <w:left w:val="nil"/>
              <w:bottom w:val="single" w:sz="4" w:space="0" w:color="auto"/>
              <w:right w:val="single" w:sz="4" w:space="0" w:color="auto"/>
            </w:tcBorders>
            <w:shd w:val="clear" w:color="auto" w:fill="auto"/>
            <w:vAlign w:val="center"/>
            <w:hideMark/>
          </w:tcPr>
          <w:p w14:paraId="39A6026E" w14:textId="77777777" w:rsidR="00F0402C" w:rsidRPr="001869CC" w:rsidRDefault="00F0402C" w:rsidP="00D73385">
            <w:pPr>
              <w:spacing w:after="0" w:line="240" w:lineRule="auto"/>
              <w:jc w:val="center"/>
              <w:rPr>
                <w:rFonts w:ascii="Arial" w:eastAsia="Times New Roman" w:hAnsi="Arial" w:cs="Arial"/>
                <w:color w:val="000000"/>
                <w:sz w:val="14"/>
                <w:szCs w:val="14"/>
                <w:lang w:val="en-US"/>
              </w:rPr>
            </w:pPr>
            <w:r w:rsidRPr="001869CC">
              <w:rPr>
                <w:rFonts w:ascii="Arial" w:eastAsia="Times New Roman" w:hAnsi="Arial" w:cs="Arial"/>
                <w:color w:val="000000"/>
                <w:sz w:val="14"/>
                <w:szCs w:val="14"/>
                <w:lang w:val="en-US"/>
              </w:rPr>
              <w:t>Post.Op.Laparatomy Eksplorasi ec.Perforasi Gaster</w:t>
            </w:r>
          </w:p>
        </w:tc>
        <w:tc>
          <w:tcPr>
            <w:tcW w:w="622" w:type="dxa"/>
            <w:tcBorders>
              <w:top w:val="nil"/>
              <w:left w:val="nil"/>
              <w:bottom w:val="single" w:sz="4" w:space="0" w:color="auto"/>
              <w:right w:val="single" w:sz="4" w:space="0" w:color="auto"/>
            </w:tcBorders>
            <w:shd w:val="clear" w:color="auto" w:fill="auto"/>
            <w:noWrap/>
            <w:vAlign w:val="center"/>
            <w:hideMark/>
          </w:tcPr>
          <w:p w14:paraId="30B7F7C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92</w:t>
            </w:r>
          </w:p>
        </w:tc>
        <w:tc>
          <w:tcPr>
            <w:tcW w:w="724" w:type="dxa"/>
            <w:tcBorders>
              <w:top w:val="nil"/>
              <w:left w:val="nil"/>
              <w:bottom w:val="single" w:sz="4" w:space="0" w:color="auto"/>
              <w:right w:val="single" w:sz="4" w:space="0" w:color="auto"/>
            </w:tcBorders>
            <w:shd w:val="clear" w:color="auto" w:fill="auto"/>
            <w:noWrap/>
            <w:vAlign w:val="center"/>
            <w:hideMark/>
          </w:tcPr>
          <w:p w14:paraId="1CA846A9"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67</w:t>
            </w:r>
          </w:p>
        </w:tc>
        <w:tc>
          <w:tcPr>
            <w:tcW w:w="869" w:type="dxa"/>
            <w:tcBorders>
              <w:top w:val="nil"/>
              <w:left w:val="nil"/>
              <w:bottom w:val="single" w:sz="4" w:space="0" w:color="auto"/>
              <w:right w:val="single" w:sz="4" w:space="0" w:color="auto"/>
            </w:tcBorders>
            <w:shd w:val="clear" w:color="auto" w:fill="auto"/>
            <w:noWrap/>
            <w:vAlign w:val="center"/>
            <w:hideMark/>
          </w:tcPr>
          <w:p w14:paraId="7EAB86ED"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19</w:t>
            </w:r>
          </w:p>
        </w:tc>
        <w:tc>
          <w:tcPr>
            <w:tcW w:w="543" w:type="dxa"/>
            <w:tcBorders>
              <w:top w:val="nil"/>
              <w:left w:val="nil"/>
              <w:bottom w:val="single" w:sz="4" w:space="0" w:color="auto"/>
              <w:right w:val="single" w:sz="4" w:space="0" w:color="auto"/>
            </w:tcBorders>
            <w:shd w:val="clear" w:color="auto" w:fill="auto"/>
            <w:noWrap/>
            <w:vAlign w:val="center"/>
            <w:hideMark/>
          </w:tcPr>
          <w:p w14:paraId="15642185"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70</w:t>
            </w:r>
          </w:p>
        </w:tc>
        <w:tc>
          <w:tcPr>
            <w:tcW w:w="685" w:type="dxa"/>
            <w:tcBorders>
              <w:top w:val="nil"/>
              <w:left w:val="nil"/>
              <w:bottom w:val="single" w:sz="4" w:space="0" w:color="auto"/>
              <w:right w:val="single" w:sz="4" w:space="0" w:color="auto"/>
            </w:tcBorders>
            <w:shd w:val="clear" w:color="auto" w:fill="auto"/>
            <w:noWrap/>
            <w:vAlign w:val="center"/>
            <w:hideMark/>
          </w:tcPr>
          <w:p w14:paraId="3D66A2B0"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100</w:t>
            </w:r>
          </w:p>
        </w:tc>
        <w:tc>
          <w:tcPr>
            <w:tcW w:w="712" w:type="dxa"/>
            <w:tcBorders>
              <w:top w:val="nil"/>
              <w:left w:val="nil"/>
              <w:bottom w:val="single" w:sz="4" w:space="0" w:color="auto"/>
              <w:right w:val="single" w:sz="4" w:space="0" w:color="auto"/>
            </w:tcBorders>
            <w:shd w:val="clear" w:color="auto" w:fill="auto"/>
            <w:noWrap/>
            <w:vAlign w:val="center"/>
            <w:hideMark/>
          </w:tcPr>
          <w:p w14:paraId="460E381C"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75</w:t>
            </w:r>
          </w:p>
        </w:tc>
        <w:tc>
          <w:tcPr>
            <w:tcW w:w="640" w:type="dxa"/>
            <w:tcBorders>
              <w:top w:val="nil"/>
              <w:left w:val="nil"/>
              <w:bottom w:val="single" w:sz="4" w:space="0" w:color="auto"/>
              <w:right w:val="single" w:sz="4" w:space="0" w:color="auto"/>
            </w:tcBorders>
            <w:shd w:val="clear" w:color="auto" w:fill="auto"/>
            <w:noWrap/>
            <w:vAlign w:val="center"/>
            <w:hideMark/>
          </w:tcPr>
          <w:p w14:paraId="2A8B5E9E"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76</w:t>
            </w:r>
          </w:p>
        </w:tc>
        <w:tc>
          <w:tcPr>
            <w:tcW w:w="587" w:type="dxa"/>
            <w:tcBorders>
              <w:top w:val="nil"/>
              <w:left w:val="nil"/>
              <w:bottom w:val="single" w:sz="4" w:space="0" w:color="auto"/>
              <w:right w:val="single" w:sz="4" w:space="0" w:color="auto"/>
            </w:tcBorders>
            <w:shd w:val="clear" w:color="auto" w:fill="auto"/>
            <w:noWrap/>
            <w:vAlign w:val="center"/>
            <w:hideMark/>
          </w:tcPr>
          <w:p w14:paraId="3FB9A213"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w:t>
            </w:r>
          </w:p>
        </w:tc>
        <w:tc>
          <w:tcPr>
            <w:tcW w:w="722" w:type="dxa"/>
            <w:tcBorders>
              <w:top w:val="nil"/>
              <w:left w:val="nil"/>
              <w:bottom w:val="single" w:sz="4" w:space="0" w:color="auto"/>
              <w:right w:val="single" w:sz="4" w:space="0" w:color="auto"/>
            </w:tcBorders>
            <w:shd w:val="clear" w:color="auto" w:fill="auto"/>
            <w:noWrap/>
            <w:vAlign w:val="center"/>
            <w:hideMark/>
          </w:tcPr>
          <w:p w14:paraId="360AF90F"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10.4</w:t>
            </w:r>
          </w:p>
        </w:tc>
        <w:tc>
          <w:tcPr>
            <w:tcW w:w="640" w:type="dxa"/>
            <w:tcBorders>
              <w:top w:val="nil"/>
              <w:left w:val="nil"/>
              <w:bottom w:val="single" w:sz="4" w:space="0" w:color="auto"/>
              <w:right w:val="single" w:sz="4" w:space="0" w:color="auto"/>
            </w:tcBorders>
            <w:shd w:val="clear" w:color="auto" w:fill="auto"/>
            <w:noWrap/>
            <w:vAlign w:val="center"/>
            <w:hideMark/>
          </w:tcPr>
          <w:p w14:paraId="7E20EE84"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10.72</w:t>
            </w:r>
          </w:p>
        </w:tc>
        <w:tc>
          <w:tcPr>
            <w:tcW w:w="582" w:type="dxa"/>
            <w:tcBorders>
              <w:top w:val="nil"/>
              <w:left w:val="nil"/>
              <w:bottom w:val="single" w:sz="4" w:space="0" w:color="auto"/>
              <w:right w:val="single" w:sz="4" w:space="0" w:color="auto"/>
            </w:tcBorders>
            <w:shd w:val="clear" w:color="auto" w:fill="auto"/>
            <w:noWrap/>
            <w:vAlign w:val="center"/>
            <w:hideMark/>
          </w:tcPr>
          <w:p w14:paraId="506B316B" w14:textId="77777777" w:rsidR="00F0402C" w:rsidRPr="00D73385" w:rsidRDefault="00F0402C" w:rsidP="00D73385">
            <w:pPr>
              <w:spacing w:after="0" w:line="240" w:lineRule="auto"/>
              <w:jc w:val="center"/>
              <w:rPr>
                <w:rFonts w:ascii="Calibri" w:eastAsia="Times New Roman" w:hAnsi="Calibri" w:cs="Calibri"/>
                <w:color w:val="000000"/>
                <w:sz w:val="14"/>
                <w:szCs w:val="14"/>
                <w:lang w:val="en-US"/>
              </w:rPr>
            </w:pPr>
            <w:r w:rsidRPr="00D73385">
              <w:rPr>
                <w:rFonts w:ascii="Calibri" w:eastAsia="Times New Roman" w:hAnsi="Calibri" w:cs="Calibri"/>
                <w:color w:val="000000"/>
                <w:sz w:val="14"/>
                <w:szCs w:val="14"/>
                <w:lang w:val="en-US"/>
              </w:rPr>
              <w:t>0.32</w:t>
            </w:r>
          </w:p>
        </w:tc>
      </w:tr>
    </w:tbl>
    <w:bookmarkEnd w:id="7"/>
    <w:p w14:paraId="5062BBE5" w14:textId="6F2EC6D4" w:rsidR="00F0402C" w:rsidRDefault="00F0402C" w:rsidP="00F0402C">
      <w:pPr>
        <w:widowControl w:val="0"/>
        <w:autoSpaceDE w:val="0"/>
        <w:autoSpaceDN w:val="0"/>
        <w:adjustRightInd w:val="0"/>
        <w:spacing w:after="0" w:line="240" w:lineRule="auto"/>
        <w:ind w:left="475" w:hanging="475"/>
        <w:jc w:val="both"/>
        <w:rPr>
          <w:rFonts w:ascii="Times New Roman" w:hAnsi="Times New Roman" w:cs="Times New Roman"/>
          <w:color w:val="000000" w:themeColor="text1"/>
          <w:sz w:val="20"/>
          <w:szCs w:val="20"/>
          <w:lang w:val="en-US"/>
        </w:rPr>
      </w:pPr>
      <w:proofErr w:type="gramStart"/>
      <w:r>
        <w:rPr>
          <w:rFonts w:ascii="Times New Roman" w:hAnsi="Times New Roman" w:cs="Times New Roman"/>
          <w:color w:val="000000" w:themeColor="text1"/>
          <w:sz w:val="20"/>
          <w:szCs w:val="20"/>
          <w:lang w:val="en-US"/>
        </w:rPr>
        <w:t>Keterangan :</w:t>
      </w:r>
      <w:proofErr w:type="gramEnd"/>
    </w:p>
    <w:p w14:paraId="19BE0841" w14:textId="5326B353" w:rsidR="00F0402C" w:rsidRDefault="00F0402C" w:rsidP="00F0402C">
      <w:pPr>
        <w:widowControl w:val="0"/>
        <w:autoSpaceDE w:val="0"/>
        <w:autoSpaceDN w:val="0"/>
        <w:adjustRightInd w:val="0"/>
        <w:spacing w:after="0" w:line="240" w:lineRule="auto"/>
        <w:ind w:left="475" w:hanging="475"/>
        <w:jc w:val="both"/>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58240" behindDoc="0" locked="0" layoutInCell="1" allowOverlap="1" wp14:anchorId="62ED7AB2" wp14:editId="1A189312">
                <wp:simplePos x="0" y="0"/>
                <wp:positionH relativeFrom="column">
                  <wp:posOffset>1371600</wp:posOffset>
                </wp:positionH>
                <wp:positionV relativeFrom="paragraph">
                  <wp:posOffset>60910</wp:posOffset>
                </wp:positionV>
                <wp:extent cx="1920240" cy="1041009"/>
                <wp:effectExtent l="0" t="0" r="0" b="0"/>
                <wp:wrapNone/>
                <wp:docPr id="45" name="Rectangle 45"/>
                <wp:cNvGraphicFramePr/>
                <a:graphic xmlns:a="http://schemas.openxmlformats.org/drawingml/2006/main">
                  <a:graphicData uri="http://schemas.microsoft.com/office/word/2010/wordprocessingShape">
                    <wps:wsp>
                      <wps:cNvSpPr/>
                      <wps:spPr>
                        <a:xfrm>
                          <a:off x="0" y="0"/>
                          <a:ext cx="1920240" cy="10410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BA530" w14:textId="2D2C7036" w:rsidR="001D4BFE" w:rsidRPr="00F0402C" w:rsidRDefault="001D4BFE" w:rsidP="00F0402C">
                            <w:pPr>
                              <w:spacing w:after="0"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Diagnosa </w:t>
                            </w:r>
                            <w:proofErr w:type="gramStart"/>
                            <w:r>
                              <w:rPr>
                                <w:rFonts w:ascii="Times New Roman" w:hAnsi="Times New Roman" w:cs="Times New Roman"/>
                                <w:color w:val="000000" w:themeColor="text1"/>
                                <w:sz w:val="20"/>
                                <w:szCs w:val="20"/>
                                <w:lang w:val="en-US"/>
                              </w:rPr>
                              <w:t>Medis :</w:t>
                            </w:r>
                            <w:proofErr w:type="gramEnd"/>
                            <w:r>
                              <w:rPr>
                                <w:rFonts w:ascii="Times New Roman" w:hAnsi="Times New Roman" w:cs="Times New Roman"/>
                                <w:color w:val="000000" w:themeColor="text1"/>
                                <w:sz w:val="20"/>
                                <w:szCs w:val="20"/>
                                <w:lang w:val="en-US"/>
                              </w:rPr>
                              <w:t xml:space="preserve"> </w:t>
                            </w:r>
                          </w:p>
                          <w:p w14:paraId="5F1CDE3B" w14:textId="207AD90C"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r w:rsidRPr="00F0402C">
                              <w:rPr>
                                <w:rFonts w:ascii="Times New Roman" w:hAnsi="Times New Roman" w:cs="Times New Roman"/>
                                <w:color w:val="000000" w:themeColor="text1"/>
                                <w:sz w:val="20"/>
                                <w:szCs w:val="20"/>
                                <w:lang w:val="en-US"/>
                              </w:rPr>
                              <w:t>1</w:t>
                            </w:r>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Interna</w:t>
                            </w:r>
                            <w:proofErr w:type="gramEnd"/>
                          </w:p>
                          <w:p w14:paraId="71865552" w14:textId="7587F4D6" w:rsidR="001D4BFE" w:rsidRDefault="001D4BFE" w:rsidP="00F0402C">
                            <w:pPr>
                              <w:spacing w:after="0" w:line="240" w:lineRule="auto"/>
                              <w:jc w:val="both"/>
                              <w:rPr>
                                <w:rFonts w:ascii="Times New Roman" w:hAnsi="Times New Roman" w:cs="Times New Roman"/>
                                <w:color w:val="000000" w:themeColor="text1"/>
                                <w:sz w:val="20"/>
                                <w:szCs w:val="20"/>
                                <w:lang w:val="en-US"/>
                              </w:rPr>
                            </w:pPr>
                            <w:proofErr w:type="gramStart"/>
                            <w:r w:rsidRPr="00F0402C">
                              <w:rPr>
                                <w:rFonts w:ascii="Times New Roman" w:hAnsi="Times New Roman" w:cs="Times New Roman"/>
                                <w:color w:val="000000" w:themeColor="text1"/>
                                <w:sz w:val="20"/>
                                <w:szCs w:val="20"/>
                                <w:lang w:val="en-US"/>
                              </w:rPr>
                              <w:t xml:space="preserve">2 </w:t>
                            </w:r>
                            <w:r>
                              <w:rPr>
                                <w:rFonts w:ascii="Times New Roman" w:hAnsi="Times New Roman" w:cs="Times New Roman"/>
                                <w:color w:val="000000" w:themeColor="text1"/>
                                <w:sz w:val="20"/>
                                <w:szCs w:val="20"/>
                                <w:lang w:val="en-US"/>
                              </w:rPr>
                              <w:t xml:space="preserve"> =</w:t>
                            </w:r>
                            <w:proofErr w:type="gramEnd"/>
                            <w:r>
                              <w:rPr>
                                <w:rFonts w:ascii="Times New Roman" w:hAnsi="Times New Roman" w:cs="Times New Roman"/>
                                <w:color w:val="000000" w:themeColor="text1"/>
                                <w:sz w:val="20"/>
                                <w:szCs w:val="20"/>
                                <w:lang w:val="en-US"/>
                              </w:rPr>
                              <w:t xml:space="preserve"> Bedah Digestif</w:t>
                            </w:r>
                          </w:p>
                          <w:p w14:paraId="7BC8A30F" w14:textId="376D3F9B" w:rsidR="001D4BFE" w:rsidRDefault="001D4BFE" w:rsidP="00F0402C">
                            <w:pPr>
                              <w:spacing w:after="0" w:line="24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 Bedah Saraf</w:t>
                            </w:r>
                          </w:p>
                          <w:p w14:paraId="752E00E3" w14:textId="7FCAB833" w:rsidR="001D4BFE" w:rsidRDefault="001D4BFE" w:rsidP="00F0402C">
                            <w:pPr>
                              <w:spacing w:after="0" w:line="24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4 = Neurologi</w:t>
                            </w:r>
                          </w:p>
                          <w:p w14:paraId="1F0985A6" w14:textId="6F5F326F"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5 = Bedah Tumor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D7AB2" id="Rectangle 45" o:spid="_x0000_s1070" style="position:absolute;left:0;text-align:left;margin-left:108pt;margin-top:4.8pt;width:151.2pt;height:8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" filled="f" stroked="f" strokeweight="2pt">
                <v:textbox>
                  <w:txbxContent>
                    <w:p w14:paraId="259BA530" w14:textId="2D2C7036" w:rsidR="001D4BFE" w:rsidRPr="00F0402C" w:rsidRDefault="001D4BFE" w:rsidP="00F0402C">
                      <w:pPr>
                        <w:spacing w:after="0" w:line="240" w:lineRule="auto"/>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Diagnosa </w:t>
                      </w:r>
                      <w:proofErr w:type="gramStart"/>
                      <w:r>
                        <w:rPr>
                          <w:rFonts w:ascii="Times New Roman" w:hAnsi="Times New Roman" w:cs="Times New Roman"/>
                          <w:color w:val="000000" w:themeColor="text1"/>
                          <w:sz w:val="20"/>
                          <w:szCs w:val="20"/>
                          <w:lang w:val="en-US"/>
                        </w:rPr>
                        <w:t>Medis :</w:t>
                      </w:r>
                      <w:proofErr w:type="gramEnd"/>
                      <w:r>
                        <w:rPr>
                          <w:rFonts w:ascii="Times New Roman" w:hAnsi="Times New Roman" w:cs="Times New Roman"/>
                          <w:color w:val="000000" w:themeColor="text1"/>
                          <w:sz w:val="20"/>
                          <w:szCs w:val="20"/>
                          <w:lang w:val="en-US"/>
                        </w:rPr>
                        <w:t xml:space="preserve"> </w:t>
                      </w:r>
                    </w:p>
                    <w:p w14:paraId="5F1CDE3B" w14:textId="207AD90C"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r w:rsidRPr="00F0402C">
                        <w:rPr>
                          <w:rFonts w:ascii="Times New Roman" w:hAnsi="Times New Roman" w:cs="Times New Roman"/>
                          <w:color w:val="000000" w:themeColor="text1"/>
                          <w:sz w:val="20"/>
                          <w:szCs w:val="20"/>
                          <w:lang w:val="en-US"/>
                        </w:rPr>
                        <w:t>1</w:t>
                      </w:r>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Interna</w:t>
                      </w:r>
                      <w:proofErr w:type="gramEnd"/>
                    </w:p>
                    <w:p w14:paraId="71865552" w14:textId="7587F4D6" w:rsidR="001D4BFE" w:rsidRDefault="001D4BFE" w:rsidP="00F0402C">
                      <w:pPr>
                        <w:spacing w:after="0" w:line="240" w:lineRule="auto"/>
                        <w:jc w:val="both"/>
                        <w:rPr>
                          <w:rFonts w:ascii="Times New Roman" w:hAnsi="Times New Roman" w:cs="Times New Roman"/>
                          <w:color w:val="000000" w:themeColor="text1"/>
                          <w:sz w:val="20"/>
                          <w:szCs w:val="20"/>
                          <w:lang w:val="en-US"/>
                        </w:rPr>
                      </w:pPr>
                      <w:proofErr w:type="gramStart"/>
                      <w:r w:rsidRPr="00F0402C">
                        <w:rPr>
                          <w:rFonts w:ascii="Times New Roman" w:hAnsi="Times New Roman" w:cs="Times New Roman"/>
                          <w:color w:val="000000" w:themeColor="text1"/>
                          <w:sz w:val="20"/>
                          <w:szCs w:val="20"/>
                          <w:lang w:val="en-US"/>
                        </w:rPr>
                        <w:t xml:space="preserve">2 </w:t>
                      </w:r>
                      <w:r>
                        <w:rPr>
                          <w:rFonts w:ascii="Times New Roman" w:hAnsi="Times New Roman" w:cs="Times New Roman"/>
                          <w:color w:val="000000" w:themeColor="text1"/>
                          <w:sz w:val="20"/>
                          <w:szCs w:val="20"/>
                          <w:lang w:val="en-US"/>
                        </w:rPr>
                        <w:t xml:space="preserve"> =</w:t>
                      </w:r>
                      <w:proofErr w:type="gramEnd"/>
                      <w:r>
                        <w:rPr>
                          <w:rFonts w:ascii="Times New Roman" w:hAnsi="Times New Roman" w:cs="Times New Roman"/>
                          <w:color w:val="000000" w:themeColor="text1"/>
                          <w:sz w:val="20"/>
                          <w:szCs w:val="20"/>
                          <w:lang w:val="en-US"/>
                        </w:rPr>
                        <w:t xml:space="preserve"> Bedah Digestif</w:t>
                      </w:r>
                    </w:p>
                    <w:p w14:paraId="7BC8A30F" w14:textId="376D3F9B" w:rsidR="001D4BFE" w:rsidRDefault="001D4BFE" w:rsidP="00F0402C">
                      <w:pPr>
                        <w:spacing w:after="0" w:line="24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 Bedah Saraf</w:t>
                      </w:r>
                    </w:p>
                    <w:p w14:paraId="752E00E3" w14:textId="7FCAB833" w:rsidR="001D4BFE" w:rsidRDefault="001D4BFE" w:rsidP="00F0402C">
                      <w:pPr>
                        <w:spacing w:after="0" w:line="24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4 = Neurologi</w:t>
                      </w:r>
                    </w:p>
                    <w:p w14:paraId="1F0985A6" w14:textId="6F5F326F"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5 = Bedah Tumor</w:t>
                      </w:r>
                    </w:p>
                  </w:txbxContent>
                </v:textbox>
              </v:rect>
            </w:pict>
          </mc:Fallback>
        </mc:AlternateContent>
      </w:r>
      <w:r>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55168" behindDoc="0" locked="0" layoutInCell="1" allowOverlap="1" wp14:anchorId="67F207CD" wp14:editId="3BCECA78">
                <wp:simplePos x="0" y="0"/>
                <wp:positionH relativeFrom="column">
                  <wp:posOffset>0</wp:posOffset>
                </wp:positionH>
                <wp:positionV relativeFrom="paragraph">
                  <wp:posOffset>60911</wp:posOffset>
                </wp:positionV>
                <wp:extent cx="1041009" cy="682283"/>
                <wp:effectExtent l="0" t="0" r="0" b="0"/>
                <wp:wrapNone/>
                <wp:docPr id="38" name="Rectangle 38"/>
                <wp:cNvGraphicFramePr/>
                <a:graphic xmlns:a="http://schemas.openxmlformats.org/drawingml/2006/main">
                  <a:graphicData uri="http://schemas.microsoft.com/office/word/2010/wordprocessingShape">
                    <wps:wsp>
                      <wps:cNvSpPr/>
                      <wps:spPr>
                        <a:xfrm>
                          <a:off x="0" y="0"/>
                          <a:ext cx="1041009" cy="6822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A689D" w14:textId="1558B04A" w:rsidR="001D4BFE" w:rsidRPr="00F0402C" w:rsidRDefault="001D4BFE" w:rsidP="00F0402C">
                            <w:pPr>
                              <w:spacing w:after="0" w:line="240" w:lineRule="auto"/>
                              <w:jc w:val="center"/>
                              <w:rPr>
                                <w:rFonts w:ascii="Times New Roman" w:hAnsi="Times New Roman" w:cs="Times New Roman"/>
                                <w:color w:val="000000" w:themeColor="text1"/>
                                <w:sz w:val="20"/>
                                <w:szCs w:val="20"/>
                                <w:lang w:val="en-US"/>
                              </w:rPr>
                            </w:pPr>
                            <w:r w:rsidRPr="00F0402C">
                              <w:rPr>
                                <w:rFonts w:ascii="Times New Roman" w:hAnsi="Times New Roman" w:cs="Times New Roman"/>
                                <w:color w:val="000000" w:themeColor="text1"/>
                                <w:sz w:val="20"/>
                                <w:szCs w:val="20"/>
                                <w:lang w:val="en-US"/>
                              </w:rPr>
                              <w:t xml:space="preserve">Jenis </w:t>
                            </w:r>
                            <w:proofErr w:type="gramStart"/>
                            <w:r w:rsidRPr="00F0402C">
                              <w:rPr>
                                <w:rFonts w:ascii="Times New Roman" w:hAnsi="Times New Roman" w:cs="Times New Roman"/>
                                <w:color w:val="000000" w:themeColor="text1"/>
                                <w:sz w:val="20"/>
                                <w:szCs w:val="20"/>
                                <w:lang w:val="en-US"/>
                              </w:rPr>
                              <w:t>Kelamin</w:t>
                            </w:r>
                            <w:r>
                              <w:rPr>
                                <w:rFonts w:ascii="Times New Roman" w:hAnsi="Times New Roman" w:cs="Times New Roman"/>
                                <w:color w:val="000000" w:themeColor="text1"/>
                                <w:sz w:val="20"/>
                                <w:szCs w:val="20"/>
                                <w:lang w:val="en-US"/>
                              </w:rPr>
                              <w:t xml:space="preserve"> :</w:t>
                            </w:r>
                            <w:proofErr w:type="gramEnd"/>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 xml:space="preserve"> </w:t>
                            </w:r>
                          </w:p>
                          <w:p w14:paraId="26DCB4E9" w14:textId="3BC8A467"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r w:rsidRPr="00F0402C">
                              <w:rPr>
                                <w:rFonts w:ascii="Times New Roman" w:hAnsi="Times New Roman" w:cs="Times New Roman"/>
                                <w:color w:val="000000" w:themeColor="text1"/>
                                <w:sz w:val="20"/>
                                <w:szCs w:val="20"/>
                                <w:lang w:val="en-US"/>
                              </w:rPr>
                              <w:t>1</w:t>
                            </w:r>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 xml:space="preserve"> Laki</w:t>
                            </w:r>
                            <w:proofErr w:type="gramEnd"/>
                            <w:r w:rsidRPr="00F0402C">
                              <w:rPr>
                                <w:rFonts w:ascii="Times New Roman" w:hAnsi="Times New Roman" w:cs="Times New Roman"/>
                                <w:color w:val="000000" w:themeColor="text1"/>
                                <w:sz w:val="20"/>
                                <w:szCs w:val="20"/>
                                <w:lang w:val="en-US"/>
                              </w:rPr>
                              <w:t>-Laki</w:t>
                            </w:r>
                          </w:p>
                          <w:p w14:paraId="1F3759EB" w14:textId="7A26C10A"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proofErr w:type="gramStart"/>
                            <w:r w:rsidRPr="00F0402C">
                              <w:rPr>
                                <w:rFonts w:ascii="Times New Roman" w:hAnsi="Times New Roman" w:cs="Times New Roman"/>
                                <w:color w:val="000000" w:themeColor="text1"/>
                                <w:sz w:val="20"/>
                                <w:szCs w:val="20"/>
                                <w:lang w:val="en-US"/>
                              </w:rPr>
                              <w:t xml:space="preserve">2 </w:t>
                            </w:r>
                            <w:r>
                              <w:rPr>
                                <w:rFonts w:ascii="Times New Roman" w:hAnsi="Times New Roman" w:cs="Times New Roman"/>
                                <w:color w:val="000000" w:themeColor="text1"/>
                                <w:sz w:val="20"/>
                                <w:szCs w:val="20"/>
                                <w:lang w:val="en-US"/>
                              </w:rPr>
                              <w:t xml:space="preserve"> =</w:t>
                            </w:r>
                            <w:proofErr w:type="gramEnd"/>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Perempuan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207CD" id="Rectangle 38" o:spid="_x0000_s1071" style="position:absolute;left:0;text-align:left;margin-left:0;margin-top:4.8pt;width:81.95pt;height:53.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" filled="f" stroked="f" strokeweight="2pt">
                <v:textbox>
                  <w:txbxContent>
                    <w:p w14:paraId="73DA689D" w14:textId="1558B04A" w:rsidR="001D4BFE" w:rsidRPr="00F0402C" w:rsidRDefault="001D4BFE" w:rsidP="00F0402C">
                      <w:pPr>
                        <w:spacing w:after="0" w:line="240" w:lineRule="auto"/>
                        <w:jc w:val="center"/>
                        <w:rPr>
                          <w:rFonts w:ascii="Times New Roman" w:hAnsi="Times New Roman" w:cs="Times New Roman"/>
                          <w:color w:val="000000" w:themeColor="text1"/>
                          <w:sz w:val="20"/>
                          <w:szCs w:val="20"/>
                          <w:lang w:val="en-US"/>
                        </w:rPr>
                      </w:pPr>
                      <w:r w:rsidRPr="00F0402C">
                        <w:rPr>
                          <w:rFonts w:ascii="Times New Roman" w:hAnsi="Times New Roman" w:cs="Times New Roman"/>
                          <w:color w:val="000000" w:themeColor="text1"/>
                          <w:sz w:val="20"/>
                          <w:szCs w:val="20"/>
                          <w:lang w:val="en-US"/>
                        </w:rPr>
                        <w:t xml:space="preserve">Jenis </w:t>
                      </w:r>
                      <w:proofErr w:type="gramStart"/>
                      <w:r w:rsidRPr="00F0402C">
                        <w:rPr>
                          <w:rFonts w:ascii="Times New Roman" w:hAnsi="Times New Roman" w:cs="Times New Roman"/>
                          <w:color w:val="000000" w:themeColor="text1"/>
                          <w:sz w:val="20"/>
                          <w:szCs w:val="20"/>
                          <w:lang w:val="en-US"/>
                        </w:rPr>
                        <w:t>Kelamin</w:t>
                      </w:r>
                      <w:r>
                        <w:rPr>
                          <w:rFonts w:ascii="Times New Roman" w:hAnsi="Times New Roman" w:cs="Times New Roman"/>
                          <w:color w:val="000000" w:themeColor="text1"/>
                          <w:sz w:val="20"/>
                          <w:szCs w:val="20"/>
                          <w:lang w:val="en-US"/>
                        </w:rPr>
                        <w:t xml:space="preserve"> :</w:t>
                      </w:r>
                      <w:proofErr w:type="gramEnd"/>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 xml:space="preserve"> </w:t>
                      </w:r>
                    </w:p>
                    <w:p w14:paraId="26DCB4E9" w14:textId="3BC8A467"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r w:rsidRPr="00F0402C">
                        <w:rPr>
                          <w:rFonts w:ascii="Times New Roman" w:hAnsi="Times New Roman" w:cs="Times New Roman"/>
                          <w:color w:val="000000" w:themeColor="text1"/>
                          <w:sz w:val="20"/>
                          <w:szCs w:val="20"/>
                          <w:lang w:val="en-US"/>
                        </w:rPr>
                        <w:t>1</w:t>
                      </w:r>
                      <w:r>
                        <w:rPr>
                          <w:rFonts w:ascii="Times New Roman" w:hAnsi="Times New Roman" w:cs="Times New Roman"/>
                          <w:color w:val="000000" w:themeColor="text1"/>
                          <w:sz w:val="20"/>
                          <w:szCs w:val="20"/>
                          <w:lang w:val="en-US"/>
                        </w:rPr>
                        <w:t xml:space="preserve"> </w:t>
                      </w:r>
                      <w:proofErr w:type="gramStart"/>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 xml:space="preserve"> Laki</w:t>
                      </w:r>
                      <w:proofErr w:type="gramEnd"/>
                      <w:r w:rsidRPr="00F0402C">
                        <w:rPr>
                          <w:rFonts w:ascii="Times New Roman" w:hAnsi="Times New Roman" w:cs="Times New Roman"/>
                          <w:color w:val="000000" w:themeColor="text1"/>
                          <w:sz w:val="20"/>
                          <w:szCs w:val="20"/>
                          <w:lang w:val="en-US"/>
                        </w:rPr>
                        <w:t>-Laki</w:t>
                      </w:r>
                    </w:p>
                    <w:p w14:paraId="1F3759EB" w14:textId="7A26C10A" w:rsidR="001D4BFE" w:rsidRPr="00F0402C" w:rsidRDefault="001D4BFE" w:rsidP="00F0402C">
                      <w:pPr>
                        <w:spacing w:after="0" w:line="240" w:lineRule="auto"/>
                        <w:jc w:val="both"/>
                        <w:rPr>
                          <w:rFonts w:ascii="Times New Roman" w:hAnsi="Times New Roman" w:cs="Times New Roman"/>
                          <w:color w:val="000000" w:themeColor="text1"/>
                          <w:sz w:val="20"/>
                          <w:szCs w:val="20"/>
                          <w:lang w:val="en-US"/>
                        </w:rPr>
                      </w:pPr>
                      <w:proofErr w:type="gramStart"/>
                      <w:r w:rsidRPr="00F0402C">
                        <w:rPr>
                          <w:rFonts w:ascii="Times New Roman" w:hAnsi="Times New Roman" w:cs="Times New Roman"/>
                          <w:color w:val="000000" w:themeColor="text1"/>
                          <w:sz w:val="20"/>
                          <w:szCs w:val="20"/>
                          <w:lang w:val="en-US"/>
                        </w:rPr>
                        <w:t xml:space="preserve">2 </w:t>
                      </w:r>
                      <w:r>
                        <w:rPr>
                          <w:rFonts w:ascii="Times New Roman" w:hAnsi="Times New Roman" w:cs="Times New Roman"/>
                          <w:color w:val="000000" w:themeColor="text1"/>
                          <w:sz w:val="20"/>
                          <w:szCs w:val="20"/>
                          <w:lang w:val="en-US"/>
                        </w:rPr>
                        <w:t xml:space="preserve"> =</w:t>
                      </w:r>
                      <w:proofErr w:type="gramEnd"/>
                      <w:r>
                        <w:rPr>
                          <w:rFonts w:ascii="Times New Roman" w:hAnsi="Times New Roman" w:cs="Times New Roman"/>
                          <w:color w:val="000000" w:themeColor="text1"/>
                          <w:sz w:val="20"/>
                          <w:szCs w:val="20"/>
                          <w:lang w:val="en-US"/>
                        </w:rPr>
                        <w:t xml:space="preserve"> </w:t>
                      </w:r>
                      <w:r w:rsidRPr="00F0402C">
                        <w:rPr>
                          <w:rFonts w:ascii="Times New Roman" w:hAnsi="Times New Roman" w:cs="Times New Roman"/>
                          <w:color w:val="000000" w:themeColor="text1"/>
                          <w:sz w:val="20"/>
                          <w:szCs w:val="20"/>
                          <w:lang w:val="en-US"/>
                        </w:rPr>
                        <w:t>Perempuan</w:t>
                      </w:r>
                    </w:p>
                  </w:txbxContent>
                </v:textbox>
              </v:rect>
            </w:pict>
          </mc:Fallback>
        </mc:AlternateContent>
      </w:r>
      <w:r>
        <w:rPr>
          <w:rFonts w:ascii="Times New Roman" w:hAnsi="Times New Roman" w:cs="Times New Roman"/>
          <w:color w:val="000000" w:themeColor="text1"/>
          <w:sz w:val="20"/>
          <w:szCs w:val="20"/>
          <w:lang w:val="en-US"/>
        </w:rPr>
        <w:t xml:space="preserve"> </w:t>
      </w:r>
    </w:p>
    <w:p w14:paraId="37F5452B" w14:textId="4EABDA06" w:rsidR="00F0402C" w:rsidRDefault="00F0402C" w:rsidP="00F0402C">
      <w:pPr>
        <w:widowControl w:val="0"/>
        <w:autoSpaceDE w:val="0"/>
        <w:autoSpaceDN w:val="0"/>
        <w:adjustRightInd w:val="0"/>
        <w:spacing w:after="0" w:line="240" w:lineRule="auto"/>
        <w:ind w:left="475" w:hanging="475"/>
        <w:jc w:val="both"/>
        <w:rPr>
          <w:rFonts w:ascii="Times New Roman" w:hAnsi="Times New Roman" w:cs="Times New Roman"/>
          <w:color w:val="000000" w:themeColor="text1"/>
          <w:sz w:val="20"/>
          <w:szCs w:val="20"/>
          <w:lang w:val="en-US"/>
        </w:rPr>
      </w:pPr>
    </w:p>
    <w:p w14:paraId="50367818" w14:textId="57614F0B" w:rsidR="00E56C25" w:rsidRDefault="00E56C25" w:rsidP="00D73385">
      <w:pPr>
        <w:widowControl w:val="0"/>
        <w:autoSpaceDE w:val="0"/>
        <w:autoSpaceDN w:val="0"/>
        <w:adjustRightInd w:val="0"/>
        <w:spacing w:line="480" w:lineRule="auto"/>
        <w:jc w:val="both"/>
        <w:rPr>
          <w:rFonts w:ascii="Times New Roman" w:hAnsi="Times New Roman" w:cs="Times New Roman"/>
          <w:color w:val="000000" w:themeColor="text1"/>
          <w:sz w:val="24"/>
          <w:szCs w:val="24"/>
          <w:lang w:val="en-US"/>
        </w:rPr>
      </w:pPr>
    </w:p>
    <w:p w14:paraId="7AFF0518" w14:textId="77777777" w:rsidR="00D318B4" w:rsidRDefault="00D318B4" w:rsidP="00D73385">
      <w:pPr>
        <w:widowControl w:val="0"/>
        <w:autoSpaceDE w:val="0"/>
        <w:autoSpaceDN w:val="0"/>
        <w:adjustRightInd w:val="0"/>
        <w:spacing w:line="480" w:lineRule="auto"/>
        <w:jc w:val="both"/>
        <w:rPr>
          <w:rFonts w:ascii="Times New Roman" w:hAnsi="Times New Roman" w:cs="Times New Roman"/>
          <w:color w:val="000000" w:themeColor="text1"/>
          <w:sz w:val="24"/>
          <w:szCs w:val="24"/>
          <w:lang w:val="en-US"/>
        </w:rPr>
        <w:sectPr w:rsidR="00D318B4" w:rsidSect="00714D39">
          <w:pgSz w:w="15840" w:h="12240" w:orient="landscape"/>
          <w:pgMar w:top="1440" w:right="1440" w:bottom="1987" w:left="1440" w:header="720" w:footer="720" w:gutter="0"/>
          <w:pgNumType w:start="85"/>
          <w:cols w:space="720"/>
          <w:docGrid w:linePitch="360"/>
        </w:sectPr>
      </w:pPr>
    </w:p>
    <w:p w14:paraId="4B224E1C" w14:textId="279B047D" w:rsidR="00D318B4" w:rsidRDefault="00D318B4" w:rsidP="00D73385">
      <w:pPr>
        <w:widowControl w:val="0"/>
        <w:autoSpaceDE w:val="0"/>
        <w:autoSpaceDN w:val="0"/>
        <w:adjustRightInd w:val="0"/>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Lampiran 4. Dokumentasi</w:t>
      </w:r>
    </w:p>
    <w:p w14:paraId="359EF578" w14:textId="77777777" w:rsidR="00D318B4" w:rsidRDefault="00D318B4" w:rsidP="00D318B4">
      <w:pPr>
        <w:rPr>
          <w:rFonts w:ascii="Times New Roman" w:hAnsi="Times New Roman" w:cs="Times New Roman"/>
          <w:sz w:val="24"/>
          <w:szCs w:val="24"/>
        </w:rPr>
      </w:pPr>
      <w:r>
        <w:rPr>
          <w:noProof/>
          <w:lang w:val="en-US"/>
        </w:rPr>
        <w:drawing>
          <wp:inline distT="0" distB="0" distL="0" distR="0" wp14:anchorId="594DDA33" wp14:editId="733A3344">
            <wp:extent cx="5111750" cy="1911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1750" cy="1911350"/>
                    </a:xfrm>
                    <a:prstGeom prst="rect">
                      <a:avLst/>
                    </a:prstGeom>
                    <a:noFill/>
                    <a:ln>
                      <a:noFill/>
                    </a:ln>
                  </pic:spPr>
                </pic:pic>
              </a:graphicData>
            </a:graphic>
          </wp:inline>
        </w:drawing>
      </w:r>
    </w:p>
    <w:p w14:paraId="2E3BCD8E" w14:textId="77777777" w:rsidR="00D318B4" w:rsidRPr="00664FFB" w:rsidRDefault="00D318B4" w:rsidP="00D318B4">
      <w:pPr>
        <w:rPr>
          <w:rFonts w:ascii="Times New Roman" w:hAnsi="Times New Roman" w:cs="Times New Roman"/>
          <w:sz w:val="8"/>
          <w:szCs w:val="8"/>
        </w:rPr>
      </w:pPr>
    </w:p>
    <w:p w14:paraId="4749915C" w14:textId="77777777" w:rsidR="00D318B4" w:rsidRDefault="00D318B4" w:rsidP="00D318B4">
      <w:pPr>
        <w:rPr>
          <w:rFonts w:ascii="Times New Roman" w:hAnsi="Times New Roman" w:cs="Times New Roman"/>
          <w:sz w:val="24"/>
          <w:szCs w:val="24"/>
        </w:rPr>
      </w:pPr>
      <w:r>
        <w:rPr>
          <w:noProof/>
          <w:lang w:val="en-US"/>
        </w:rPr>
        <w:drawing>
          <wp:inline distT="0" distB="0" distL="0" distR="0" wp14:anchorId="3C9D3D70" wp14:editId="498920A7">
            <wp:extent cx="5080000" cy="25654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0000" cy="2565400"/>
                    </a:xfrm>
                    <a:prstGeom prst="rect">
                      <a:avLst/>
                    </a:prstGeom>
                    <a:noFill/>
                    <a:ln>
                      <a:noFill/>
                    </a:ln>
                  </pic:spPr>
                </pic:pic>
              </a:graphicData>
            </a:graphic>
          </wp:inline>
        </w:drawing>
      </w:r>
    </w:p>
    <w:p w14:paraId="6C5A48EA" w14:textId="77777777" w:rsidR="00D318B4" w:rsidRDefault="00D318B4" w:rsidP="00D318B4">
      <w:pPr>
        <w:rPr>
          <w:rFonts w:ascii="Times New Roman" w:hAnsi="Times New Roman" w:cs="Times New Roman"/>
          <w:sz w:val="24"/>
          <w:szCs w:val="24"/>
        </w:rPr>
      </w:pPr>
    </w:p>
    <w:p w14:paraId="5EAC38AF" w14:textId="77777777" w:rsidR="00D318B4" w:rsidRDefault="00D318B4" w:rsidP="00D318B4">
      <w:pPr>
        <w:rPr>
          <w:rFonts w:ascii="Times New Roman" w:hAnsi="Times New Roman" w:cs="Times New Roman"/>
          <w:sz w:val="24"/>
          <w:szCs w:val="24"/>
        </w:rPr>
      </w:pPr>
      <w:r>
        <w:rPr>
          <w:noProof/>
          <w:lang w:val="en-US"/>
        </w:rPr>
        <w:drawing>
          <wp:inline distT="0" distB="0" distL="0" distR="0" wp14:anchorId="0BDC06CE" wp14:editId="5BE825FE">
            <wp:extent cx="5530850" cy="23177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0850" cy="2317750"/>
                    </a:xfrm>
                    <a:prstGeom prst="rect">
                      <a:avLst/>
                    </a:prstGeom>
                    <a:noFill/>
                    <a:ln>
                      <a:noFill/>
                    </a:ln>
                  </pic:spPr>
                </pic:pic>
              </a:graphicData>
            </a:graphic>
          </wp:inline>
        </w:drawing>
      </w:r>
    </w:p>
    <w:p w14:paraId="10077F33" w14:textId="77777777" w:rsidR="00D318B4" w:rsidRDefault="00D318B4" w:rsidP="00D318B4">
      <w:pPr>
        <w:rPr>
          <w:noProof/>
        </w:rPr>
      </w:pPr>
      <w:r>
        <w:rPr>
          <w:noProof/>
          <w:lang w:val="en-US"/>
        </w:rPr>
        <w:drawing>
          <wp:inline distT="0" distB="0" distL="0" distR="0" wp14:anchorId="2B3D94F2" wp14:editId="7487C0EE">
            <wp:extent cx="5295900" cy="2362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900" cy="2362200"/>
                    </a:xfrm>
                    <a:prstGeom prst="rect">
                      <a:avLst/>
                    </a:prstGeom>
                    <a:noFill/>
                    <a:ln>
                      <a:noFill/>
                    </a:ln>
                  </pic:spPr>
                </pic:pic>
              </a:graphicData>
            </a:graphic>
          </wp:inline>
        </w:drawing>
      </w:r>
    </w:p>
    <w:p w14:paraId="0AA7710B" w14:textId="77777777" w:rsidR="00D318B4" w:rsidRDefault="00D318B4" w:rsidP="00D318B4">
      <w:pPr>
        <w:tabs>
          <w:tab w:val="left" w:pos="1580"/>
        </w:tabs>
        <w:rPr>
          <w:noProof/>
        </w:rPr>
      </w:pPr>
      <w:r>
        <w:rPr>
          <w:rFonts w:ascii="Times New Roman" w:hAnsi="Times New Roman" w:cs="Times New Roman"/>
          <w:sz w:val="24"/>
          <w:szCs w:val="24"/>
        </w:rPr>
        <w:tab/>
      </w:r>
      <w:r>
        <w:rPr>
          <w:noProof/>
          <w:lang w:val="en-US"/>
        </w:rPr>
        <w:drawing>
          <wp:inline distT="0" distB="0" distL="0" distR="0" wp14:anchorId="1701736F" wp14:editId="2DB61E4D">
            <wp:extent cx="5264150" cy="22606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0" cy="2260600"/>
                    </a:xfrm>
                    <a:prstGeom prst="rect">
                      <a:avLst/>
                    </a:prstGeom>
                    <a:noFill/>
                    <a:ln>
                      <a:noFill/>
                    </a:ln>
                  </pic:spPr>
                </pic:pic>
              </a:graphicData>
            </a:graphic>
          </wp:inline>
        </w:drawing>
      </w:r>
    </w:p>
    <w:p w14:paraId="0107E8CF" w14:textId="515E9211" w:rsidR="00D318B4" w:rsidRPr="00714D39" w:rsidRDefault="00D318B4" w:rsidP="00714D39">
      <w:pPr>
        <w:tabs>
          <w:tab w:val="left" w:pos="5090"/>
        </w:tabs>
        <w:rPr>
          <w:rFonts w:ascii="Times New Roman" w:hAnsi="Times New Roman" w:cs="Times New Roman"/>
          <w:sz w:val="24"/>
          <w:szCs w:val="24"/>
        </w:rPr>
      </w:pPr>
      <w:r>
        <w:rPr>
          <w:rFonts w:ascii="Times New Roman" w:hAnsi="Times New Roman" w:cs="Times New Roman"/>
          <w:sz w:val="24"/>
          <w:szCs w:val="24"/>
        </w:rPr>
        <w:tab/>
      </w:r>
      <w:r>
        <w:rPr>
          <w:noProof/>
          <w:lang w:val="en-US"/>
        </w:rPr>
        <w:drawing>
          <wp:inline distT="0" distB="0" distL="0" distR="0" wp14:anchorId="3EB5338F" wp14:editId="22A54168">
            <wp:extent cx="5308600" cy="25971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8600" cy="2597150"/>
                    </a:xfrm>
                    <a:prstGeom prst="rect">
                      <a:avLst/>
                    </a:prstGeom>
                    <a:noFill/>
                    <a:ln>
                      <a:noFill/>
                    </a:ln>
                  </pic:spPr>
                </pic:pic>
              </a:graphicData>
            </a:graphic>
          </wp:inline>
        </w:drawing>
      </w:r>
    </w:p>
    <w:sectPr w:rsidR="00D318B4" w:rsidRPr="00714D39" w:rsidSect="00714D39">
      <w:pgSz w:w="12240" w:h="15840" w:code="1"/>
      <w:pgMar w:top="1440" w:right="1440" w:bottom="1440" w:left="1987" w:header="720" w:footer="720" w:gutter="0"/>
      <w:pgNumType w:start="9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A6321" w14:textId="77777777" w:rsidR="002A4349" w:rsidRDefault="002A4349" w:rsidP="00F701D9">
      <w:pPr>
        <w:spacing w:after="0" w:line="240" w:lineRule="auto"/>
      </w:pPr>
      <w:r>
        <w:separator/>
      </w:r>
    </w:p>
  </w:endnote>
  <w:endnote w:type="continuationSeparator" w:id="0">
    <w:p w14:paraId="0B16F277" w14:textId="77777777" w:rsidR="002A4349" w:rsidRDefault="002A4349" w:rsidP="00F7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719C0" w14:textId="77777777" w:rsidR="001D4BFE" w:rsidRDefault="001D4BFE">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58240" behindDoc="1" locked="0" layoutInCell="0" allowOverlap="1" wp14:anchorId="243FB82F" wp14:editId="0CEA7F81">
              <wp:simplePos x="0" y="0"/>
              <wp:positionH relativeFrom="page">
                <wp:posOffset>6362700</wp:posOffset>
              </wp:positionH>
              <wp:positionV relativeFrom="page">
                <wp:posOffset>10013950</wp:posOffset>
              </wp:positionV>
              <wp:extent cx="148590" cy="165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BB8C" w14:textId="77777777" w:rsidR="001D4BFE" w:rsidRDefault="001D4BFE">
                          <w:pPr>
                            <w:widowControl w:val="0"/>
                            <w:autoSpaceDE w:val="0"/>
                            <w:autoSpaceDN w:val="0"/>
                            <w:adjustRightInd w:val="0"/>
                            <w:spacing w:after="0" w:line="245" w:lineRule="exact"/>
                            <w:ind w:left="40"/>
                            <w:rPr>
                              <w:rFonts w:cs="Calibri"/>
                            </w:rPr>
                          </w:pPr>
                          <w:r>
                            <w:rPr>
                              <w:rFonts w:cs="Calibri"/>
                              <w:position w:val="1"/>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3FB82F" id="_x0000_t202" coordsize="21600,21600" o:spt="202" path="m,l,21600r21600,l21600,xe">
              <v:stroke joinstyle="miter"/>
              <v:path gradientshapeok="t" o:connecttype="rect"/>
            </v:shapetype>
            <v:shape id="Text Box 76" o:spid="_x0000_s1072" type="#_x0000_t202" style="position:absolute;margin-left:501pt;margin-top:788.5pt;width:11.7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" o:allowincell="f" filled="f" stroked="f">
              <v:textbox inset="0,0,0,0">
                <w:txbxContent>
                  <w:p w14:paraId="6859BB8C" w14:textId="77777777" w:rsidR="001D4BFE" w:rsidRDefault="001D4BFE">
                    <w:pPr>
                      <w:widowControl w:val="0"/>
                      <w:autoSpaceDE w:val="0"/>
                      <w:autoSpaceDN w:val="0"/>
                      <w:adjustRightInd w:val="0"/>
                      <w:spacing w:after="0" w:line="245" w:lineRule="exact"/>
                      <w:ind w:left="40"/>
                      <w:rPr>
                        <w:rFonts w:cs="Calibri"/>
                      </w:rPr>
                    </w:pPr>
                    <w:r>
                      <w:rPr>
                        <w:rFonts w:cs="Calibri"/>
                        <w:position w:val="1"/>
                      </w:rPr>
                      <w:t>iv</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607420"/>
      <w:docPartObj>
        <w:docPartGallery w:val="Page Numbers (Bottom of Page)"/>
        <w:docPartUnique/>
      </w:docPartObj>
    </w:sdtPr>
    <w:sdtEndPr>
      <w:rPr>
        <w:noProof/>
      </w:rPr>
    </w:sdtEndPr>
    <w:sdtContent>
      <w:p w14:paraId="5A52C3EE" w14:textId="32C9590F" w:rsidR="001D4BFE" w:rsidRDefault="001D4BFE">
        <w:pPr>
          <w:pStyle w:val="Footer"/>
          <w:jc w:val="right"/>
        </w:pPr>
        <w:r>
          <w:fldChar w:fldCharType="begin"/>
        </w:r>
        <w:r>
          <w:instrText xml:space="preserve"> PAGE   \* MERGEFORMAT </w:instrText>
        </w:r>
        <w:r>
          <w:fldChar w:fldCharType="separate"/>
        </w:r>
        <w:r w:rsidR="00910158">
          <w:rPr>
            <w:noProof/>
          </w:rPr>
          <w:t>iii</w:t>
        </w:r>
        <w:r>
          <w:rPr>
            <w:noProof/>
          </w:rPr>
          <w:fldChar w:fldCharType="end"/>
        </w:r>
      </w:p>
    </w:sdtContent>
  </w:sdt>
  <w:p w14:paraId="1B41496E" w14:textId="1E0699C3" w:rsidR="001D4BFE" w:rsidRDefault="001D4BFE">
    <w:pPr>
      <w:widowControl w:val="0"/>
      <w:autoSpaceDE w:val="0"/>
      <w:autoSpaceDN w:val="0"/>
      <w:adjustRightInd w:val="0"/>
      <w:spacing w:after="0" w:line="200" w:lineRule="exact"/>
      <w:rPr>
        <w:rFonts w:ascii="Times New Roman" w:hAnsi="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5E893" w14:textId="77777777" w:rsidR="001D4BFE" w:rsidRDefault="001D4BFE">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58752" behindDoc="1" locked="0" layoutInCell="0" allowOverlap="1" wp14:anchorId="0CAB51F1" wp14:editId="1B2A34A2">
              <wp:simplePos x="0" y="0"/>
              <wp:positionH relativeFrom="page">
                <wp:posOffset>6362700</wp:posOffset>
              </wp:positionH>
              <wp:positionV relativeFrom="page">
                <wp:posOffset>10013950</wp:posOffset>
              </wp:positionV>
              <wp:extent cx="148590" cy="1651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6D74" w14:textId="77777777" w:rsidR="001D4BFE" w:rsidRDefault="001D4BFE">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 roman</w:instrText>
                          </w:r>
                          <w:r>
                            <w:rPr>
                              <w:rFonts w:cs="Calibri"/>
                              <w:position w:val="1"/>
                            </w:rPr>
                            <w:fldChar w:fldCharType="separate"/>
                          </w:r>
                          <w:r>
                            <w:rPr>
                              <w:rFonts w:cs="Calibri"/>
                              <w:noProof/>
                              <w:position w:val="1"/>
                            </w:rPr>
                            <w:t>vi</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AB51F1" id="_x0000_t202" coordsize="21600,21600" o:spt="202" path="m,l,21600r21600,l21600,xe">
              <v:stroke joinstyle="miter"/>
              <v:path gradientshapeok="t" o:connecttype="rect"/>
            </v:shapetype>
            <v:shape id="Text Box 74" o:spid="_x0000_s1073" type="#_x0000_t202" style="position:absolute;margin-left:501pt;margin-top:788.5pt;width:11.7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" o:allowincell="f" filled="f" stroked="f">
              <v:textbox inset="0,0,0,0">
                <w:txbxContent>
                  <w:p w14:paraId="2F6B6D74" w14:textId="77777777" w:rsidR="001D4BFE" w:rsidRDefault="001D4BFE">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 roman</w:instrText>
                    </w:r>
                    <w:r>
                      <w:rPr>
                        <w:rFonts w:cs="Calibri"/>
                        <w:position w:val="1"/>
                      </w:rPr>
                      <w:fldChar w:fldCharType="separate"/>
                    </w:r>
                    <w:r>
                      <w:rPr>
                        <w:rFonts w:cs="Calibri"/>
                        <w:noProof/>
                        <w:position w:val="1"/>
                      </w:rPr>
                      <w:t>vi</w:t>
                    </w:r>
                    <w:r>
                      <w:rPr>
                        <w:rFonts w:cs="Calibri"/>
                        <w:position w:val="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81C5" w14:textId="77777777" w:rsidR="001D4BFE" w:rsidRDefault="001D4BFE">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55680" behindDoc="1" locked="0" layoutInCell="0" allowOverlap="1" wp14:anchorId="19E56446" wp14:editId="3D31EA3E">
              <wp:simplePos x="0" y="0"/>
              <wp:positionH relativeFrom="page">
                <wp:posOffset>6359525</wp:posOffset>
              </wp:positionH>
              <wp:positionV relativeFrom="page">
                <wp:posOffset>10013950</wp:posOffset>
              </wp:positionV>
              <wp:extent cx="151130" cy="1651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EF2D" w14:textId="77777777" w:rsidR="001D4BFE" w:rsidRDefault="001D4BFE">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 roman</w:instrText>
                          </w:r>
                          <w:r>
                            <w:rPr>
                              <w:rFonts w:cs="Calibri"/>
                              <w:position w:val="1"/>
                            </w:rPr>
                            <w:fldChar w:fldCharType="separate"/>
                          </w:r>
                          <w:r w:rsidR="00910158">
                            <w:rPr>
                              <w:rFonts w:cs="Calibri"/>
                              <w:noProof/>
                              <w:position w:val="1"/>
                            </w:rPr>
                            <w:t>viii</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74" type="#_x0000_t202" style="position:absolute;margin-left:500.75pt;margin-top:788.5pt;width:11.9pt;height: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D8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" o:allowincell="f" filled="f" stroked="f">
              <v:textbox inset="0,0,0,0">
                <w:txbxContent>
                  <w:p w14:paraId="4D4BEF2D" w14:textId="77777777" w:rsidR="001D4BFE" w:rsidRDefault="001D4BFE">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 roman</w:instrText>
                    </w:r>
                    <w:r>
                      <w:rPr>
                        <w:rFonts w:cs="Calibri"/>
                        <w:position w:val="1"/>
                      </w:rPr>
                      <w:fldChar w:fldCharType="separate"/>
                    </w:r>
                    <w:r w:rsidR="00910158">
                      <w:rPr>
                        <w:rFonts w:cs="Calibri"/>
                        <w:noProof/>
                        <w:position w:val="1"/>
                      </w:rPr>
                      <w:t>viii</w:t>
                    </w:r>
                    <w:r>
                      <w:rPr>
                        <w:rFonts w:cs="Calibri"/>
                        <w:position w:val="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B7AF4" w14:textId="77777777" w:rsidR="001D4BFE" w:rsidRDefault="001D4BFE">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59264" behindDoc="1" locked="0" layoutInCell="0" allowOverlap="1" wp14:anchorId="32494BD2" wp14:editId="3EF419A0">
              <wp:simplePos x="0" y="0"/>
              <wp:positionH relativeFrom="page">
                <wp:posOffset>6311265</wp:posOffset>
              </wp:positionH>
              <wp:positionV relativeFrom="page">
                <wp:posOffset>10013950</wp:posOffset>
              </wp:positionV>
              <wp:extent cx="185420" cy="1651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E018" w14:textId="77777777" w:rsidR="001D4BFE" w:rsidRDefault="001D4BFE">
                          <w:pPr>
                            <w:widowControl w:val="0"/>
                            <w:autoSpaceDE w:val="0"/>
                            <w:autoSpaceDN w:val="0"/>
                            <w:adjustRightInd w:val="0"/>
                            <w:spacing w:after="0" w:line="245" w:lineRule="exact"/>
                            <w:ind w:left="20" w:right="-33"/>
                            <w:rPr>
                              <w:rFonts w:cs="Calibri"/>
                            </w:rPr>
                          </w:pPr>
                          <w:r>
                            <w:rPr>
                              <w:rFonts w:cs="Calibri"/>
                              <w:spacing w:val="1"/>
                              <w:position w:val="1"/>
                            </w:rPr>
                            <w:t>v</w:t>
                          </w:r>
                          <w:r>
                            <w:rPr>
                              <w:rFonts w:cs="Calibri"/>
                              <w:spacing w:val="2"/>
                              <w:position w:val="1"/>
                            </w:rPr>
                            <w:t>i</w:t>
                          </w:r>
                          <w:r>
                            <w:rPr>
                              <w:rFonts w:cs="Calibri"/>
                              <w:spacing w:val="-3"/>
                              <w:position w:val="1"/>
                            </w:rPr>
                            <w:t>i</w:t>
                          </w:r>
                          <w:r>
                            <w:rPr>
                              <w:rFonts w:cs="Calibri"/>
                              <w:position w:val="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494BD2" id="_x0000_t202" coordsize="21600,21600" o:spt="202" path="m,l,21600r21600,l21600,xe">
              <v:stroke joinstyle="miter"/>
              <v:path gradientshapeok="t" o:connecttype="rect"/>
            </v:shapetype>
            <v:shape id="Text Box 72" o:spid="_x0000_s1075" type="#_x0000_t202" style="position:absolute;margin-left:496.95pt;margin-top:788.5pt;width:14.6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" o:allowincell="f" filled="f" stroked="f">
              <v:textbox inset="0,0,0,0">
                <w:txbxContent>
                  <w:p w14:paraId="6DC7E018" w14:textId="77777777" w:rsidR="001D4BFE" w:rsidRDefault="001D4BFE">
                    <w:pPr>
                      <w:widowControl w:val="0"/>
                      <w:autoSpaceDE w:val="0"/>
                      <w:autoSpaceDN w:val="0"/>
                      <w:adjustRightInd w:val="0"/>
                      <w:spacing w:after="0" w:line="245" w:lineRule="exact"/>
                      <w:ind w:left="20" w:right="-33"/>
                      <w:rPr>
                        <w:rFonts w:cs="Calibri"/>
                      </w:rPr>
                    </w:pPr>
                    <w:r>
                      <w:rPr>
                        <w:rFonts w:cs="Calibri"/>
                        <w:spacing w:val="1"/>
                        <w:position w:val="1"/>
                      </w:rPr>
                      <w:t>v</w:t>
                    </w:r>
                    <w:r>
                      <w:rPr>
                        <w:rFonts w:cs="Calibri"/>
                        <w:spacing w:val="2"/>
                        <w:position w:val="1"/>
                      </w:rPr>
                      <w:t>i</w:t>
                    </w:r>
                    <w:r>
                      <w:rPr>
                        <w:rFonts w:cs="Calibri"/>
                        <w:spacing w:val="-3"/>
                        <w:position w:val="1"/>
                      </w:rPr>
                      <w:t>i</w:t>
                    </w:r>
                    <w:r>
                      <w:rPr>
                        <w:rFonts w:cs="Calibri"/>
                        <w:position w:val="1"/>
                      </w:rPr>
                      <w:t>i</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57DDF" w14:textId="77777777" w:rsidR="001D4BFE" w:rsidRDefault="001D4BFE">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56192" behindDoc="1" locked="0" layoutInCell="0" allowOverlap="1" wp14:anchorId="1B061361" wp14:editId="3587E571">
              <wp:simplePos x="0" y="0"/>
              <wp:positionH relativeFrom="page">
                <wp:posOffset>6329045</wp:posOffset>
              </wp:positionH>
              <wp:positionV relativeFrom="page">
                <wp:posOffset>10013950</wp:posOffset>
              </wp:positionV>
              <wp:extent cx="180340" cy="1651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18D0" w14:textId="0881DAB2" w:rsidR="001D4BFE" w:rsidRDefault="001D4BFE">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 roman</w:instrText>
                          </w:r>
                          <w:r>
                            <w:rPr>
                              <w:rFonts w:cs="Calibri"/>
                              <w:position w:val="1"/>
                            </w:rPr>
                            <w:fldChar w:fldCharType="separate"/>
                          </w:r>
                          <w:r w:rsidR="00910158">
                            <w:rPr>
                              <w:rFonts w:cs="Calibri"/>
                              <w:noProof/>
                              <w:position w:val="1"/>
                            </w:rPr>
                            <w:t>xiv</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76" type="#_x0000_t202" style="position:absolute;margin-left:498.35pt;margin-top:788.5pt;width:14.2pt;height: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" o:allowincell="f" filled="f" stroked="f">
              <v:textbox inset="0,0,0,0">
                <w:txbxContent>
                  <w:p w14:paraId="479518D0" w14:textId="0881DAB2" w:rsidR="001D4BFE" w:rsidRDefault="001D4BFE">
                    <w:pPr>
                      <w:widowControl w:val="0"/>
                      <w:autoSpaceDE w:val="0"/>
                      <w:autoSpaceDN w:val="0"/>
                      <w:adjustRightInd w:val="0"/>
                      <w:spacing w:after="0" w:line="245" w:lineRule="exact"/>
                      <w:ind w:left="40"/>
                      <w:rPr>
                        <w:rFonts w:cs="Calibri"/>
                      </w:rPr>
                    </w:pPr>
                    <w:r>
                      <w:rPr>
                        <w:rFonts w:cs="Calibri"/>
                        <w:position w:val="1"/>
                      </w:rPr>
                      <w:fldChar w:fldCharType="begin"/>
                    </w:r>
                    <w:r>
                      <w:rPr>
                        <w:rFonts w:cs="Calibri"/>
                        <w:position w:val="1"/>
                      </w:rPr>
                      <w:instrText xml:space="preserve"> PAGE \* roman</w:instrText>
                    </w:r>
                    <w:r>
                      <w:rPr>
                        <w:rFonts w:cs="Calibri"/>
                        <w:position w:val="1"/>
                      </w:rPr>
                      <w:fldChar w:fldCharType="separate"/>
                    </w:r>
                    <w:r w:rsidR="00910158">
                      <w:rPr>
                        <w:rFonts w:cs="Calibri"/>
                        <w:noProof/>
                        <w:position w:val="1"/>
                      </w:rPr>
                      <w:t>xiv</w:t>
                    </w:r>
                    <w:r>
                      <w:rPr>
                        <w:rFonts w:cs="Calibri"/>
                        <w:position w:val="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741851"/>
      <w:docPartObj>
        <w:docPartGallery w:val="Page Numbers (Bottom of Page)"/>
        <w:docPartUnique/>
      </w:docPartObj>
    </w:sdtPr>
    <w:sdtEndPr>
      <w:rPr>
        <w:noProof/>
      </w:rPr>
    </w:sdtEndPr>
    <w:sdtContent>
      <w:p w14:paraId="02FD18B7" w14:textId="77777777" w:rsidR="001D4BFE" w:rsidRDefault="001D4BFE">
        <w:pPr>
          <w:pStyle w:val="Footer"/>
          <w:jc w:val="right"/>
        </w:pPr>
        <w:r>
          <w:fldChar w:fldCharType="begin"/>
        </w:r>
        <w:r>
          <w:instrText xml:space="preserve"> PAGE   \* MERGEFORMAT </w:instrText>
        </w:r>
        <w:r>
          <w:fldChar w:fldCharType="separate"/>
        </w:r>
        <w:r w:rsidR="00910158">
          <w:rPr>
            <w:noProof/>
          </w:rPr>
          <w:t>91</w:t>
        </w:r>
        <w:r>
          <w:rPr>
            <w:noProof/>
          </w:rPr>
          <w:fldChar w:fldCharType="end"/>
        </w:r>
      </w:p>
    </w:sdtContent>
  </w:sdt>
  <w:p w14:paraId="42A9E572" w14:textId="77777777" w:rsidR="001D4BFE" w:rsidRDefault="001D4B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F1169" w14:textId="77777777" w:rsidR="002A4349" w:rsidRDefault="002A4349" w:rsidP="00F701D9">
      <w:pPr>
        <w:spacing w:after="0" w:line="240" w:lineRule="auto"/>
      </w:pPr>
      <w:r>
        <w:separator/>
      </w:r>
    </w:p>
  </w:footnote>
  <w:footnote w:type="continuationSeparator" w:id="0">
    <w:p w14:paraId="3E0588AF" w14:textId="77777777" w:rsidR="002A4349" w:rsidRDefault="002A4349" w:rsidP="00F701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719F"/>
    <w:multiLevelType w:val="hybridMultilevel"/>
    <w:tmpl w:val="4C723B16"/>
    <w:lvl w:ilvl="0" w:tplc="42E4AB8A">
      <w:numFmt w:val="bullet"/>
      <w:lvlText w:val=""/>
      <w:lvlJc w:val="left"/>
      <w:pPr>
        <w:ind w:left="917" w:hanging="360"/>
      </w:pPr>
      <w:rPr>
        <w:rFonts w:ascii="Symbol" w:eastAsia="Symbol" w:hAnsi="Symbol" w:cs="Symbol" w:hint="default"/>
        <w:w w:val="100"/>
        <w:sz w:val="24"/>
        <w:szCs w:val="24"/>
      </w:rPr>
    </w:lvl>
    <w:lvl w:ilvl="1" w:tplc="76925116">
      <w:numFmt w:val="bullet"/>
      <w:lvlText w:val="•"/>
      <w:lvlJc w:val="left"/>
      <w:pPr>
        <w:ind w:left="1606" w:hanging="360"/>
      </w:pPr>
      <w:rPr>
        <w:rFonts w:hint="default"/>
      </w:rPr>
    </w:lvl>
    <w:lvl w:ilvl="2" w:tplc="52DE8838">
      <w:numFmt w:val="bullet"/>
      <w:lvlText w:val="•"/>
      <w:lvlJc w:val="left"/>
      <w:pPr>
        <w:ind w:left="2302" w:hanging="360"/>
      </w:pPr>
      <w:rPr>
        <w:rFonts w:hint="default"/>
      </w:rPr>
    </w:lvl>
    <w:lvl w:ilvl="3" w:tplc="3E943B88">
      <w:numFmt w:val="bullet"/>
      <w:lvlText w:val="•"/>
      <w:lvlJc w:val="left"/>
      <w:pPr>
        <w:ind w:left="2999" w:hanging="360"/>
      </w:pPr>
      <w:rPr>
        <w:rFonts w:hint="default"/>
      </w:rPr>
    </w:lvl>
    <w:lvl w:ilvl="4" w:tplc="4CB054F2">
      <w:numFmt w:val="bullet"/>
      <w:lvlText w:val="•"/>
      <w:lvlJc w:val="left"/>
      <w:pPr>
        <w:ind w:left="3695" w:hanging="360"/>
      </w:pPr>
      <w:rPr>
        <w:rFonts w:hint="default"/>
      </w:rPr>
    </w:lvl>
    <w:lvl w:ilvl="5" w:tplc="516051F6">
      <w:numFmt w:val="bullet"/>
      <w:lvlText w:val="•"/>
      <w:lvlJc w:val="left"/>
      <w:pPr>
        <w:ind w:left="4392" w:hanging="360"/>
      </w:pPr>
      <w:rPr>
        <w:rFonts w:hint="default"/>
      </w:rPr>
    </w:lvl>
    <w:lvl w:ilvl="6" w:tplc="D95654A0">
      <w:numFmt w:val="bullet"/>
      <w:lvlText w:val="•"/>
      <w:lvlJc w:val="left"/>
      <w:pPr>
        <w:ind w:left="5088" w:hanging="360"/>
      </w:pPr>
      <w:rPr>
        <w:rFonts w:hint="default"/>
      </w:rPr>
    </w:lvl>
    <w:lvl w:ilvl="7" w:tplc="D9D445FE">
      <w:numFmt w:val="bullet"/>
      <w:lvlText w:val="•"/>
      <w:lvlJc w:val="left"/>
      <w:pPr>
        <w:ind w:left="5784" w:hanging="360"/>
      </w:pPr>
      <w:rPr>
        <w:rFonts w:hint="default"/>
      </w:rPr>
    </w:lvl>
    <w:lvl w:ilvl="8" w:tplc="90940AD6">
      <w:numFmt w:val="bullet"/>
      <w:lvlText w:val="•"/>
      <w:lvlJc w:val="left"/>
      <w:pPr>
        <w:ind w:left="6481" w:hanging="360"/>
      </w:pPr>
      <w:rPr>
        <w:rFonts w:hint="default"/>
      </w:rPr>
    </w:lvl>
  </w:abstractNum>
  <w:abstractNum w:abstractNumId="1">
    <w:nsid w:val="08FF4A6B"/>
    <w:multiLevelType w:val="hybridMultilevel"/>
    <w:tmpl w:val="CE2037EE"/>
    <w:lvl w:ilvl="0" w:tplc="BEB4A58C">
      <w:start w:val="1"/>
      <w:numFmt w:val="decimal"/>
      <w:lvlText w:val="%1)"/>
      <w:lvlJc w:val="left"/>
      <w:pPr>
        <w:ind w:left="1710" w:hanging="990"/>
      </w:pPr>
      <w:rPr>
        <w:rFonts w:ascii="Times New Roman" w:eastAsiaTheme="minorHAnsi" w:hAnsi="Times New Roman" w:cs="Times New Roman" w:hint="default"/>
      </w:rPr>
    </w:lvl>
    <w:lvl w:ilvl="1" w:tplc="16CE58FE">
      <w:start w:val="1"/>
      <w:numFmt w:val="decimal"/>
      <w:lvlText w:val="%2."/>
      <w:lvlJc w:val="left"/>
      <w:pPr>
        <w:ind w:left="2520" w:hanging="360"/>
      </w:pPr>
      <w:rPr>
        <w:rFonts w:hint="default"/>
      </w:rPr>
    </w:lvl>
    <w:lvl w:ilvl="2" w:tplc="74A20402">
      <w:start w:val="1"/>
      <w:numFmt w:val="lowerLetter"/>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291FF6"/>
    <w:multiLevelType w:val="hybridMultilevel"/>
    <w:tmpl w:val="ACB4F908"/>
    <w:lvl w:ilvl="0" w:tplc="04090013">
      <w:start w:val="1"/>
      <w:numFmt w:val="upperRoman"/>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9496461"/>
    <w:multiLevelType w:val="hybridMultilevel"/>
    <w:tmpl w:val="27C4EEE8"/>
    <w:lvl w:ilvl="0" w:tplc="BAF2589C">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452530"/>
    <w:multiLevelType w:val="hybridMultilevel"/>
    <w:tmpl w:val="202C9964"/>
    <w:lvl w:ilvl="0" w:tplc="7C0A01CA">
      <w:numFmt w:val="bullet"/>
      <w:lvlText w:val="-"/>
      <w:lvlJc w:val="left"/>
      <w:pPr>
        <w:ind w:left="1860" w:hanging="360"/>
      </w:pPr>
      <w:rPr>
        <w:rFonts w:ascii="Times New Roman" w:eastAsiaTheme="minorHAnsi"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
    <w:nsid w:val="14900CF7"/>
    <w:multiLevelType w:val="hybridMultilevel"/>
    <w:tmpl w:val="CC3EDD04"/>
    <w:lvl w:ilvl="0" w:tplc="17D0F5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71D6871"/>
    <w:multiLevelType w:val="hybridMultilevel"/>
    <w:tmpl w:val="3D9E3D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C00971C">
      <w:start w:val="1"/>
      <w:numFmt w:val="decimal"/>
      <w:lvlText w:val="%7."/>
      <w:lvlJc w:val="left"/>
      <w:pPr>
        <w:ind w:left="5040" w:hanging="360"/>
      </w:pPr>
      <w:rPr>
        <w:rFonts w:hint="default"/>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DF90E53"/>
    <w:multiLevelType w:val="hybridMultilevel"/>
    <w:tmpl w:val="78746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D751E"/>
    <w:multiLevelType w:val="hybridMultilevel"/>
    <w:tmpl w:val="931078CE"/>
    <w:lvl w:ilvl="0" w:tplc="E8D4B5E4">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476B2E"/>
    <w:multiLevelType w:val="hybridMultilevel"/>
    <w:tmpl w:val="C82A7416"/>
    <w:lvl w:ilvl="0" w:tplc="B8EE34B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2630369A"/>
    <w:multiLevelType w:val="hybridMultilevel"/>
    <w:tmpl w:val="E73C761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28835585"/>
    <w:multiLevelType w:val="hybridMultilevel"/>
    <w:tmpl w:val="99420B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370B70"/>
    <w:multiLevelType w:val="hybridMultilevel"/>
    <w:tmpl w:val="0C989E14"/>
    <w:lvl w:ilvl="0" w:tplc="06B244B4">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3">
    <w:nsid w:val="364B11D9"/>
    <w:multiLevelType w:val="hybridMultilevel"/>
    <w:tmpl w:val="5BF43306"/>
    <w:lvl w:ilvl="0" w:tplc="322C36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B235DA9"/>
    <w:multiLevelType w:val="hybridMultilevel"/>
    <w:tmpl w:val="34F2A15E"/>
    <w:lvl w:ilvl="0" w:tplc="04090011">
      <w:start w:val="1"/>
      <w:numFmt w:val="decimal"/>
      <w:lvlText w:val="%1)"/>
      <w:lvlJc w:val="left"/>
      <w:pPr>
        <w:ind w:left="1506" w:hanging="360"/>
      </w:pPr>
    </w:lvl>
    <w:lvl w:ilvl="1" w:tplc="22E037CE">
      <w:start w:val="1"/>
      <w:numFmt w:val="decimal"/>
      <w:lvlText w:val="%2."/>
      <w:lvlJc w:val="left"/>
      <w:pPr>
        <w:ind w:left="2226" w:hanging="360"/>
      </w:pPr>
      <w:rPr>
        <w:rFonts w:hint="default"/>
        <w:color w:val="000000" w:themeColor="text1"/>
      </w:r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5">
    <w:nsid w:val="402E7519"/>
    <w:multiLevelType w:val="hybridMultilevel"/>
    <w:tmpl w:val="20407FA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nsid w:val="406B08D5"/>
    <w:multiLevelType w:val="hybridMultilevel"/>
    <w:tmpl w:val="FF90FF5A"/>
    <w:lvl w:ilvl="0" w:tplc="0E24F6D8">
      <w:start w:val="3"/>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7E6B16"/>
    <w:multiLevelType w:val="hybridMultilevel"/>
    <w:tmpl w:val="FF90D40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nsid w:val="46CE7E13"/>
    <w:multiLevelType w:val="hybridMultilevel"/>
    <w:tmpl w:val="5CA6B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761BA"/>
    <w:multiLevelType w:val="hybridMultilevel"/>
    <w:tmpl w:val="D89A10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9132833"/>
    <w:multiLevelType w:val="hybridMultilevel"/>
    <w:tmpl w:val="41245D06"/>
    <w:lvl w:ilvl="0" w:tplc="8E90A7AE">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4B4427F1"/>
    <w:multiLevelType w:val="hybridMultilevel"/>
    <w:tmpl w:val="E356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2A2D74"/>
    <w:multiLevelType w:val="hybridMultilevel"/>
    <w:tmpl w:val="F5A08560"/>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4EE204C5"/>
    <w:multiLevelType w:val="hybridMultilevel"/>
    <w:tmpl w:val="7480DFDC"/>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923C2D"/>
    <w:multiLevelType w:val="hybridMultilevel"/>
    <w:tmpl w:val="4BF8C4EA"/>
    <w:lvl w:ilvl="0" w:tplc="F42033CC">
      <w:start w:val="2"/>
      <w:numFmt w:val="upperRoman"/>
      <w:lvlText w:val="%1."/>
      <w:lvlJc w:val="righ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944743"/>
    <w:multiLevelType w:val="hybridMultilevel"/>
    <w:tmpl w:val="1BFC04B0"/>
    <w:lvl w:ilvl="0" w:tplc="43AEDD14">
      <w:start w:val="1"/>
      <w:numFmt w:val="lowerLetter"/>
      <w:lvlText w:val="%1."/>
      <w:lvlJc w:val="left"/>
      <w:pPr>
        <w:ind w:left="1440" w:hanging="360"/>
      </w:pPr>
      <w:rPr>
        <w:rFonts w:ascii="Times New Roman" w:eastAsiaTheme="minorHAns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B0343BA"/>
    <w:multiLevelType w:val="hybridMultilevel"/>
    <w:tmpl w:val="E858FEBC"/>
    <w:lvl w:ilvl="0" w:tplc="0C904B8C">
      <w:start w:val="3"/>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396A1B"/>
    <w:multiLevelType w:val="hybridMultilevel"/>
    <w:tmpl w:val="502C1510"/>
    <w:lvl w:ilvl="0" w:tplc="ABC2D18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15711D4"/>
    <w:multiLevelType w:val="hybridMultilevel"/>
    <w:tmpl w:val="5B86A9C2"/>
    <w:lvl w:ilvl="0" w:tplc="DDC0B9C8">
      <w:start w:val="2"/>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0F2C48"/>
    <w:multiLevelType w:val="multilevel"/>
    <w:tmpl w:val="52002E58"/>
    <w:lvl w:ilvl="0">
      <w:start w:val="1"/>
      <w:numFmt w:val="lowerLetter"/>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b/>
      </w:rPr>
    </w:lvl>
    <w:lvl w:ilvl="3">
      <w:start w:val="33"/>
      <w:numFmt w:val="decimal"/>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70F82E21"/>
    <w:multiLevelType w:val="hybridMultilevel"/>
    <w:tmpl w:val="BE0C7E2A"/>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1">
    <w:nsid w:val="771B16DF"/>
    <w:multiLevelType w:val="hybridMultilevel"/>
    <w:tmpl w:val="AAF4DF10"/>
    <w:lvl w:ilvl="0" w:tplc="3A5C5BFE">
      <w:start w:val="1"/>
      <w:numFmt w:val="upperLetter"/>
      <w:lvlText w:val="%1."/>
      <w:lvlJc w:val="left"/>
      <w:pPr>
        <w:ind w:left="720" w:hanging="360"/>
      </w:pPr>
      <w:rPr>
        <w:rFonts w:cs="Aria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9C120DE"/>
    <w:multiLevelType w:val="hybridMultilevel"/>
    <w:tmpl w:val="3E5A9756"/>
    <w:lvl w:ilvl="0" w:tplc="5F46828A">
      <w:start w:val="1"/>
      <w:numFmt w:val="upperLetter"/>
      <w:lvlText w:val="%1."/>
      <w:lvlJc w:val="left"/>
      <w:pPr>
        <w:ind w:left="1350" w:hanging="360"/>
      </w:pPr>
      <w:rPr>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nsid w:val="7BE96277"/>
    <w:multiLevelType w:val="hybridMultilevel"/>
    <w:tmpl w:val="92181D1A"/>
    <w:lvl w:ilvl="0" w:tplc="A38CC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FE1A8E"/>
    <w:multiLevelType w:val="hybridMultilevel"/>
    <w:tmpl w:val="7EF85D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4"/>
  </w:num>
  <w:num w:numId="2">
    <w:abstractNumId w:val="25"/>
  </w:num>
  <w:num w:numId="3">
    <w:abstractNumId w:val="6"/>
  </w:num>
  <w:num w:numId="4">
    <w:abstractNumId w:val="17"/>
  </w:num>
  <w:num w:numId="5">
    <w:abstractNumId w:val="10"/>
  </w:num>
  <w:num w:numId="6">
    <w:abstractNumId w:val="23"/>
  </w:num>
  <w:num w:numId="7">
    <w:abstractNumId w:val="32"/>
  </w:num>
  <w:num w:numId="8">
    <w:abstractNumId w:val="2"/>
  </w:num>
  <w:num w:numId="9">
    <w:abstractNumId w:val="5"/>
  </w:num>
  <w:num w:numId="10">
    <w:abstractNumId w:val="0"/>
  </w:num>
  <w:num w:numId="11">
    <w:abstractNumId w:val="26"/>
  </w:num>
  <w:num w:numId="12">
    <w:abstractNumId w:val="11"/>
  </w:num>
  <w:num w:numId="13">
    <w:abstractNumId w:val="24"/>
  </w:num>
  <w:num w:numId="14">
    <w:abstractNumId w:val="33"/>
  </w:num>
  <w:num w:numId="15">
    <w:abstractNumId w:val="28"/>
  </w:num>
  <w:num w:numId="16">
    <w:abstractNumId w:val="7"/>
  </w:num>
  <w:num w:numId="17">
    <w:abstractNumId w:val="27"/>
  </w:num>
  <w:num w:numId="18">
    <w:abstractNumId w:val="13"/>
  </w:num>
  <w:num w:numId="19">
    <w:abstractNumId w:val="29"/>
  </w:num>
  <w:num w:numId="20">
    <w:abstractNumId w:val="1"/>
  </w:num>
  <w:num w:numId="21">
    <w:abstractNumId w:val="14"/>
  </w:num>
  <w:num w:numId="22">
    <w:abstractNumId w:val="15"/>
  </w:num>
  <w:num w:numId="23">
    <w:abstractNumId w:val="30"/>
  </w:num>
  <w:num w:numId="24">
    <w:abstractNumId w:val="9"/>
  </w:num>
  <w:num w:numId="25">
    <w:abstractNumId w:val="22"/>
  </w:num>
  <w:num w:numId="26">
    <w:abstractNumId w:val="18"/>
  </w:num>
  <w:num w:numId="27">
    <w:abstractNumId w:val="21"/>
  </w:num>
  <w:num w:numId="28">
    <w:abstractNumId w:val="20"/>
  </w:num>
  <w:num w:numId="29">
    <w:abstractNumId w:val="31"/>
  </w:num>
  <w:num w:numId="30">
    <w:abstractNumId w:val="8"/>
  </w:num>
  <w:num w:numId="31">
    <w:abstractNumId w:val="3"/>
  </w:num>
  <w:num w:numId="32">
    <w:abstractNumId w:val="12"/>
  </w:num>
  <w:num w:numId="33">
    <w:abstractNumId w:val="19"/>
  </w:num>
  <w:num w:numId="34">
    <w:abstractNumId w:val="16"/>
  </w:num>
  <w:num w:numId="3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D65"/>
    <w:rsid w:val="00003712"/>
    <w:rsid w:val="00003CC4"/>
    <w:rsid w:val="00011E8C"/>
    <w:rsid w:val="00015575"/>
    <w:rsid w:val="00016714"/>
    <w:rsid w:val="00020CDD"/>
    <w:rsid w:val="00030A3C"/>
    <w:rsid w:val="000343F5"/>
    <w:rsid w:val="000366D1"/>
    <w:rsid w:val="00042924"/>
    <w:rsid w:val="000432D6"/>
    <w:rsid w:val="000467B6"/>
    <w:rsid w:val="000520DC"/>
    <w:rsid w:val="00053F99"/>
    <w:rsid w:val="00064175"/>
    <w:rsid w:val="00065BF2"/>
    <w:rsid w:val="0007575A"/>
    <w:rsid w:val="00081F9D"/>
    <w:rsid w:val="0008394E"/>
    <w:rsid w:val="00091704"/>
    <w:rsid w:val="00093FDD"/>
    <w:rsid w:val="00094268"/>
    <w:rsid w:val="00097B35"/>
    <w:rsid w:val="000A2E5F"/>
    <w:rsid w:val="000A63F7"/>
    <w:rsid w:val="000C1D65"/>
    <w:rsid w:val="000D58EF"/>
    <w:rsid w:val="000E108F"/>
    <w:rsid w:val="000E2F95"/>
    <w:rsid w:val="000F34C9"/>
    <w:rsid w:val="000F35F4"/>
    <w:rsid w:val="00100441"/>
    <w:rsid w:val="00104C35"/>
    <w:rsid w:val="00104D73"/>
    <w:rsid w:val="00111911"/>
    <w:rsid w:val="00113744"/>
    <w:rsid w:val="0011558A"/>
    <w:rsid w:val="00124BB1"/>
    <w:rsid w:val="001430EA"/>
    <w:rsid w:val="00144C6F"/>
    <w:rsid w:val="001466D6"/>
    <w:rsid w:val="00147FF7"/>
    <w:rsid w:val="00151B20"/>
    <w:rsid w:val="0015446C"/>
    <w:rsid w:val="00154A32"/>
    <w:rsid w:val="00155884"/>
    <w:rsid w:val="00156BBF"/>
    <w:rsid w:val="00157752"/>
    <w:rsid w:val="001632A0"/>
    <w:rsid w:val="00171E0C"/>
    <w:rsid w:val="00173135"/>
    <w:rsid w:val="00173DD8"/>
    <w:rsid w:val="00184BFD"/>
    <w:rsid w:val="0018640D"/>
    <w:rsid w:val="001869CC"/>
    <w:rsid w:val="001936DD"/>
    <w:rsid w:val="001962A2"/>
    <w:rsid w:val="0019658B"/>
    <w:rsid w:val="001A042A"/>
    <w:rsid w:val="001A3422"/>
    <w:rsid w:val="001A7274"/>
    <w:rsid w:val="001B1B07"/>
    <w:rsid w:val="001B2BA8"/>
    <w:rsid w:val="001B4A9E"/>
    <w:rsid w:val="001C05AB"/>
    <w:rsid w:val="001C2543"/>
    <w:rsid w:val="001C6371"/>
    <w:rsid w:val="001C6801"/>
    <w:rsid w:val="001C79D2"/>
    <w:rsid w:val="001D1721"/>
    <w:rsid w:val="001D4BFE"/>
    <w:rsid w:val="001D58CE"/>
    <w:rsid w:val="001D5AB8"/>
    <w:rsid w:val="001D5D15"/>
    <w:rsid w:val="001D7766"/>
    <w:rsid w:val="001E24AC"/>
    <w:rsid w:val="001E285A"/>
    <w:rsid w:val="001E450F"/>
    <w:rsid w:val="001F122C"/>
    <w:rsid w:val="001F2AEC"/>
    <w:rsid w:val="0020084A"/>
    <w:rsid w:val="0020533C"/>
    <w:rsid w:val="00215CA4"/>
    <w:rsid w:val="00217A7E"/>
    <w:rsid w:val="002258EA"/>
    <w:rsid w:val="00237AA3"/>
    <w:rsid w:val="00244632"/>
    <w:rsid w:val="00246C98"/>
    <w:rsid w:val="00255A91"/>
    <w:rsid w:val="00257058"/>
    <w:rsid w:val="00262E3B"/>
    <w:rsid w:val="0026355E"/>
    <w:rsid w:val="002700F8"/>
    <w:rsid w:val="0027155C"/>
    <w:rsid w:val="002746A0"/>
    <w:rsid w:val="00286362"/>
    <w:rsid w:val="00290241"/>
    <w:rsid w:val="00293EFB"/>
    <w:rsid w:val="00297541"/>
    <w:rsid w:val="00297E81"/>
    <w:rsid w:val="002A4349"/>
    <w:rsid w:val="002A4747"/>
    <w:rsid w:val="002A4A16"/>
    <w:rsid w:val="002B004D"/>
    <w:rsid w:val="002B2FA0"/>
    <w:rsid w:val="002B7D85"/>
    <w:rsid w:val="002C04F8"/>
    <w:rsid w:val="002C0CDF"/>
    <w:rsid w:val="002C5D7F"/>
    <w:rsid w:val="002D1459"/>
    <w:rsid w:val="002D3F86"/>
    <w:rsid w:val="002D4CF8"/>
    <w:rsid w:val="002D5864"/>
    <w:rsid w:val="002E24DC"/>
    <w:rsid w:val="002E5EF6"/>
    <w:rsid w:val="002F01E2"/>
    <w:rsid w:val="002F5B98"/>
    <w:rsid w:val="002F7E29"/>
    <w:rsid w:val="00302CE8"/>
    <w:rsid w:val="00303838"/>
    <w:rsid w:val="0030517D"/>
    <w:rsid w:val="00310393"/>
    <w:rsid w:val="00310798"/>
    <w:rsid w:val="0032033E"/>
    <w:rsid w:val="0032175F"/>
    <w:rsid w:val="00323FD9"/>
    <w:rsid w:val="00331E80"/>
    <w:rsid w:val="0033530E"/>
    <w:rsid w:val="00351075"/>
    <w:rsid w:val="003625B1"/>
    <w:rsid w:val="00366598"/>
    <w:rsid w:val="00366878"/>
    <w:rsid w:val="00372516"/>
    <w:rsid w:val="00387E62"/>
    <w:rsid w:val="003978B5"/>
    <w:rsid w:val="003A7517"/>
    <w:rsid w:val="003B54CC"/>
    <w:rsid w:val="003C296D"/>
    <w:rsid w:val="003C4151"/>
    <w:rsid w:val="003C60D1"/>
    <w:rsid w:val="003C6518"/>
    <w:rsid w:val="003C742F"/>
    <w:rsid w:val="003D0642"/>
    <w:rsid w:val="003D114E"/>
    <w:rsid w:val="003D1ECE"/>
    <w:rsid w:val="003D2D28"/>
    <w:rsid w:val="003D3CAC"/>
    <w:rsid w:val="003D4430"/>
    <w:rsid w:val="003E04B1"/>
    <w:rsid w:val="003F053E"/>
    <w:rsid w:val="003F2A59"/>
    <w:rsid w:val="003F49FF"/>
    <w:rsid w:val="003F7D69"/>
    <w:rsid w:val="003F7F4C"/>
    <w:rsid w:val="004067B1"/>
    <w:rsid w:val="004126D9"/>
    <w:rsid w:val="00413093"/>
    <w:rsid w:val="0041476A"/>
    <w:rsid w:val="00415235"/>
    <w:rsid w:val="00421AB6"/>
    <w:rsid w:val="0042421C"/>
    <w:rsid w:val="0042476C"/>
    <w:rsid w:val="004276F6"/>
    <w:rsid w:val="004413F2"/>
    <w:rsid w:val="0044241A"/>
    <w:rsid w:val="0045159A"/>
    <w:rsid w:val="00453659"/>
    <w:rsid w:val="00453CE5"/>
    <w:rsid w:val="00454A62"/>
    <w:rsid w:val="00457D51"/>
    <w:rsid w:val="00464C7C"/>
    <w:rsid w:val="00470D3C"/>
    <w:rsid w:val="00473699"/>
    <w:rsid w:val="0047553E"/>
    <w:rsid w:val="00480B59"/>
    <w:rsid w:val="00483F36"/>
    <w:rsid w:val="004861F5"/>
    <w:rsid w:val="00486414"/>
    <w:rsid w:val="0049066C"/>
    <w:rsid w:val="00493A57"/>
    <w:rsid w:val="00496162"/>
    <w:rsid w:val="004A6A85"/>
    <w:rsid w:val="004A703B"/>
    <w:rsid w:val="004B109F"/>
    <w:rsid w:val="004B1C29"/>
    <w:rsid w:val="004B4C08"/>
    <w:rsid w:val="004C0337"/>
    <w:rsid w:val="004C42CD"/>
    <w:rsid w:val="004D22BC"/>
    <w:rsid w:val="004D46D5"/>
    <w:rsid w:val="004D4B06"/>
    <w:rsid w:val="004E3B92"/>
    <w:rsid w:val="004E60CD"/>
    <w:rsid w:val="004E63EB"/>
    <w:rsid w:val="004E6C48"/>
    <w:rsid w:val="004E7292"/>
    <w:rsid w:val="004F09BB"/>
    <w:rsid w:val="004F24D2"/>
    <w:rsid w:val="004F2CDE"/>
    <w:rsid w:val="004F4722"/>
    <w:rsid w:val="004F6652"/>
    <w:rsid w:val="004F6DCB"/>
    <w:rsid w:val="0050222C"/>
    <w:rsid w:val="00503C3D"/>
    <w:rsid w:val="00520977"/>
    <w:rsid w:val="005229F8"/>
    <w:rsid w:val="00523652"/>
    <w:rsid w:val="00526DBE"/>
    <w:rsid w:val="0053579F"/>
    <w:rsid w:val="005359FF"/>
    <w:rsid w:val="005407E1"/>
    <w:rsid w:val="00544CA6"/>
    <w:rsid w:val="00546050"/>
    <w:rsid w:val="005474AB"/>
    <w:rsid w:val="00547BB7"/>
    <w:rsid w:val="0055670A"/>
    <w:rsid w:val="00556FC9"/>
    <w:rsid w:val="005609C9"/>
    <w:rsid w:val="00561CD3"/>
    <w:rsid w:val="00567C39"/>
    <w:rsid w:val="0058195F"/>
    <w:rsid w:val="0058220D"/>
    <w:rsid w:val="005838F0"/>
    <w:rsid w:val="00584E23"/>
    <w:rsid w:val="0059081F"/>
    <w:rsid w:val="00590A22"/>
    <w:rsid w:val="00592117"/>
    <w:rsid w:val="00592227"/>
    <w:rsid w:val="00593C02"/>
    <w:rsid w:val="00593CAC"/>
    <w:rsid w:val="0059688D"/>
    <w:rsid w:val="005A085E"/>
    <w:rsid w:val="005B3224"/>
    <w:rsid w:val="005B5146"/>
    <w:rsid w:val="005B77A8"/>
    <w:rsid w:val="005D0B95"/>
    <w:rsid w:val="005E16E5"/>
    <w:rsid w:val="005E33D8"/>
    <w:rsid w:val="005E3DAE"/>
    <w:rsid w:val="005E7F99"/>
    <w:rsid w:val="005F6A2F"/>
    <w:rsid w:val="00606671"/>
    <w:rsid w:val="00611C66"/>
    <w:rsid w:val="00612593"/>
    <w:rsid w:val="00620E5F"/>
    <w:rsid w:val="00623F82"/>
    <w:rsid w:val="006252AC"/>
    <w:rsid w:val="00626A0F"/>
    <w:rsid w:val="006273EB"/>
    <w:rsid w:val="00632772"/>
    <w:rsid w:val="0063288F"/>
    <w:rsid w:val="0064245E"/>
    <w:rsid w:val="006426DA"/>
    <w:rsid w:val="006568D0"/>
    <w:rsid w:val="00662235"/>
    <w:rsid w:val="00673A2B"/>
    <w:rsid w:val="006768FD"/>
    <w:rsid w:val="00683F19"/>
    <w:rsid w:val="00684714"/>
    <w:rsid w:val="00685475"/>
    <w:rsid w:val="006859FD"/>
    <w:rsid w:val="006863A3"/>
    <w:rsid w:val="00694F0E"/>
    <w:rsid w:val="00695B00"/>
    <w:rsid w:val="006A4DEB"/>
    <w:rsid w:val="006A5AD9"/>
    <w:rsid w:val="006A786D"/>
    <w:rsid w:val="006B5762"/>
    <w:rsid w:val="006B70D4"/>
    <w:rsid w:val="006D3701"/>
    <w:rsid w:val="006D4235"/>
    <w:rsid w:val="006D6740"/>
    <w:rsid w:val="007011E2"/>
    <w:rsid w:val="007027C8"/>
    <w:rsid w:val="00703D5E"/>
    <w:rsid w:val="00706959"/>
    <w:rsid w:val="007075A8"/>
    <w:rsid w:val="0071134D"/>
    <w:rsid w:val="007144BF"/>
    <w:rsid w:val="00714D39"/>
    <w:rsid w:val="00716AE7"/>
    <w:rsid w:val="0073176B"/>
    <w:rsid w:val="007355ED"/>
    <w:rsid w:val="00741D40"/>
    <w:rsid w:val="007448E0"/>
    <w:rsid w:val="00751904"/>
    <w:rsid w:val="0075230D"/>
    <w:rsid w:val="007530FB"/>
    <w:rsid w:val="00755AD2"/>
    <w:rsid w:val="00761751"/>
    <w:rsid w:val="00763DC7"/>
    <w:rsid w:val="007645BB"/>
    <w:rsid w:val="007672E7"/>
    <w:rsid w:val="00770A09"/>
    <w:rsid w:val="0077162E"/>
    <w:rsid w:val="00777D9F"/>
    <w:rsid w:val="00780AC6"/>
    <w:rsid w:val="00783659"/>
    <w:rsid w:val="00783810"/>
    <w:rsid w:val="007842CE"/>
    <w:rsid w:val="00784C6D"/>
    <w:rsid w:val="007907F1"/>
    <w:rsid w:val="007A34E1"/>
    <w:rsid w:val="007B406A"/>
    <w:rsid w:val="007B749E"/>
    <w:rsid w:val="007C1FF3"/>
    <w:rsid w:val="007C3705"/>
    <w:rsid w:val="007C561A"/>
    <w:rsid w:val="007D10D2"/>
    <w:rsid w:val="007E0404"/>
    <w:rsid w:val="007E1816"/>
    <w:rsid w:val="007F1526"/>
    <w:rsid w:val="007F37F2"/>
    <w:rsid w:val="007F3A4D"/>
    <w:rsid w:val="007F5312"/>
    <w:rsid w:val="007F6A8F"/>
    <w:rsid w:val="0080200E"/>
    <w:rsid w:val="00803F9C"/>
    <w:rsid w:val="00804F0B"/>
    <w:rsid w:val="008062F5"/>
    <w:rsid w:val="008065E2"/>
    <w:rsid w:val="0080683B"/>
    <w:rsid w:val="00807188"/>
    <w:rsid w:val="00807DE0"/>
    <w:rsid w:val="008123CE"/>
    <w:rsid w:val="00813F70"/>
    <w:rsid w:val="008147A6"/>
    <w:rsid w:val="008206C9"/>
    <w:rsid w:val="00823A91"/>
    <w:rsid w:val="008330DC"/>
    <w:rsid w:val="00837065"/>
    <w:rsid w:val="00843DB8"/>
    <w:rsid w:val="008452F3"/>
    <w:rsid w:val="00846523"/>
    <w:rsid w:val="0084775A"/>
    <w:rsid w:val="008508C7"/>
    <w:rsid w:val="00855834"/>
    <w:rsid w:val="00867636"/>
    <w:rsid w:val="008724B5"/>
    <w:rsid w:val="0087392C"/>
    <w:rsid w:val="00876487"/>
    <w:rsid w:val="00883719"/>
    <w:rsid w:val="00884BCF"/>
    <w:rsid w:val="00890BC2"/>
    <w:rsid w:val="00892840"/>
    <w:rsid w:val="008A09B9"/>
    <w:rsid w:val="008A361F"/>
    <w:rsid w:val="008A643C"/>
    <w:rsid w:val="008C70CF"/>
    <w:rsid w:val="008C7FCB"/>
    <w:rsid w:val="008D0FAE"/>
    <w:rsid w:val="008D4814"/>
    <w:rsid w:val="008D658C"/>
    <w:rsid w:val="008D6B86"/>
    <w:rsid w:val="008E1F15"/>
    <w:rsid w:val="008F08AB"/>
    <w:rsid w:val="008F10D2"/>
    <w:rsid w:val="008F10F7"/>
    <w:rsid w:val="008F4801"/>
    <w:rsid w:val="008F6ACF"/>
    <w:rsid w:val="008F7BC8"/>
    <w:rsid w:val="009011C8"/>
    <w:rsid w:val="00902B02"/>
    <w:rsid w:val="00902FD1"/>
    <w:rsid w:val="009037D6"/>
    <w:rsid w:val="00905B98"/>
    <w:rsid w:val="00905E5A"/>
    <w:rsid w:val="00907BE1"/>
    <w:rsid w:val="00910158"/>
    <w:rsid w:val="00912E05"/>
    <w:rsid w:val="00916AB3"/>
    <w:rsid w:val="00916C0C"/>
    <w:rsid w:val="00926BE2"/>
    <w:rsid w:val="00926D65"/>
    <w:rsid w:val="00927C93"/>
    <w:rsid w:val="00933ADB"/>
    <w:rsid w:val="00933B3E"/>
    <w:rsid w:val="00941A48"/>
    <w:rsid w:val="009435D2"/>
    <w:rsid w:val="009505AB"/>
    <w:rsid w:val="00950F04"/>
    <w:rsid w:val="0095467A"/>
    <w:rsid w:val="0095729E"/>
    <w:rsid w:val="00964F20"/>
    <w:rsid w:val="0096520B"/>
    <w:rsid w:val="009663DF"/>
    <w:rsid w:val="00967BD9"/>
    <w:rsid w:val="00972785"/>
    <w:rsid w:val="0097623B"/>
    <w:rsid w:val="00995999"/>
    <w:rsid w:val="009A64C0"/>
    <w:rsid w:val="009B463B"/>
    <w:rsid w:val="009B68EA"/>
    <w:rsid w:val="009B7529"/>
    <w:rsid w:val="009B7D63"/>
    <w:rsid w:val="009C05A0"/>
    <w:rsid w:val="009C280E"/>
    <w:rsid w:val="009C6F4B"/>
    <w:rsid w:val="009C71D4"/>
    <w:rsid w:val="009D08DD"/>
    <w:rsid w:val="009D1FC5"/>
    <w:rsid w:val="009D2778"/>
    <w:rsid w:val="009D5F7B"/>
    <w:rsid w:val="009E119F"/>
    <w:rsid w:val="009E6B8E"/>
    <w:rsid w:val="009E6D54"/>
    <w:rsid w:val="009F37B4"/>
    <w:rsid w:val="009F5530"/>
    <w:rsid w:val="009F68DA"/>
    <w:rsid w:val="00A003B2"/>
    <w:rsid w:val="00A02D01"/>
    <w:rsid w:val="00A03F44"/>
    <w:rsid w:val="00A06D0D"/>
    <w:rsid w:val="00A16ED5"/>
    <w:rsid w:val="00A2256A"/>
    <w:rsid w:val="00A26F43"/>
    <w:rsid w:val="00A4171F"/>
    <w:rsid w:val="00A43CBE"/>
    <w:rsid w:val="00A454F5"/>
    <w:rsid w:val="00A47A60"/>
    <w:rsid w:val="00A50BEA"/>
    <w:rsid w:val="00A52319"/>
    <w:rsid w:val="00A567B7"/>
    <w:rsid w:val="00A60F8F"/>
    <w:rsid w:val="00A635F1"/>
    <w:rsid w:val="00A702A1"/>
    <w:rsid w:val="00A74288"/>
    <w:rsid w:val="00A85368"/>
    <w:rsid w:val="00A87F13"/>
    <w:rsid w:val="00A90808"/>
    <w:rsid w:val="00A9502C"/>
    <w:rsid w:val="00AA1018"/>
    <w:rsid w:val="00AA6460"/>
    <w:rsid w:val="00AB1F8D"/>
    <w:rsid w:val="00AB6221"/>
    <w:rsid w:val="00AC0709"/>
    <w:rsid w:val="00AC26C2"/>
    <w:rsid w:val="00AC40A4"/>
    <w:rsid w:val="00AD2DC1"/>
    <w:rsid w:val="00AD550B"/>
    <w:rsid w:val="00AD6EFA"/>
    <w:rsid w:val="00AD7249"/>
    <w:rsid w:val="00AE1FD5"/>
    <w:rsid w:val="00AE2BFD"/>
    <w:rsid w:val="00AF78F4"/>
    <w:rsid w:val="00B02DF4"/>
    <w:rsid w:val="00B038A3"/>
    <w:rsid w:val="00B03C59"/>
    <w:rsid w:val="00B11B26"/>
    <w:rsid w:val="00B13B63"/>
    <w:rsid w:val="00B168D0"/>
    <w:rsid w:val="00B20D2B"/>
    <w:rsid w:val="00B24085"/>
    <w:rsid w:val="00B36874"/>
    <w:rsid w:val="00B4098D"/>
    <w:rsid w:val="00B441B9"/>
    <w:rsid w:val="00B50D98"/>
    <w:rsid w:val="00B54CE0"/>
    <w:rsid w:val="00B54E1A"/>
    <w:rsid w:val="00B57E5B"/>
    <w:rsid w:val="00B60F0D"/>
    <w:rsid w:val="00B72197"/>
    <w:rsid w:val="00B73090"/>
    <w:rsid w:val="00B75197"/>
    <w:rsid w:val="00B80691"/>
    <w:rsid w:val="00B84AEF"/>
    <w:rsid w:val="00B87010"/>
    <w:rsid w:val="00B947E0"/>
    <w:rsid w:val="00B949E9"/>
    <w:rsid w:val="00BA004E"/>
    <w:rsid w:val="00BA31E5"/>
    <w:rsid w:val="00BB054C"/>
    <w:rsid w:val="00BB31CE"/>
    <w:rsid w:val="00BB5703"/>
    <w:rsid w:val="00BB7BF3"/>
    <w:rsid w:val="00BC3407"/>
    <w:rsid w:val="00BC3422"/>
    <w:rsid w:val="00BC5FA1"/>
    <w:rsid w:val="00BD0F9F"/>
    <w:rsid w:val="00BD165F"/>
    <w:rsid w:val="00BD518E"/>
    <w:rsid w:val="00BD586E"/>
    <w:rsid w:val="00BD59FF"/>
    <w:rsid w:val="00BE0086"/>
    <w:rsid w:val="00BE452B"/>
    <w:rsid w:val="00BF1966"/>
    <w:rsid w:val="00BF3E27"/>
    <w:rsid w:val="00BF3F3E"/>
    <w:rsid w:val="00BF5886"/>
    <w:rsid w:val="00BF6253"/>
    <w:rsid w:val="00BF6F95"/>
    <w:rsid w:val="00BF7AC3"/>
    <w:rsid w:val="00C05F97"/>
    <w:rsid w:val="00C061CD"/>
    <w:rsid w:val="00C071EC"/>
    <w:rsid w:val="00C11C7E"/>
    <w:rsid w:val="00C11E1C"/>
    <w:rsid w:val="00C13EF0"/>
    <w:rsid w:val="00C161EA"/>
    <w:rsid w:val="00C237A6"/>
    <w:rsid w:val="00C23C9F"/>
    <w:rsid w:val="00C266ED"/>
    <w:rsid w:val="00C2740B"/>
    <w:rsid w:val="00C35750"/>
    <w:rsid w:val="00C413ED"/>
    <w:rsid w:val="00C41C8A"/>
    <w:rsid w:val="00C46488"/>
    <w:rsid w:val="00C53E5E"/>
    <w:rsid w:val="00C555BA"/>
    <w:rsid w:val="00C57B37"/>
    <w:rsid w:val="00C63BEE"/>
    <w:rsid w:val="00C6441D"/>
    <w:rsid w:val="00C65DD9"/>
    <w:rsid w:val="00C70DCB"/>
    <w:rsid w:val="00C73E3F"/>
    <w:rsid w:val="00C817EC"/>
    <w:rsid w:val="00C8440A"/>
    <w:rsid w:val="00C84F27"/>
    <w:rsid w:val="00C9048B"/>
    <w:rsid w:val="00C9664D"/>
    <w:rsid w:val="00C974A0"/>
    <w:rsid w:val="00CA7255"/>
    <w:rsid w:val="00CB0185"/>
    <w:rsid w:val="00CB634B"/>
    <w:rsid w:val="00CB7E27"/>
    <w:rsid w:val="00CC0A45"/>
    <w:rsid w:val="00CC1004"/>
    <w:rsid w:val="00CC19E7"/>
    <w:rsid w:val="00CC3A68"/>
    <w:rsid w:val="00CC5C1A"/>
    <w:rsid w:val="00CE0D17"/>
    <w:rsid w:val="00CE0EA0"/>
    <w:rsid w:val="00CE2FC7"/>
    <w:rsid w:val="00CE574F"/>
    <w:rsid w:val="00CE6348"/>
    <w:rsid w:val="00CF3F10"/>
    <w:rsid w:val="00CF4F73"/>
    <w:rsid w:val="00D00DBA"/>
    <w:rsid w:val="00D0357A"/>
    <w:rsid w:val="00D04394"/>
    <w:rsid w:val="00D0606A"/>
    <w:rsid w:val="00D06951"/>
    <w:rsid w:val="00D15DB2"/>
    <w:rsid w:val="00D17491"/>
    <w:rsid w:val="00D3042F"/>
    <w:rsid w:val="00D318B4"/>
    <w:rsid w:val="00D3264C"/>
    <w:rsid w:val="00D43B75"/>
    <w:rsid w:val="00D5071C"/>
    <w:rsid w:val="00D50FAE"/>
    <w:rsid w:val="00D64103"/>
    <w:rsid w:val="00D675C5"/>
    <w:rsid w:val="00D73385"/>
    <w:rsid w:val="00D73474"/>
    <w:rsid w:val="00D757A0"/>
    <w:rsid w:val="00D772AE"/>
    <w:rsid w:val="00D81FAD"/>
    <w:rsid w:val="00D82445"/>
    <w:rsid w:val="00D83E1D"/>
    <w:rsid w:val="00D848BA"/>
    <w:rsid w:val="00D8730F"/>
    <w:rsid w:val="00D931BC"/>
    <w:rsid w:val="00D97468"/>
    <w:rsid w:val="00DA06FB"/>
    <w:rsid w:val="00DA4E7A"/>
    <w:rsid w:val="00DA607C"/>
    <w:rsid w:val="00DA6F8F"/>
    <w:rsid w:val="00DB05A8"/>
    <w:rsid w:val="00DC0C21"/>
    <w:rsid w:val="00DC0F5F"/>
    <w:rsid w:val="00DC3A37"/>
    <w:rsid w:val="00DC477A"/>
    <w:rsid w:val="00DC503E"/>
    <w:rsid w:val="00DD0C95"/>
    <w:rsid w:val="00DD192B"/>
    <w:rsid w:val="00DD26C1"/>
    <w:rsid w:val="00DD26CA"/>
    <w:rsid w:val="00DE17A2"/>
    <w:rsid w:val="00DE36CE"/>
    <w:rsid w:val="00DE377D"/>
    <w:rsid w:val="00DF2F76"/>
    <w:rsid w:val="00DF3B5D"/>
    <w:rsid w:val="00DF3C03"/>
    <w:rsid w:val="00DF4BD4"/>
    <w:rsid w:val="00DF7C6D"/>
    <w:rsid w:val="00E01824"/>
    <w:rsid w:val="00E01D00"/>
    <w:rsid w:val="00E0770C"/>
    <w:rsid w:val="00E07B5C"/>
    <w:rsid w:val="00E13F80"/>
    <w:rsid w:val="00E1548B"/>
    <w:rsid w:val="00E17345"/>
    <w:rsid w:val="00E23BF1"/>
    <w:rsid w:val="00E25C10"/>
    <w:rsid w:val="00E26EBE"/>
    <w:rsid w:val="00E33CD2"/>
    <w:rsid w:val="00E36A17"/>
    <w:rsid w:val="00E36B30"/>
    <w:rsid w:val="00E37A48"/>
    <w:rsid w:val="00E43900"/>
    <w:rsid w:val="00E457DF"/>
    <w:rsid w:val="00E50D2B"/>
    <w:rsid w:val="00E56C25"/>
    <w:rsid w:val="00E602B6"/>
    <w:rsid w:val="00E60FB7"/>
    <w:rsid w:val="00E610D3"/>
    <w:rsid w:val="00E61A2C"/>
    <w:rsid w:val="00E81D68"/>
    <w:rsid w:val="00E86816"/>
    <w:rsid w:val="00EA300D"/>
    <w:rsid w:val="00EA4FDC"/>
    <w:rsid w:val="00EB46AC"/>
    <w:rsid w:val="00EC13F9"/>
    <w:rsid w:val="00EC2BFF"/>
    <w:rsid w:val="00EC75CA"/>
    <w:rsid w:val="00ED1D0E"/>
    <w:rsid w:val="00ED6713"/>
    <w:rsid w:val="00ED7CE1"/>
    <w:rsid w:val="00EF1730"/>
    <w:rsid w:val="00EF5682"/>
    <w:rsid w:val="00EF6719"/>
    <w:rsid w:val="00F00108"/>
    <w:rsid w:val="00F00239"/>
    <w:rsid w:val="00F0402C"/>
    <w:rsid w:val="00F10D5B"/>
    <w:rsid w:val="00F13C2C"/>
    <w:rsid w:val="00F143F5"/>
    <w:rsid w:val="00F14F31"/>
    <w:rsid w:val="00F16827"/>
    <w:rsid w:val="00F17451"/>
    <w:rsid w:val="00F17CA6"/>
    <w:rsid w:val="00F208BF"/>
    <w:rsid w:val="00F243BE"/>
    <w:rsid w:val="00F260DF"/>
    <w:rsid w:val="00F32449"/>
    <w:rsid w:val="00F3355F"/>
    <w:rsid w:val="00F44BB6"/>
    <w:rsid w:val="00F533A6"/>
    <w:rsid w:val="00F53DFA"/>
    <w:rsid w:val="00F55642"/>
    <w:rsid w:val="00F57D8D"/>
    <w:rsid w:val="00F61F2B"/>
    <w:rsid w:val="00F639DF"/>
    <w:rsid w:val="00F66817"/>
    <w:rsid w:val="00F67C5D"/>
    <w:rsid w:val="00F701D9"/>
    <w:rsid w:val="00F72774"/>
    <w:rsid w:val="00F74F6D"/>
    <w:rsid w:val="00F82E06"/>
    <w:rsid w:val="00F85615"/>
    <w:rsid w:val="00F87A4A"/>
    <w:rsid w:val="00F96BDA"/>
    <w:rsid w:val="00F96CC0"/>
    <w:rsid w:val="00FA1571"/>
    <w:rsid w:val="00FA4768"/>
    <w:rsid w:val="00FA4DAD"/>
    <w:rsid w:val="00FB5F33"/>
    <w:rsid w:val="00FC2ACD"/>
    <w:rsid w:val="00FC737C"/>
    <w:rsid w:val="00FD2979"/>
    <w:rsid w:val="00FF5133"/>
    <w:rsid w:val="00FF5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0D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D65"/>
    <w:rPr>
      <w:lang w:val="id-ID"/>
    </w:rPr>
  </w:style>
  <w:style w:type="paragraph" w:styleId="Heading1">
    <w:name w:val="heading 1"/>
    <w:aliases w:val="HEADING 1,BAB"/>
    <w:basedOn w:val="Normal"/>
    <w:next w:val="Normal"/>
    <w:link w:val="Heading1Char"/>
    <w:uiPriority w:val="9"/>
    <w:qFormat/>
    <w:rsid w:val="001B4A9E"/>
    <w:pPr>
      <w:keepNext/>
      <w:keepLines/>
      <w:spacing w:after="0" w:line="240" w:lineRule="auto"/>
      <w:jc w:val="center"/>
      <w:outlineLvl w:val="0"/>
    </w:pPr>
    <w:rPr>
      <w:rFonts w:ascii="Times New Roman" w:eastAsiaTheme="majorEastAsia" w:hAnsi="Times New Roman" w:cstheme="majorBidi"/>
      <w:b/>
      <w:bCs/>
      <w:color w:val="365F91" w:themeColor="accent1" w:themeShade="BF"/>
      <w:sz w:val="24"/>
      <w:szCs w:val="28"/>
    </w:rPr>
  </w:style>
  <w:style w:type="paragraph" w:styleId="Heading2">
    <w:name w:val="heading 2"/>
    <w:basedOn w:val="Normal"/>
    <w:next w:val="Normal"/>
    <w:link w:val="Heading2Char"/>
    <w:uiPriority w:val="9"/>
    <w:semiHidden/>
    <w:unhideWhenUsed/>
    <w:qFormat/>
    <w:rsid w:val="0084775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44241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424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BAB Char"/>
    <w:basedOn w:val="DefaultParagraphFont"/>
    <w:link w:val="Heading1"/>
    <w:uiPriority w:val="9"/>
    <w:rsid w:val="001B4A9E"/>
    <w:rPr>
      <w:rFonts w:ascii="Times New Roman" w:eastAsiaTheme="majorEastAsia" w:hAnsi="Times New Roman" w:cstheme="majorBidi"/>
      <w:b/>
      <w:bCs/>
      <w:color w:val="365F91" w:themeColor="accent1" w:themeShade="BF"/>
      <w:sz w:val="24"/>
      <w:szCs w:val="28"/>
    </w:rPr>
  </w:style>
  <w:style w:type="character" w:customStyle="1" w:styleId="Heading2Char">
    <w:name w:val="Heading 2 Char"/>
    <w:basedOn w:val="DefaultParagraphFont"/>
    <w:link w:val="Heading2"/>
    <w:uiPriority w:val="9"/>
    <w:semiHidden/>
    <w:rsid w:val="008477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4241A"/>
    <w:rPr>
      <w:rFonts w:asciiTheme="majorHAnsi" w:eastAsiaTheme="majorEastAsia" w:hAnsiTheme="majorHAnsi" w:cstheme="majorBidi"/>
      <w:b/>
      <w:bCs/>
      <w:color w:val="4F81BD" w:themeColor="accent1"/>
      <w:lang w:val="id-ID"/>
    </w:rPr>
  </w:style>
  <w:style w:type="character" w:customStyle="1" w:styleId="Heading5Char">
    <w:name w:val="Heading 5 Char"/>
    <w:basedOn w:val="DefaultParagraphFont"/>
    <w:link w:val="Heading5"/>
    <w:uiPriority w:val="9"/>
    <w:semiHidden/>
    <w:rsid w:val="0044241A"/>
    <w:rPr>
      <w:rFonts w:asciiTheme="majorHAnsi" w:eastAsiaTheme="majorEastAsia" w:hAnsiTheme="majorHAnsi" w:cstheme="majorBidi"/>
      <w:color w:val="243F60" w:themeColor="accent1" w:themeShade="7F"/>
      <w:lang w:val="id-ID"/>
    </w:rPr>
  </w:style>
  <w:style w:type="paragraph" w:styleId="ListParagraph">
    <w:name w:val="List Paragraph"/>
    <w:aliases w:val="PARAGRAPH,UGEX'Z"/>
    <w:basedOn w:val="Normal"/>
    <w:link w:val="ListParagraphChar"/>
    <w:uiPriority w:val="34"/>
    <w:qFormat/>
    <w:rsid w:val="00926D65"/>
    <w:pPr>
      <w:ind w:left="720"/>
      <w:contextualSpacing/>
    </w:pPr>
  </w:style>
  <w:style w:type="character" w:customStyle="1" w:styleId="ListParagraphChar">
    <w:name w:val="List Paragraph Char"/>
    <w:aliases w:val="PARAGRAPH Char,UGEX'Z Char"/>
    <w:basedOn w:val="DefaultParagraphFont"/>
    <w:link w:val="ListParagraph"/>
    <w:uiPriority w:val="34"/>
    <w:rsid w:val="00926D65"/>
    <w:rPr>
      <w:lang w:val="id-ID"/>
    </w:rPr>
  </w:style>
  <w:style w:type="table" w:styleId="TableGrid">
    <w:name w:val="Table Grid"/>
    <w:basedOn w:val="TableNormal"/>
    <w:uiPriority w:val="59"/>
    <w:rsid w:val="00873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2F5"/>
    <w:rPr>
      <w:rFonts w:ascii="Tahoma" w:hAnsi="Tahoma" w:cs="Tahoma"/>
      <w:sz w:val="16"/>
      <w:szCs w:val="16"/>
      <w:lang w:val="id-ID"/>
    </w:rPr>
  </w:style>
  <w:style w:type="paragraph" w:styleId="NoSpacing">
    <w:name w:val="No Spacing"/>
    <w:uiPriority w:val="1"/>
    <w:qFormat/>
    <w:rsid w:val="00F17451"/>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F70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1D9"/>
    <w:rPr>
      <w:lang w:val="id-ID"/>
    </w:rPr>
  </w:style>
  <w:style w:type="paragraph" w:styleId="Footer">
    <w:name w:val="footer"/>
    <w:basedOn w:val="Normal"/>
    <w:link w:val="FooterChar"/>
    <w:uiPriority w:val="99"/>
    <w:unhideWhenUsed/>
    <w:rsid w:val="00F70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1D9"/>
    <w:rPr>
      <w:lang w:val="id-ID"/>
    </w:rPr>
  </w:style>
  <w:style w:type="character" w:customStyle="1" w:styleId="tlid-translation">
    <w:name w:val="tlid-translation"/>
    <w:basedOn w:val="DefaultParagraphFont"/>
    <w:rsid w:val="00902B02"/>
  </w:style>
  <w:style w:type="character" w:styleId="Hyperlink">
    <w:name w:val="Hyperlink"/>
    <w:basedOn w:val="DefaultParagraphFont"/>
    <w:uiPriority w:val="99"/>
    <w:unhideWhenUsed/>
    <w:rsid w:val="00B168D0"/>
    <w:rPr>
      <w:color w:val="0000FF" w:themeColor="hyperlink"/>
      <w:u w:val="single"/>
    </w:rPr>
  </w:style>
  <w:style w:type="paragraph" w:styleId="BodyText2">
    <w:name w:val="Body Text 2"/>
    <w:basedOn w:val="Normal"/>
    <w:link w:val="BodyText2Char"/>
    <w:semiHidden/>
    <w:unhideWhenUsed/>
    <w:rsid w:val="0044241A"/>
    <w:pPr>
      <w:spacing w:after="0" w:line="240" w:lineRule="auto"/>
    </w:pPr>
    <w:rPr>
      <w:rFonts w:ascii="Arial" w:eastAsia="Times New Roman" w:hAnsi="Arial" w:cs="Arial"/>
      <w:sz w:val="20"/>
      <w:szCs w:val="24"/>
      <w:lang w:val="en-US"/>
    </w:rPr>
  </w:style>
  <w:style w:type="character" w:customStyle="1" w:styleId="BodyText2Char">
    <w:name w:val="Body Text 2 Char"/>
    <w:basedOn w:val="DefaultParagraphFont"/>
    <w:link w:val="BodyText2"/>
    <w:semiHidden/>
    <w:rsid w:val="0044241A"/>
    <w:rPr>
      <w:rFonts w:ascii="Arial" w:eastAsia="Times New Roman" w:hAnsi="Arial" w:cs="Arial"/>
      <w:sz w:val="20"/>
      <w:szCs w:val="24"/>
    </w:rPr>
  </w:style>
  <w:style w:type="paragraph" w:customStyle="1" w:styleId="Default">
    <w:name w:val="Default"/>
    <w:rsid w:val="00BC3422"/>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BodyText">
    <w:name w:val="Body Text"/>
    <w:basedOn w:val="Normal"/>
    <w:link w:val="BodyTextChar"/>
    <w:uiPriority w:val="99"/>
    <w:semiHidden/>
    <w:unhideWhenUsed/>
    <w:rsid w:val="00FC2ACD"/>
    <w:pPr>
      <w:spacing w:after="120"/>
    </w:pPr>
  </w:style>
  <w:style w:type="character" w:customStyle="1" w:styleId="BodyTextChar">
    <w:name w:val="Body Text Char"/>
    <w:basedOn w:val="DefaultParagraphFont"/>
    <w:link w:val="BodyText"/>
    <w:uiPriority w:val="99"/>
    <w:semiHidden/>
    <w:rsid w:val="00FC2ACD"/>
    <w:rPr>
      <w:lang w:val="id-ID"/>
    </w:rPr>
  </w:style>
  <w:style w:type="paragraph" w:customStyle="1" w:styleId="TableParagraph">
    <w:name w:val="Table Paragraph"/>
    <w:basedOn w:val="Normal"/>
    <w:uiPriority w:val="1"/>
    <w:qFormat/>
    <w:rsid w:val="00C974A0"/>
    <w:pPr>
      <w:widowControl w:val="0"/>
      <w:autoSpaceDE w:val="0"/>
      <w:autoSpaceDN w:val="0"/>
      <w:spacing w:after="0" w:line="240" w:lineRule="auto"/>
      <w:ind w:left="107"/>
    </w:pPr>
    <w:rPr>
      <w:rFonts w:ascii="Times New Roman" w:eastAsia="Times New Roman" w:hAnsi="Times New Roman" w:cs="Times New Roman"/>
      <w:lang w:val="en-US"/>
    </w:rPr>
  </w:style>
  <w:style w:type="paragraph" w:styleId="NormalWeb">
    <w:name w:val="Normal (Web)"/>
    <w:basedOn w:val="Normal"/>
    <w:uiPriority w:val="99"/>
    <w:unhideWhenUsed/>
    <w:rsid w:val="00804F0B"/>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LightShading">
    <w:name w:val="Light Shading"/>
    <w:basedOn w:val="TableNormal"/>
    <w:uiPriority w:val="60"/>
    <w:rsid w:val="00C413ED"/>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
    <w:name w:val="Plain Table 4"/>
    <w:basedOn w:val="TableNormal"/>
    <w:uiPriority w:val="44"/>
    <w:rsid w:val="0047553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F10D5B"/>
    <w:rPr>
      <w:i/>
      <w:iCs/>
    </w:rPr>
  </w:style>
  <w:style w:type="table" w:customStyle="1" w:styleId="PlainTable2">
    <w:name w:val="Plain Table 2"/>
    <w:basedOn w:val="TableNormal"/>
    <w:uiPriority w:val="42"/>
    <w:rsid w:val="00BB31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harAttribute1">
    <w:name w:val="CharAttribute1"/>
    <w:rsid w:val="003D0642"/>
    <w:rPr>
      <w:rFonts w:ascii="Times New Roman" w:eastAsia="Times New Roman" w:hAnsi="Times New Roman"/>
      <w:sz w:val="24"/>
    </w:rPr>
  </w:style>
  <w:style w:type="table" w:customStyle="1" w:styleId="GridTableLight">
    <w:name w:val="Grid Table Light"/>
    <w:basedOn w:val="TableNormal"/>
    <w:uiPriority w:val="40"/>
    <w:rsid w:val="00C41C8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73385"/>
    <w:rPr>
      <w:color w:val="800080"/>
      <w:u w:val="single"/>
    </w:rPr>
  </w:style>
  <w:style w:type="paragraph" w:customStyle="1" w:styleId="msonormal0">
    <w:name w:val="msonormal"/>
    <w:basedOn w:val="Normal"/>
    <w:rsid w:val="00D7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D73385"/>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font6">
    <w:name w:val="font6"/>
    <w:basedOn w:val="Normal"/>
    <w:rsid w:val="00D73385"/>
    <w:pPr>
      <w:spacing w:before="100" w:beforeAutospacing="1" w:after="100" w:afterAutospacing="1" w:line="240" w:lineRule="auto"/>
    </w:pPr>
    <w:rPr>
      <w:rFonts w:ascii="Arial" w:eastAsia="Times New Roman" w:hAnsi="Arial" w:cs="Arial"/>
      <w:b/>
      <w:bCs/>
      <w:color w:val="000000"/>
      <w:sz w:val="18"/>
      <w:szCs w:val="18"/>
      <w:lang w:val="en-US"/>
    </w:rPr>
  </w:style>
  <w:style w:type="paragraph" w:customStyle="1" w:styleId="xl82">
    <w:name w:val="xl82"/>
    <w:basedOn w:val="Normal"/>
    <w:rsid w:val="00D7338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4">
    <w:name w:val="xl84"/>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5">
    <w:name w:val="xl85"/>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6">
    <w:name w:val="xl86"/>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8">
    <w:name w:val="xl88"/>
    <w:basedOn w:val="Normal"/>
    <w:rsid w:val="00D73385"/>
    <w:pP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9">
    <w:name w:val="xl89"/>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0">
    <w:name w:val="xl90"/>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1">
    <w:name w:val="xl91"/>
    <w:basedOn w:val="Normal"/>
    <w:rsid w:val="00D7338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2">
    <w:name w:val="xl92"/>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D7338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D65"/>
    <w:rPr>
      <w:lang w:val="id-ID"/>
    </w:rPr>
  </w:style>
  <w:style w:type="paragraph" w:styleId="Heading1">
    <w:name w:val="heading 1"/>
    <w:aliases w:val="HEADING 1,BAB"/>
    <w:basedOn w:val="Normal"/>
    <w:next w:val="Normal"/>
    <w:link w:val="Heading1Char"/>
    <w:uiPriority w:val="9"/>
    <w:qFormat/>
    <w:rsid w:val="001B4A9E"/>
    <w:pPr>
      <w:keepNext/>
      <w:keepLines/>
      <w:spacing w:after="0" w:line="240" w:lineRule="auto"/>
      <w:jc w:val="center"/>
      <w:outlineLvl w:val="0"/>
    </w:pPr>
    <w:rPr>
      <w:rFonts w:ascii="Times New Roman" w:eastAsiaTheme="majorEastAsia" w:hAnsi="Times New Roman" w:cstheme="majorBidi"/>
      <w:b/>
      <w:bCs/>
      <w:color w:val="365F91" w:themeColor="accent1" w:themeShade="BF"/>
      <w:sz w:val="24"/>
      <w:szCs w:val="28"/>
    </w:rPr>
  </w:style>
  <w:style w:type="paragraph" w:styleId="Heading2">
    <w:name w:val="heading 2"/>
    <w:basedOn w:val="Normal"/>
    <w:next w:val="Normal"/>
    <w:link w:val="Heading2Char"/>
    <w:uiPriority w:val="9"/>
    <w:semiHidden/>
    <w:unhideWhenUsed/>
    <w:qFormat/>
    <w:rsid w:val="0084775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44241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424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BAB Char"/>
    <w:basedOn w:val="DefaultParagraphFont"/>
    <w:link w:val="Heading1"/>
    <w:uiPriority w:val="9"/>
    <w:rsid w:val="001B4A9E"/>
    <w:rPr>
      <w:rFonts w:ascii="Times New Roman" w:eastAsiaTheme="majorEastAsia" w:hAnsi="Times New Roman" w:cstheme="majorBidi"/>
      <w:b/>
      <w:bCs/>
      <w:color w:val="365F91" w:themeColor="accent1" w:themeShade="BF"/>
      <w:sz w:val="24"/>
      <w:szCs w:val="28"/>
    </w:rPr>
  </w:style>
  <w:style w:type="character" w:customStyle="1" w:styleId="Heading2Char">
    <w:name w:val="Heading 2 Char"/>
    <w:basedOn w:val="DefaultParagraphFont"/>
    <w:link w:val="Heading2"/>
    <w:uiPriority w:val="9"/>
    <w:semiHidden/>
    <w:rsid w:val="0084775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4241A"/>
    <w:rPr>
      <w:rFonts w:asciiTheme="majorHAnsi" w:eastAsiaTheme="majorEastAsia" w:hAnsiTheme="majorHAnsi" w:cstheme="majorBidi"/>
      <w:b/>
      <w:bCs/>
      <w:color w:val="4F81BD" w:themeColor="accent1"/>
      <w:lang w:val="id-ID"/>
    </w:rPr>
  </w:style>
  <w:style w:type="character" w:customStyle="1" w:styleId="Heading5Char">
    <w:name w:val="Heading 5 Char"/>
    <w:basedOn w:val="DefaultParagraphFont"/>
    <w:link w:val="Heading5"/>
    <w:uiPriority w:val="9"/>
    <w:semiHidden/>
    <w:rsid w:val="0044241A"/>
    <w:rPr>
      <w:rFonts w:asciiTheme="majorHAnsi" w:eastAsiaTheme="majorEastAsia" w:hAnsiTheme="majorHAnsi" w:cstheme="majorBidi"/>
      <w:color w:val="243F60" w:themeColor="accent1" w:themeShade="7F"/>
      <w:lang w:val="id-ID"/>
    </w:rPr>
  </w:style>
  <w:style w:type="paragraph" w:styleId="ListParagraph">
    <w:name w:val="List Paragraph"/>
    <w:aliases w:val="PARAGRAPH,UGEX'Z"/>
    <w:basedOn w:val="Normal"/>
    <w:link w:val="ListParagraphChar"/>
    <w:uiPriority w:val="34"/>
    <w:qFormat/>
    <w:rsid w:val="00926D65"/>
    <w:pPr>
      <w:ind w:left="720"/>
      <w:contextualSpacing/>
    </w:pPr>
  </w:style>
  <w:style w:type="character" w:customStyle="1" w:styleId="ListParagraphChar">
    <w:name w:val="List Paragraph Char"/>
    <w:aliases w:val="PARAGRAPH Char,UGEX'Z Char"/>
    <w:basedOn w:val="DefaultParagraphFont"/>
    <w:link w:val="ListParagraph"/>
    <w:uiPriority w:val="34"/>
    <w:rsid w:val="00926D65"/>
    <w:rPr>
      <w:lang w:val="id-ID"/>
    </w:rPr>
  </w:style>
  <w:style w:type="table" w:styleId="TableGrid">
    <w:name w:val="Table Grid"/>
    <w:basedOn w:val="TableNormal"/>
    <w:uiPriority w:val="59"/>
    <w:rsid w:val="00873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2F5"/>
    <w:rPr>
      <w:rFonts w:ascii="Tahoma" w:hAnsi="Tahoma" w:cs="Tahoma"/>
      <w:sz w:val="16"/>
      <w:szCs w:val="16"/>
      <w:lang w:val="id-ID"/>
    </w:rPr>
  </w:style>
  <w:style w:type="paragraph" w:styleId="NoSpacing">
    <w:name w:val="No Spacing"/>
    <w:uiPriority w:val="1"/>
    <w:qFormat/>
    <w:rsid w:val="00F17451"/>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F70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1D9"/>
    <w:rPr>
      <w:lang w:val="id-ID"/>
    </w:rPr>
  </w:style>
  <w:style w:type="paragraph" w:styleId="Footer">
    <w:name w:val="footer"/>
    <w:basedOn w:val="Normal"/>
    <w:link w:val="FooterChar"/>
    <w:uiPriority w:val="99"/>
    <w:unhideWhenUsed/>
    <w:rsid w:val="00F70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1D9"/>
    <w:rPr>
      <w:lang w:val="id-ID"/>
    </w:rPr>
  </w:style>
  <w:style w:type="character" w:customStyle="1" w:styleId="tlid-translation">
    <w:name w:val="tlid-translation"/>
    <w:basedOn w:val="DefaultParagraphFont"/>
    <w:rsid w:val="00902B02"/>
  </w:style>
  <w:style w:type="character" w:styleId="Hyperlink">
    <w:name w:val="Hyperlink"/>
    <w:basedOn w:val="DefaultParagraphFont"/>
    <w:uiPriority w:val="99"/>
    <w:unhideWhenUsed/>
    <w:rsid w:val="00B168D0"/>
    <w:rPr>
      <w:color w:val="0000FF" w:themeColor="hyperlink"/>
      <w:u w:val="single"/>
    </w:rPr>
  </w:style>
  <w:style w:type="paragraph" w:styleId="BodyText2">
    <w:name w:val="Body Text 2"/>
    <w:basedOn w:val="Normal"/>
    <w:link w:val="BodyText2Char"/>
    <w:semiHidden/>
    <w:unhideWhenUsed/>
    <w:rsid w:val="0044241A"/>
    <w:pPr>
      <w:spacing w:after="0" w:line="240" w:lineRule="auto"/>
    </w:pPr>
    <w:rPr>
      <w:rFonts w:ascii="Arial" w:eastAsia="Times New Roman" w:hAnsi="Arial" w:cs="Arial"/>
      <w:sz w:val="20"/>
      <w:szCs w:val="24"/>
      <w:lang w:val="en-US"/>
    </w:rPr>
  </w:style>
  <w:style w:type="character" w:customStyle="1" w:styleId="BodyText2Char">
    <w:name w:val="Body Text 2 Char"/>
    <w:basedOn w:val="DefaultParagraphFont"/>
    <w:link w:val="BodyText2"/>
    <w:semiHidden/>
    <w:rsid w:val="0044241A"/>
    <w:rPr>
      <w:rFonts w:ascii="Arial" w:eastAsia="Times New Roman" w:hAnsi="Arial" w:cs="Arial"/>
      <w:sz w:val="20"/>
      <w:szCs w:val="24"/>
    </w:rPr>
  </w:style>
  <w:style w:type="paragraph" w:customStyle="1" w:styleId="Default">
    <w:name w:val="Default"/>
    <w:rsid w:val="00BC3422"/>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BodyText">
    <w:name w:val="Body Text"/>
    <w:basedOn w:val="Normal"/>
    <w:link w:val="BodyTextChar"/>
    <w:uiPriority w:val="99"/>
    <w:semiHidden/>
    <w:unhideWhenUsed/>
    <w:rsid w:val="00FC2ACD"/>
    <w:pPr>
      <w:spacing w:after="120"/>
    </w:pPr>
  </w:style>
  <w:style w:type="character" w:customStyle="1" w:styleId="BodyTextChar">
    <w:name w:val="Body Text Char"/>
    <w:basedOn w:val="DefaultParagraphFont"/>
    <w:link w:val="BodyText"/>
    <w:uiPriority w:val="99"/>
    <w:semiHidden/>
    <w:rsid w:val="00FC2ACD"/>
    <w:rPr>
      <w:lang w:val="id-ID"/>
    </w:rPr>
  </w:style>
  <w:style w:type="paragraph" w:customStyle="1" w:styleId="TableParagraph">
    <w:name w:val="Table Paragraph"/>
    <w:basedOn w:val="Normal"/>
    <w:uiPriority w:val="1"/>
    <w:qFormat/>
    <w:rsid w:val="00C974A0"/>
    <w:pPr>
      <w:widowControl w:val="0"/>
      <w:autoSpaceDE w:val="0"/>
      <w:autoSpaceDN w:val="0"/>
      <w:spacing w:after="0" w:line="240" w:lineRule="auto"/>
      <w:ind w:left="107"/>
    </w:pPr>
    <w:rPr>
      <w:rFonts w:ascii="Times New Roman" w:eastAsia="Times New Roman" w:hAnsi="Times New Roman" w:cs="Times New Roman"/>
      <w:lang w:val="en-US"/>
    </w:rPr>
  </w:style>
  <w:style w:type="paragraph" w:styleId="NormalWeb">
    <w:name w:val="Normal (Web)"/>
    <w:basedOn w:val="Normal"/>
    <w:uiPriority w:val="99"/>
    <w:unhideWhenUsed/>
    <w:rsid w:val="00804F0B"/>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LightShading">
    <w:name w:val="Light Shading"/>
    <w:basedOn w:val="TableNormal"/>
    <w:uiPriority w:val="60"/>
    <w:rsid w:val="00C413ED"/>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
    <w:name w:val="Plain Table 4"/>
    <w:basedOn w:val="TableNormal"/>
    <w:uiPriority w:val="44"/>
    <w:rsid w:val="0047553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F10D5B"/>
    <w:rPr>
      <w:i/>
      <w:iCs/>
    </w:rPr>
  </w:style>
  <w:style w:type="table" w:customStyle="1" w:styleId="PlainTable2">
    <w:name w:val="Plain Table 2"/>
    <w:basedOn w:val="TableNormal"/>
    <w:uiPriority w:val="42"/>
    <w:rsid w:val="00BB31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harAttribute1">
    <w:name w:val="CharAttribute1"/>
    <w:rsid w:val="003D0642"/>
    <w:rPr>
      <w:rFonts w:ascii="Times New Roman" w:eastAsia="Times New Roman" w:hAnsi="Times New Roman"/>
      <w:sz w:val="24"/>
    </w:rPr>
  </w:style>
  <w:style w:type="table" w:customStyle="1" w:styleId="GridTableLight">
    <w:name w:val="Grid Table Light"/>
    <w:basedOn w:val="TableNormal"/>
    <w:uiPriority w:val="40"/>
    <w:rsid w:val="00C41C8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73385"/>
    <w:rPr>
      <w:color w:val="800080"/>
      <w:u w:val="single"/>
    </w:rPr>
  </w:style>
  <w:style w:type="paragraph" w:customStyle="1" w:styleId="msonormal0">
    <w:name w:val="msonormal"/>
    <w:basedOn w:val="Normal"/>
    <w:rsid w:val="00D733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D73385"/>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font6">
    <w:name w:val="font6"/>
    <w:basedOn w:val="Normal"/>
    <w:rsid w:val="00D73385"/>
    <w:pPr>
      <w:spacing w:before="100" w:beforeAutospacing="1" w:after="100" w:afterAutospacing="1" w:line="240" w:lineRule="auto"/>
    </w:pPr>
    <w:rPr>
      <w:rFonts w:ascii="Arial" w:eastAsia="Times New Roman" w:hAnsi="Arial" w:cs="Arial"/>
      <w:b/>
      <w:bCs/>
      <w:color w:val="000000"/>
      <w:sz w:val="18"/>
      <w:szCs w:val="18"/>
      <w:lang w:val="en-US"/>
    </w:rPr>
  </w:style>
  <w:style w:type="paragraph" w:customStyle="1" w:styleId="xl82">
    <w:name w:val="xl82"/>
    <w:basedOn w:val="Normal"/>
    <w:rsid w:val="00D7338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4">
    <w:name w:val="xl84"/>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5">
    <w:name w:val="xl85"/>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6">
    <w:name w:val="xl86"/>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8">
    <w:name w:val="xl88"/>
    <w:basedOn w:val="Normal"/>
    <w:rsid w:val="00D73385"/>
    <w:pP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9">
    <w:name w:val="xl89"/>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0">
    <w:name w:val="xl90"/>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1">
    <w:name w:val="xl91"/>
    <w:basedOn w:val="Normal"/>
    <w:rsid w:val="00D7338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2">
    <w:name w:val="xl92"/>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D7338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D73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7227">
      <w:bodyDiv w:val="1"/>
      <w:marLeft w:val="0"/>
      <w:marRight w:val="0"/>
      <w:marTop w:val="0"/>
      <w:marBottom w:val="0"/>
      <w:divBdr>
        <w:top w:val="none" w:sz="0" w:space="0" w:color="auto"/>
        <w:left w:val="none" w:sz="0" w:space="0" w:color="auto"/>
        <w:bottom w:val="none" w:sz="0" w:space="0" w:color="auto"/>
        <w:right w:val="none" w:sz="0" w:space="0" w:color="auto"/>
      </w:divBdr>
    </w:div>
    <w:div w:id="128598410">
      <w:bodyDiv w:val="1"/>
      <w:marLeft w:val="0"/>
      <w:marRight w:val="0"/>
      <w:marTop w:val="0"/>
      <w:marBottom w:val="0"/>
      <w:divBdr>
        <w:top w:val="none" w:sz="0" w:space="0" w:color="auto"/>
        <w:left w:val="none" w:sz="0" w:space="0" w:color="auto"/>
        <w:bottom w:val="none" w:sz="0" w:space="0" w:color="auto"/>
        <w:right w:val="none" w:sz="0" w:space="0" w:color="auto"/>
      </w:divBdr>
    </w:div>
    <w:div w:id="207106676">
      <w:bodyDiv w:val="1"/>
      <w:marLeft w:val="0"/>
      <w:marRight w:val="0"/>
      <w:marTop w:val="0"/>
      <w:marBottom w:val="0"/>
      <w:divBdr>
        <w:top w:val="none" w:sz="0" w:space="0" w:color="auto"/>
        <w:left w:val="none" w:sz="0" w:space="0" w:color="auto"/>
        <w:bottom w:val="none" w:sz="0" w:space="0" w:color="auto"/>
        <w:right w:val="none" w:sz="0" w:space="0" w:color="auto"/>
      </w:divBdr>
    </w:div>
    <w:div w:id="230820336">
      <w:bodyDiv w:val="1"/>
      <w:marLeft w:val="0"/>
      <w:marRight w:val="0"/>
      <w:marTop w:val="0"/>
      <w:marBottom w:val="0"/>
      <w:divBdr>
        <w:top w:val="none" w:sz="0" w:space="0" w:color="auto"/>
        <w:left w:val="none" w:sz="0" w:space="0" w:color="auto"/>
        <w:bottom w:val="none" w:sz="0" w:space="0" w:color="auto"/>
        <w:right w:val="none" w:sz="0" w:space="0" w:color="auto"/>
      </w:divBdr>
    </w:div>
    <w:div w:id="356197502">
      <w:bodyDiv w:val="1"/>
      <w:marLeft w:val="0"/>
      <w:marRight w:val="0"/>
      <w:marTop w:val="0"/>
      <w:marBottom w:val="0"/>
      <w:divBdr>
        <w:top w:val="none" w:sz="0" w:space="0" w:color="auto"/>
        <w:left w:val="none" w:sz="0" w:space="0" w:color="auto"/>
        <w:bottom w:val="none" w:sz="0" w:space="0" w:color="auto"/>
        <w:right w:val="none" w:sz="0" w:space="0" w:color="auto"/>
      </w:divBdr>
    </w:div>
    <w:div w:id="395324777">
      <w:bodyDiv w:val="1"/>
      <w:marLeft w:val="0"/>
      <w:marRight w:val="0"/>
      <w:marTop w:val="0"/>
      <w:marBottom w:val="0"/>
      <w:divBdr>
        <w:top w:val="none" w:sz="0" w:space="0" w:color="auto"/>
        <w:left w:val="none" w:sz="0" w:space="0" w:color="auto"/>
        <w:bottom w:val="none" w:sz="0" w:space="0" w:color="auto"/>
        <w:right w:val="none" w:sz="0" w:space="0" w:color="auto"/>
      </w:divBdr>
      <w:divsChild>
        <w:div w:id="1872061813">
          <w:marLeft w:val="0"/>
          <w:marRight w:val="0"/>
          <w:marTop w:val="0"/>
          <w:marBottom w:val="0"/>
          <w:divBdr>
            <w:top w:val="none" w:sz="0" w:space="0" w:color="auto"/>
            <w:left w:val="none" w:sz="0" w:space="0" w:color="auto"/>
            <w:bottom w:val="none" w:sz="0" w:space="0" w:color="auto"/>
            <w:right w:val="none" w:sz="0" w:space="0" w:color="auto"/>
          </w:divBdr>
          <w:divsChild>
            <w:div w:id="900335290">
              <w:marLeft w:val="0"/>
              <w:marRight w:val="0"/>
              <w:marTop w:val="0"/>
              <w:marBottom w:val="0"/>
              <w:divBdr>
                <w:top w:val="none" w:sz="0" w:space="0" w:color="auto"/>
                <w:left w:val="none" w:sz="0" w:space="0" w:color="auto"/>
                <w:bottom w:val="none" w:sz="0" w:space="0" w:color="auto"/>
                <w:right w:val="none" w:sz="0" w:space="0" w:color="auto"/>
              </w:divBdr>
              <w:divsChild>
                <w:div w:id="949507945">
                  <w:marLeft w:val="0"/>
                  <w:marRight w:val="0"/>
                  <w:marTop w:val="0"/>
                  <w:marBottom w:val="0"/>
                  <w:divBdr>
                    <w:top w:val="none" w:sz="0" w:space="0" w:color="auto"/>
                    <w:left w:val="none" w:sz="0" w:space="0" w:color="auto"/>
                    <w:bottom w:val="none" w:sz="0" w:space="0" w:color="auto"/>
                    <w:right w:val="none" w:sz="0" w:space="0" w:color="auto"/>
                  </w:divBdr>
                  <w:divsChild>
                    <w:div w:id="851645042">
                      <w:marLeft w:val="0"/>
                      <w:marRight w:val="0"/>
                      <w:marTop w:val="0"/>
                      <w:marBottom w:val="0"/>
                      <w:divBdr>
                        <w:top w:val="none" w:sz="0" w:space="0" w:color="auto"/>
                        <w:left w:val="none" w:sz="0" w:space="0" w:color="auto"/>
                        <w:bottom w:val="none" w:sz="0" w:space="0" w:color="auto"/>
                        <w:right w:val="none" w:sz="0" w:space="0" w:color="auto"/>
                      </w:divBdr>
                      <w:divsChild>
                        <w:div w:id="6765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62608">
                  <w:marLeft w:val="0"/>
                  <w:marRight w:val="0"/>
                  <w:marTop w:val="0"/>
                  <w:marBottom w:val="0"/>
                  <w:divBdr>
                    <w:top w:val="none" w:sz="0" w:space="0" w:color="auto"/>
                    <w:left w:val="none" w:sz="0" w:space="0" w:color="auto"/>
                    <w:bottom w:val="none" w:sz="0" w:space="0" w:color="auto"/>
                    <w:right w:val="none" w:sz="0" w:space="0" w:color="auto"/>
                  </w:divBdr>
                  <w:divsChild>
                    <w:div w:id="823010910">
                      <w:marLeft w:val="375"/>
                      <w:marRight w:val="0"/>
                      <w:marTop w:val="0"/>
                      <w:marBottom w:val="0"/>
                      <w:divBdr>
                        <w:top w:val="none" w:sz="0" w:space="0" w:color="auto"/>
                        <w:left w:val="none" w:sz="0" w:space="0" w:color="auto"/>
                        <w:bottom w:val="none" w:sz="0" w:space="0" w:color="auto"/>
                        <w:right w:val="none" w:sz="0" w:space="0" w:color="auto"/>
                      </w:divBdr>
                      <w:divsChild>
                        <w:div w:id="18698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8224">
              <w:marLeft w:val="0"/>
              <w:marRight w:val="0"/>
              <w:marTop w:val="0"/>
              <w:marBottom w:val="0"/>
              <w:divBdr>
                <w:top w:val="none" w:sz="0" w:space="0" w:color="auto"/>
                <w:left w:val="none" w:sz="0" w:space="0" w:color="auto"/>
                <w:bottom w:val="none" w:sz="0" w:space="0" w:color="auto"/>
                <w:right w:val="none" w:sz="0" w:space="0" w:color="auto"/>
              </w:divBdr>
              <w:divsChild>
                <w:div w:id="2025355469">
                  <w:marLeft w:val="0"/>
                  <w:marRight w:val="0"/>
                  <w:marTop w:val="0"/>
                  <w:marBottom w:val="0"/>
                  <w:divBdr>
                    <w:top w:val="none" w:sz="0" w:space="0" w:color="auto"/>
                    <w:left w:val="none" w:sz="0" w:space="0" w:color="auto"/>
                    <w:bottom w:val="none" w:sz="0" w:space="0" w:color="auto"/>
                    <w:right w:val="none" w:sz="0" w:space="0" w:color="auto"/>
                  </w:divBdr>
                  <w:divsChild>
                    <w:div w:id="1053457747">
                      <w:marLeft w:val="0"/>
                      <w:marRight w:val="0"/>
                      <w:marTop w:val="0"/>
                      <w:marBottom w:val="0"/>
                      <w:divBdr>
                        <w:top w:val="none" w:sz="0" w:space="0" w:color="auto"/>
                        <w:left w:val="none" w:sz="0" w:space="0" w:color="auto"/>
                        <w:bottom w:val="none" w:sz="0" w:space="0" w:color="auto"/>
                        <w:right w:val="none" w:sz="0" w:space="0" w:color="auto"/>
                      </w:divBdr>
                      <w:divsChild>
                        <w:div w:id="568539725">
                          <w:marLeft w:val="0"/>
                          <w:marRight w:val="0"/>
                          <w:marTop w:val="0"/>
                          <w:marBottom w:val="0"/>
                          <w:divBdr>
                            <w:top w:val="none" w:sz="0" w:space="0" w:color="auto"/>
                            <w:left w:val="none" w:sz="0" w:space="0" w:color="auto"/>
                            <w:bottom w:val="none" w:sz="0" w:space="0" w:color="auto"/>
                            <w:right w:val="none" w:sz="0" w:space="0" w:color="auto"/>
                          </w:divBdr>
                        </w:div>
                        <w:div w:id="1184249184">
                          <w:marLeft w:val="0"/>
                          <w:marRight w:val="0"/>
                          <w:marTop w:val="0"/>
                          <w:marBottom w:val="0"/>
                          <w:divBdr>
                            <w:top w:val="none" w:sz="0" w:space="0" w:color="auto"/>
                            <w:left w:val="none" w:sz="0" w:space="0" w:color="auto"/>
                            <w:bottom w:val="none" w:sz="0" w:space="0" w:color="auto"/>
                            <w:right w:val="none" w:sz="0" w:space="0" w:color="auto"/>
                          </w:divBdr>
                          <w:divsChild>
                            <w:div w:id="1458793751">
                              <w:marLeft w:val="0"/>
                              <w:marRight w:val="300"/>
                              <w:marTop w:val="180"/>
                              <w:marBottom w:val="0"/>
                              <w:divBdr>
                                <w:top w:val="none" w:sz="0" w:space="0" w:color="auto"/>
                                <w:left w:val="none" w:sz="0" w:space="0" w:color="auto"/>
                                <w:bottom w:val="none" w:sz="0" w:space="0" w:color="auto"/>
                                <w:right w:val="none" w:sz="0" w:space="0" w:color="auto"/>
                              </w:divBdr>
                              <w:divsChild>
                                <w:div w:id="9319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624279">
          <w:marLeft w:val="0"/>
          <w:marRight w:val="0"/>
          <w:marTop w:val="0"/>
          <w:marBottom w:val="0"/>
          <w:divBdr>
            <w:top w:val="none" w:sz="0" w:space="0" w:color="auto"/>
            <w:left w:val="none" w:sz="0" w:space="0" w:color="auto"/>
            <w:bottom w:val="none" w:sz="0" w:space="0" w:color="auto"/>
            <w:right w:val="none" w:sz="0" w:space="0" w:color="auto"/>
          </w:divBdr>
          <w:divsChild>
            <w:div w:id="1731152997">
              <w:marLeft w:val="0"/>
              <w:marRight w:val="0"/>
              <w:marTop w:val="0"/>
              <w:marBottom w:val="0"/>
              <w:divBdr>
                <w:top w:val="none" w:sz="0" w:space="0" w:color="auto"/>
                <w:left w:val="none" w:sz="0" w:space="0" w:color="auto"/>
                <w:bottom w:val="none" w:sz="0" w:space="0" w:color="auto"/>
                <w:right w:val="none" w:sz="0" w:space="0" w:color="auto"/>
              </w:divBdr>
              <w:divsChild>
                <w:div w:id="1196577287">
                  <w:marLeft w:val="0"/>
                  <w:marRight w:val="0"/>
                  <w:marTop w:val="0"/>
                  <w:marBottom w:val="0"/>
                  <w:divBdr>
                    <w:top w:val="none" w:sz="0" w:space="0" w:color="auto"/>
                    <w:left w:val="none" w:sz="0" w:space="0" w:color="auto"/>
                    <w:bottom w:val="none" w:sz="0" w:space="0" w:color="auto"/>
                    <w:right w:val="none" w:sz="0" w:space="0" w:color="auto"/>
                  </w:divBdr>
                  <w:divsChild>
                    <w:div w:id="1205559628">
                      <w:marLeft w:val="0"/>
                      <w:marRight w:val="0"/>
                      <w:marTop w:val="0"/>
                      <w:marBottom w:val="0"/>
                      <w:divBdr>
                        <w:top w:val="none" w:sz="0" w:space="0" w:color="auto"/>
                        <w:left w:val="none" w:sz="0" w:space="0" w:color="auto"/>
                        <w:bottom w:val="none" w:sz="0" w:space="0" w:color="auto"/>
                        <w:right w:val="none" w:sz="0" w:space="0" w:color="auto"/>
                      </w:divBdr>
                      <w:divsChild>
                        <w:div w:id="17845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984534">
      <w:bodyDiv w:val="1"/>
      <w:marLeft w:val="0"/>
      <w:marRight w:val="0"/>
      <w:marTop w:val="0"/>
      <w:marBottom w:val="0"/>
      <w:divBdr>
        <w:top w:val="none" w:sz="0" w:space="0" w:color="auto"/>
        <w:left w:val="none" w:sz="0" w:space="0" w:color="auto"/>
        <w:bottom w:val="none" w:sz="0" w:space="0" w:color="auto"/>
        <w:right w:val="none" w:sz="0" w:space="0" w:color="auto"/>
      </w:divBdr>
      <w:divsChild>
        <w:div w:id="1216773399">
          <w:marLeft w:val="0"/>
          <w:marRight w:val="0"/>
          <w:marTop w:val="0"/>
          <w:marBottom w:val="0"/>
          <w:divBdr>
            <w:top w:val="none" w:sz="0" w:space="0" w:color="auto"/>
            <w:left w:val="none" w:sz="0" w:space="0" w:color="auto"/>
            <w:bottom w:val="none" w:sz="0" w:space="0" w:color="auto"/>
            <w:right w:val="none" w:sz="0" w:space="0" w:color="auto"/>
          </w:divBdr>
          <w:divsChild>
            <w:div w:id="1259370123">
              <w:marLeft w:val="0"/>
              <w:marRight w:val="0"/>
              <w:marTop w:val="0"/>
              <w:marBottom w:val="0"/>
              <w:divBdr>
                <w:top w:val="none" w:sz="0" w:space="0" w:color="auto"/>
                <w:left w:val="none" w:sz="0" w:space="0" w:color="auto"/>
                <w:bottom w:val="none" w:sz="0" w:space="0" w:color="auto"/>
                <w:right w:val="none" w:sz="0" w:space="0" w:color="auto"/>
              </w:divBdr>
              <w:divsChild>
                <w:div w:id="869487273">
                  <w:marLeft w:val="0"/>
                  <w:marRight w:val="0"/>
                  <w:marTop w:val="0"/>
                  <w:marBottom w:val="0"/>
                  <w:divBdr>
                    <w:top w:val="none" w:sz="0" w:space="0" w:color="auto"/>
                    <w:left w:val="none" w:sz="0" w:space="0" w:color="auto"/>
                    <w:bottom w:val="none" w:sz="0" w:space="0" w:color="auto"/>
                    <w:right w:val="none" w:sz="0" w:space="0" w:color="auto"/>
                  </w:divBdr>
                  <w:divsChild>
                    <w:div w:id="837116573">
                      <w:marLeft w:val="0"/>
                      <w:marRight w:val="0"/>
                      <w:marTop w:val="0"/>
                      <w:marBottom w:val="0"/>
                      <w:divBdr>
                        <w:top w:val="none" w:sz="0" w:space="0" w:color="auto"/>
                        <w:left w:val="none" w:sz="0" w:space="0" w:color="auto"/>
                        <w:bottom w:val="none" w:sz="0" w:space="0" w:color="auto"/>
                        <w:right w:val="none" w:sz="0" w:space="0" w:color="auto"/>
                      </w:divBdr>
                      <w:divsChild>
                        <w:div w:id="567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40888">
                  <w:marLeft w:val="0"/>
                  <w:marRight w:val="0"/>
                  <w:marTop w:val="0"/>
                  <w:marBottom w:val="0"/>
                  <w:divBdr>
                    <w:top w:val="none" w:sz="0" w:space="0" w:color="auto"/>
                    <w:left w:val="none" w:sz="0" w:space="0" w:color="auto"/>
                    <w:bottom w:val="none" w:sz="0" w:space="0" w:color="auto"/>
                    <w:right w:val="none" w:sz="0" w:space="0" w:color="auto"/>
                  </w:divBdr>
                  <w:divsChild>
                    <w:div w:id="1284190396">
                      <w:marLeft w:val="375"/>
                      <w:marRight w:val="0"/>
                      <w:marTop w:val="0"/>
                      <w:marBottom w:val="0"/>
                      <w:divBdr>
                        <w:top w:val="none" w:sz="0" w:space="0" w:color="auto"/>
                        <w:left w:val="none" w:sz="0" w:space="0" w:color="auto"/>
                        <w:bottom w:val="none" w:sz="0" w:space="0" w:color="auto"/>
                        <w:right w:val="none" w:sz="0" w:space="0" w:color="auto"/>
                      </w:divBdr>
                      <w:divsChild>
                        <w:div w:id="12108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98507">
              <w:marLeft w:val="0"/>
              <w:marRight w:val="0"/>
              <w:marTop w:val="0"/>
              <w:marBottom w:val="0"/>
              <w:divBdr>
                <w:top w:val="none" w:sz="0" w:space="0" w:color="auto"/>
                <w:left w:val="none" w:sz="0" w:space="0" w:color="auto"/>
                <w:bottom w:val="none" w:sz="0" w:space="0" w:color="auto"/>
                <w:right w:val="none" w:sz="0" w:space="0" w:color="auto"/>
              </w:divBdr>
              <w:divsChild>
                <w:div w:id="1719474159">
                  <w:marLeft w:val="0"/>
                  <w:marRight w:val="0"/>
                  <w:marTop w:val="0"/>
                  <w:marBottom w:val="0"/>
                  <w:divBdr>
                    <w:top w:val="none" w:sz="0" w:space="0" w:color="auto"/>
                    <w:left w:val="none" w:sz="0" w:space="0" w:color="auto"/>
                    <w:bottom w:val="none" w:sz="0" w:space="0" w:color="auto"/>
                    <w:right w:val="none" w:sz="0" w:space="0" w:color="auto"/>
                  </w:divBdr>
                  <w:divsChild>
                    <w:div w:id="766194911">
                      <w:marLeft w:val="0"/>
                      <w:marRight w:val="0"/>
                      <w:marTop w:val="0"/>
                      <w:marBottom w:val="0"/>
                      <w:divBdr>
                        <w:top w:val="none" w:sz="0" w:space="0" w:color="auto"/>
                        <w:left w:val="none" w:sz="0" w:space="0" w:color="auto"/>
                        <w:bottom w:val="none" w:sz="0" w:space="0" w:color="auto"/>
                        <w:right w:val="none" w:sz="0" w:space="0" w:color="auto"/>
                      </w:divBdr>
                      <w:divsChild>
                        <w:div w:id="1783062779">
                          <w:marLeft w:val="0"/>
                          <w:marRight w:val="0"/>
                          <w:marTop w:val="0"/>
                          <w:marBottom w:val="0"/>
                          <w:divBdr>
                            <w:top w:val="none" w:sz="0" w:space="0" w:color="auto"/>
                            <w:left w:val="none" w:sz="0" w:space="0" w:color="auto"/>
                            <w:bottom w:val="none" w:sz="0" w:space="0" w:color="auto"/>
                            <w:right w:val="none" w:sz="0" w:space="0" w:color="auto"/>
                          </w:divBdr>
                        </w:div>
                        <w:div w:id="494340161">
                          <w:marLeft w:val="0"/>
                          <w:marRight w:val="0"/>
                          <w:marTop w:val="0"/>
                          <w:marBottom w:val="0"/>
                          <w:divBdr>
                            <w:top w:val="none" w:sz="0" w:space="0" w:color="auto"/>
                            <w:left w:val="none" w:sz="0" w:space="0" w:color="auto"/>
                            <w:bottom w:val="none" w:sz="0" w:space="0" w:color="auto"/>
                            <w:right w:val="none" w:sz="0" w:space="0" w:color="auto"/>
                          </w:divBdr>
                          <w:divsChild>
                            <w:div w:id="1796290441">
                              <w:marLeft w:val="0"/>
                              <w:marRight w:val="300"/>
                              <w:marTop w:val="180"/>
                              <w:marBottom w:val="0"/>
                              <w:divBdr>
                                <w:top w:val="none" w:sz="0" w:space="0" w:color="auto"/>
                                <w:left w:val="none" w:sz="0" w:space="0" w:color="auto"/>
                                <w:bottom w:val="none" w:sz="0" w:space="0" w:color="auto"/>
                                <w:right w:val="none" w:sz="0" w:space="0" w:color="auto"/>
                              </w:divBdr>
                              <w:divsChild>
                                <w:div w:id="4689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18569">
          <w:marLeft w:val="0"/>
          <w:marRight w:val="0"/>
          <w:marTop w:val="0"/>
          <w:marBottom w:val="0"/>
          <w:divBdr>
            <w:top w:val="none" w:sz="0" w:space="0" w:color="auto"/>
            <w:left w:val="none" w:sz="0" w:space="0" w:color="auto"/>
            <w:bottom w:val="none" w:sz="0" w:space="0" w:color="auto"/>
            <w:right w:val="none" w:sz="0" w:space="0" w:color="auto"/>
          </w:divBdr>
          <w:divsChild>
            <w:div w:id="214701737">
              <w:marLeft w:val="0"/>
              <w:marRight w:val="0"/>
              <w:marTop w:val="0"/>
              <w:marBottom w:val="0"/>
              <w:divBdr>
                <w:top w:val="none" w:sz="0" w:space="0" w:color="auto"/>
                <w:left w:val="none" w:sz="0" w:space="0" w:color="auto"/>
                <w:bottom w:val="none" w:sz="0" w:space="0" w:color="auto"/>
                <w:right w:val="none" w:sz="0" w:space="0" w:color="auto"/>
              </w:divBdr>
              <w:divsChild>
                <w:div w:id="422531885">
                  <w:marLeft w:val="0"/>
                  <w:marRight w:val="0"/>
                  <w:marTop w:val="0"/>
                  <w:marBottom w:val="0"/>
                  <w:divBdr>
                    <w:top w:val="none" w:sz="0" w:space="0" w:color="auto"/>
                    <w:left w:val="none" w:sz="0" w:space="0" w:color="auto"/>
                    <w:bottom w:val="none" w:sz="0" w:space="0" w:color="auto"/>
                    <w:right w:val="none" w:sz="0" w:space="0" w:color="auto"/>
                  </w:divBdr>
                  <w:divsChild>
                    <w:div w:id="1522817511">
                      <w:marLeft w:val="0"/>
                      <w:marRight w:val="0"/>
                      <w:marTop w:val="0"/>
                      <w:marBottom w:val="0"/>
                      <w:divBdr>
                        <w:top w:val="none" w:sz="0" w:space="0" w:color="auto"/>
                        <w:left w:val="none" w:sz="0" w:space="0" w:color="auto"/>
                        <w:bottom w:val="none" w:sz="0" w:space="0" w:color="auto"/>
                        <w:right w:val="none" w:sz="0" w:space="0" w:color="auto"/>
                      </w:divBdr>
                      <w:divsChild>
                        <w:div w:id="3732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469026">
      <w:bodyDiv w:val="1"/>
      <w:marLeft w:val="0"/>
      <w:marRight w:val="0"/>
      <w:marTop w:val="0"/>
      <w:marBottom w:val="0"/>
      <w:divBdr>
        <w:top w:val="none" w:sz="0" w:space="0" w:color="auto"/>
        <w:left w:val="none" w:sz="0" w:space="0" w:color="auto"/>
        <w:bottom w:val="none" w:sz="0" w:space="0" w:color="auto"/>
        <w:right w:val="none" w:sz="0" w:space="0" w:color="auto"/>
      </w:divBdr>
    </w:div>
    <w:div w:id="851185793">
      <w:bodyDiv w:val="1"/>
      <w:marLeft w:val="0"/>
      <w:marRight w:val="0"/>
      <w:marTop w:val="0"/>
      <w:marBottom w:val="0"/>
      <w:divBdr>
        <w:top w:val="none" w:sz="0" w:space="0" w:color="auto"/>
        <w:left w:val="none" w:sz="0" w:space="0" w:color="auto"/>
        <w:bottom w:val="none" w:sz="0" w:space="0" w:color="auto"/>
        <w:right w:val="none" w:sz="0" w:space="0" w:color="auto"/>
      </w:divBdr>
    </w:div>
    <w:div w:id="917055664">
      <w:bodyDiv w:val="1"/>
      <w:marLeft w:val="0"/>
      <w:marRight w:val="0"/>
      <w:marTop w:val="0"/>
      <w:marBottom w:val="0"/>
      <w:divBdr>
        <w:top w:val="none" w:sz="0" w:space="0" w:color="auto"/>
        <w:left w:val="none" w:sz="0" w:space="0" w:color="auto"/>
        <w:bottom w:val="none" w:sz="0" w:space="0" w:color="auto"/>
        <w:right w:val="none" w:sz="0" w:space="0" w:color="auto"/>
      </w:divBdr>
      <w:divsChild>
        <w:div w:id="1420827888">
          <w:marLeft w:val="0"/>
          <w:marRight w:val="0"/>
          <w:marTop w:val="0"/>
          <w:marBottom w:val="0"/>
          <w:divBdr>
            <w:top w:val="none" w:sz="0" w:space="0" w:color="auto"/>
            <w:left w:val="none" w:sz="0" w:space="0" w:color="auto"/>
            <w:bottom w:val="none" w:sz="0" w:space="0" w:color="auto"/>
            <w:right w:val="none" w:sz="0" w:space="0" w:color="auto"/>
          </w:divBdr>
          <w:divsChild>
            <w:div w:id="1904441060">
              <w:marLeft w:val="0"/>
              <w:marRight w:val="0"/>
              <w:marTop w:val="0"/>
              <w:marBottom w:val="0"/>
              <w:divBdr>
                <w:top w:val="none" w:sz="0" w:space="0" w:color="auto"/>
                <w:left w:val="none" w:sz="0" w:space="0" w:color="auto"/>
                <w:bottom w:val="none" w:sz="0" w:space="0" w:color="auto"/>
                <w:right w:val="none" w:sz="0" w:space="0" w:color="auto"/>
              </w:divBdr>
              <w:divsChild>
                <w:div w:id="679428780">
                  <w:marLeft w:val="0"/>
                  <w:marRight w:val="0"/>
                  <w:marTop w:val="0"/>
                  <w:marBottom w:val="0"/>
                  <w:divBdr>
                    <w:top w:val="none" w:sz="0" w:space="0" w:color="auto"/>
                    <w:left w:val="none" w:sz="0" w:space="0" w:color="auto"/>
                    <w:bottom w:val="none" w:sz="0" w:space="0" w:color="auto"/>
                    <w:right w:val="none" w:sz="0" w:space="0" w:color="auto"/>
                  </w:divBdr>
                  <w:divsChild>
                    <w:div w:id="2140149512">
                      <w:marLeft w:val="0"/>
                      <w:marRight w:val="0"/>
                      <w:marTop w:val="0"/>
                      <w:marBottom w:val="0"/>
                      <w:divBdr>
                        <w:top w:val="none" w:sz="0" w:space="0" w:color="auto"/>
                        <w:left w:val="none" w:sz="0" w:space="0" w:color="auto"/>
                        <w:bottom w:val="none" w:sz="0" w:space="0" w:color="auto"/>
                        <w:right w:val="none" w:sz="0" w:space="0" w:color="auto"/>
                      </w:divBdr>
                      <w:divsChild>
                        <w:div w:id="1281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8324">
                  <w:marLeft w:val="0"/>
                  <w:marRight w:val="0"/>
                  <w:marTop w:val="0"/>
                  <w:marBottom w:val="0"/>
                  <w:divBdr>
                    <w:top w:val="none" w:sz="0" w:space="0" w:color="auto"/>
                    <w:left w:val="none" w:sz="0" w:space="0" w:color="auto"/>
                    <w:bottom w:val="none" w:sz="0" w:space="0" w:color="auto"/>
                    <w:right w:val="none" w:sz="0" w:space="0" w:color="auto"/>
                  </w:divBdr>
                  <w:divsChild>
                    <w:div w:id="1025984738">
                      <w:marLeft w:val="375"/>
                      <w:marRight w:val="0"/>
                      <w:marTop w:val="0"/>
                      <w:marBottom w:val="0"/>
                      <w:divBdr>
                        <w:top w:val="none" w:sz="0" w:space="0" w:color="auto"/>
                        <w:left w:val="none" w:sz="0" w:space="0" w:color="auto"/>
                        <w:bottom w:val="none" w:sz="0" w:space="0" w:color="auto"/>
                        <w:right w:val="none" w:sz="0" w:space="0" w:color="auto"/>
                      </w:divBdr>
                      <w:divsChild>
                        <w:div w:id="15187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7334">
              <w:marLeft w:val="0"/>
              <w:marRight w:val="0"/>
              <w:marTop w:val="0"/>
              <w:marBottom w:val="0"/>
              <w:divBdr>
                <w:top w:val="none" w:sz="0" w:space="0" w:color="auto"/>
                <w:left w:val="none" w:sz="0" w:space="0" w:color="auto"/>
                <w:bottom w:val="none" w:sz="0" w:space="0" w:color="auto"/>
                <w:right w:val="none" w:sz="0" w:space="0" w:color="auto"/>
              </w:divBdr>
              <w:divsChild>
                <w:div w:id="280771315">
                  <w:marLeft w:val="0"/>
                  <w:marRight w:val="0"/>
                  <w:marTop w:val="0"/>
                  <w:marBottom w:val="0"/>
                  <w:divBdr>
                    <w:top w:val="none" w:sz="0" w:space="0" w:color="auto"/>
                    <w:left w:val="none" w:sz="0" w:space="0" w:color="auto"/>
                    <w:bottom w:val="none" w:sz="0" w:space="0" w:color="auto"/>
                    <w:right w:val="none" w:sz="0" w:space="0" w:color="auto"/>
                  </w:divBdr>
                  <w:divsChild>
                    <w:div w:id="1466583222">
                      <w:marLeft w:val="0"/>
                      <w:marRight w:val="0"/>
                      <w:marTop w:val="0"/>
                      <w:marBottom w:val="0"/>
                      <w:divBdr>
                        <w:top w:val="none" w:sz="0" w:space="0" w:color="auto"/>
                        <w:left w:val="none" w:sz="0" w:space="0" w:color="auto"/>
                        <w:bottom w:val="none" w:sz="0" w:space="0" w:color="auto"/>
                        <w:right w:val="none" w:sz="0" w:space="0" w:color="auto"/>
                      </w:divBdr>
                      <w:divsChild>
                        <w:div w:id="1137911941">
                          <w:marLeft w:val="0"/>
                          <w:marRight w:val="0"/>
                          <w:marTop w:val="0"/>
                          <w:marBottom w:val="0"/>
                          <w:divBdr>
                            <w:top w:val="none" w:sz="0" w:space="0" w:color="auto"/>
                            <w:left w:val="none" w:sz="0" w:space="0" w:color="auto"/>
                            <w:bottom w:val="none" w:sz="0" w:space="0" w:color="auto"/>
                            <w:right w:val="none" w:sz="0" w:space="0" w:color="auto"/>
                          </w:divBdr>
                        </w:div>
                        <w:div w:id="864443307">
                          <w:marLeft w:val="0"/>
                          <w:marRight w:val="0"/>
                          <w:marTop w:val="0"/>
                          <w:marBottom w:val="0"/>
                          <w:divBdr>
                            <w:top w:val="none" w:sz="0" w:space="0" w:color="auto"/>
                            <w:left w:val="none" w:sz="0" w:space="0" w:color="auto"/>
                            <w:bottom w:val="none" w:sz="0" w:space="0" w:color="auto"/>
                            <w:right w:val="none" w:sz="0" w:space="0" w:color="auto"/>
                          </w:divBdr>
                          <w:divsChild>
                            <w:div w:id="1759788935">
                              <w:marLeft w:val="0"/>
                              <w:marRight w:val="300"/>
                              <w:marTop w:val="180"/>
                              <w:marBottom w:val="0"/>
                              <w:divBdr>
                                <w:top w:val="none" w:sz="0" w:space="0" w:color="auto"/>
                                <w:left w:val="none" w:sz="0" w:space="0" w:color="auto"/>
                                <w:bottom w:val="none" w:sz="0" w:space="0" w:color="auto"/>
                                <w:right w:val="none" w:sz="0" w:space="0" w:color="auto"/>
                              </w:divBdr>
                              <w:divsChild>
                                <w:div w:id="1960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101481">
          <w:marLeft w:val="0"/>
          <w:marRight w:val="0"/>
          <w:marTop w:val="0"/>
          <w:marBottom w:val="0"/>
          <w:divBdr>
            <w:top w:val="none" w:sz="0" w:space="0" w:color="auto"/>
            <w:left w:val="none" w:sz="0" w:space="0" w:color="auto"/>
            <w:bottom w:val="none" w:sz="0" w:space="0" w:color="auto"/>
            <w:right w:val="none" w:sz="0" w:space="0" w:color="auto"/>
          </w:divBdr>
          <w:divsChild>
            <w:div w:id="1851528950">
              <w:marLeft w:val="0"/>
              <w:marRight w:val="0"/>
              <w:marTop w:val="0"/>
              <w:marBottom w:val="0"/>
              <w:divBdr>
                <w:top w:val="none" w:sz="0" w:space="0" w:color="auto"/>
                <w:left w:val="none" w:sz="0" w:space="0" w:color="auto"/>
                <w:bottom w:val="none" w:sz="0" w:space="0" w:color="auto"/>
                <w:right w:val="none" w:sz="0" w:space="0" w:color="auto"/>
              </w:divBdr>
              <w:divsChild>
                <w:div w:id="760104654">
                  <w:marLeft w:val="0"/>
                  <w:marRight w:val="0"/>
                  <w:marTop w:val="0"/>
                  <w:marBottom w:val="0"/>
                  <w:divBdr>
                    <w:top w:val="none" w:sz="0" w:space="0" w:color="auto"/>
                    <w:left w:val="none" w:sz="0" w:space="0" w:color="auto"/>
                    <w:bottom w:val="none" w:sz="0" w:space="0" w:color="auto"/>
                    <w:right w:val="none" w:sz="0" w:space="0" w:color="auto"/>
                  </w:divBdr>
                  <w:divsChild>
                    <w:div w:id="562985410">
                      <w:marLeft w:val="0"/>
                      <w:marRight w:val="0"/>
                      <w:marTop w:val="0"/>
                      <w:marBottom w:val="0"/>
                      <w:divBdr>
                        <w:top w:val="none" w:sz="0" w:space="0" w:color="auto"/>
                        <w:left w:val="none" w:sz="0" w:space="0" w:color="auto"/>
                        <w:bottom w:val="none" w:sz="0" w:space="0" w:color="auto"/>
                        <w:right w:val="none" w:sz="0" w:space="0" w:color="auto"/>
                      </w:divBdr>
                      <w:divsChild>
                        <w:div w:id="7698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259">
      <w:bodyDiv w:val="1"/>
      <w:marLeft w:val="0"/>
      <w:marRight w:val="0"/>
      <w:marTop w:val="0"/>
      <w:marBottom w:val="0"/>
      <w:divBdr>
        <w:top w:val="none" w:sz="0" w:space="0" w:color="auto"/>
        <w:left w:val="none" w:sz="0" w:space="0" w:color="auto"/>
        <w:bottom w:val="none" w:sz="0" w:space="0" w:color="auto"/>
        <w:right w:val="none" w:sz="0" w:space="0" w:color="auto"/>
      </w:divBdr>
      <w:divsChild>
        <w:div w:id="1328749576">
          <w:marLeft w:val="0"/>
          <w:marRight w:val="0"/>
          <w:marTop w:val="0"/>
          <w:marBottom w:val="0"/>
          <w:divBdr>
            <w:top w:val="none" w:sz="0" w:space="0" w:color="auto"/>
            <w:left w:val="none" w:sz="0" w:space="0" w:color="auto"/>
            <w:bottom w:val="none" w:sz="0" w:space="0" w:color="auto"/>
            <w:right w:val="none" w:sz="0" w:space="0" w:color="auto"/>
          </w:divBdr>
          <w:divsChild>
            <w:div w:id="418405785">
              <w:marLeft w:val="0"/>
              <w:marRight w:val="0"/>
              <w:marTop w:val="0"/>
              <w:marBottom w:val="0"/>
              <w:divBdr>
                <w:top w:val="none" w:sz="0" w:space="0" w:color="auto"/>
                <w:left w:val="none" w:sz="0" w:space="0" w:color="auto"/>
                <w:bottom w:val="none" w:sz="0" w:space="0" w:color="auto"/>
                <w:right w:val="none" w:sz="0" w:space="0" w:color="auto"/>
              </w:divBdr>
              <w:divsChild>
                <w:div w:id="1732732368">
                  <w:marLeft w:val="0"/>
                  <w:marRight w:val="0"/>
                  <w:marTop w:val="0"/>
                  <w:marBottom w:val="0"/>
                  <w:divBdr>
                    <w:top w:val="none" w:sz="0" w:space="0" w:color="auto"/>
                    <w:left w:val="none" w:sz="0" w:space="0" w:color="auto"/>
                    <w:bottom w:val="none" w:sz="0" w:space="0" w:color="auto"/>
                    <w:right w:val="none" w:sz="0" w:space="0" w:color="auto"/>
                  </w:divBdr>
                  <w:divsChild>
                    <w:div w:id="634330694">
                      <w:marLeft w:val="0"/>
                      <w:marRight w:val="0"/>
                      <w:marTop w:val="0"/>
                      <w:marBottom w:val="0"/>
                      <w:divBdr>
                        <w:top w:val="none" w:sz="0" w:space="0" w:color="auto"/>
                        <w:left w:val="none" w:sz="0" w:space="0" w:color="auto"/>
                        <w:bottom w:val="none" w:sz="0" w:space="0" w:color="auto"/>
                        <w:right w:val="none" w:sz="0" w:space="0" w:color="auto"/>
                      </w:divBdr>
                      <w:divsChild>
                        <w:div w:id="13374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4791">
                  <w:marLeft w:val="0"/>
                  <w:marRight w:val="0"/>
                  <w:marTop w:val="0"/>
                  <w:marBottom w:val="0"/>
                  <w:divBdr>
                    <w:top w:val="none" w:sz="0" w:space="0" w:color="auto"/>
                    <w:left w:val="none" w:sz="0" w:space="0" w:color="auto"/>
                    <w:bottom w:val="none" w:sz="0" w:space="0" w:color="auto"/>
                    <w:right w:val="none" w:sz="0" w:space="0" w:color="auto"/>
                  </w:divBdr>
                  <w:divsChild>
                    <w:div w:id="1540387318">
                      <w:marLeft w:val="375"/>
                      <w:marRight w:val="0"/>
                      <w:marTop w:val="0"/>
                      <w:marBottom w:val="0"/>
                      <w:divBdr>
                        <w:top w:val="none" w:sz="0" w:space="0" w:color="auto"/>
                        <w:left w:val="none" w:sz="0" w:space="0" w:color="auto"/>
                        <w:bottom w:val="none" w:sz="0" w:space="0" w:color="auto"/>
                        <w:right w:val="none" w:sz="0" w:space="0" w:color="auto"/>
                      </w:divBdr>
                      <w:divsChild>
                        <w:div w:id="18953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04011">
              <w:marLeft w:val="0"/>
              <w:marRight w:val="0"/>
              <w:marTop w:val="0"/>
              <w:marBottom w:val="0"/>
              <w:divBdr>
                <w:top w:val="none" w:sz="0" w:space="0" w:color="auto"/>
                <w:left w:val="none" w:sz="0" w:space="0" w:color="auto"/>
                <w:bottom w:val="none" w:sz="0" w:space="0" w:color="auto"/>
                <w:right w:val="none" w:sz="0" w:space="0" w:color="auto"/>
              </w:divBdr>
              <w:divsChild>
                <w:div w:id="599414658">
                  <w:marLeft w:val="0"/>
                  <w:marRight w:val="0"/>
                  <w:marTop w:val="0"/>
                  <w:marBottom w:val="0"/>
                  <w:divBdr>
                    <w:top w:val="none" w:sz="0" w:space="0" w:color="auto"/>
                    <w:left w:val="none" w:sz="0" w:space="0" w:color="auto"/>
                    <w:bottom w:val="none" w:sz="0" w:space="0" w:color="auto"/>
                    <w:right w:val="none" w:sz="0" w:space="0" w:color="auto"/>
                  </w:divBdr>
                  <w:divsChild>
                    <w:div w:id="1277326195">
                      <w:marLeft w:val="0"/>
                      <w:marRight w:val="0"/>
                      <w:marTop w:val="0"/>
                      <w:marBottom w:val="0"/>
                      <w:divBdr>
                        <w:top w:val="none" w:sz="0" w:space="0" w:color="auto"/>
                        <w:left w:val="none" w:sz="0" w:space="0" w:color="auto"/>
                        <w:bottom w:val="none" w:sz="0" w:space="0" w:color="auto"/>
                        <w:right w:val="none" w:sz="0" w:space="0" w:color="auto"/>
                      </w:divBdr>
                      <w:divsChild>
                        <w:div w:id="1786076590">
                          <w:marLeft w:val="0"/>
                          <w:marRight w:val="0"/>
                          <w:marTop w:val="0"/>
                          <w:marBottom w:val="0"/>
                          <w:divBdr>
                            <w:top w:val="none" w:sz="0" w:space="0" w:color="auto"/>
                            <w:left w:val="none" w:sz="0" w:space="0" w:color="auto"/>
                            <w:bottom w:val="none" w:sz="0" w:space="0" w:color="auto"/>
                            <w:right w:val="none" w:sz="0" w:space="0" w:color="auto"/>
                          </w:divBdr>
                        </w:div>
                        <w:div w:id="1656373641">
                          <w:marLeft w:val="0"/>
                          <w:marRight w:val="0"/>
                          <w:marTop w:val="0"/>
                          <w:marBottom w:val="0"/>
                          <w:divBdr>
                            <w:top w:val="none" w:sz="0" w:space="0" w:color="auto"/>
                            <w:left w:val="none" w:sz="0" w:space="0" w:color="auto"/>
                            <w:bottom w:val="none" w:sz="0" w:space="0" w:color="auto"/>
                            <w:right w:val="none" w:sz="0" w:space="0" w:color="auto"/>
                          </w:divBdr>
                          <w:divsChild>
                            <w:div w:id="664091211">
                              <w:marLeft w:val="0"/>
                              <w:marRight w:val="300"/>
                              <w:marTop w:val="180"/>
                              <w:marBottom w:val="0"/>
                              <w:divBdr>
                                <w:top w:val="none" w:sz="0" w:space="0" w:color="auto"/>
                                <w:left w:val="none" w:sz="0" w:space="0" w:color="auto"/>
                                <w:bottom w:val="none" w:sz="0" w:space="0" w:color="auto"/>
                                <w:right w:val="none" w:sz="0" w:space="0" w:color="auto"/>
                              </w:divBdr>
                              <w:divsChild>
                                <w:div w:id="20088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1099">
          <w:marLeft w:val="0"/>
          <w:marRight w:val="0"/>
          <w:marTop w:val="0"/>
          <w:marBottom w:val="0"/>
          <w:divBdr>
            <w:top w:val="none" w:sz="0" w:space="0" w:color="auto"/>
            <w:left w:val="none" w:sz="0" w:space="0" w:color="auto"/>
            <w:bottom w:val="none" w:sz="0" w:space="0" w:color="auto"/>
            <w:right w:val="none" w:sz="0" w:space="0" w:color="auto"/>
          </w:divBdr>
          <w:divsChild>
            <w:div w:id="1927767454">
              <w:marLeft w:val="0"/>
              <w:marRight w:val="0"/>
              <w:marTop w:val="0"/>
              <w:marBottom w:val="0"/>
              <w:divBdr>
                <w:top w:val="none" w:sz="0" w:space="0" w:color="auto"/>
                <w:left w:val="none" w:sz="0" w:space="0" w:color="auto"/>
                <w:bottom w:val="none" w:sz="0" w:space="0" w:color="auto"/>
                <w:right w:val="none" w:sz="0" w:space="0" w:color="auto"/>
              </w:divBdr>
              <w:divsChild>
                <w:div w:id="926500345">
                  <w:marLeft w:val="0"/>
                  <w:marRight w:val="0"/>
                  <w:marTop w:val="0"/>
                  <w:marBottom w:val="0"/>
                  <w:divBdr>
                    <w:top w:val="none" w:sz="0" w:space="0" w:color="auto"/>
                    <w:left w:val="none" w:sz="0" w:space="0" w:color="auto"/>
                    <w:bottom w:val="none" w:sz="0" w:space="0" w:color="auto"/>
                    <w:right w:val="none" w:sz="0" w:space="0" w:color="auto"/>
                  </w:divBdr>
                  <w:divsChild>
                    <w:div w:id="312025545">
                      <w:marLeft w:val="0"/>
                      <w:marRight w:val="0"/>
                      <w:marTop w:val="0"/>
                      <w:marBottom w:val="0"/>
                      <w:divBdr>
                        <w:top w:val="none" w:sz="0" w:space="0" w:color="auto"/>
                        <w:left w:val="none" w:sz="0" w:space="0" w:color="auto"/>
                        <w:bottom w:val="none" w:sz="0" w:space="0" w:color="auto"/>
                        <w:right w:val="none" w:sz="0" w:space="0" w:color="auto"/>
                      </w:divBdr>
                      <w:divsChild>
                        <w:div w:id="15950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609354">
      <w:bodyDiv w:val="1"/>
      <w:marLeft w:val="0"/>
      <w:marRight w:val="0"/>
      <w:marTop w:val="0"/>
      <w:marBottom w:val="0"/>
      <w:divBdr>
        <w:top w:val="none" w:sz="0" w:space="0" w:color="auto"/>
        <w:left w:val="none" w:sz="0" w:space="0" w:color="auto"/>
        <w:bottom w:val="none" w:sz="0" w:space="0" w:color="auto"/>
        <w:right w:val="none" w:sz="0" w:space="0" w:color="auto"/>
      </w:divBdr>
    </w:div>
    <w:div w:id="1066296542">
      <w:bodyDiv w:val="1"/>
      <w:marLeft w:val="0"/>
      <w:marRight w:val="0"/>
      <w:marTop w:val="0"/>
      <w:marBottom w:val="0"/>
      <w:divBdr>
        <w:top w:val="none" w:sz="0" w:space="0" w:color="auto"/>
        <w:left w:val="none" w:sz="0" w:space="0" w:color="auto"/>
        <w:bottom w:val="none" w:sz="0" w:space="0" w:color="auto"/>
        <w:right w:val="none" w:sz="0" w:space="0" w:color="auto"/>
      </w:divBdr>
    </w:div>
    <w:div w:id="1107118546">
      <w:bodyDiv w:val="1"/>
      <w:marLeft w:val="0"/>
      <w:marRight w:val="0"/>
      <w:marTop w:val="0"/>
      <w:marBottom w:val="0"/>
      <w:divBdr>
        <w:top w:val="none" w:sz="0" w:space="0" w:color="auto"/>
        <w:left w:val="none" w:sz="0" w:space="0" w:color="auto"/>
        <w:bottom w:val="none" w:sz="0" w:space="0" w:color="auto"/>
        <w:right w:val="none" w:sz="0" w:space="0" w:color="auto"/>
      </w:divBdr>
    </w:div>
    <w:div w:id="1179731654">
      <w:bodyDiv w:val="1"/>
      <w:marLeft w:val="0"/>
      <w:marRight w:val="0"/>
      <w:marTop w:val="0"/>
      <w:marBottom w:val="0"/>
      <w:divBdr>
        <w:top w:val="none" w:sz="0" w:space="0" w:color="auto"/>
        <w:left w:val="none" w:sz="0" w:space="0" w:color="auto"/>
        <w:bottom w:val="none" w:sz="0" w:space="0" w:color="auto"/>
        <w:right w:val="none" w:sz="0" w:space="0" w:color="auto"/>
      </w:divBdr>
    </w:div>
    <w:div w:id="1296720090">
      <w:bodyDiv w:val="1"/>
      <w:marLeft w:val="0"/>
      <w:marRight w:val="0"/>
      <w:marTop w:val="0"/>
      <w:marBottom w:val="0"/>
      <w:divBdr>
        <w:top w:val="none" w:sz="0" w:space="0" w:color="auto"/>
        <w:left w:val="none" w:sz="0" w:space="0" w:color="auto"/>
        <w:bottom w:val="none" w:sz="0" w:space="0" w:color="auto"/>
        <w:right w:val="none" w:sz="0" w:space="0" w:color="auto"/>
      </w:divBdr>
    </w:div>
    <w:div w:id="1441994615">
      <w:bodyDiv w:val="1"/>
      <w:marLeft w:val="0"/>
      <w:marRight w:val="0"/>
      <w:marTop w:val="0"/>
      <w:marBottom w:val="0"/>
      <w:divBdr>
        <w:top w:val="none" w:sz="0" w:space="0" w:color="auto"/>
        <w:left w:val="none" w:sz="0" w:space="0" w:color="auto"/>
        <w:bottom w:val="none" w:sz="0" w:space="0" w:color="auto"/>
        <w:right w:val="none" w:sz="0" w:space="0" w:color="auto"/>
      </w:divBdr>
    </w:div>
    <w:div w:id="1468468155">
      <w:bodyDiv w:val="1"/>
      <w:marLeft w:val="0"/>
      <w:marRight w:val="0"/>
      <w:marTop w:val="0"/>
      <w:marBottom w:val="0"/>
      <w:divBdr>
        <w:top w:val="none" w:sz="0" w:space="0" w:color="auto"/>
        <w:left w:val="none" w:sz="0" w:space="0" w:color="auto"/>
        <w:bottom w:val="none" w:sz="0" w:space="0" w:color="auto"/>
        <w:right w:val="none" w:sz="0" w:space="0" w:color="auto"/>
      </w:divBdr>
    </w:div>
    <w:div w:id="1517040636">
      <w:bodyDiv w:val="1"/>
      <w:marLeft w:val="0"/>
      <w:marRight w:val="0"/>
      <w:marTop w:val="0"/>
      <w:marBottom w:val="0"/>
      <w:divBdr>
        <w:top w:val="none" w:sz="0" w:space="0" w:color="auto"/>
        <w:left w:val="none" w:sz="0" w:space="0" w:color="auto"/>
        <w:bottom w:val="none" w:sz="0" w:space="0" w:color="auto"/>
        <w:right w:val="none" w:sz="0" w:space="0" w:color="auto"/>
      </w:divBdr>
    </w:div>
    <w:div w:id="1542284920">
      <w:bodyDiv w:val="1"/>
      <w:marLeft w:val="0"/>
      <w:marRight w:val="0"/>
      <w:marTop w:val="0"/>
      <w:marBottom w:val="0"/>
      <w:divBdr>
        <w:top w:val="none" w:sz="0" w:space="0" w:color="auto"/>
        <w:left w:val="none" w:sz="0" w:space="0" w:color="auto"/>
        <w:bottom w:val="none" w:sz="0" w:space="0" w:color="auto"/>
        <w:right w:val="none" w:sz="0" w:space="0" w:color="auto"/>
      </w:divBdr>
    </w:div>
    <w:div w:id="1567910682">
      <w:bodyDiv w:val="1"/>
      <w:marLeft w:val="0"/>
      <w:marRight w:val="0"/>
      <w:marTop w:val="0"/>
      <w:marBottom w:val="0"/>
      <w:divBdr>
        <w:top w:val="none" w:sz="0" w:space="0" w:color="auto"/>
        <w:left w:val="none" w:sz="0" w:space="0" w:color="auto"/>
        <w:bottom w:val="none" w:sz="0" w:space="0" w:color="auto"/>
        <w:right w:val="none" w:sz="0" w:space="0" w:color="auto"/>
      </w:divBdr>
    </w:div>
    <w:div w:id="1645811934">
      <w:bodyDiv w:val="1"/>
      <w:marLeft w:val="0"/>
      <w:marRight w:val="0"/>
      <w:marTop w:val="0"/>
      <w:marBottom w:val="0"/>
      <w:divBdr>
        <w:top w:val="none" w:sz="0" w:space="0" w:color="auto"/>
        <w:left w:val="none" w:sz="0" w:space="0" w:color="auto"/>
        <w:bottom w:val="none" w:sz="0" w:space="0" w:color="auto"/>
        <w:right w:val="none" w:sz="0" w:space="0" w:color="auto"/>
      </w:divBdr>
    </w:div>
    <w:div w:id="1715691159">
      <w:bodyDiv w:val="1"/>
      <w:marLeft w:val="0"/>
      <w:marRight w:val="0"/>
      <w:marTop w:val="0"/>
      <w:marBottom w:val="0"/>
      <w:divBdr>
        <w:top w:val="none" w:sz="0" w:space="0" w:color="auto"/>
        <w:left w:val="none" w:sz="0" w:space="0" w:color="auto"/>
        <w:bottom w:val="none" w:sz="0" w:space="0" w:color="auto"/>
        <w:right w:val="none" w:sz="0" w:space="0" w:color="auto"/>
      </w:divBdr>
    </w:div>
    <w:div w:id="1797409103">
      <w:bodyDiv w:val="1"/>
      <w:marLeft w:val="0"/>
      <w:marRight w:val="0"/>
      <w:marTop w:val="0"/>
      <w:marBottom w:val="0"/>
      <w:divBdr>
        <w:top w:val="none" w:sz="0" w:space="0" w:color="auto"/>
        <w:left w:val="none" w:sz="0" w:space="0" w:color="auto"/>
        <w:bottom w:val="none" w:sz="0" w:space="0" w:color="auto"/>
        <w:right w:val="none" w:sz="0" w:space="0" w:color="auto"/>
      </w:divBdr>
    </w:div>
    <w:div w:id="1880893546">
      <w:bodyDiv w:val="1"/>
      <w:marLeft w:val="0"/>
      <w:marRight w:val="0"/>
      <w:marTop w:val="0"/>
      <w:marBottom w:val="0"/>
      <w:divBdr>
        <w:top w:val="none" w:sz="0" w:space="0" w:color="auto"/>
        <w:left w:val="none" w:sz="0" w:space="0" w:color="auto"/>
        <w:bottom w:val="none" w:sz="0" w:space="0" w:color="auto"/>
        <w:right w:val="none" w:sz="0" w:space="0" w:color="auto"/>
      </w:divBdr>
    </w:div>
    <w:div w:id="1940870173">
      <w:bodyDiv w:val="1"/>
      <w:marLeft w:val="0"/>
      <w:marRight w:val="0"/>
      <w:marTop w:val="0"/>
      <w:marBottom w:val="0"/>
      <w:divBdr>
        <w:top w:val="none" w:sz="0" w:space="0" w:color="auto"/>
        <w:left w:val="none" w:sz="0" w:space="0" w:color="auto"/>
        <w:bottom w:val="none" w:sz="0" w:space="0" w:color="auto"/>
        <w:right w:val="none" w:sz="0" w:space="0" w:color="auto"/>
      </w:divBdr>
    </w:div>
    <w:div w:id="201113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EE68B-F3FE-4EC4-A18D-BE7AE449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8877</TotalTime>
  <Pages>105</Pages>
  <Words>46655</Words>
  <Characters>265937</Characters>
  <Application>Microsoft Office Word</Application>
  <DocSecurity>0</DocSecurity>
  <Lines>2216</Lines>
  <Paragraphs>623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MITRA NEW</cp:lastModifiedBy>
  <cp:revision>109</cp:revision>
  <cp:lastPrinted>2020-08-04T05:38:00Z</cp:lastPrinted>
  <dcterms:created xsi:type="dcterms:W3CDTF">2018-01-12T00:17:00Z</dcterms:created>
  <dcterms:modified xsi:type="dcterms:W3CDTF">2020-08-04T05:38:00Z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be6f1ee8-4a3e-307e-b036-77c9644501bd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http://www.zotero.org/styles/enfermeria-clinica</vt:lpwstr>
  </property>
  <property fmtid="{D5CDD505-2E9C-101B-9397-08002B2CF9AE}" pid="18" name="Mendeley Recent Style Name 6_1">
    <vt:lpwstr>Enfermería Clínica (Spanish)</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