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040" w:h="1550" w:hRule="exact" w:wrap="none" w:vAnchor="page" w:hAnchor="page" w:x="1501" w:y="9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MEKANISME PENYUSUNAN ANGGARAN PENDAPAT</w:t>
      </w:r>
    </w:p>
    <w:p>
      <w:pPr>
        <w:pStyle w:val="Style2"/>
        <w:framePr w:w="8040" w:h="1550" w:hRule="exact" w:wrap="none" w:vAnchor="page" w:hAnchor="page" w:x="1501" w:y="929"/>
        <w:widowControl w:val="0"/>
        <w:keepNext w:val="0"/>
        <w:keepLines w:val="0"/>
        <w:shd w:val="clear" w:color="auto" w:fill="auto"/>
        <w:bidi w:val="0"/>
        <w:jc w:val="center"/>
        <w:spacing w:before="0" w:after="0" w:line="340" w:lineRule="exact"/>
        <w:ind w:left="0" w:right="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DAN BELANJA DAERAH</w:t>
      </w:r>
    </w:p>
    <w:p>
      <w:pPr>
        <w:pStyle w:val="Style2"/>
        <w:framePr w:w="8040" w:h="1550" w:hRule="exact" w:wrap="none" w:vAnchor="page" w:hAnchor="page" w:x="1501" w:y="929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BADAN PERENCANAAN PEMBANGUNAN DAE</w:t>
      </w:r>
    </w:p>
    <w:p>
      <w:pPr>
        <w:pStyle w:val="Style2"/>
        <w:framePr w:w="8040" w:h="1550" w:hRule="exact" w:wrap="none" w:vAnchor="page" w:hAnchor="page" w:x="1501" w:y="929"/>
        <w:widowControl w:val="0"/>
        <w:keepNext w:val="0"/>
        <w:keepLines w:val="0"/>
        <w:shd w:val="clear" w:color="auto" w:fill="auto"/>
        <w:bidi w:val="0"/>
        <w:jc w:val="center"/>
        <w:spacing w:before="0" w:after="0" w:line="340" w:lineRule="exact"/>
        <w:ind w:left="0" w:right="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KOTA MAKASSAR</w:t>
      </w:r>
    </w:p>
    <w:p>
      <w:pPr>
        <w:pStyle w:val="Style4"/>
        <w:framePr w:w="8040" w:h="1118" w:hRule="exact" w:wrap="none" w:vAnchor="page" w:hAnchor="page" w:x="1501" w:y="3473"/>
        <w:widowControl w:val="0"/>
        <w:keepNext w:val="0"/>
        <w:keepLines w:val="0"/>
        <w:shd w:val="clear" w:color="auto" w:fill="auto"/>
        <w:bidi w:val="0"/>
        <w:spacing w:before="0" w:after="0"/>
        <w:ind w:left="0" w:right="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4"/>
        <w:framePr w:w="8040" w:h="1118" w:hRule="exact" w:wrap="none" w:vAnchor="page" w:hAnchor="page" w:x="1501" w:y="3473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Memenuhi Sebagian Persyaratan</w:t>
        <w:br/>
        <w:t>untuk Mencapai Derajat Sarjana S-1</w:t>
      </w:r>
    </w:p>
    <w:p>
      <w:pPr>
        <w:pStyle w:val="Style6"/>
        <w:framePr w:wrap="none" w:vAnchor="page" w:hAnchor="page" w:x="3701" w:y="51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Program Studi llmu Pemerintahan</w:t>
      </w:r>
    </w:p>
    <w:p>
      <w:pPr>
        <w:framePr w:wrap="none" w:vAnchor="page" w:hAnchor="page" w:x="441" w:y="577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6pt;height:404pt;">
            <v:imagedata r:id="rId5" r:href="rId6"/>
          </v:shape>
        </w:pict>
      </w:r>
    </w:p>
    <w:p>
      <w:pPr>
        <w:pStyle w:val="Style8"/>
        <w:framePr w:w="1780" w:h="797" w:hRule="exact" w:wrap="none" w:vAnchor="page" w:hAnchor="page" w:x="4901" w:y="137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MAKASSAR</w:t>
      </w:r>
    </w:p>
    <w:p>
      <w:pPr>
        <w:pStyle w:val="Style10"/>
        <w:framePr w:w="1780" w:h="797" w:hRule="exact" w:wrap="none" w:vAnchor="page" w:hAnchor="page" w:x="4901" w:y="1378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472.pt;margin-top:28.5pt;width:77.pt;height:116.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6"/>
        <w:framePr w:wrap="none" w:vAnchor="page" w:hAnchor="page" w:x="5141" w:y="13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framePr w:wrap="none" w:vAnchor="page" w:hAnchor="page" w:x="761" w:y="2151"/>
        <w:widowControl w:val="0"/>
        <w:rPr>
          <w:sz w:val="2"/>
          <w:szCs w:val="2"/>
        </w:rPr>
      </w:pPr>
      <w:r>
        <w:pict>
          <v:shape id="_x0000_s1028" type="#_x0000_t75" style="width:484pt;height:44pt;">
            <v:imagedata r:id="rId9" r:href="rId10"/>
          </v:shape>
        </w:pict>
      </w:r>
    </w:p>
    <w:p>
      <w:pPr>
        <w:framePr w:wrap="none" w:vAnchor="page" w:hAnchor="page" w:x="3441" w:y="3331"/>
        <w:widowControl w:val="0"/>
        <w:rPr>
          <w:sz w:val="2"/>
          <w:szCs w:val="2"/>
        </w:rPr>
      </w:pPr>
      <w:r>
        <w:pict>
          <v:shape id="_x0000_s1029" type="#_x0000_t75" style="width:215pt;height:30pt;">
            <v:imagedata r:id="rId11" r:href="rId12"/>
          </v:shape>
        </w:pict>
      </w:r>
    </w:p>
    <w:p>
      <w:pPr>
        <w:pStyle w:val="Style6"/>
        <w:framePr w:wrap="none" w:vAnchor="page" w:hAnchor="page" w:x="4841" w:y="38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E121 04 028</w:t>
      </w:r>
    </w:p>
    <w:p>
      <w:pPr>
        <w:pStyle w:val="Style4"/>
        <w:framePr w:w="7080" w:h="940" w:hRule="exact" w:wrap="none" w:vAnchor="page" w:hAnchor="page" w:x="1361" w:y="4531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dipertahankan di depan panitia ujian skripsi</w:t>
        <w:br/>
        <w:t>pada tanggal 25 Juli 2008</w:t>
        <w:br/>
        <w:t>dan dinyatakan telah memenuhi syarat</w:t>
      </w:r>
    </w:p>
    <w:p>
      <w:pPr>
        <w:framePr w:wrap="none" w:vAnchor="page" w:hAnchor="page" w:x="4841" w:y="6071"/>
        <w:widowControl w:val="0"/>
        <w:rPr>
          <w:sz w:val="2"/>
          <w:szCs w:val="2"/>
        </w:rPr>
      </w:pPr>
      <w:r>
        <w:pict>
          <v:shape id="_x0000_s1030" type="#_x0000_t75" style="width:67pt;height:17pt;">
            <v:imagedata r:id="rId13" r:href="rId14"/>
          </v:shape>
        </w:pict>
      </w:r>
    </w:p>
    <w:p>
      <w:pPr>
        <w:framePr w:wrap="none" w:vAnchor="page" w:hAnchor="page" w:x="1661" w:y="6711"/>
        <w:widowControl w:val="0"/>
        <w:rPr>
          <w:sz w:val="2"/>
          <w:szCs w:val="2"/>
        </w:rPr>
      </w:pPr>
      <w:r>
        <w:pict>
          <v:shape id="_x0000_s1031" type="#_x0000_t75" style="width:395pt;height:18pt;">
            <v:imagedata r:id="rId15" r:href="rId16"/>
          </v:shape>
        </w:pict>
      </w:r>
    </w:p>
    <w:p>
      <w:pPr>
        <w:pStyle w:val="Style4"/>
        <w:framePr w:w="7080" w:h="1768" w:hRule="exact" w:wrap="none" w:vAnchor="page" w:hAnchor="page" w:x="1361" w:y="72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Dra, Hi. </w:t>
      </w:r>
      <w:r>
        <w:rPr>
          <w:rStyle w:val="CharStyle12"/>
        </w:rPr>
        <w:t>Nurlinah. M.Si</w:t>
      </w:r>
    </w:p>
    <w:p>
      <w:pPr>
        <w:pStyle w:val="Style4"/>
        <w:framePr w:w="7080" w:h="1768" w:hRule="exact" w:wrap="none" w:vAnchor="page" w:hAnchor="page" w:x="1361" w:y="72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NIP. 131 658 806</w:t>
      </w:r>
    </w:p>
    <w:p>
      <w:pPr>
        <w:framePr w:wrap="none" w:vAnchor="page" w:hAnchor="page" w:x="8061" w:y="7651"/>
        <w:widowControl w:val="0"/>
        <w:rPr>
          <w:sz w:val="2"/>
          <w:szCs w:val="2"/>
        </w:rPr>
      </w:pPr>
      <w:r>
        <w:pict>
          <v:shape id="_x0000_s1032" type="#_x0000_t75" style="width:126pt;height:36pt;">
            <v:imagedata r:id="rId17" r:href="rId18"/>
          </v:shape>
        </w:pict>
      </w:r>
    </w:p>
    <w:p>
      <w:pPr>
        <w:pStyle w:val="Style6"/>
        <w:framePr w:w="2540" w:h="708" w:hRule="exact" w:wrap="none" w:vAnchor="page" w:hAnchor="page" w:x="7681" w:y="83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</w:rPr>
        <w:t>Dr.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Javadi </w:t>
      </w:r>
      <w:r>
        <w:rPr>
          <w:rStyle w:val="CharStyle13"/>
        </w:rPr>
        <w:t>Nas, M.Si</w:t>
      </w:r>
    </w:p>
    <w:p>
      <w:pPr>
        <w:pStyle w:val="Style6"/>
        <w:framePr w:w="2540" w:h="708" w:hRule="exact" w:wrap="none" w:vAnchor="page" w:hAnchor="page" w:x="7681" w:y="83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NIP. 132 215129</w:t>
      </w:r>
    </w:p>
    <w:p>
      <w:pPr>
        <w:pStyle w:val="Style6"/>
        <w:framePr w:wrap="none" w:vAnchor="page" w:hAnchor="page" w:x="4861" w:y="98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Mengetahui</w:t>
      </w:r>
    </w:p>
    <w:p>
      <w:pPr>
        <w:framePr w:wrap="none" w:vAnchor="page" w:hAnchor="page" w:x="841" w:y="10471"/>
        <w:widowControl w:val="0"/>
        <w:rPr>
          <w:sz w:val="2"/>
          <w:szCs w:val="2"/>
        </w:rPr>
      </w:pPr>
      <w:r>
        <w:pict>
          <v:shape id="_x0000_s1033" type="#_x0000_t75" style="width:488pt;height:158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9240" w:h="408" w:hRule="exact" w:wrap="none" w:vAnchor="page" w:hAnchor="page" w:x="1198" w:y="210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ABSTRAK</w:t>
      </w:r>
    </w:p>
    <w:p>
      <w:pPr>
        <w:pStyle w:val="Style4"/>
        <w:framePr w:w="9240" w:h="1240" w:hRule="exact" w:wrap="none" w:vAnchor="page" w:hAnchor="page" w:x="1198" w:y="305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ANDI 2ULFITRAH DIANTA. NIM E 121 04 028. Mekanisme Penyusunan Anggaran Pendapatan dan Belanja Daerah pada Badan Perencanaan Pombangunan Daorah Kota Makassar, di bawah bimbingan Dra. Hj. Nuriinah, M.Si. dan DR. Jayadi Nas, M.SL</w:t>
      </w:r>
    </w:p>
    <w:p>
      <w:pPr>
        <w:pStyle w:val="Style4"/>
        <w:framePr w:w="9240" w:h="6720" w:hRule="exact" w:wrap="none" w:vAnchor="page" w:hAnchor="page" w:x="1198" w:y="483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Penelitian ini bertujuan untuk mengetahui mekanisme penyusunan</w:t>
        <w:br/>
        <w:t>Anggaran Pendapatan dan Belanja Daerah (APBD) pada Badan</w:t>
        <w:br/>
        <w:t>Perencanaan Pembangunan Daerah (Bappeda) Kota Makassar dan faktor-</w:t>
        <w:br/>
        <w:t>•aktor apa yang mempengaruhi penyusunan APBD pada bcdan perencana</w:t>
        <w:br/>
        <w:t>tersebut.</w:t>
      </w:r>
    </w:p>
    <w:p>
      <w:pPr>
        <w:pStyle w:val="Style4"/>
        <w:framePr w:w="9240" w:h="6720" w:hRule="exact" w:wrap="none" w:vAnchor="page" w:hAnchor="page" w:x="1198" w:y="483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Tipe penelitian ini menggunakan dasar penelitian survey dan tipe</w:t>
        <w:br/>
        <w:t>penelitian deskriptif. Hal ini dimaksudkan guna memperoleh gambaran yang</w:t>
        <w:br/>
        <w:t>jelas mengenai mekanisme penyusunan APBD. Teknik pengumpulan data</w:t>
        <w:br/>
        <w:t>yang digunakan adalah wawancara terhadap sejumlah informan serta</w:t>
        <w:br/>
        <w:t>observasi atau pengamatan langsung.</w:t>
      </w:r>
    </w:p>
    <w:p>
      <w:pPr>
        <w:pStyle w:val="Style4"/>
        <w:framePr w:w="9240" w:h="6720" w:hRule="exact" w:wrap="none" w:vAnchor="page" w:hAnchor="page" w:x="1198" w:y="483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168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penelitian ini menunjukkan bahwa mekanisme</w:t>
      </w:r>
    </w:p>
    <w:p>
      <w:pPr>
        <w:pStyle w:val="Style4"/>
        <w:framePr w:w="9240" w:h="6720" w:hRule="exact" w:wrap="none" w:vAnchor="page" w:hAnchor="page" w:x="1198" w:y="483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44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APBD adalah (a.) Penyusunan Rencani</w:t>
        <w:br/>
        <w:t>(b.) Penentuan Kebijakan Umum APBD</w:t>
      </w:r>
    </w:p>
    <w:p>
      <w:pPr>
        <w:pStyle w:val="Style4"/>
        <w:framePr w:w="9240" w:h="6720" w:hRule="exact" w:wrap="none" w:vAnchor="page" w:hAnchor="page" w:x="1198" w:y="483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43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Anggaran Sementara, (d.) Pembuatan</w:t>
      </w:r>
    </w:p>
    <w:p>
      <w:pPr>
        <w:pStyle w:val="Style4"/>
        <w:framePr w:w="9240" w:h="6720" w:hRule="exact" w:wrap="none" w:vAnchor="page" w:hAnchor="page" w:x="1198" w:y="483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Kerja Pemerintah Daerah, (e.) Penuangan RKA-SKPD dalam Dokumen</w:t>
        <w:br/>
        <w:t>RAPBD, (f.) Pembahasan RAPBD pada Forum Paripurna DPRD, (g.)</w:t>
        <w:br/>
        <w:t>Pengesahan RAPBD Menjadi APBD. Kemudian dalam penyusunan APBD</w:t>
        <w:br/>
        <w:t>terdapat beberapa faktor yang mempengaruhi. dimana faktor-faktor tersebut</w:t>
        <w:br/>
        <w:t>dapat menjadi daya dukung atau penghambat bagi Bappeda Kota Makassar.</w:t>
        <w:br/>
        <w:t xml:space="preserve">Adapun faktor-faktor tersebut adalah sebagai berikut </w:t>
      </w:r>
      <w:r>
        <w:rPr>
          <w:lang w:val="zh-CN" w:eastAsia="zh-CN" w:bidi="zh-CN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(a.) Kemampuan</w:t>
        <w:br/>
        <w:t>aparatu^ Bappeda Kota Makassar, (b.) Sarana dan prasarana, (c.) Data dan</w:t>
      </w:r>
    </w:p>
    <w:p>
      <w:pPr>
        <w:pStyle w:val="Style4"/>
        <w:framePr w:w="9240" w:h="6720" w:hRule="exact" w:wrap="none" w:vAnchor="page" w:hAnchor="page" w:x="1198" w:y="483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1100" w:right="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i. (d.) Perubahan peraturan.</w:t>
      </w:r>
    </w:p>
    <w:p>
      <w:pPr>
        <w:pStyle w:val="Style4"/>
        <w:framePr w:w="4360" w:h="1260" w:hRule="exact" w:wrap="none" w:vAnchor="page" w:hAnchor="page" w:x="5998" w:y="7898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rStyle w:val="CharStyle14"/>
        </w:rPr>
        <w:t xml:space="preserve">Danwa meKanisme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penyusunan )Kerja Pemerintah Daerah (RKPD), ,(c.) Penentuan Priorrtas dan Plafon i Rencana Kerja Anggaran-Satuan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Arial Unicode MS" w:eastAsia="Arial Unicode MS" w:hAnsi="Arial Unicode MS" w:cs="Arial Unicode MS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6"/>
      <w:szCs w:val="26"/>
      <w:rFonts w:ascii="Arial Unicode MS" w:eastAsia="Arial Unicode MS" w:hAnsi="Arial Unicode MS" w:cs="Arial Unicode MS"/>
    </w:rPr>
  </w:style>
  <w:style w:type="character" w:customStyle="1" w:styleId="CharStyle7">
    <w:name w:val="Picture caption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Arial Unicode MS" w:eastAsia="Arial Unicode MS" w:hAnsi="Arial Unicode MS" w:cs="Arial Unicode MS"/>
    </w:rPr>
  </w:style>
  <w:style w:type="character" w:customStyle="1" w:styleId="CharStyle9">
    <w:name w:val="Picture caption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0"/>
      <w:szCs w:val="30"/>
      <w:rFonts w:ascii="Arial Unicode MS" w:eastAsia="Arial Unicode MS" w:hAnsi="Arial Unicode MS" w:cs="Arial Unicode MS"/>
    </w:rPr>
  </w:style>
  <w:style w:type="character" w:customStyle="1" w:styleId="CharStyle11">
    <w:name w:val="Picture caption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Unicode MS" w:eastAsia="Arial Unicode MS" w:hAnsi="Arial Unicode MS" w:cs="Arial Unicode MS"/>
    </w:rPr>
  </w:style>
  <w:style w:type="character" w:customStyle="1" w:styleId="CharStyle12">
    <w:name w:val="Body text (2)"/>
    <w:basedOn w:val="CharStyle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">
    <w:name w:val="Picture caption"/>
    <w:basedOn w:val="CharStyle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4">
    <w:name w:val="Body text (2) + 12 pt"/>
    <w:basedOn w:val="CharStyle5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line="402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 Unicode MS" w:eastAsia="Arial Unicode MS" w:hAnsi="Arial Unicode MS" w:cs="Arial Unicode MS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center"/>
      <w:spacing w:before="1040" w:line="34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 Unicode MS" w:eastAsia="Arial Unicode MS" w:hAnsi="Arial Unicode MS" w:cs="Arial Unicode MS"/>
    </w:rPr>
  </w:style>
  <w:style w:type="paragraph" w:customStyle="1" w:styleId="Style6">
    <w:name w:val="Picture caption"/>
    <w:basedOn w:val="Normal"/>
    <w:link w:val="CharStyle7"/>
    <w:pPr>
      <w:widowControl w:val="0"/>
      <w:shd w:val="clear" w:color="auto" w:fill="FFFFFF"/>
      <w:spacing w:line="34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 Unicode MS" w:eastAsia="Arial Unicode MS" w:hAnsi="Arial Unicode MS" w:cs="Arial Unicode MS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line="402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 Unicode MS" w:eastAsia="Arial Unicode MS" w:hAnsi="Arial Unicode MS" w:cs="Arial Unicode MS"/>
    </w:rPr>
  </w:style>
  <w:style w:type="paragraph" w:customStyle="1" w:styleId="Style10">
    <w:name w:val="Picture caption (3)"/>
    <w:basedOn w:val="Normal"/>
    <w:link w:val="CharStyle11"/>
    <w:pPr>
      <w:widowControl w:val="0"/>
      <w:shd w:val="clear" w:color="auto" w:fill="FFFFFF"/>
      <w:jc w:val="center"/>
      <w:spacing w:line="37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Unicode MS" w:eastAsia="Arial Unicode MS" w:hAnsi="Arial Unicode MS" w:cs="Arial Unicode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