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0B1" w:rsidRPr="00C600B1" w:rsidRDefault="00C600B1" w:rsidP="00C600B1">
      <w:pPr>
        <w:spacing w:line="360" w:lineRule="auto"/>
        <w:jc w:val="center"/>
        <w:rPr>
          <w:rFonts w:ascii="Arial" w:hAnsi="Arial" w:cs="Arial"/>
          <w:b/>
          <w:sz w:val="28"/>
          <w:szCs w:val="28"/>
        </w:rPr>
      </w:pPr>
      <w:r w:rsidRPr="00C600B1">
        <w:rPr>
          <w:rFonts w:ascii="Arial" w:hAnsi="Arial" w:cs="Arial"/>
          <w:b/>
          <w:sz w:val="28"/>
          <w:szCs w:val="28"/>
        </w:rPr>
        <w:t>TESIS</w:t>
      </w:r>
    </w:p>
    <w:p w:rsidR="00C600B1" w:rsidRPr="00C600B1" w:rsidRDefault="00C600B1" w:rsidP="00C600B1">
      <w:pPr>
        <w:pStyle w:val="NoSpacing"/>
        <w:spacing w:line="360" w:lineRule="auto"/>
        <w:jc w:val="center"/>
        <w:rPr>
          <w:rFonts w:ascii="Arial" w:hAnsi="Arial" w:cs="Arial"/>
          <w:b/>
          <w:sz w:val="26"/>
          <w:szCs w:val="26"/>
        </w:rPr>
      </w:pPr>
      <w:r w:rsidRPr="00C600B1">
        <w:rPr>
          <w:rFonts w:ascii="Arial" w:hAnsi="Arial" w:cs="Arial"/>
          <w:b/>
          <w:sz w:val="26"/>
          <w:szCs w:val="26"/>
        </w:rPr>
        <w:t xml:space="preserve">PENGARUH PEMBERIAN </w:t>
      </w:r>
      <w:r w:rsidRPr="00C600B1">
        <w:rPr>
          <w:rFonts w:ascii="Arial" w:hAnsi="Arial" w:cs="Arial"/>
          <w:b/>
          <w:i/>
          <w:sz w:val="26"/>
          <w:szCs w:val="26"/>
        </w:rPr>
        <w:t xml:space="preserve">CREAM TOPICAL EXTRACT </w:t>
      </w:r>
      <w:r w:rsidRPr="00C600B1">
        <w:rPr>
          <w:rFonts w:ascii="Arial" w:hAnsi="Arial" w:cs="Arial"/>
          <w:b/>
          <w:sz w:val="26"/>
          <w:szCs w:val="26"/>
        </w:rPr>
        <w:t xml:space="preserve">BUAH NAGA MERAH (EBNM) 7,5 % TERHADAP PERUBAHAN KADAR </w:t>
      </w:r>
      <w:r w:rsidRPr="00C600B1">
        <w:rPr>
          <w:rFonts w:ascii="Arial" w:hAnsi="Arial" w:cs="Arial"/>
          <w:b/>
          <w:i/>
          <w:sz w:val="26"/>
          <w:szCs w:val="26"/>
        </w:rPr>
        <w:t>COLLAGEN III</w:t>
      </w:r>
      <w:r w:rsidRPr="00C600B1">
        <w:rPr>
          <w:rFonts w:ascii="Arial" w:hAnsi="Arial" w:cs="Arial"/>
          <w:b/>
          <w:sz w:val="26"/>
          <w:szCs w:val="26"/>
        </w:rPr>
        <w:t xml:space="preserve"> DAN DIAMETERLUKA </w:t>
      </w:r>
    </w:p>
    <w:p w:rsidR="00C600B1" w:rsidRPr="00C600B1" w:rsidRDefault="00C600B1" w:rsidP="00C600B1">
      <w:pPr>
        <w:pStyle w:val="NoSpacing"/>
        <w:spacing w:line="360" w:lineRule="auto"/>
        <w:jc w:val="center"/>
        <w:rPr>
          <w:rFonts w:ascii="Arial" w:hAnsi="Arial" w:cs="Arial"/>
          <w:b/>
          <w:sz w:val="26"/>
          <w:szCs w:val="26"/>
        </w:rPr>
      </w:pPr>
      <w:r w:rsidRPr="00C600B1">
        <w:rPr>
          <w:rFonts w:ascii="Arial" w:hAnsi="Arial" w:cs="Arial"/>
          <w:b/>
          <w:sz w:val="26"/>
          <w:szCs w:val="26"/>
        </w:rPr>
        <w:t xml:space="preserve">TINJAUAN </w:t>
      </w:r>
      <w:r w:rsidRPr="00C600B1">
        <w:rPr>
          <w:rFonts w:ascii="Arial" w:hAnsi="Arial" w:cs="Arial"/>
          <w:b/>
          <w:sz w:val="26"/>
          <w:szCs w:val="26"/>
          <w:lang w:val="id-ID"/>
        </w:rPr>
        <w:t xml:space="preserve">TENTANG </w:t>
      </w:r>
      <w:r w:rsidRPr="00C600B1">
        <w:rPr>
          <w:rFonts w:ascii="Arial" w:hAnsi="Arial" w:cs="Arial"/>
          <w:b/>
          <w:i/>
          <w:sz w:val="26"/>
          <w:szCs w:val="26"/>
        </w:rPr>
        <w:t>ANIMAL STUDY</w:t>
      </w:r>
    </w:p>
    <w:p w:rsidR="00C600B1" w:rsidRPr="00C600B1" w:rsidRDefault="00C600B1" w:rsidP="00C600B1">
      <w:pPr>
        <w:spacing w:line="360" w:lineRule="auto"/>
        <w:jc w:val="center"/>
        <w:rPr>
          <w:rFonts w:ascii="Arial" w:hAnsi="Arial" w:cs="Arial"/>
          <w:b/>
          <w:sz w:val="26"/>
          <w:szCs w:val="26"/>
        </w:rPr>
      </w:pPr>
    </w:p>
    <w:p w:rsidR="00C600B1" w:rsidRPr="00C600B1" w:rsidRDefault="00C600B1" w:rsidP="00C600B1">
      <w:pPr>
        <w:tabs>
          <w:tab w:val="left" w:pos="326"/>
          <w:tab w:val="center" w:pos="3968"/>
        </w:tabs>
        <w:spacing w:line="360" w:lineRule="auto"/>
        <w:rPr>
          <w:rFonts w:ascii="Arial" w:hAnsi="Arial" w:cs="Arial"/>
          <w:b/>
          <w:sz w:val="24"/>
          <w:szCs w:val="24"/>
        </w:rPr>
      </w:pPr>
      <w:r w:rsidRPr="00C600B1">
        <w:rPr>
          <w:rFonts w:ascii="Arial" w:hAnsi="Arial" w:cs="Arial"/>
          <w:b/>
          <w:sz w:val="24"/>
          <w:szCs w:val="24"/>
        </w:rPr>
        <w:tab/>
      </w:r>
      <w:r w:rsidRPr="00C600B1">
        <w:rPr>
          <w:rFonts w:ascii="Arial" w:hAnsi="Arial" w:cs="Arial"/>
          <w:b/>
          <w:sz w:val="24"/>
          <w:szCs w:val="24"/>
        </w:rPr>
        <w:tab/>
      </w:r>
      <w:r w:rsidRPr="00C600B1">
        <w:rPr>
          <w:rFonts w:ascii="Arial" w:hAnsi="Arial" w:cs="Arial"/>
          <w:b/>
          <w:noProof/>
          <w:sz w:val="24"/>
          <w:szCs w:val="24"/>
          <w:lang w:val="id-ID" w:eastAsia="id-ID"/>
        </w:rPr>
        <w:drawing>
          <wp:anchor distT="0" distB="0" distL="114300" distR="114300" simplePos="0" relativeHeight="251988480" behindDoc="1" locked="0" layoutInCell="1" allowOverlap="1">
            <wp:simplePos x="0" y="0"/>
            <wp:positionH relativeFrom="column">
              <wp:posOffset>1494406</wp:posOffset>
            </wp:positionH>
            <wp:positionV relativeFrom="paragraph">
              <wp:posOffset>149181</wp:posOffset>
            </wp:positionV>
            <wp:extent cx="2171501" cy="2328530"/>
            <wp:effectExtent l="0" t="0" r="635" b="0"/>
            <wp:wrapNone/>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6197" cy="2333566"/>
                    </a:xfrm>
                    <a:prstGeom prst="rect">
                      <a:avLst/>
                    </a:prstGeom>
                    <a:noFill/>
                  </pic:spPr>
                </pic:pic>
              </a:graphicData>
            </a:graphic>
          </wp:anchor>
        </w:drawing>
      </w:r>
    </w:p>
    <w:p w:rsidR="00C600B1" w:rsidRPr="00C600B1" w:rsidRDefault="00C600B1" w:rsidP="00C600B1">
      <w:pPr>
        <w:spacing w:line="360" w:lineRule="auto"/>
        <w:jc w:val="center"/>
        <w:rPr>
          <w:rFonts w:ascii="Arial" w:hAnsi="Arial" w:cs="Arial"/>
          <w:b/>
          <w:sz w:val="24"/>
          <w:szCs w:val="24"/>
        </w:rPr>
      </w:pPr>
    </w:p>
    <w:p w:rsidR="00C600B1" w:rsidRPr="00C600B1" w:rsidRDefault="00C600B1" w:rsidP="00C600B1">
      <w:pPr>
        <w:spacing w:line="360" w:lineRule="auto"/>
        <w:jc w:val="center"/>
        <w:rPr>
          <w:rFonts w:ascii="Arial" w:hAnsi="Arial" w:cs="Arial"/>
          <w:b/>
          <w:sz w:val="24"/>
          <w:szCs w:val="24"/>
        </w:rPr>
      </w:pPr>
    </w:p>
    <w:p w:rsidR="00C600B1" w:rsidRPr="00C600B1" w:rsidRDefault="00C600B1" w:rsidP="00C600B1">
      <w:pPr>
        <w:spacing w:line="360" w:lineRule="auto"/>
        <w:rPr>
          <w:rFonts w:ascii="Arial" w:hAnsi="Arial" w:cs="Arial"/>
          <w:b/>
          <w:sz w:val="24"/>
          <w:szCs w:val="24"/>
        </w:rPr>
      </w:pPr>
    </w:p>
    <w:p w:rsidR="00C600B1" w:rsidRPr="00C600B1" w:rsidRDefault="00C600B1" w:rsidP="00C600B1">
      <w:pPr>
        <w:spacing w:after="0" w:line="360" w:lineRule="auto"/>
        <w:jc w:val="center"/>
        <w:rPr>
          <w:rFonts w:ascii="Arial" w:hAnsi="Arial" w:cs="Arial"/>
          <w:b/>
          <w:sz w:val="24"/>
          <w:szCs w:val="24"/>
          <w:lang w:val="id-ID"/>
        </w:rPr>
      </w:pPr>
    </w:p>
    <w:p w:rsidR="00C600B1" w:rsidRPr="00C600B1" w:rsidRDefault="00C600B1" w:rsidP="00C600B1">
      <w:pPr>
        <w:spacing w:after="0" w:line="360" w:lineRule="auto"/>
        <w:jc w:val="center"/>
        <w:rPr>
          <w:rFonts w:ascii="Arial" w:hAnsi="Arial" w:cs="Arial"/>
          <w:b/>
          <w:sz w:val="24"/>
          <w:szCs w:val="24"/>
          <w:lang w:val="id-ID"/>
        </w:rPr>
      </w:pPr>
    </w:p>
    <w:p w:rsidR="00C600B1" w:rsidRPr="00C600B1" w:rsidRDefault="00C600B1" w:rsidP="00C600B1">
      <w:pPr>
        <w:spacing w:after="0" w:line="360" w:lineRule="auto"/>
        <w:jc w:val="center"/>
        <w:rPr>
          <w:rFonts w:ascii="Arial" w:hAnsi="Arial" w:cs="Arial"/>
          <w:b/>
          <w:sz w:val="24"/>
          <w:szCs w:val="24"/>
        </w:rPr>
      </w:pPr>
    </w:p>
    <w:p w:rsidR="00C600B1" w:rsidRPr="00C600B1" w:rsidRDefault="00C600B1" w:rsidP="00C600B1">
      <w:pPr>
        <w:spacing w:after="0" w:line="360" w:lineRule="auto"/>
        <w:rPr>
          <w:rFonts w:ascii="Arial" w:hAnsi="Arial" w:cs="Arial"/>
          <w:b/>
          <w:sz w:val="24"/>
          <w:szCs w:val="24"/>
        </w:rPr>
      </w:pPr>
    </w:p>
    <w:p w:rsidR="00C600B1" w:rsidRPr="00C600B1" w:rsidRDefault="00C600B1" w:rsidP="00C600B1">
      <w:pPr>
        <w:spacing w:after="0" w:line="360" w:lineRule="auto"/>
        <w:rPr>
          <w:rFonts w:ascii="Arial" w:hAnsi="Arial" w:cs="Arial"/>
          <w:b/>
          <w:sz w:val="24"/>
          <w:szCs w:val="24"/>
        </w:rPr>
      </w:pPr>
    </w:p>
    <w:p w:rsidR="00C600B1" w:rsidRPr="00C600B1" w:rsidRDefault="00C600B1" w:rsidP="00C600B1">
      <w:pPr>
        <w:spacing w:after="0" w:line="360" w:lineRule="auto"/>
        <w:jc w:val="center"/>
        <w:rPr>
          <w:rFonts w:ascii="Arial" w:hAnsi="Arial" w:cs="Arial"/>
          <w:b/>
          <w:sz w:val="24"/>
          <w:szCs w:val="24"/>
          <w:lang w:val="id-ID"/>
        </w:rPr>
      </w:pPr>
      <w:r w:rsidRPr="00C600B1">
        <w:rPr>
          <w:rFonts w:ascii="Arial" w:hAnsi="Arial" w:cs="Arial"/>
          <w:b/>
          <w:sz w:val="24"/>
          <w:szCs w:val="24"/>
          <w:lang w:val="id-ID"/>
        </w:rPr>
        <w:t>SRI WAHYUNI</w:t>
      </w:r>
    </w:p>
    <w:p w:rsidR="00C600B1" w:rsidRPr="00C600B1" w:rsidRDefault="00C600B1" w:rsidP="00C600B1">
      <w:pPr>
        <w:spacing w:after="0" w:line="360" w:lineRule="auto"/>
        <w:jc w:val="center"/>
        <w:rPr>
          <w:rFonts w:ascii="Arial" w:hAnsi="Arial" w:cs="Arial"/>
          <w:b/>
          <w:sz w:val="24"/>
          <w:szCs w:val="24"/>
          <w:lang w:val="id-ID"/>
        </w:rPr>
      </w:pPr>
      <w:r w:rsidRPr="00C600B1">
        <w:rPr>
          <w:rFonts w:ascii="Arial" w:hAnsi="Arial" w:cs="Arial"/>
          <w:b/>
          <w:sz w:val="24"/>
          <w:szCs w:val="24"/>
          <w:lang w:val="id-ID"/>
        </w:rPr>
        <w:t>P4200216055</w:t>
      </w:r>
    </w:p>
    <w:p w:rsidR="00C600B1" w:rsidRPr="00C600B1" w:rsidRDefault="00C600B1" w:rsidP="00C600B1">
      <w:pPr>
        <w:spacing w:after="0" w:line="360" w:lineRule="auto"/>
        <w:jc w:val="center"/>
        <w:rPr>
          <w:rFonts w:ascii="Arial" w:hAnsi="Arial" w:cs="Arial"/>
          <w:b/>
          <w:sz w:val="24"/>
          <w:szCs w:val="24"/>
          <w:lang w:val="id-ID"/>
        </w:rPr>
      </w:pPr>
    </w:p>
    <w:p w:rsidR="00C600B1" w:rsidRPr="00C600B1" w:rsidRDefault="00C600B1" w:rsidP="00C600B1">
      <w:pPr>
        <w:spacing w:after="0" w:line="360" w:lineRule="auto"/>
        <w:jc w:val="center"/>
        <w:rPr>
          <w:rFonts w:ascii="Arial" w:hAnsi="Arial" w:cs="Arial"/>
          <w:b/>
          <w:sz w:val="24"/>
          <w:szCs w:val="24"/>
        </w:rPr>
      </w:pPr>
    </w:p>
    <w:p w:rsidR="00C600B1" w:rsidRPr="00C600B1" w:rsidRDefault="00C600B1" w:rsidP="00C600B1">
      <w:pPr>
        <w:spacing w:after="0" w:line="360" w:lineRule="auto"/>
        <w:jc w:val="center"/>
        <w:rPr>
          <w:rFonts w:ascii="Arial" w:hAnsi="Arial" w:cs="Arial"/>
          <w:b/>
          <w:sz w:val="24"/>
          <w:szCs w:val="24"/>
        </w:rPr>
      </w:pPr>
    </w:p>
    <w:p w:rsidR="00C600B1" w:rsidRPr="00C600B1" w:rsidRDefault="00C600B1" w:rsidP="00C600B1">
      <w:pPr>
        <w:spacing w:after="0" w:line="360" w:lineRule="auto"/>
        <w:rPr>
          <w:rFonts w:ascii="Arial" w:hAnsi="Arial" w:cs="Arial"/>
          <w:b/>
          <w:sz w:val="24"/>
          <w:szCs w:val="24"/>
        </w:rPr>
      </w:pPr>
    </w:p>
    <w:p w:rsidR="00C600B1" w:rsidRPr="00C600B1" w:rsidRDefault="00C600B1" w:rsidP="00C600B1">
      <w:pPr>
        <w:spacing w:after="0" w:line="360" w:lineRule="auto"/>
        <w:rPr>
          <w:rFonts w:ascii="Arial" w:hAnsi="Arial" w:cs="Arial"/>
          <w:b/>
          <w:sz w:val="24"/>
          <w:szCs w:val="24"/>
        </w:rPr>
      </w:pPr>
    </w:p>
    <w:p w:rsidR="00C600B1" w:rsidRPr="00C600B1" w:rsidRDefault="00C600B1" w:rsidP="00C600B1">
      <w:pPr>
        <w:pStyle w:val="NoSpacing"/>
        <w:spacing w:line="360" w:lineRule="auto"/>
        <w:jc w:val="center"/>
        <w:rPr>
          <w:rFonts w:ascii="Arial" w:hAnsi="Arial" w:cs="Arial"/>
          <w:b/>
          <w:sz w:val="28"/>
          <w:szCs w:val="28"/>
          <w:lang w:val="id-ID"/>
        </w:rPr>
      </w:pPr>
      <w:r w:rsidRPr="00C600B1">
        <w:rPr>
          <w:rFonts w:ascii="Arial" w:hAnsi="Arial" w:cs="Arial"/>
          <w:b/>
          <w:sz w:val="28"/>
          <w:szCs w:val="28"/>
        </w:rPr>
        <w:t xml:space="preserve">PROGRAM STUDI </w:t>
      </w:r>
      <w:r w:rsidRPr="00C600B1">
        <w:rPr>
          <w:rFonts w:ascii="Arial" w:hAnsi="Arial" w:cs="Arial"/>
          <w:b/>
          <w:sz w:val="28"/>
          <w:szCs w:val="28"/>
          <w:lang w:val="id-ID"/>
        </w:rPr>
        <w:t>MAGISTER ILMU KEPERAWATAN</w:t>
      </w:r>
    </w:p>
    <w:p w:rsidR="00C600B1" w:rsidRPr="00C600B1" w:rsidRDefault="00C600B1" w:rsidP="00C600B1">
      <w:pPr>
        <w:pStyle w:val="NoSpacing"/>
        <w:spacing w:line="360" w:lineRule="auto"/>
        <w:jc w:val="center"/>
        <w:rPr>
          <w:rFonts w:ascii="Arial" w:hAnsi="Arial" w:cs="Arial"/>
          <w:b/>
          <w:sz w:val="28"/>
          <w:szCs w:val="28"/>
        </w:rPr>
      </w:pPr>
      <w:r w:rsidRPr="00C600B1">
        <w:rPr>
          <w:rFonts w:ascii="Arial" w:hAnsi="Arial" w:cs="Arial"/>
          <w:b/>
          <w:sz w:val="28"/>
          <w:szCs w:val="28"/>
        </w:rPr>
        <w:t>F A K U L T A S K E P E R A W A T A N</w:t>
      </w:r>
    </w:p>
    <w:p w:rsidR="00C600B1" w:rsidRPr="00C600B1" w:rsidRDefault="00C600B1" w:rsidP="00C600B1">
      <w:pPr>
        <w:pStyle w:val="NoSpacing"/>
        <w:spacing w:line="360" w:lineRule="auto"/>
        <w:jc w:val="center"/>
        <w:rPr>
          <w:rFonts w:ascii="Arial" w:hAnsi="Arial" w:cs="Arial"/>
          <w:b/>
          <w:sz w:val="28"/>
          <w:szCs w:val="28"/>
        </w:rPr>
      </w:pPr>
      <w:r w:rsidRPr="00C600B1">
        <w:rPr>
          <w:rFonts w:ascii="Arial" w:hAnsi="Arial" w:cs="Arial"/>
          <w:b/>
          <w:sz w:val="28"/>
          <w:szCs w:val="28"/>
        </w:rPr>
        <w:t xml:space="preserve">UNIVERSITAS HASANUDDIN </w:t>
      </w:r>
    </w:p>
    <w:p w:rsidR="00C600B1" w:rsidRPr="00C600B1" w:rsidRDefault="00C600B1" w:rsidP="00C600B1">
      <w:pPr>
        <w:pStyle w:val="NoSpacing"/>
        <w:spacing w:line="360" w:lineRule="auto"/>
        <w:jc w:val="center"/>
        <w:rPr>
          <w:rFonts w:ascii="Arial" w:hAnsi="Arial" w:cs="Arial"/>
          <w:b/>
          <w:sz w:val="28"/>
          <w:szCs w:val="28"/>
          <w:lang w:val="id-ID"/>
        </w:rPr>
      </w:pPr>
      <w:r w:rsidRPr="00C600B1">
        <w:rPr>
          <w:rFonts w:ascii="Arial" w:hAnsi="Arial" w:cs="Arial"/>
          <w:b/>
          <w:sz w:val="28"/>
          <w:szCs w:val="28"/>
        </w:rPr>
        <w:t>MAKASSAR</w:t>
      </w:r>
    </w:p>
    <w:p w:rsidR="00C600B1" w:rsidRPr="00C600B1" w:rsidRDefault="00C600B1" w:rsidP="00C600B1">
      <w:pPr>
        <w:pStyle w:val="NoSpacing"/>
        <w:spacing w:line="360" w:lineRule="auto"/>
        <w:jc w:val="center"/>
        <w:rPr>
          <w:rFonts w:ascii="Arial" w:hAnsi="Arial" w:cs="Arial"/>
          <w:b/>
          <w:sz w:val="28"/>
          <w:szCs w:val="28"/>
        </w:rPr>
      </w:pPr>
      <w:r w:rsidRPr="00C600B1">
        <w:rPr>
          <w:rFonts w:ascii="Arial" w:hAnsi="Arial" w:cs="Arial"/>
          <w:b/>
          <w:sz w:val="28"/>
          <w:szCs w:val="28"/>
        </w:rPr>
        <w:t>2018</w:t>
      </w:r>
    </w:p>
    <w:p w:rsidR="00C600B1" w:rsidRPr="0040720B" w:rsidRDefault="00C600B1" w:rsidP="00C600B1">
      <w:pPr>
        <w:pStyle w:val="NoSpacing"/>
        <w:spacing w:line="360" w:lineRule="auto"/>
        <w:jc w:val="center"/>
        <w:rPr>
          <w:rFonts w:ascii="Arial" w:hAnsi="Arial" w:cs="Arial"/>
          <w:sz w:val="26"/>
          <w:szCs w:val="26"/>
        </w:rPr>
      </w:pPr>
      <w:r w:rsidRPr="0040720B">
        <w:rPr>
          <w:rFonts w:ascii="Arial" w:hAnsi="Arial" w:cs="Arial"/>
          <w:sz w:val="26"/>
          <w:szCs w:val="26"/>
        </w:rPr>
        <w:lastRenderedPageBreak/>
        <w:t xml:space="preserve">PENGARUH PEMBERIAN </w:t>
      </w:r>
      <w:r w:rsidRPr="0040720B">
        <w:rPr>
          <w:rFonts w:ascii="Arial" w:hAnsi="Arial" w:cs="Arial"/>
          <w:i/>
          <w:sz w:val="26"/>
          <w:szCs w:val="26"/>
        </w:rPr>
        <w:t xml:space="preserve">CREAM TOPICAL EXTRACT </w:t>
      </w:r>
      <w:r w:rsidRPr="0040720B">
        <w:rPr>
          <w:rFonts w:ascii="Arial" w:hAnsi="Arial" w:cs="Arial"/>
          <w:sz w:val="26"/>
          <w:szCs w:val="26"/>
        </w:rPr>
        <w:t xml:space="preserve">BUAH NAGA MERAH (EBNM) 7,5 % TERHADAP PERUBAHAN KADAR </w:t>
      </w:r>
      <w:r w:rsidRPr="0040720B">
        <w:rPr>
          <w:rFonts w:ascii="Arial" w:hAnsi="Arial" w:cs="Arial"/>
          <w:i/>
          <w:sz w:val="26"/>
          <w:szCs w:val="26"/>
        </w:rPr>
        <w:t>COLLAGEN III</w:t>
      </w:r>
      <w:r w:rsidRPr="0040720B">
        <w:rPr>
          <w:rFonts w:ascii="Arial" w:hAnsi="Arial" w:cs="Arial"/>
          <w:sz w:val="26"/>
          <w:szCs w:val="26"/>
        </w:rPr>
        <w:t xml:space="preserve"> DAN DIAMETER LUKA  TINJAUAN </w:t>
      </w:r>
      <w:r w:rsidRPr="0040720B">
        <w:rPr>
          <w:rFonts w:ascii="Arial" w:hAnsi="Arial" w:cs="Arial"/>
          <w:sz w:val="26"/>
          <w:szCs w:val="26"/>
          <w:lang w:val="id-ID"/>
        </w:rPr>
        <w:t xml:space="preserve">TENTANG </w:t>
      </w:r>
      <w:r w:rsidRPr="0040720B">
        <w:rPr>
          <w:rFonts w:ascii="Arial" w:hAnsi="Arial" w:cs="Arial"/>
          <w:i/>
          <w:sz w:val="26"/>
          <w:szCs w:val="26"/>
        </w:rPr>
        <w:t>ANIMAL STUDY</w:t>
      </w:r>
    </w:p>
    <w:p w:rsidR="00C600B1" w:rsidRPr="0040720B" w:rsidRDefault="00C600B1" w:rsidP="00C600B1">
      <w:pPr>
        <w:pStyle w:val="NoSpacing"/>
        <w:spacing w:line="360" w:lineRule="auto"/>
        <w:jc w:val="center"/>
        <w:rPr>
          <w:rFonts w:ascii="Arial" w:hAnsi="Arial" w:cs="Arial"/>
          <w:sz w:val="26"/>
          <w:szCs w:val="26"/>
        </w:rPr>
      </w:pPr>
    </w:p>
    <w:p w:rsidR="00C600B1" w:rsidRPr="0040720B" w:rsidRDefault="00C600B1" w:rsidP="00C600B1">
      <w:pPr>
        <w:spacing w:line="360" w:lineRule="auto"/>
        <w:jc w:val="center"/>
        <w:rPr>
          <w:rFonts w:ascii="Arial" w:hAnsi="Arial" w:cs="Arial"/>
          <w:sz w:val="26"/>
          <w:szCs w:val="26"/>
        </w:rPr>
      </w:pPr>
      <w:r w:rsidRPr="0040720B">
        <w:rPr>
          <w:rFonts w:ascii="Arial" w:eastAsia="Times New Roman" w:hAnsi="Arial" w:cs="Arial"/>
          <w:i/>
          <w:color w:val="212121"/>
          <w:sz w:val="26"/>
          <w:szCs w:val="26"/>
        </w:rPr>
        <w:t>CREAMY EXTRACT OF RED DRAGON FRUIT EXTRACTX (EBNM) 7.5% COLLAGEN III LEVEL AND WOUND DIAMETER: REVIEW OF ANIMAL STUDY</w:t>
      </w:r>
    </w:p>
    <w:p w:rsidR="00C600B1" w:rsidRDefault="00C600B1" w:rsidP="00C600B1">
      <w:pPr>
        <w:tabs>
          <w:tab w:val="left" w:pos="326"/>
          <w:tab w:val="center" w:pos="3968"/>
        </w:tabs>
        <w:spacing w:line="360" w:lineRule="auto"/>
        <w:rPr>
          <w:rFonts w:ascii="Arial" w:hAnsi="Arial" w:cs="Arial"/>
          <w:sz w:val="24"/>
          <w:szCs w:val="24"/>
          <w:lang w:val="id-ID"/>
        </w:rPr>
      </w:pPr>
      <w:r w:rsidRPr="0040720B">
        <w:rPr>
          <w:rFonts w:ascii="Arial" w:hAnsi="Arial" w:cs="Arial"/>
          <w:sz w:val="24"/>
          <w:szCs w:val="24"/>
        </w:rPr>
        <w:tab/>
      </w:r>
      <w:r w:rsidRPr="0040720B">
        <w:rPr>
          <w:rFonts w:ascii="Arial" w:hAnsi="Arial" w:cs="Arial"/>
          <w:sz w:val="24"/>
          <w:szCs w:val="24"/>
        </w:rPr>
        <w:tab/>
      </w:r>
    </w:p>
    <w:p w:rsidR="00C600B1" w:rsidRPr="00C600B1" w:rsidRDefault="00C600B1" w:rsidP="00C600B1">
      <w:pPr>
        <w:tabs>
          <w:tab w:val="left" w:pos="326"/>
          <w:tab w:val="center" w:pos="3968"/>
        </w:tabs>
        <w:spacing w:line="360" w:lineRule="auto"/>
        <w:rPr>
          <w:rFonts w:ascii="Arial" w:hAnsi="Arial" w:cs="Arial"/>
          <w:sz w:val="24"/>
          <w:szCs w:val="24"/>
          <w:lang w:val="id-ID"/>
        </w:rPr>
      </w:pPr>
    </w:p>
    <w:p w:rsidR="00C600B1" w:rsidRDefault="00C600B1" w:rsidP="00C600B1">
      <w:pPr>
        <w:spacing w:line="360" w:lineRule="auto"/>
        <w:jc w:val="center"/>
        <w:rPr>
          <w:rFonts w:ascii="Arial" w:hAnsi="Arial" w:cs="Arial"/>
          <w:sz w:val="24"/>
          <w:szCs w:val="24"/>
          <w:lang w:val="id-ID"/>
        </w:rPr>
      </w:pPr>
      <w:r w:rsidRPr="0040720B">
        <w:rPr>
          <w:rFonts w:ascii="Arial" w:hAnsi="Arial" w:cs="Arial"/>
          <w:sz w:val="24"/>
          <w:szCs w:val="24"/>
        </w:rPr>
        <w:t>TESIS</w:t>
      </w:r>
    </w:p>
    <w:p w:rsidR="00C600B1" w:rsidRPr="0040720B" w:rsidRDefault="00C600B1" w:rsidP="00C600B1">
      <w:pPr>
        <w:spacing w:line="360" w:lineRule="auto"/>
        <w:jc w:val="center"/>
        <w:rPr>
          <w:rFonts w:ascii="Arial" w:hAnsi="Arial" w:cs="Arial"/>
        </w:rPr>
      </w:pPr>
      <w:r w:rsidRPr="0040720B">
        <w:rPr>
          <w:rFonts w:ascii="Arial" w:hAnsi="Arial" w:cs="Arial"/>
        </w:rPr>
        <w:t>Sebagai Salah Satu Syarat untuk Mencapai Gelar Magister Keperawatan</w:t>
      </w:r>
    </w:p>
    <w:p w:rsidR="00C600B1" w:rsidRDefault="00C600B1" w:rsidP="00C600B1">
      <w:pPr>
        <w:spacing w:line="360" w:lineRule="auto"/>
        <w:jc w:val="center"/>
        <w:rPr>
          <w:rFonts w:ascii="Arial" w:hAnsi="Arial" w:cs="Arial"/>
          <w:sz w:val="24"/>
          <w:szCs w:val="24"/>
          <w:lang w:val="id-ID"/>
        </w:rPr>
      </w:pPr>
    </w:p>
    <w:p w:rsidR="00C600B1" w:rsidRPr="00C600B1" w:rsidRDefault="00C600B1" w:rsidP="00C600B1">
      <w:pPr>
        <w:spacing w:line="360" w:lineRule="auto"/>
        <w:jc w:val="center"/>
        <w:rPr>
          <w:rFonts w:ascii="Arial" w:hAnsi="Arial" w:cs="Arial"/>
          <w:sz w:val="24"/>
          <w:szCs w:val="24"/>
          <w:lang w:val="id-ID"/>
        </w:rPr>
      </w:pPr>
    </w:p>
    <w:p w:rsidR="00C600B1" w:rsidRPr="0040720B" w:rsidRDefault="00C600B1" w:rsidP="00C600B1">
      <w:pPr>
        <w:spacing w:after="0" w:line="360" w:lineRule="auto"/>
        <w:jc w:val="center"/>
        <w:rPr>
          <w:rFonts w:ascii="Arial" w:hAnsi="Arial" w:cs="Arial"/>
          <w:sz w:val="24"/>
          <w:szCs w:val="24"/>
        </w:rPr>
      </w:pPr>
      <w:r w:rsidRPr="0040720B">
        <w:rPr>
          <w:rFonts w:ascii="Arial" w:hAnsi="Arial" w:cs="Arial"/>
          <w:sz w:val="24"/>
          <w:szCs w:val="24"/>
        </w:rPr>
        <w:t>Disusun dan Diajukan oleh</w:t>
      </w:r>
    </w:p>
    <w:p w:rsidR="00C600B1" w:rsidRPr="0040720B" w:rsidRDefault="00C600B1" w:rsidP="00C600B1">
      <w:pPr>
        <w:spacing w:after="0" w:line="360" w:lineRule="auto"/>
        <w:jc w:val="center"/>
        <w:rPr>
          <w:rFonts w:ascii="Arial" w:hAnsi="Arial" w:cs="Arial"/>
          <w:sz w:val="24"/>
          <w:szCs w:val="24"/>
        </w:rPr>
      </w:pPr>
      <w:r w:rsidRPr="0040720B">
        <w:rPr>
          <w:rFonts w:ascii="Arial" w:hAnsi="Arial" w:cs="Arial"/>
          <w:sz w:val="24"/>
          <w:szCs w:val="24"/>
          <w:lang w:val="id-ID"/>
        </w:rPr>
        <w:t>SRI WAHYUNI</w:t>
      </w:r>
    </w:p>
    <w:p w:rsidR="00C600B1" w:rsidRPr="0040720B" w:rsidRDefault="00C600B1" w:rsidP="00C600B1">
      <w:pPr>
        <w:spacing w:after="0" w:line="360" w:lineRule="auto"/>
        <w:jc w:val="center"/>
        <w:rPr>
          <w:rFonts w:ascii="Arial" w:hAnsi="Arial" w:cs="Arial"/>
          <w:sz w:val="24"/>
          <w:szCs w:val="24"/>
          <w:lang w:val="id-ID"/>
        </w:rPr>
      </w:pPr>
      <w:r w:rsidRPr="0040720B">
        <w:rPr>
          <w:rFonts w:ascii="Arial" w:hAnsi="Arial" w:cs="Arial"/>
          <w:sz w:val="24"/>
          <w:szCs w:val="24"/>
          <w:lang w:val="id-ID"/>
        </w:rPr>
        <w:t>P4200216055</w:t>
      </w:r>
    </w:p>
    <w:p w:rsidR="00C600B1" w:rsidRPr="0040720B" w:rsidRDefault="00C600B1" w:rsidP="00C600B1">
      <w:pPr>
        <w:spacing w:after="0" w:line="360" w:lineRule="auto"/>
        <w:jc w:val="center"/>
        <w:rPr>
          <w:rFonts w:ascii="Arial" w:hAnsi="Arial" w:cs="Arial"/>
          <w:sz w:val="24"/>
          <w:szCs w:val="24"/>
          <w:lang w:val="id-ID"/>
        </w:rPr>
      </w:pPr>
    </w:p>
    <w:p w:rsidR="00C600B1" w:rsidRDefault="00C600B1" w:rsidP="00C600B1">
      <w:pPr>
        <w:spacing w:after="0" w:line="360" w:lineRule="auto"/>
        <w:jc w:val="center"/>
        <w:rPr>
          <w:rFonts w:ascii="Arial" w:hAnsi="Arial" w:cs="Arial"/>
          <w:sz w:val="24"/>
          <w:szCs w:val="24"/>
          <w:lang w:val="id-ID"/>
        </w:rPr>
      </w:pPr>
    </w:p>
    <w:p w:rsidR="00C600B1" w:rsidRPr="00C600B1" w:rsidRDefault="00C600B1" w:rsidP="00C600B1">
      <w:pPr>
        <w:spacing w:after="0" w:line="360" w:lineRule="auto"/>
        <w:jc w:val="center"/>
        <w:rPr>
          <w:rFonts w:ascii="Arial" w:hAnsi="Arial" w:cs="Arial"/>
          <w:sz w:val="24"/>
          <w:szCs w:val="24"/>
          <w:lang w:val="id-ID"/>
        </w:rPr>
      </w:pPr>
    </w:p>
    <w:p w:rsidR="00C600B1" w:rsidRPr="0040720B" w:rsidRDefault="00C600B1" w:rsidP="00C600B1">
      <w:pPr>
        <w:spacing w:after="0" w:line="360" w:lineRule="auto"/>
        <w:rPr>
          <w:rFonts w:ascii="Arial" w:hAnsi="Arial" w:cs="Arial"/>
          <w:sz w:val="24"/>
          <w:szCs w:val="24"/>
        </w:rPr>
      </w:pPr>
    </w:p>
    <w:p w:rsidR="00C600B1" w:rsidRPr="0040720B" w:rsidRDefault="00C600B1" w:rsidP="00C600B1">
      <w:pPr>
        <w:spacing w:after="0" w:line="360" w:lineRule="auto"/>
        <w:rPr>
          <w:rFonts w:ascii="Arial" w:hAnsi="Arial" w:cs="Arial"/>
          <w:sz w:val="24"/>
          <w:szCs w:val="24"/>
        </w:rPr>
      </w:pPr>
    </w:p>
    <w:p w:rsidR="00C600B1" w:rsidRPr="0040720B" w:rsidRDefault="00C600B1" w:rsidP="00C600B1">
      <w:pPr>
        <w:pStyle w:val="NoSpacing"/>
        <w:spacing w:line="360" w:lineRule="auto"/>
        <w:jc w:val="center"/>
        <w:rPr>
          <w:rFonts w:ascii="Arial" w:hAnsi="Arial" w:cs="Arial"/>
          <w:sz w:val="28"/>
          <w:szCs w:val="28"/>
          <w:lang w:val="id-ID"/>
        </w:rPr>
      </w:pPr>
      <w:r w:rsidRPr="0040720B">
        <w:rPr>
          <w:rFonts w:ascii="Arial" w:hAnsi="Arial" w:cs="Arial"/>
          <w:sz w:val="28"/>
          <w:szCs w:val="28"/>
        </w:rPr>
        <w:t xml:space="preserve">PROGRAM STUDI </w:t>
      </w:r>
      <w:r w:rsidRPr="0040720B">
        <w:rPr>
          <w:rFonts w:ascii="Arial" w:hAnsi="Arial" w:cs="Arial"/>
          <w:sz w:val="28"/>
          <w:szCs w:val="28"/>
          <w:lang w:val="id-ID"/>
        </w:rPr>
        <w:t>MAGISTER ILMU KEPERAWATAN</w:t>
      </w:r>
    </w:p>
    <w:p w:rsidR="00C600B1" w:rsidRPr="0040720B" w:rsidRDefault="00C600B1" w:rsidP="00C600B1">
      <w:pPr>
        <w:pStyle w:val="NoSpacing"/>
        <w:spacing w:line="360" w:lineRule="auto"/>
        <w:jc w:val="center"/>
        <w:rPr>
          <w:rFonts w:ascii="Arial" w:hAnsi="Arial" w:cs="Arial"/>
          <w:sz w:val="28"/>
          <w:szCs w:val="28"/>
        </w:rPr>
      </w:pPr>
      <w:r w:rsidRPr="0040720B">
        <w:rPr>
          <w:rFonts w:ascii="Arial" w:hAnsi="Arial" w:cs="Arial"/>
          <w:sz w:val="28"/>
          <w:szCs w:val="28"/>
        </w:rPr>
        <w:t>F A K U L T A S K E P E R A W A T A N</w:t>
      </w:r>
    </w:p>
    <w:p w:rsidR="00C600B1" w:rsidRPr="0040720B" w:rsidRDefault="00C600B1" w:rsidP="00C600B1">
      <w:pPr>
        <w:pStyle w:val="NoSpacing"/>
        <w:spacing w:line="360" w:lineRule="auto"/>
        <w:jc w:val="center"/>
        <w:rPr>
          <w:rFonts w:ascii="Arial" w:hAnsi="Arial" w:cs="Arial"/>
          <w:sz w:val="28"/>
          <w:szCs w:val="28"/>
        </w:rPr>
      </w:pPr>
      <w:r w:rsidRPr="0040720B">
        <w:rPr>
          <w:rFonts w:ascii="Arial" w:hAnsi="Arial" w:cs="Arial"/>
          <w:sz w:val="28"/>
          <w:szCs w:val="28"/>
        </w:rPr>
        <w:t xml:space="preserve">UNIVERSITAS HASANUDDIN </w:t>
      </w:r>
    </w:p>
    <w:p w:rsidR="00C600B1" w:rsidRPr="0040720B" w:rsidRDefault="00C600B1" w:rsidP="00C600B1">
      <w:pPr>
        <w:pStyle w:val="NoSpacing"/>
        <w:spacing w:line="360" w:lineRule="auto"/>
        <w:jc w:val="center"/>
        <w:rPr>
          <w:rFonts w:ascii="Arial" w:hAnsi="Arial" w:cs="Arial"/>
          <w:sz w:val="28"/>
          <w:szCs w:val="28"/>
          <w:lang w:val="id-ID"/>
        </w:rPr>
      </w:pPr>
      <w:r w:rsidRPr="0040720B">
        <w:rPr>
          <w:rFonts w:ascii="Arial" w:hAnsi="Arial" w:cs="Arial"/>
          <w:sz w:val="28"/>
          <w:szCs w:val="28"/>
        </w:rPr>
        <w:t>MAKASSAR</w:t>
      </w:r>
    </w:p>
    <w:p w:rsidR="00C600B1" w:rsidRPr="0040720B" w:rsidRDefault="00C600B1" w:rsidP="00C600B1">
      <w:pPr>
        <w:pStyle w:val="NoSpacing"/>
        <w:spacing w:line="360" w:lineRule="auto"/>
        <w:jc w:val="center"/>
        <w:rPr>
          <w:rFonts w:ascii="Arial" w:hAnsi="Arial" w:cs="Arial"/>
          <w:sz w:val="28"/>
          <w:szCs w:val="28"/>
        </w:rPr>
      </w:pPr>
      <w:r w:rsidRPr="0040720B">
        <w:rPr>
          <w:rFonts w:ascii="Arial" w:hAnsi="Arial" w:cs="Arial"/>
          <w:sz w:val="28"/>
          <w:szCs w:val="28"/>
        </w:rPr>
        <w:t>2018</w:t>
      </w:r>
    </w:p>
    <w:p w:rsidR="000F39E2" w:rsidRPr="00A047BB" w:rsidRDefault="000F39E2" w:rsidP="000F39E2">
      <w:pPr>
        <w:rPr>
          <w:rFonts w:ascii="Arial" w:hAnsi="Arial" w:cs="Arial"/>
        </w:rPr>
      </w:pPr>
    </w:p>
    <w:p w:rsidR="007221C9" w:rsidRDefault="007221C9" w:rsidP="007221C9">
      <w:pPr>
        <w:pStyle w:val="NoSpacing"/>
        <w:spacing w:line="360" w:lineRule="auto"/>
        <w:ind w:left="-851"/>
        <w:jc w:val="center"/>
        <w:rPr>
          <w:rFonts w:ascii="Arial" w:hAnsi="Arial" w:cs="Arial"/>
          <w:b/>
          <w:sz w:val="26"/>
          <w:szCs w:val="26"/>
        </w:rPr>
      </w:pPr>
      <w:r w:rsidRPr="007221C9">
        <w:rPr>
          <w:noProof/>
          <w:szCs w:val="26"/>
          <w:lang w:val="id-ID" w:eastAsia="id-ID"/>
        </w:rPr>
        <w:lastRenderedPageBreak/>
        <w:drawing>
          <wp:inline distT="0" distB="0" distL="0" distR="0">
            <wp:extent cx="6141119" cy="83043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46083" cy="8311097"/>
                    </a:xfrm>
                    <a:prstGeom prst="rect">
                      <a:avLst/>
                    </a:prstGeom>
                    <a:noFill/>
                    <a:ln w="9525">
                      <a:noFill/>
                      <a:miter lim="800000"/>
                      <a:headEnd/>
                      <a:tailEnd/>
                    </a:ln>
                  </pic:spPr>
                </pic:pic>
              </a:graphicData>
            </a:graphic>
          </wp:inline>
        </w:drawing>
      </w:r>
    </w:p>
    <w:p w:rsidR="000F39E2" w:rsidRPr="00204544" w:rsidRDefault="000F39E2" w:rsidP="000F39E2">
      <w:pPr>
        <w:spacing w:line="360" w:lineRule="auto"/>
        <w:jc w:val="center"/>
        <w:rPr>
          <w:rFonts w:ascii="Arial" w:hAnsi="Arial" w:cs="Arial"/>
          <w:b/>
          <w:sz w:val="24"/>
          <w:szCs w:val="24"/>
        </w:rPr>
      </w:pPr>
      <w:r w:rsidRPr="00204544">
        <w:rPr>
          <w:rFonts w:ascii="Arial" w:hAnsi="Arial" w:cs="Arial"/>
          <w:b/>
          <w:sz w:val="24"/>
          <w:szCs w:val="24"/>
        </w:rPr>
        <w:lastRenderedPageBreak/>
        <w:t>PERNYATAAN KEASLIAN TESIS</w:t>
      </w:r>
    </w:p>
    <w:p w:rsidR="000F39E2" w:rsidRPr="00204544" w:rsidRDefault="000F39E2" w:rsidP="000F39E2">
      <w:pPr>
        <w:spacing w:after="0" w:line="360" w:lineRule="auto"/>
        <w:jc w:val="both"/>
        <w:rPr>
          <w:rFonts w:ascii="Arial" w:hAnsi="Arial" w:cs="Arial"/>
          <w:sz w:val="24"/>
          <w:szCs w:val="24"/>
        </w:rPr>
      </w:pPr>
      <w:r w:rsidRPr="00204544">
        <w:rPr>
          <w:rFonts w:ascii="Arial" w:hAnsi="Arial" w:cs="Arial"/>
          <w:sz w:val="24"/>
          <w:szCs w:val="24"/>
        </w:rPr>
        <w:t>Yang bertanda tangan dibawah ini, saya:</w:t>
      </w:r>
    </w:p>
    <w:p w:rsidR="000F39E2" w:rsidRPr="00204544" w:rsidRDefault="000F39E2" w:rsidP="000F39E2">
      <w:pPr>
        <w:spacing w:after="0" w:line="360" w:lineRule="auto"/>
        <w:rPr>
          <w:rFonts w:ascii="Arial" w:hAnsi="Arial" w:cs="Arial"/>
          <w:sz w:val="24"/>
          <w:szCs w:val="24"/>
        </w:rPr>
      </w:pPr>
      <w:r w:rsidRPr="00204544">
        <w:rPr>
          <w:rFonts w:ascii="Arial" w:hAnsi="Arial" w:cs="Arial"/>
          <w:sz w:val="24"/>
          <w:szCs w:val="24"/>
        </w:rPr>
        <w:t xml:space="preserve">Nama </w:t>
      </w:r>
      <w:r w:rsidRPr="00204544">
        <w:rPr>
          <w:rFonts w:ascii="Arial" w:hAnsi="Arial" w:cs="Arial"/>
          <w:sz w:val="24"/>
          <w:szCs w:val="24"/>
        </w:rPr>
        <w:tab/>
      </w:r>
      <w:r w:rsidRPr="00204544">
        <w:rPr>
          <w:rFonts w:ascii="Arial" w:hAnsi="Arial" w:cs="Arial"/>
          <w:sz w:val="24"/>
          <w:szCs w:val="24"/>
        </w:rPr>
        <w:tab/>
        <w:t>: Sriwahyuni</w:t>
      </w:r>
    </w:p>
    <w:p w:rsidR="000F39E2" w:rsidRPr="00204544" w:rsidRDefault="000F39E2" w:rsidP="000F39E2">
      <w:pPr>
        <w:spacing w:after="0" w:line="360" w:lineRule="auto"/>
        <w:rPr>
          <w:rFonts w:ascii="Arial" w:hAnsi="Arial" w:cs="Arial"/>
          <w:sz w:val="24"/>
          <w:szCs w:val="24"/>
        </w:rPr>
      </w:pPr>
      <w:r w:rsidRPr="00204544">
        <w:rPr>
          <w:rFonts w:ascii="Arial" w:hAnsi="Arial" w:cs="Arial"/>
          <w:sz w:val="24"/>
          <w:szCs w:val="24"/>
        </w:rPr>
        <w:t>NIM</w:t>
      </w:r>
      <w:r w:rsidRPr="00204544">
        <w:rPr>
          <w:rFonts w:ascii="Arial" w:hAnsi="Arial" w:cs="Arial"/>
          <w:sz w:val="24"/>
          <w:szCs w:val="24"/>
        </w:rPr>
        <w:tab/>
      </w:r>
      <w:r w:rsidRPr="00204544">
        <w:rPr>
          <w:rFonts w:ascii="Arial" w:hAnsi="Arial" w:cs="Arial"/>
          <w:sz w:val="24"/>
          <w:szCs w:val="24"/>
        </w:rPr>
        <w:tab/>
      </w:r>
      <w:r>
        <w:rPr>
          <w:rFonts w:ascii="Arial" w:hAnsi="Arial" w:cs="Arial"/>
          <w:sz w:val="24"/>
          <w:szCs w:val="24"/>
        </w:rPr>
        <w:tab/>
      </w:r>
      <w:r w:rsidRPr="00204544">
        <w:rPr>
          <w:rFonts w:ascii="Arial" w:hAnsi="Arial" w:cs="Arial"/>
          <w:sz w:val="24"/>
          <w:szCs w:val="24"/>
        </w:rPr>
        <w:t>: P4200216055</w:t>
      </w:r>
    </w:p>
    <w:p w:rsidR="000F39E2" w:rsidRPr="00204544" w:rsidRDefault="000F39E2" w:rsidP="000F39E2">
      <w:pPr>
        <w:spacing w:after="0" w:line="360" w:lineRule="auto"/>
        <w:rPr>
          <w:rFonts w:ascii="Arial" w:hAnsi="Arial" w:cs="Arial"/>
          <w:sz w:val="24"/>
          <w:szCs w:val="24"/>
        </w:rPr>
      </w:pPr>
      <w:r w:rsidRPr="00204544">
        <w:rPr>
          <w:rFonts w:ascii="Arial" w:hAnsi="Arial" w:cs="Arial"/>
          <w:sz w:val="24"/>
          <w:szCs w:val="24"/>
        </w:rPr>
        <w:t>Program Studi</w:t>
      </w:r>
      <w:r w:rsidRPr="00204544">
        <w:rPr>
          <w:rFonts w:ascii="Arial" w:hAnsi="Arial" w:cs="Arial"/>
          <w:sz w:val="24"/>
          <w:szCs w:val="24"/>
        </w:rPr>
        <w:tab/>
        <w:t>: Magister Ilmu Keperawatan</w:t>
      </w:r>
    </w:p>
    <w:p w:rsidR="000F39E2" w:rsidRPr="00204544" w:rsidRDefault="000F39E2" w:rsidP="000F39E2">
      <w:pPr>
        <w:spacing w:after="0" w:line="360" w:lineRule="auto"/>
        <w:rPr>
          <w:rFonts w:ascii="Arial" w:hAnsi="Arial" w:cs="Arial"/>
          <w:sz w:val="24"/>
          <w:szCs w:val="24"/>
        </w:rPr>
      </w:pPr>
      <w:r w:rsidRPr="00204544">
        <w:rPr>
          <w:rFonts w:ascii="Arial" w:hAnsi="Arial" w:cs="Arial"/>
          <w:sz w:val="24"/>
          <w:szCs w:val="24"/>
        </w:rPr>
        <w:t>Fakultas</w:t>
      </w:r>
      <w:r w:rsidRPr="00204544">
        <w:rPr>
          <w:rFonts w:ascii="Arial" w:hAnsi="Arial" w:cs="Arial"/>
          <w:sz w:val="24"/>
          <w:szCs w:val="24"/>
        </w:rPr>
        <w:tab/>
      </w:r>
      <w:r>
        <w:rPr>
          <w:rFonts w:ascii="Arial" w:hAnsi="Arial" w:cs="Arial"/>
          <w:sz w:val="24"/>
          <w:szCs w:val="24"/>
        </w:rPr>
        <w:tab/>
      </w:r>
      <w:r w:rsidRPr="00204544">
        <w:rPr>
          <w:rFonts w:ascii="Arial" w:hAnsi="Arial" w:cs="Arial"/>
          <w:sz w:val="24"/>
          <w:szCs w:val="24"/>
        </w:rPr>
        <w:t>: Keperawatan</w:t>
      </w:r>
    </w:p>
    <w:p w:rsidR="000F39E2" w:rsidRPr="00204544" w:rsidRDefault="000F39E2" w:rsidP="000F39E2">
      <w:pPr>
        <w:pStyle w:val="NoSpacing"/>
        <w:spacing w:line="360" w:lineRule="auto"/>
        <w:ind w:firstLine="720"/>
        <w:jc w:val="both"/>
        <w:rPr>
          <w:rFonts w:ascii="Arial" w:hAnsi="Arial" w:cs="Arial"/>
          <w:sz w:val="24"/>
          <w:szCs w:val="24"/>
        </w:rPr>
      </w:pPr>
      <w:r w:rsidRPr="00204544">
        <w:rPr>
          <w:rFonts w:ascii="Arial" w:hAnsi="Arial" w:cs="Arial"/>
          <w:sz w:val="24"/>
          <w:szCs w:val="24"/>
        </w:rPr>
        <w:t>Dengan ini menyatakan bahwa tesis yang berjudul “</w:t>
      </w:r>
      <w:r>
        <w:rPr>
          <w:rFonts w:ascii="Arial" w:hAnsi="Arial" w:cs="Arial"/>
          <w:sz w:val="24"/>
          <w:szCs w:val="24"/>
        </w:rPr>
        <w:t>Pengaruh P</w:t>
      </w:r>
      <w:r w:rsidRPr="00204544">
        <w:rPr>
          <w:rFonts w:ascii="Arial" w:hAnsi="Arial" w:cs="Arial"/>
          <w:sz w:val="24"/>
          <w:szCs w:val="24"/>
        </w:rPr>
        <w:t xml:space="preserve">emberian </w:t>
      </w:r>
      <w:r>
        <w:rPr>
          <w:rFonts w:ascii="Arial" w:hAnsi="Arial" w:cs="Arial"/>
          <w:i/>
          <w:sz w:val="24"/>
          <w:szCs w:val="24"/>
        </w:rPr>
        <w:t>Cream Topical E</w:t>
      </w:r>
      <w:r w:rsidRPr="00204544">
        <w:rPr>
          <w:rFonts w:ascii="Arial" w:hAnsi="Arial" w:cs="Arial"/>
          <w:i/>
          <w:sz w:val="24"/>
          <w:szCs w:val="24"/>
        </w:rPr>
        <w:t xml:space="preserve">xtract </w:t>
      </w:r>
      <w:r>
        <w:rPr>
          <w:rFonts w:ascii="Arial" w:hAnsi="Arial" w:cs="Arial"/>
          <w:sz w:val="24"/>
          <w:szCs w:val="24"/>
        </w:rPr>
        <w:t>Buah Naga Merah (EBNM) 7,5 % terhadap P</w:t>
      </w:r>
      <w:r w:rsidRPr="00204544">
        <w:rPr>
          <w:rFonts w:ascii="Arial" w:hAnsi="Arial" w:cs="Arial"/>
          <w:sz w:val="24"/>
          <w:szCs w:val="24"/>
        </w:rPr>
        <w:t xml:space="preserve">erubahan </w:t>
      </w:r>
      <w:r>
        <w:rPr>
          <w:rFonts w:ascii="Arial" w:hAnsi="Arial" w:cs="Arial"/>
          <w:sz w:val="24"/>
          <w:szCs w:val="24"/>
        </w:rPr>
        <w:t xml:space="preserve"> K</w:t>
      </w:r>
      <w:r w:rsidRPr="00204544">
        <w:rPr>
          <w:rFonts w:ascii="Arial" w:hAnsi="Arial" w:cs="Arial"/>
          <w:sz w:val="24"/>
          <w:szCs w:val="24"/>
        </w:rPr>
        <w:t xml:space="preserve">adar </w:t>
      </w:r>
      <w:r>
        <w:rPr>
          <w:rFonts w:ascii="Arial" w:hAnsi="Arial" w:cs="Arial"/>
          <w:i/>
          <w:sz w:val="24"/>
          <w:szCs w:val="24"/>
        </w:rPr>
        <w:t>C</w:t>
      </w:r>
      <w:r w:rsidRPr="00204544">
        <w:rPr>
          <w:rFonts w:ascii="Arial" w:hAnsi="Arial" w:cs="Arial"/>
          <w:i/>
          <w:sz w:val="24"/>
          <w:szCs w:val="24"/>
        </w:rPr>
        <w:t xml:space="preserve">ollagen </w:t>
      </w:r>
      <w:r>
        <w:rPr>
          <w:rFonts w:ascii="Arial" w:hAnsi="Arial" w:cs="Arial"/>
          <w:i/>
          <w:sz w:val="24"/>
          <w:szCs w:val="24"/>
        </w:rPr>
        <w:t xml:space="preserve">III </w:t>
      </w:r>
      <w:r>
        <w:rPr>
          <w:rFonts w:ascii="Arial" w:hAnsi="Arial" w:cs="Arial"/>
          <w:sz w:val="24"/>
          <w:szCs w:val="24"/>
        </w:rPr>
        <w:t>dan Diameter L</w:t>
      </w:r>
      <w:r w:rsidRPr="00204544">
        <w:rPr>
          <w:rFonts w:ascii="Arial" w:hAnsi="Arial" w:cs="Arial"/>
          <w:sz w:val="24"/>
          <w:szCs w:val="24"/>
        </w:rPr>
        <w:t xml:space="preserve">uka </w:t>
      </w:r>
      <w:r>
        <w:rPr>
          <w:rFonts w:ascii="Arial" w:hAnsi="Arial" w:cs="Arial"/>
          <w:sz w:val="24"/>
          <w:szCs w:val="24"/>
        </w:rPr>
        <w:t xml:space="preserve"> T</w:t>
      </w:r>
      <w:r w:rsidRPr="00204544">
        <w:rPr>
          <w:rFonts w:ascii="Arial" w:hAnsi="Arial" w:cs="Arial"/>
          <w:sz w:val="24"/>
          <w:szCs w:val="24"/>
        </w:rPr>
        <w:t xml:space="preserve">injauan </w:t>
      </w:r>
      <w:r>
        <w:rPr>
          <w:rFonts w:ascii="Arial" w:hAnsi="Arial" w:cs="Arial"/>
          <w:sz w:val="24"/>
          <w:szCs w:val="24"/>
        </w:rPr>
        <w:t>t</w:t>
      </w:r>
      <w:r w:rsidRPr="00204544">
        <w:rPr>
          <w:rFonts w:ascii="Arial" w:hAnsi="Arial" w:cs="Arial"/>
          <w:sz w:val="24"/>
          <w:szCs w:val="24"/>
          <w:lang w:val="id-ID"/>
        </w:rPr>
        <w:t xml:space="preserve">entang </w:t>
      </w:r>
      <w:r>
        <w:rPr>
          <w:rFonts w:ascii="Arial" w:hAnsi="Arial" w:cs="Arial"/>
          <w:i/>
          <w:sz w:val="24"/>
          <w:szCs w:val="24"/>
        </w:rPr>
        <w:t>Animal S</w:t>
      </w:r>
      <w:r w:rsidRPr="00204544">
        <w:rPr>
          <w:rFonts w:ascii="Arial" w:hAnsi="Arial" w:cs="Arial"/>
          <w:i/>
          <w:sz w:val="24"/>
          <w:szCs w:val="24"/>
        </w:rPr>
        <w:t>tudy</w:t>
      </w:r>
      <w:r>
        <w:rPr>
          <w:rFonts w:ascii="Arial" w:hAnsi="Arial" w:cs="Arial"/>
          <w:bCs/>
          <w:color w:val="000000"/>
          <w:sz w:val="24"/>
          <w:szCs w:val="24"/>
        </w:rPr>
        <w:t>”, A</w:t>
      </w:r>
      <w:r w:rsidRPr="00204544">
        <w:rPr>
          <w:rFonts w:ascii="Arial" w:hAnsi="Arial" w:cs="Arial"/>
          <w:bCs/>
          <w:color w:val="000000"/>
          <w:sz w:val="24"/>
          <w:szCs w:val="24"/>
        </w:rPr>
        <w:t>dalah hasil karya saya sendiri yang belum pernah diajukan untuk mendapatkan gelar pada Program Studi Magister Ilmu Keperawatan maupun program studi lainnya. Karya ini ad</w:t>
      </w:r>
      <w:r>
        <w:rPr>
          <w:rFonts w:ascii="Arial" w:hAnsi="Arial" w:cs="Arial"/>
          <w:bCs/>
          <w:color w:val="000000"/>
          <w:sz w:val="24"/>
          <w:szCs w:val="24"/>
        </w:rPr>
        <w:t>a</w:t>
      </w:r>
      <w:r w:rsidRPr="00204544">
        <w:rPr>
          <w:rFonts w:ascii="Arial" w:hAnsi="Arial" w:cs="Arial"/>
          <w:bCs/>
          <w:color w:val="000000"/>
          <w:sz w:val="24"/>
          <w:szCs w:val="24"/>
        </w:rPr>
        <w:t>lah mili</w:t>
      </w:r>
      <w:r>
        <w:rPr>
          <w:rFonts w:ascii="Arial" w:hAnsi="Arial" w:cs="Arial"/>
          <w:bCs/>
          <w:color w:val="000000"/>
          <w:sz w:val="24"/>
          <w:szCs w:val="24"/>
        </w:rPr>
        <w:t xml:space="preserve">k saya dan oleh karena itu saya </w:t>
      </w:r>
      <w:r w:rsidRPr="00204544">
        <w:rPr>
          <w:rFonts w:ascii="Arial" w:hAnsi="Arial" w:cs="Arial"/>
          <w:bCs/>
          <w:color w:val="000000"/>
          <w:sz w:val="24"/>
          <w:szCs w:val="24"/>
        </w:rPr>
        <w:t>bertanggungjawab penuh atas keaslian tesis ini.Dalam tesis ini tidak terdapat karya atau pendapat yang pernah ditulis atau dipublikasikan orang lain, kecuali secara tertulis dengan jelas dicantumkan sebagai acuan dalam naskah dengan disebutkan nama dan dicantumkan dalam daftar rujukan.</w:t>
      </w:r>
    </w:p>
    <w:p w:rsidR="000F39E2" w:rsidRDefault="000F39E2" w:rsidP="000F39E2">
      <w:pPr>
        <w:spacing w:line="360" w:lineRule="auto"/>
        <w:jc w:val="both"/>
        <w:rPr>
          <w:rFonts w:ascii="Arial" w:hAnsi="Arial" w:cs="Arial"/>
          <w:bCs/>
          <w:color w:val="000000"/>
          <w:sz w:val="24"/>
          <w:szCs w:val="24"/>
        </w:rPr>
      </w:pPr>
      <w:r w:rsidRPr="00204544">
        <w:rPr>
          <w:rFonts w:ascii="Arial" w:hAnsi="Arial" w:cs="Arial"/>
          <w:bCs/>
          <w:color w:val="000000"/>
          <w:sz w:val="24"/>
          <w:szCs w:val="24"/>
        </w:rPr>
        <w:tab/>
        <w:t>Demikian pernyataan ini saya buat dengan sebenar-benarnya, tanpa ada paksaan dari pihak manapun.</w:t>
      </w:r>
    </w:p>
    <w:p w:rsidR="000F39E2" w:rsidRPr="00204544" w:rsidRDefault="000F39E2" w:rsidP="000F39E2">
      <w:pPr>
        <w:spacing w:line="360" w:lineRule="auto"/>
        <w:jc w:val="both"/>
        <w:rPr>
          <w:rFonts w:ascii="Arial" w:hAnsi="Arial" w:cs="Arial"/>
          <w:bCs/>
          <w:color w:val="000000"/>
          <w:sz w:val="24"/>
          <w:szCs w:val="24"/>
        </w:rPr>
      </w:pPr>
    </w:p>
    <w:p w:rsidR="000F39E2" w:rsidRPr="00204544" w:rsidRDefault="000F39E2" w:rsidP="000F39E2">
      <w:pPr>
        <w:spacing w:after="0" w:line="360" w:lineRule="auto"/>
        <w:ind w:left="4320" w:firstLine="720"/>
        <w:jc w:val="both"/>
        <w:rPr>
          <w:rFonts w:ascii="Arial" w:hAnsi="Arial" w:cs="Arial"/>
          <w:bCs/>
          <w:color w:val="000000"/>
          <w:sz w:val="24"/>
          <w:szCs w:val="24"/>
        </w:rPr>
      </w:pPr>
      <w:r w:rsidRPr="00204544">
        <w:rPr>
          <w:rFonts w:ascii="Arial" w:hAnsi="Arial" w:cs="Arial"/>
          <w:bCs/>
          <w:color w:val="000000"/>
          <w:sz w:val="24"/>
          <w:szCs w:val="24"/>
        </w:rPr>
        <w:t>Makassar, Agustus 2018</w:t>
      </w:r>
    </w:p>
    <w:p w:rsidR="000F39E2" w:rsidRPr="00204544" w:rsidRDefault="000F39E2" w:rsidP="000F39E2">
      <w:pPr>
        <w:spacing w:after="0" w:line="360" w:lineRule="auto"/>
        <w:ind w:left="4320" w:firstLine="720"/>
        <w:jc w:val="both"/>
        <w:rPr>
          <w:rFonts w:ascii="Arial" w:hAnsi="Arial" w:cs="Arial"/>
          <w:bCs/>
          <w:color w:val="000000"/>
          <w:sz w:val="24"/>
          <w:szCs w:val="24"/>
        </w:rPr>
      </w:pPr>
      <w:r w:rsidRPr="00204544">
        <w:rPr>
          <w:rFonts w:ascii="Arial" w:hAnsi="Arial" w:cs="Arial"/>
          <w:bCs/>
          <w:color w:val="000000"/>
          <w:sz w:val="24"/>
          <w:szCs w:val="24"/>
        </w:rPr>
        <w:t xml:space="preserve">Yang menyatakan, </w:t>
      </w:r>
    </w:p>
    <w:p w:rsidR="000F39E2" w:rsidRPr="00204544" w:rsidRDefault="000F39E2" w:rsidP="000F39E2">
      <w:pPr>
        <w:spacing w:line="360" w:lineRule="auto"/>
        <w:jc w:val="both"/>
        <w:rPr>
          <w:rFonts w:ascii="Arial" w:hAnsi="Arial" w:cs="Arial"/>
          <w:bCs/>
          <w:color w:val="000000"/>
          <w:sz w:val="24"/>
          <w:szCs w:val="24"/>
        </w:rPr>
      </w:pPr>
    </w:p>
    <w:p w:rsidR="000F39E2" w:rsidRDefault="000F39E2" w:rsidP="000F39E2">
      <w:pPr>
        <w:spacing w:line="360" w:lineRule="auto"/>
        <w:ind w:left="4320" w:firstLine="720"/>
        <w:jc w:val="both"/>
        <w:rPr>
          <w:rFonts w:ascii="Arial" w:hAnsi="Arial" w:cs="Arial"/>
          <w:bCs/>
          <w:color w:val="000000"/>
          <w:sz w:val="24"/>
          <w:szCs w:val="24"/>
        </w:rPr>
      </w:pPr>
      <w:r>
        <w:rPr>
          <w:rFonts w:ascii="Arial" w:hAnsi="Arial" w:cs="Arial"/>
          <w:bCs/>
          <w:color w:val="000000"/>
          <w:sz w:val="24"/>
          <w:szCs w:val="24"/>
        </w:rPr>
        <w:t xml:space="preserve">Sriwahyuni </w:t>
      </w:r>
    </w:p>
    <w:p w:rsidR="000F39E2" w:rsidRDefault="000F39E2" w:rsidP="000F39E2">
      <w:pPr>
        <w:spacing w:line="360" w:lineRule="auto"/>
        <w:ind w:left="4320" w:firstLine="720"/>
        <w:jc w:val="both"/>
        <w:rPr>
          <w:rFonts w:ascii="Arial" w:hAnsi="Arial" w:cs="Arial"/>
          <w:bCs/>
          <w:color w:val="000000"/>
          <w:sz w:val="24"/>
          <w:szCs w:val="24"/>
        </w:rPr>
      </w:pPr>
    </w:p>
    <w:p w:rsidR="000F39E2" w:rsidRDefault="000F39E2" w:rsidP="000F39E2">
      <w:pPr>
        <w:spacing w:line="360" w:lineRule="auto"/>
        <w:ind w:left="4320" w:firstLine="720"/>
        <w:jc w:val="both"/>
        <w:rPr>
          <w:rFonts w:ascii="Arial" w:hAnsi="Arial" w:cs="Arial"/>
          <w:bCs/>
          <w:color w:val="000000"/>
          <w:sz w:val="24"/>
          <w:szCs w:val="24"/>
        </w:rPr>
      </w:pPr>
    </w:p>
    <w:p w:rsidR="000F39E2" w:rsidRDefault="000F39E2" w:rsidP="000F39E2">
      <w:pPr>
        <w:spacing w:line="360" w:lineRule="auto"/>
        <w:ind w:left="4320" w:firstLine="720"/>
        <w:jc w:val="both"/>
        <w:rPr>
          <w:rFonts w:ascii="Arial" w:hAnsi="Arial" w:cs="Arial"/>
          <w:bCs/>
          <w:color w:val="000000"/>
          <w:sz w:val="24"/>
          <w:szCs w:val="24"/>
        </w:rPr>
      </w:pPr>
    </w:p>
    <w:p w:rsidR="000F39E2" w:rsidRPr="00204544" w:rsidRDefault="000F39E2" w:rsidP="000F39E2">
      <w:pPr>
        <w:spacing w:line="360" w:lineRule="auto"/>
        <w:ind w:left="4320" w:firstLine="720"/>
        <w:jc w:val="both"/>
        <w:rPr>
          <w:rFonts w:ascii="Arial" w:hAnsi="Arial" w:cs="Arial"/>
          <w:bCs/>
          <w:color w:val="000000"/>
          <w:sz w:val="24"/>
          <w:szCs w:val="24"/>
        </w:rPr>
      </w:pPr>
    </w:p>
    <w:p w:rsidR="000F39E2" w:rsidRPr="00803356" w:rsidRDefault="000F39E2" w:rsidP="000F39E2">
      <w:pPr>
        <w:jc w:val="center"/>
        <w:rPr>
          <w:rFonts w:ascii="Arial" w:hAnsi="Arial" w:cs="Arial"/>
          <w:b/>
          <w:sz w:val="24"/>
          <w:szCs w:val="24"/>
        </w:rPr>
      </w:pPr>
      <w:r w:rsidRPr="00803356">
        <w:rPr>
          <w:rFonts w:ascii="Arial" w:hAnsi="Arial" w:cs="Arial"/>
          <w:b/>
          <w:sz w:val="24"/>
          <w:szCs w:val="24"/>
        </w:rPr>
        <w:lastRenderedPageBreak/>
        <w:t>KATA PENGANTAR</w:t>
      </w:r>
    </w:p>
    <w:p w:rsidR="000F39E2" w:rsidRPr="00803356" w:rsidRDefault="000F39E2" w:rsidP="000F39E2">
      <w:pPr>
        <w:jc w:val="center"/>
        <w:rPr>
          <w:rFonts w:ascii="Arial" w:hAnsi="Arial" w:cs="Arial"/>
          <w:b/>
          <w:sz w:val="24"/>
          <w:szCs w:val="24"/>
        </w:rPr>
      </w:pPr>
      <w:r w:rsidRPr="00803356">
        <w:rPr>
          <w:rFonts w:ascii="Arial" w:hAnsi="Arial" w:cs="Arial"/>
          <w:b/>
          <w:sz w:val="24"/>
          <w:szCs w:val="24"/>
        </w:rPr>
        <w:t>(</w:t>
      </w:r>
      <w:r w:rsidRPr="00803356">
        <w:rPr>
          <w:rFonts w:ascii="Arial" w:hAnsi="Arial" w:cs="Arial"/>
          <w:b/>
          <w:noProof/>
          <w:sz w:val="24"/>
          <w:szCs w:val="24"/>
          <w:lang w:val="id-ID" w:eastAsia="id-ID"/>
        </w:rPr>
        <w:drawing>
          <wp:inline distT="0" distB="0" distL="0" distR="0">
            <wp:extent cx="1978660" cy="231775"/>
            <wp:effectExtent l="19050" t="0" r="254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978660" cy="231775"/>
                    </a:xfrm>
                    <a:prstGeom prst="rect">
                      <a:avLst/>
                    </a:prstGeom>
                    <a:noFill/>
                    <a:ln w="9525">
                      <a:noFill/>
                      <a:miter lim="800000"/>
                      <a:headEnd/>
                      <a:tailEnd/>
                    </a:ln>
                  </pic:spPr>
                </pic:pic>
              </a:graphicData>
            </a:graphic>
          </wp:inline>
        </w:drawing>
      </w:r>
      <w:r w:rsidRPr="00803356">
        <w:rPr>
          <w:rFonts w:ascii="Arial" w:hAnsi="Arial" w:cs="Arial"/>
          <w:b/>
          <w:sz w:val="24"/>
          <w:szCs w:val="24"/>
        </w:rPr>
        <w:t>)</w:t>
      </w:r>
    </w:p>
    <w:p w:rsidR="000F39E2" w:rsidRPr="00803356" w:rsidRDefault="000F39E2" w:rsidP="000F39E2">
      <w:pPr>
        <w:jc w:val="center"/>
        <w:rPr>
          <w:rFonts w:ascii="Arial" w:hAnsi="Arial" w:cs="Arial"/>
          <w:b/>
          <w:sz w:val="24"/>
          <w:szCs w:val="24"/>
        </w:rPr>
      </w:pPr>
    </w:p>
    <w:p w:rsidR="000F39E2" w:rsidRPr="00803356" w:rsidRDefault="000F39E2" w:rsidP="000F39E2">
      <w:pPr>
        <w:spacing w:line="360" w:lineRule="auto"/>
        <w:ind w:firstLine="720"/>
        <w:jc w:val="both"/>
        <w:rPr>
          <w:rFonts w:ascii="Arial" w:hAnsi="Arial" w:cs="Arial"/>
          <w:sz w:val="24"/>
          <w:szCs w:val="24"/>
        </w:rPr>
      </w:pPr>
      <w:r w:rsidRPr="00803356">
        <w:rPr>
          <w:rFonts w:ascii="Arial" w:hAnsi="Arial" w:cs="Arial"/>
          <w:sz w:val="24"/>
          <w:szCs w:val="24"/>
        </w:rPr>
        <w:t>Puji syukur Alhamdulillah atas kehadirat Allah SWT atas segala nikmatnya yang tiada hentinya dialirkan kepada penulis, mulai dari awal penciptaan hingga nanti di akhir yang pasti niscaya adanya. Shalawat dan salam semoga senantiasa tercurah kepada penghulu</w:t>
      </w:r>
      <w:r w:rsidR="00662A6E">
        <w:rPr>
          <w:rFonts w:ascii="Arial" w:hAnsi="Arial" w:cs="Arial"/>
          <w:sz w:val="24"/>
          <w:szCs w:val="24"/>
        </w:rPr>
        <w:t xml:space="preserve"> sekalian manusia, junju</w:t>
      </w:r>
      <w:r w:rsidRPr="00803356">
        <w:rPr>
          <w:rFonts w:ascii="Arial" w:hAnsi="Arial" w:cs="Arial"/>
          <w:sz w:val="24"/>
          <w:szCs w:val="24"/>
        </w:rPr>
        <w:t xml:space="preserve">ngan Rasulullah Muhammad SAW, manusia pilihan yang telah menunjukkan jalan kebenaran kepada umat manusia. </w:t>
      </w:r>
    </w:p>
    <w:p w:rsidR="000F39E2" w:rsidRPr="00803356" w:rsidRDefault="00662A6E" w:rsidP="000F39E2">
      <w:pPr>
        <w:spacing w:line="360" w:lineRule="auto"/>
        <w:ind w:firstLine="720"/>
        <w:jc w:val="both"/>
        <w:rPr>
          <w:rFonts w:ascii="Arial" w:hAnsi="Arial" w:cs="Arial"/>
          <w:sz w:val="24"/>
          <w:szCs w:val="24"/>
        </w:rPr>
      </w:pPr>
      <w:r>
        <w:rPr>
          <w:rFonts w:ascii="Arial" w:hAnsi="Arial" w:cs="Arial"/>
          <w:sz w:val="24"/>
          <w:szCs w:val="24"/>
        </w:rPr>
        <w:t>Dalam penyusunan Tesis</w:t>
      </w:r>
      <w:r w:rsidR="000F39E2" w:rsidRPr="00803356">
        <w:rPr>
          <w:rFonts w:ascii="Arial" w:hAnsi="Arial" w:cs="Arial"/>
          <w:sz w:val="24"/>
          <w:szCs w:val="24"/>
        </w:rPr>
        <w:t xml:space="preserve"> ini penulis berusaha semaksimal mungkin untuk menyatukan ide dan kemampuan, namun disadari bahwa masih banyak terdapat kekurangan sehingga saran dan kritik yang sifatnya membangun sangat penulis harapkan.</w:t>
      </w:r>
    </w:p>
    <w:p w:rsidR="000F39E2" w:rsidRPr="00803356" w:rsidRDefault="000F39E2" w:rsidP="000F39E2">
      <w:pPr>
        <w:spacing w:line="360" w:lineRule="auto"/>
        <w:ind w:firstLine="900"/>
        <w:jc w:val="both"/>
        <w:rPr>
          <w:rFonts w:ascii="Arial" w:hAnsi="Arial" w:cs="Arial"/>
          <w:sz w:val="24"/>
          <w:szCs w:val="24"/>
        </w:rPr>
      </w:pPr>
      <w:r w:rsidRPr="00803356">
        <w:rPr>
          <w:rFonts w:ascii="Arial" w:hAnsi="Arial" w:cs="Arial"/>
          <w:sz w:val="24"/>
          <w:szCs w:val="24"/>
        </w:rPr>
        <w:t>Dengan penuh hormat penulis dengan tulus menyampaikan ucapan terima kasih kepada semua pihak yang telah membantu baik secara langsung maupun tidak langsung.Semoga bantuan Bapak/ Ibu mendapat balasan dari Allah SWT. Ucapan terima kasih khusus saya hanturkan kepada:</w:t>
      </w:r>
    </w:p>
    <w:p w:rsidR="000F39E2" w:rsidRDefault="000F39E2" w:rsidP="000F39E2">
      <w:pPr>
        <w:numPr>
          <w:ilvl w:val="0"/>
          <w:numId w:val="35"/>
        </w:numPr>
        <w:tabs>
          <w:tab w:val="clear" w:pos="1620"/>
          <w:tab w:val="num" w:pos="360"/>
        </w:tabs>
        <w:spacing w:after="0" w:line="360" w:lineRule="auto"/>
        <w:ind w:left="360"/>
        <w:jc w:val="both"/>
        <w:rPr>
          <w:rFonts w:ascii="Arial" w:hAnsi="Arial" w:cs="Arial"/>
          <w:sz w:val="24"/>
          <w:szCs w:val="24"/>
        </w:rPr>
      </w:pPr>
      <w:r>
        <w:rPr>
          <w:rFonts w:ascii="Arial" w:hAnsi="Arial" w:cs="Arial"/>
          <w:sz w:val="24"/>
          <w:szCs w:val="24"/>
        </w:rPr>
        <w:t>Dr. Ariyanti Saleh,S.Kp.,M.Si selaku Dekan Fakultas Keperawatan Program Magister Ilmu Keperawatan</w:t>
      </w:r>
    </w:p>
    <w:p w:rsidR="000F39E2" w:rsidRPr="00803356" w:rsidRDefault="000F39E2" w:rsidP="000F39E2">
      <w:pPr>
        <w:numPr>
          <w:ilvl w:val="0"/>
          <w:numId w:val="35"/>
        </w:numPr>
        <w:tabs>
          <w:tab w:val="clear" w:pos="1620"/>
          <w:tab w:val="num" w:pos="360"/>
        </w:tabs>
        <w:spacing w:after="0" w:line="360" w:lineRule="auto"/>
        <w:ind w:left="360"/>
        <w:jc w:val="both"/>
        <w:rPr>
          <w:rFonts w:ascii="Arial" w:hAnsi="Arial" w:cs="Arial"/>
          <w:sz w:val="24"/>
          <w:szCs w:val="24"/>
        </w:rPr>
      </w:pPr>
      <w:r w:rsidRPr="00803356">
        <w:rPr>
          <w:rFonts w:ascii="Arial" w:hAnsi="Arial" w:cs="Arial"/>
          <w:sz w:val="24"/>
          <w:szCs w:val="24"/>
        </w:rPr>
        <w:t xml:space="preserve">Dr. Elly Sjattar,S.Kp.,M.Kes selaku Ketua Program Studi Magister Ilmu Keperawatan ( PSMIK) beserta dosen dan staff  atas segala arahan , bimbingan dan motivasi selama penulis mengikuti pendidikan di PSMIK  Universitas Hasanuddin Makassar. </w:t>
      </w:r>
    </w:p>
    <w:p w:rsidR="000F39E2" w:rsidRPr="00803356" w:rsidRDefault="000F39E2" w:rsidP="000F39E2">
      <w:pPr>
        <w:numPr>
          <w:ilvl w:val="0"/>
          <w:numId w:val="35"/>
        </w:numPr>
        <w:tabs>
          <w:tab w:val="clear" w:pos="1620"/>
          <w:tab w:val="num" w:pos="360"/>
        </w:tabs>
        <w:spacing w:after="0" w:line="360" w:lineRule="auto"/>
        <w:ind w:left="360"/>
        <w:jc w:val="both"/>
        <w:rPr>
          <w:rFonts w:ascii="Arial" w:hAnsi="Arial" w:cs="Arial"/>
          <w:sz w:val="24"/>
          <w:szCs w:val="24"/>
        </w:rPr>
      </w:pPr>
      <w:r w:rsidRPr="00803356">
        <w:rPr>
          <w:rFonts w:ascii="Arial" w:hAnsi="Arial" w:cs="Arial"/>
          <w:sz w:val="24"/>
          <w:szCs w:val="24"/>
        </w:rPr>
        <w:t xml:space="preserve">Dr. Takdir Tahir.,S.Kep.,Ns.,M.Kes selaku pembimbing I atas waktu yang telah diluangkan untuk membimbing dan memberi </w:t>
      </w:r>
      <w:r w:rsidRPr="00803356">
        <w:rPr>
          <w:rFonts w:ascii="Arial" w:hAnsi="Arial" w:cs="Arial"/>
          <w:sz w:val="24"/>
          <w:szCs w:val="24"/>
          <w:lang w:val="en-GB"/>
        </w:rPr>
        <w:t xml:space="preserve">dorongan, perhatian, </w:t>
      </w:r>
      <w:r w:rsidRPr="00803356">
        <w:rPr>
          <w:rFonts w:ascii="Arial" w:hAnsi="Arial" w:cs="Arial"/>
          <w:sz w:val="24"/>
          <w:szCs w:val="24"/>
        </w:rPr>
        <w:t>dan</w:t>
      </w:r>
      <w:r>
        <w:rPr>
          <w:rFonts w:ascii="Arial" w:hAnsi="Arial" w:cs="Arial"/>
          <w:sz w:val="24"/>
          <w:szCs w:val="24"/>
        </w:rPr>
        <w:t xml:space="preserve"> arahan dalam  melaksanakan penelitian hingga pada penyusunan tesis. </w:t>
      </w:r>
    </w:p>
    <w:p w:rsidR="000F39E2" w:rsidRDefault="000F39E2" w:rsidP="000F39E2">
      <w:pPr>
        <w:numPr>
          <w:ilvl w:val="0"/>
          <w:numId w:val="35"/>
        </w:numPr>
        <w:tabs>
          <w:tab w:val="clear" w:pos="1620"/>
          <w:tab w:val="num" w:pos="360"/>
        </w:tabs>
        <w:spacing w:after="0" w:line="360" w:lineRule="auto"/>
        <w:ind w:left="360"/>
        <w:jc w:val="both"/>
        <w:rPr>
          <w:rFonts w:ascii="Arial" w:hAnsi="Arial" w:cs="Arial"/>
          <w:sz w:val="24"/>
          <w:szCs w:val="24"/>
        </w:rPr>
      </w:pPr>
      <w:r w:rsidRPr="008845BD">
        <w:rPr>
          <w:rFonts w:ascii="Arial" w:hAnsi="Arial" w:cs="Arial"/>
          <w:sz w:val="24"/>
          <w:szCs w:val="24"/>
        </w:rPr>
        <w:lastRenderedPageBreak/>
        <w:t xml:space="preserve">Dr. Yuliana Syam.,S.Kep.,Ns.,M.Kes </w:t>
      </w:r>
      <w:r>
        <w:rPr>
          <w:rFonts w:ascii="Arial" w:hAnsi="Arial" w:cs="Arial"/>
          <w:sz w:val="24"/>
          <w:szCs w:val="24"/>
        </w:rPr>
        <w:t xml:space="preserve">, </w:t>
      </w:r>
      <w:r w:rsidRPr="008845BD">
        <w:rPr>
          <w:rFonts w:ascii="Arial" w:hAnsi="Arial" w:cs="Arial"/>
          <w:sz w:val="24"/>
          <w:szCs w:val="24"/>
        </w:rPr>
        <w:t>Selaku pembimbing II atas segala arahan dan motivasi yang diberikan kepada penulis hingga dapat meny</w:t>
      </w:r>
      <w:r>
        <w:rPr>
          <w:rFonts w:ascii="Arial" w:hAnsi="Arial" w:cs="Arial"/>
          <w:sz w:val="24"/>
          <w:szCs w:val="24"/>
        </w:rPr>
        <w:t>elesaikan penyusunan tesis ini.</w:t>
      </w:r>
    </w:p>
    <w:p w:rsidR="000F39E2" w:rsidRPr="00195F8C" w:rsidRDefault="000F39E2" w:rsidP="000F39E2">
      <w:pPr>
        <w:numPr>
          <w:ilvl w:val="0"/>
          <w:numId w:val="35"/>
        </w:numPr>
        <w:tabs>
          <w:tab w:val="clear" w:pos="1620"/>
          <w:tab w:val="num" w:pos="360"/>
        </w:tabs>
        <w:spacing w:after="0" w:line="360" w:lineRule="auto"/>
        <w:ind w:left="360"/>
        <w:jc w:val="both"/>
        <w:rPr>
          <w:rFonts w:ascii="Arial" w:hAnsi="Arial" w:cs="Arial"/>
          <w:sz w:val="24"/>
          <w:szCs w:val="24"/>
        </w:rPr>
      </w:pPr>
      <w:r w:rsidRPr="00195F8C">
        <w:rPr>
          <w:rFonts w:ascii="Arial" w:hAnsi="Arial" w:cs="Arial"/>
          <w:sz w:val="24"/>
          <w:szCs w:val="24"/>
        </w:rPr>
        <w:t>Dr. Kadek Ayu Erika,S.Kep.,Ns.,M.Kes</w:t>
      </w:r>
      <w:r>
        <w:rPr>
          <w:rFonts w:ascii="Arial" w:hAnsi="Arial" w:cs="Arial"/>
          <w:sz w:val="24"/>
          <w:szCs w:val="24"/>
        </w:rPr>
        <w:t>,</w:t>
      </w:r>
      <w:r w:rsidR="00662A6E">
        <w:rPr>
          <w:rFonts w:ascii="Arial" w:hAnsi="Arial" w:cs="Arial"/>
          <w:sz w:val="24"/>
          <w:szCs w:val="24"/>
        </w:rPr>
        <w:t xml:space="preserve"> selaku Penguji I, </w:t>
      </w:r>
      <w:r w:rsidR="00662A6E" w:rsidRPr="00195F8C">
        <w:rPr>
          <w:rFonts w:ascii="Arial" w:hAnsi="Arial" w:cs="Arial"/>
          <w:sz w:val="24"/>
          <w:szCs w:val="24"/>
        </w:rPr>
        <w:t>Saldy yusuf,S.Kep.,Ns.,</w:t>
      </w:r>
      <w:r w:rsidR="00662A6E">
        <w:rPr>
          <w:rFonts w:ascii="Arial" w:hAnsi="Arial" w:cs="Arial"/>
          <w:sz w:val="24"/>
          <w:szCs w:val="24"/>
        </w:rPr>
        <w:t>MHS.,</w:t>
      </w:r>
      <w:r w:rsidR="00662A6E" w:rsidRPr="00195F8C">
        <w:rPr>
          <w:rFonts w:ascii="Arial" w:hAnsi="Arial" w:cs="Arial"/>
          <w:sz w:val="24"/>
          <w:szCs w:val="24"/>
        </w:rPr>
        <w:t>Phd</w:t>
      </w:r>
      <w:r w:rsidR="00662A6E">
        <w:rPr>
          <w:rFonts w:ascii="Arial" w:hAnsi="Arial" w:cs="Arial"/>
          <w:sz w:val="24"/>
          <w:szCs w:val="24"/>
        </w:rPr>
        <w:t xml:space="preserve"> Selaku Penguji II, </w:t>
      </w:r>
      <w:r w:rsidRPr="00195F8C">
        <w:rPr>
          <w:rFonts w:ascii="Arial" w:hAnsi="Arial" w:cs="Arial"/>
          <w:sz w:val="24"/>
          <w:szCs w:val="24"/>
        </w:rPr>
        <w:t>Syahru</w:t>
      </w:r>
      <w:r>
        <w:rPr>
          <w:rFonts w:ascii="Arial" w:hAnsi="Arial" w:cs="Arial"/>
          <w:sz w:val="24"/>
          <w:szCs w:val="24"/>
        </w:rPr>
        <w:t xml:space="preserve">l Said,S.Kep.,Ns.,M.Kes.,P.hd </w:t>
      </w:r>
      <w:r w:rsidRPr="00195F8C">
        <w:rPr>
          <w:rFonts w:ascii="Arial" w:hAnsi="Arial" w:cs="Arial"/>
          <w:sz w:val="24"/>
          <w:szCs w:val="24"/>
        </w:rPr>
        <w:t>selaku Penguji</w:t>
      </w:r>
      <w:r w:rsidR="00662A6E">
        <w:rPr>
          <w:rFonts w:ascii="Arial" w:hAnsi="Arial" w:cs="Arial"/>
          <w:sz w:val="24"/>
          <w:szCs w:val="24"/>
        </w:rPr>
        <w:t xml:space="preserve"> III</w:t>
      </w:r>
      <w:r w:rsidRPr="00195F8C">
        <w:rPr>
          <w:rFonts w:ascii="Arial" w:hAnsi="Arial" w:cs="Arial"/>
          <w:sz w:val="24"/>
          <w:szCs w:val="24"/>
        </w:rPr>
        <w:t xml:space="preserve"> yang telah meluangkan waktu, dan memberikan saran yang sifatnya membangun kepada penulis untuk menyempurnakan penulisan tesis ini </w:t>
      </w:r>
    </w:p>
    <w:p w:rsidR="000F39E2" w:rsidRDefault="000F39E2" w:rsidP="000F39E2">
      <w:pPr>
        <w:numPr>
          <w:ilvl w:val="0"/>
          <w:numId w:val="35"/>
        </w:numPr>
        <w:tabs>
          <w:tab w:val="clear" w:pos="1620"/>
          <w:tab w:val="num" w:pos="360"/>
        </w:tabs>
        <w:spacing w:after="0" w:line="360" w:lineRule="auto"/>
        <w:ind w:left="360"/>
        <w:jc w:val="both"/>
        <w:rPr>
          <w:rFonts w:ascii="Arial" w:hAnsi="Arial" w:cs="Arial"/>
          <w:sz w:val="24"/>
          <w:szCs w:val="24"/>
        </w:rPr>
      </w:pPr>
      <w:r>
        <w:rPr>
          <w:rFonts w:ascii="Arial" w:hAnsi="Arial" w:cs="Arial"/>
          <w:sz w:val="24"/>
          <w:szCs w:val="24"/>
        </w:rPr>
        <w:t>Yahya Haskas,SH.,M.Kn.,M.Mkes Selaku Ketua Yayasan Pendidikan Nani Hasanuddin  Makassar yang telah memberikan izin kepada penulis untuk melanjutkan pendidikan pada program Magister Ilmu Keperawatan  di Universitas Hasanuddin Makassar</w:t>
      </w:r>
    </w:p>
    <w:p w:rsidR="000F39E2" w:rsidRDefault="000F39E2" w:rsidP="000F39E2">
      <w:pPr>
        <w:numPr>
          <w:ilvl w:val="0"/>
          <w:numId w:val="35"/>
        </w:numPr>
        <w:tabs>
          <w:tab w:val="clear" w:pos="1620"/>
          <w:tab w:val="num" w:pos="360"/>
        </w:tabs>
        <w:spacing w:after="0" w:line="360" w:lineRule="auto"/>
        <w:ind w:left="360"/>
        <w:jc w:val="both"/>
        <w:rPr>
          <w:rFonts w:ascii="Arial" w:hAnsi="Arial" w:cs="Arial"/>
          <w:sz w:val="24"/>
          <w:szCs w:val="24"/>
        </w:rPr>
      </w:pPr>
      <w:r>
        <w:rPr>
          <w:rFonts w:ascii="Arial" w:hAnsi="Arial" w:cs="Arial"/>
          <w:sz w:val="24"/>
          <w:szCs w:val="24"/>
        </w:rPr>
        <w:t>Dr.Yusran Haskas,SKM.,S.Kep.,Ns.,M.Kes selaku Sekretaris Yayasan Pendidikan Nani Hasanuddin Makassar dan Ibu Dr. Suarnianti,SKM.,S.Kep.,Ns.,M.Kes yang telah memberikan motivasi  kepada penulis hingga bisa menyelesaikan  pendidikan pada program Magister Ilmu Keperawatan  di Universitas Hasanuddin Makassar</w:t>
      </w:r>
    </w:p>
    <w:p w:rsidR="000F39E2" w:rsidRDefault="000F39E2" w:rsidP="000F39E2">
      <w:pPr>
        <w:numPr>
          <w:ilvl w:val="0"/>
          <w:numId w:val="35"/>
        </w:numPr>
        <w:tabs>
          <w:tab w:val="clear" w:pos="1620"/>
          <w:tab w:val="num" w:pos="360"/>
        </w:tabs>
        <w:spacing w:after="0" w:line="360" w:lineRule="auto"/>
        <w:ind w:left="360"/>
        <w:jc w:val="both"/>
        <w:rPr>
          <w:rFonts w:ascii="Arial" w:hAnsi="Arial" w:cs="Arial"/>
          <w:sz w:val="24"/>
          <w:szCs w:val="24"/>
        </w:rPr>
      </w:pPr>
      <w:r>
        <w:rPr>
          <w:rFonts w:ascii="Arial" w:hAnsi="Arial" w:cs="Arial"/>
          <w:sz w:val="24"/>
          <w:szCs w:val="24"/>
        </w:rPr>
        <w:t>Dr. Yasir Haskas,S.Pt.,SE.,M.Mkes Selaku Ketua STIKES Nani Hasanuddin Makassar  beserta jajarannya yang mendukung dalam menempuh pendidikan pada program Magister Ilmu Keperawatan  di Universitas Hasanuddin Makassar</w:t>
      </w:r>
    </w:p>
    <w:p w:rsidR="000F39E2" w:rsidRDefault="000F39E2" w:rsidP="000F39E2">
      <w:pPr>
        <w:numPr>
          <w:ilvl w:val="0"/>
          <w:numId w:val="35"/>
        </w:numPr>
        <w:tabs>
          <w:tab w:val="clear" w:pos="1620"/>
          <w:tab w:val="num" w:pos="360"/>
        </w:tabs>
        <w:spacing w:after="0" w:line="360" w:lineRule="auto"/>
        <w:ind w:left="360"/>
        <w:jc w:val="both"/>
        <w:rPr>
          <w:rFonts w:ascii="Arial" w:hAnsi="Arial" w:cs="Arial"/>
          <w:sz w:val="24"/>
          <w:szCs w:val="24"/>
        </w:rPr>
      </w:pPr>
      <w:r>
        <w:rPr>
          <w:rFonts w:ascii="Arial" w:hAnsi="Arial" w:cs="Arial"/>
          <w:sz w:val="24"/>
          <w:szCs w:val="24"/>
        </w:rPr>
        <w:t xml:space="preserve"> Suami Tercinta Sri Darmawan,SKM.,M.Kes,Ke Tiga  Anak-anakku</w:t>
      </w:r>
      <w:r w:rsidR="00662A6E">
        <w:rPr>
          <w:rFonts w:ascii="Arial" w:hAnsi="Arial" w:cs="Arial"/>
          <w:sz w:val="24"/>
          <w:szCs w:val="24"/>
        </w:rPr>
        <w:t xml:space="preserve"> Tercinta</w:t>
      </w:r>
      <w:r>
        <w:rPr>
          <w:rFonts w:ascii="Arial" w:hAnsi="Arial" w:cs="Arial"/>
          <w:sz w:val="24"/>
          <w:szCs w:val="24"/>
        </w:rPr>
        <w:t xml:space="preserve"> Sri Andhyka </w:t>
      </w:r>
      <w:r w:rsidR="00662A6E">
        <w:rPr>
          <w:rFonts w:ascii="Arial" w:hAnsi="Arial" w:cs="Arial"/>
          <w:sz w:val="24"/>
          <w:szCs w:val="24"/>
        </w:rPr>
        <w:t xml:space="preserve">Utama </w:t>
      </w:r>
      <w:r>
        <w:rPr>
          <w:rFonts w:ascii="Arial" w:hAnsi="Arial" w:cs="Arial"/>
          <w:sz w:val="24"/>
          <w:szCs w:val="24"/>
        </w:rPr>
        <w:t>Darmawan, Dwiky Darmawan, Jovitha Callista Putri Darmawan dengan penuh Kasih sayang,  kesabaran dan sebagai spirit hingga bisa menyelesaikan pendidikan pada program magister Ilmu Keperawatan  di Universitas Hasanuddin Makassar</w:t>
      </w:r>
    </w:p>
    <w:p w:rsidR="000F39E2" w:rsidRDefault="000F39E2" w:rsidP="000F39E2">
      <w:pPr>
        <w:numPr>
          <w:ilvl w:val="0"/>
          <w:numId w:val="35"/>
        </w:numPr>
        <w:tabs>
          <w:tab w:val="clear" w:pos="1620"/>
          <w:tab w:val="num" w:pos="360"/>
        </w:tabs>
        <w:spacing w:after="0" w:line="360" w:lineRule="auto"/>
        <w:ind w:left="360"/>
        <w:jc w:val="both"/>
        <w:rPr>
          <w:rFonts w:ascii="Arial" w:hAnsi="Arial" w:cs="Arial"/>
          <w:sz w:val="24"/>
          <w:szCs w:val="24"/>
        </w:rPr>
      </w:pPr>
      <w:r>
        <w:rPr>
          <w:rFonts w:ascii="Arial" w:hAnsi="Arial" w:cs="Arial"/>
          <w:sz w:val="24"/>
          <w:szCs w:val="24"/>
        </w:rPr>
        <w:t xml:space="preserve"> Kedua Orang Tuaku ( Bpk. Drs.Syarifuddin &amp; Ibu Syarifa), Mertua ( Bpk. Laduppa &amp; ibu Hj. Hadawiah), semua Saudara dan keluarga yang tak bisa </w:t>
      </w:r>
      <w:r w:rsidR="00230A5B">
        <w:rPr>
          <w:rFonts w:ascii="Arial" w:hAnsi="Arial" w:cs="Arial"/>
          <w:sz w:val="24"/>
          <w:szCs w:val="24"/>
        </w:rPr>
        <w:t>saya sebutkan satu persatu, terimakasih berkat doa yang tak henti- hentinya</w:t>
      </w:r>
      <w:r>
        <w:rPr>
          <w:rFonts w:ascii="Arial" w:hAnsi="Arial" w:cs="Arial"/>
          <w:sz w:val="24"/>
          <w:szCs w:val="24"/>
        </w:rPr>
        <w:t xml:space="preserve"> hingga saya bisa menyelesaikan pendidikan </w:t>
      </w:r>
      <w:r w:rsidR="00230A5B">
        <w:rPr>
          <w:rFonts w:ascii="Arial" w:hAnsi="Arial" w:cs="Arial"/>
          <w:sz w:val="24"/>
          <w:szCs w:val="24"/>
        </w:rPr>
        <w:t xml:space="preserve">tepat waktu </w:t>
      </w:r>
      <w:r>
        <w:rPr>
          <w:rFonts w:ascii="Arial" w:hAnsi="Arial" w:cs="Arial"/>
          <w:sz w:val="24"/>
          <w:szCs w:val="24"/>
        </w:rPr>
        <w:t>dan mencapai gelar Magister Ilmu Keperawatan  di Universitas Hasanuddin Makassar</w:t>
      </w:r>
    </w:p>
    <w:p w:rsidR="000F39E2" w:rsidRPr="008845BD" w:rsidRDefault="000F39E2" w:rsidP="000F39E2">
      <w:pPr>
        <w:numPr>
          <w:ilvl w:val="0"/>
          <w:numId w:val="35"/>
        </w:numPr>
        <w:tabs>
          <w:tab w:val="clear" w:pos="1620"/>
          <w:tab w:val="num" w:pos="360"/>
        </w:tabs>
        <w:spacing w:after="0" w:line="360" w:lineRule="auto"/>
        <w:ind w:left="360"/>
        <w:jc w:val="both"/>
        <w:rPr>
          <w:rFonts w:ascii="Arial" w:hAnsi="Arial" w:cs="Arial"/>
          <w:sz w:val="24"/>
          <w:szCs w:val="24"/>
        </w:rPr>
      </w:pPr>
      <w:r>
        <w:rPr>
          <w:rFonts w:ascii="Arial" w:hAnsi="Arial" w:cs="Arial"/>
          <w:sz w:val="24"/>
          <w:szCs w:val="24"/>
        </w:rPr>
        <w:lastRenderedPageBreak/>
        <w:t xml:space="preserve">Tim Animal Study dan Teman- Teman Angkatan VII  Khususnya Kelas KMB 2016, Terimakasih atas dukungan dan kebersamaannya selama menempuh pendidikan Program  Magister </w:t>
      </w:r>
    </w:p>
    <w:p w:rsidR="000F39E2" w:rsidRPr="00803356" w:rsidRDefault="000F39E2" w:rsidP="000F39E2">
      <w:pPr>
        <w:spacing w:line="360" w:lineRule="auto"/>
        <w:ind w:firstLine="720"/>
        <w:jc w:val="both"/>
        <w:rPr>
          <w:rFonts w:ascii="Arial" w:hAnsi="Arial" w:cs="Arial"/>
          <w:sz w:val="24"/>
          <w:szCs w:val="24"/>
        </w:rPr>
      </w:pPr>
      <w:r w:rsidRPr="00803356">
        <w:rPr>
          <w:rFonts w:ascii="Arial" w:hAnsi="Arial" w:cs="Arial"/>
          <w:sz w:val="24"/>
          <w:szCs w:val="24"/>
        </w:rPr>
        <w:t xml:space="preserve">Akhirnya kepada semua pihak yang telah membantu yang tidak dapat penulis sebutkan satu-persatu, sekali lagi kami ucapkan terima kasih yang sebesar-besarnya, semoga </w:t>
      </w:r>
      <w:r>
        <w:rPr>
          <w:rFonts w:ascii="Arial" w:hAnsi="Arial" w:cs="Arial"/>
          <w:sz w:val="24"/>
          <w:szCs w:val="24"/>
        </w:rPr>
        <w:t>penulisan Tesis</w:t>
      </w:r>
      <w:r w:rsidRPr="00803356">
        <w:rPr>
          <w:rFonts w:ascii="Arial" w:hAnsi="Arial" w:cs="Arial"/>
          <w:sz w:val="24"/>
          <w:szCs w:val="24"/>
        </w:rPr>
        <w:t xml:space="preserve"> ini dapat bermanfaat bagi diri pribadi secara khusus dan orang lain secara umum.</w:t>
      </w:r>
    </w:p>
    <w:p w:rsidR="000F39E2" w:rsidRPr="00803356" w:rsidRDefault="000F39E2" w:rsidP="000F39E2">
      <w:pPr>
        <w:pStyle w:val="BodyTextIndent"/>
        <w:spacing w:line="360" w:lineRule="auto"/>
        <w:rPr>
          <w:rFonts w:ascii="Arial" w:hAnsi="Arial" w:cs="Arial"/>
        </w:rPr>
      </w:pPr>
      <w:r w:rsidRPr="00803356">
        <w:rPr>
          <w:rFonts w:ascii="Arial" w:hAnsi="Arial" w:cs="Arial"/>
        </w:rPr>
        <w:t>Segala puji bagi Allah Yang Maha Sempurna dan Maha Mengetahui.Wassalam.</w:t>
      </w:r>
    </w:p>
    <w:p w:rsidR="000F39E2" w:rsidRPr="00803356" w:rsidRDefault="000F39E2" w:rsidP="000F39E2">
      <w:pPr>
        <w:spacing w:line="360" w:lineRule="auto"/>
        <w:jc w:val="both"/>
        <w:rPr>
          <w:rFonts w:ascii="Arial" w:hAnsi="Arial" w:cs="Arial"/>
          <w:sz w:val="24"/>
          <w:szCs w:val="24"/>
        </w:rPr>
      </w:pPr>
    </w:p>
    <w:p w:rsidR="000F39E2" w:rsidRPr="00803356" w:rsidRDefault="000F39E2" w:rsidP="000F39E2">
      <w:pPr>
        <w:tabs>
          <w:tab w:val="center" w:pos="6300"/>
        </w:tabs>
        <w:spacing w:line="360" w:lineRule="auto"/>
        <w:jc w:val="both"/>
        <w:rPr>
          <w:rFonts w:ascii="Arial" w:hAnsi="Arial" w:cs="Arial"/>
          <w:sz w:val="24"/>
          <w:szCs w:val="24"/>
        </w:rPr>
      </w:pPr>
      <w:r>
        <w:rPr>
          <w:rFonts w:ascii="Arial" w:hAnsi="Arial" w:cs="Arial"/>
          <w:sz w:val="24"/>
          <w:szCs w:val="24"/>
        </w:rPr>
        <w:tab/>
        <w:t>Makassar,     Agustus</w:t>
      </w:r>
      <w:r w:rsidRPr="00803356">
        <w:rPr>
          <w:rFonts w:ascii="Arial" w:hAnsi="Arial" w:cs="Arial"/>
          <w:sz w:val="24"/>
          <w:szCs w:val="24"/>
        </w:rPr>
        <w:t>,2018</w:t>
      </w:r>
    </w:p>
    <w:p w:rsidR="000F39E2" w:rsidRPr="00803356" w:rsidRDefault="000F39E2" w:rsidP="000F39E2">
      <w:pPr>
        <w:tabs>
          <w:tab w:val="center" w:pos="6300"/>
        </w:tabs>
        <w:spacing w:line="360" w:lineRule="auto"/>
        <w:jc w:val="both"/>
        <w:rPr>
          <w:rFonts w:ascii="Arial" w:hAnsi="Arial" w:cs="Arial"/>
          <w:sz w:val="24"/>
          <w:szCs w:val="24"/>
        </w:rPr>
      </w:pPr>
    </w:p>
    <w:p w:rsidR="000F39E2" w:rsidRPr="00803356" w:rsidRDefault="000F39E2" w:rsidP="000F39E2">
      <w:pPr>
        <w:tabs>
          <w:tab w:val="center" w:pos="6300"/>
        </w:tabs>
        <w:spacing w:line="360" w:lineRule="auto"/>
        <w:jc w:val="both"/>
        <w:rPr>
          <w:rFonts w:ascii="Arial" w:hAnsi="Arial" w:cs="Arial"/>
          <w:sz w:val="24"/>
          <w:szCs w:val="24"/>
        </w:rPr>
      </w:pPr>
      <w:r>
        <w:rPr>
          <w:rFonts w:ascii="Arial" w:hAnsi="Arial" w:cs="Arial"/>
          <w:sz w:val="24"/>
          <w:szCs w:val="24"/>
        </w:rPr>
        <w:t xml:space="preserve">                           Sriwahyuni</w:t>
      </w:r>
    </w:p>
    <w:p w:rsidR="000F39E2" w:rsidRPr="00803356" w:rsidRDefault="000F39E2" w:rsidP="000F39E2">
      <w:pPr>
        <w:tabs>
          <w:tab w:val="center" w:pos="6300"/>
        </w:tabs>
        <w:spacing w:line="360" w:lineRule="auto"/>
        <w:jc w:val="center"/>
        <w:rPr>
          <w:rFonts w:ascii="Arial" w:hAnsi="Arial" w:cs="Arial"/>
          <w:sz w:val="24"/>
          <w:szCs w:val="24"/>
        </w:rPr>
      </w:pPr>
    </w:p>
    <w:p w:rsidR="000F39E2" w:rsidRPr="00803356" w:rsidRDefault="000F39E2" w:rsidP="000F39E2">
      <w:pPr>
        <w:tabs>
          <w:tab w:val="center" w:pos="6300"/>
        </w:tabs>
        <w:spacing w:line="360" w:lineRule="auto"/>
        <w:jc w:val="center"/>
        <w:rPr>
          <w:rFonts w:ascii="Arial" w:hAnsi="Arial" w:cs="Arial"/>
          <w:sz w:val="24"/>
          <w:szCs w:val="24"/>
        </w:rPr>
      </w:pPr>
    </w:p>
    <w:p w:rsidR="000F39E2" w:rsidRPr="00803356" w:rsidRDefault="000F39E2" w:rsidP="000F39E2">
      <w:pPr>
        <w:tabs>
          <w:tab w:val="center" w:pos="6300"/>
        </w:tabs>
        <w:spacing w:line="360" w:lineRule="auto"/>
        <w:jc w:val="center"/>
        <w:rPr>
          <w:rFonts w:ascii="Arial" w:hAnsi="Arial" w:cs="Arial"/>
          <w:sz w:val="24"/>
          <w:szCs w:val="24"/>
        </w:rPr>
      </w:pPr>
    </w:p>
    <w:p w:rsidR="000F39E2" w:rsidRDefault="000F39E2" w:rsidP="000F39E2">
      <w:pPr>
        <w:tabs>
          <w:tab w:val="center" w:pos="6300"/>
        </w:tabs>
        <w:spacing w:line="360" w:lineRule="auto"/>
        <w:rPr>
          <w:rFonts w:ascii="Arial" w:hAnsi="Arial" w:cs="Arial"/>
          <w:sz w:val="24"/>
          <w:szCs w:val="24"/>
        </w:rPr>
      </w:pPr>
    </w:p>
    <w:p w:rsidR="000F39E2" w:rsidRDefault="000F39E2" w:rsidP="000F39E2">
      <w:pPr>
        <w:tabs>
          <w:tab w:val="center" w:pos="6300"/>
        </w:tabs>
        <w:spacing w:line="360" w:lineRule="auto"/>
        <w:rPr>
          <w:rFonts w:ascii="Arial" w:hAnsi="Arial" w:cs="Arial"/>
          <w:sz w:val="24"/>
          <w:szCs w:val="24"/>
        </w:rPr>
      </w:pPr>
    </w:p>
    <w:p w:rsidR="000F39E2" w:rsidRDefault="000F39E2" w:rsidP="000F39E2">
      <w:pPr>
        <w:tabs>
          <w:tab w:val="center" w:pos="6300"/>
        </w:tabs>
        <w:spacing w:line="360" w:lineRule="auto"/>
        <w:rPr>
          <w:rFonts w:ascii="Arial" w:hAnsi="Arial" w:cs="Arial"/>
          <w:sz w:val="24"/>
          <w:szCs w:val="24"/>
        </w:rPr>
      </w:pPr>
    </w:p>
    <w:p w:rsidR="000F39E2" w:rsidRDefault="000F39E2" w:rsidP="000F39E2">
      <w:pPr>
        <w:tabs>
          <w:tab w:val="center" w:pos="6300"/>
        </w:tabs>
        <w:spacing w:line="360" w:lineRule="auto"/>
        <w:rPr>
          <w:rFonts w:ascii="Arial" w:hAnsi="Arial" w:cs="Arial"/>
          <w:sz w:val="24"/>
          <w:szCs w:val="24"/>
        </w:rPr>
      </w:pPr>
    </w:p>
    <w:p w:rsidR="000F39E2" w:rsidRDefault="000F39E2" w:rsidP="000F39E2">
      <w:pPr>
        <w:tabs>
          <w:tab w:val="center" w:pos="6300"/>
        </w:tabs>
        <w:spacing w:line="360" w:lineRule="auto"/>
        <w:rPr>
          <w:rFonts w:ascii="Arial" w:hAnsi="Arial" w:cs="Arial"/>
          <w:sz w:val="24"/>
          <w:szCs w:val="24"/>
        </w:rPr>
      </w:pPr>
    </w:p>
    <w:p w:rsidR="000F39E2" w:rsidRDefault="000F39E2" w:rsidP="000F39E2">
      <w:pPr>
        <w:tabs>
          <w:tab w:val="center" w:pos="6300"/>
        </w:tabs>
        <w:spacing w:line="360" w:lineRule="auto"/>
        <w:rPr>
          <w:rFonts w:ascii="Arial" w:hAnsi="Arial" w:cs="Arial"/>
          <w:sz w:val="24"/>
          <w:szCs w:val="24"/>
        </w:rPr>
      </w:pPr>
    </w:p>
    <w:p w:rsidR="000F39E2" w:rsidRDefault="000F39E2" w:rsidP="000F39E2">
      <w:pPr>
        <w:tabs>
          <w:tab w:val="center" w:pos="6300"/>
        </w:tabs>
        <w:spacing w:line="360" w:lineRule="auto"/>
        <w:rPr>
          <w:rFonts w:ascii="Arial" w:hAnsi="Arial" w:cs="Arial"/>
          <w:sz w:val="24"/>
          <w:szCs w:val="24"/>
        </w:rPr>
      </w:pPr>
    </w:p>
    <w:p w:rsidR="000F39E2" w:rsidRDefault="000F39E2" w:rsidP="000F39E2">
      <w:pPr>
        <w:tabs>
          <w:tab w:val="center" w:pos="6300"/>
        </w:tabs>
        <w:spacing w:line="360" w:lineRule="auto"/>
        <w:rPr>
          <w:rFonts w:ascii="Arial" w:hAnsi="Arial" w:cs="Arial"/>
          <w:sz w:val="24"/>
          <w:szCs w:val="24"/>
        </w:rPr>
      </w:pPr>
    </w:p>
    <w:p w:rsidR="000F39E2" w:rsidRDefault="000F39E2" w:rsidP="000F39E2">
      <w:pPr>
        <w:tabs>
          <w:tab w:val="center" w:pos="6300"/>
        </w:tabs>
        <w:spacing w:line="360" w:lineRule="auto"/>
        <w:rPr>
          <w:rFonts w:ascii="Arial" w:hAnsi="Arial" w:cs="Arial"/>
          <w:sz w:val="24"/>
          <w:szCs w:val="24"/>
        </w:rPr>
      </w:pPr>
    </w:p>
    <w:p w:rsidR="000F39E2" w:rsidRPr="00E41504" w:rsidRDefault="007221C9" w:rsidP="000F39E2">
      <w:pPr>
        <w:pStyle w:val="NoSpacing"/>
        <w:rPr>
          <w:rFonts w:ascii="Arial" w:hAnsi="Arial" w:cs="Arial"/>
          <w:sz w:val="24"/>
          <w:szCs w:val="24"/>
        </w:rPr>
      </w:pPr>
      <w:r w:rsidRPr="007221C9">
        <w:rPr>
          <w:noProof/>
          <w:szCs w:val="24"/>
          <w:lang w:val="id-ID" w:eastAsia="id-ID"/>
        </w:rPr>
        <w:lastRenderedPageBreak/>
        <w:drawing>
          <wp:inline distT="0" distB="0" distL="0" distR="0">
            <wp:extent cx="5039995" cy="6300456"/>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039995" cy="6300456"/>
                    </a:xfrm>
                    <a:prstGeom prst="rect">
                      <a:avLst/>
                    </a:prstGeom>
                    <a:noFill/>
                    <a:ln w="9525">
                      <a:noFill/>
                      <a:miter lim="800000"/>
                      <a:headEnd/>
                      <a:tailEnd/>
                    </a:ln>
                  </pic:spPr>
                </pic:pic>
              </a:graphicData>
            </a:graphic>
          </wp:inline>
        </w:drawing>
      </w:r>
    </w:p>
    <w:p w:rsidR="000F39E2" w:rsidRPr="00E41504" w:rsidRDefault="000F39E2" w:rsidP="000F39E2">
      <w:pPr>
        <w:pStyle w:val="NoSpacing"/>
        <w:jc w:val="both"/>
        <w:rPr>
          <w:rFonts w:ascii="Arial" w:eastAsia="Arial" w:hAnsi="Arial" w:cs="Arial"/>
          <w:sz w:val="24"/>
          <w:szCs w:val="24"/>
        </w:rPr>
      </w:pPr>
    </w:p>
    <w:p w:rsidR="007221C9" w:rsidRDefault="007221C9">
      <w:pPr>
        <w:rPr>
          <w:rFonts w:ascii="Arial" w:eastAsia="Arial" w:hAnsi="Arial" w:cs="Arial"/>
          <w:b/>
          <w:sz w:val="24"/>
          <w:szCs w:val="24"/>
        </w:rPr>
      </w:pPr>
      <w:r>
        <w:rPr>
          <w:rFonts w:ascii="Arial" w:eastAsia="Arial" w:hAnsi="Arial" w:cs="Arial"/>
          <w:b/>
          <w:sz w:val="24"/>
          <w:szCs w:val="24"/>
        </w:rPr>
        <w:br w:type="page"/>
      </w:r>
    </w:p>
    <w:p w:rsidR="000F39E2" w:rsidRPr="00343C5E" w:rsidRDefault="007221C9" w:rsidP="000F39E2">
      <w:r w:rsidRPr="007221C9">
        <w:rPr>
          <w:noProof/>
          <w:lang w:val="id-ID" w:eastAsia="id-ID"/>
        </w:rPr>
        <w:lastRenderedPageBreak/>
        <w:drawing>
          <wp:inline distT="0" distB="0" distL="0" distR="0">
            <wp:extent cx="4956810" cy="64490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956810" cy="6449060"/>
                    </a:xfrm>
                    <a:prstGeom prst="rect">
                      <a:avLst/>
                    </a:prstGeom>
                    <a:noFill/>
                    <a:ln w="9525">
                      <a:noFill/>
                      <a:miter lim="800000"/>
                      <a:headEnd/>
                      <a:tailEnd/>
                    </a:ln>
                  </pic:spPr>
                </pic:pic>
              </a:graphicData>
            </a:graphic>
          </wp:inline>
        </w:drawing>
      </w:r>
    </w:p>
    <w:p w:rsidR="000F39E2" w:rsidRDefault="000F39E2" w:rsidP="000F39E2">
      <w:pPr>
        <w:tabs>
          <w:tab w:val="center" w:pos="6300"/>
        </w:tabs>
        <w:spacing w:line="360" w:lineRule="auto"/>
        <w:rPr>
          <w:rFonts w:ascii="Arial" w:hAnsi="Arial" w:cs="Arial"/>
          <w:sz w:val="24"/>
          <w:szCs w:val="24"/>
        </w:rPr>
      </w:pPr>
    </w:p>
    <w:p w:rsidR="000F39E2" w:rsidRDefault="000F39E2" w:rsidP="000F39E2">
      <w:pPr>
        <w:tabs>
          <w:tab w:val="center" w:pos="6300"/>
        </w:tabs>
        <w:spacing w:line="360" w:lineRule="auto"/>
        <w:rPr>
          <w:rFonts w:ascii="Arial" w:hAnsi="Arial" w:cs="Arial"/>
          <w:sz w:val="24"/>
          <w:szCs w:val="24"/>
        </w:rPr>
      </w:pPr>
    </w:p>
    <w:p w:rsidR="000F39E2" w:rsidRDefault="000F39E2" w:rsidP="000F39E2">
      <w:pPr>
        <w:tabs>
          <w:tab w:val="center" w:pos="6300"/>
        </w:tabs>
        <w:spacing w:line="360" w:lineRule="auto"/>
        <w:rPr>
          <w:rFonts w:ascii="Arial" w:hAnsi="Arial" w:cs="Arial"/>
          <w:sz w:val="24"/>
          <w:szCs w:val="24"/>
        </w:rPr>
      </w:pPr>
    </w:p>
    <w:p w:rsidR="000F39E2" w:rsidRDefault="000F39E2" w:rsidP="000F39E2">
      <w:pPr>
        <w:tabs>
          <w:tab w:val="center" w:pos="6300"/>
        </w:tabs>
        <w:spacing w:line="360" w:lineRule="auto"/>
        <w:rPr>
          <w:rFonts w:ascii="Arial" w:hAnsi="Arial" w:cs="Arial"/>
          <w:sz w:val="24"/>
          <w:szCs w:val="24"/>
        </w:rPr>
      </w:pPr>
    </w:p>
    <w:p w:rsidR="000F39E2" w:rsidRDefault="000F39E2" w:rsidP="000F39E2">
      <w:pPr>
        <w:tabs>
          <w:tab w:val="center" w:pos="6300"/>
        </w:tabs>
        <w:spacing w:line="360" w:lineRule="auto"/>
        <w:rPr>
          <w:rFonts w:ascii="Arial" w:hAnsi="Arial" w:cs="Arial"/>
          <w:sz w:val="24"/>
          <w:szCs w:val="24"/>
        </w:rPr>
      </w:pPr>
    </w:p>
    <w:p w:rsidR="007221C9" w:rsidRPr="00230EC5" w:rsidRDefault="007221C9" w:rsidP="007221C9">
      <w:pPr>
        <w:pStyle w:val="BodyText"/>
        <w:tabs>
          <w:tab w:val="left" w:leader="dot" w:pos="7371"/>
          <w:tab w:val="right" w:pos="7938"/>
        </w:tabs>
        <w:spacing w:after="0" w:line="360" w:lineRule="auto"/>
        <w:jc w:val="center"/>
        <w:rPr>
          <w:rFonts w:ascii="Arial" w:hAnsi="Arial" w:cs="Arial"/>
          <w:b/>
          <w:sz w:val="24"/>
          <w:szCs w:val="24"/>
        </w:rPr>
      </w:pPr>
      <w:r w:rsidRPr="00230EC5">
        <w:rPr>
          <w:rFonts w:ascii="Arial" w:hAnsi="Arial" w:cs="Arial"/>
          <w:b/>
          <w:sz w:val="24"/>
          <w:szCs w:val="24"/>
        </w:rPr>
        <w:lastRenderedPageBreak/>
        <w:t>DAFTAR ISI</w:t>
      </w:r>
    </w:p>
    <w:p w:rsidR="007221C9" w:rsidRPr="0040720B" w:rsidRDefault="007221C9" w:rsidP="007221C9">
      <w:pPr>
        <w:pStyle w:val="BodyText"/>
        <w:tabs>
          <w:tab w:val="left" w:leader="dot" w:pos="7513"/>
          <w:tab w:val="left" w:pos="8640"/>
        </w:tabs>
        <w:spacing w:line="360" w:lineRule="auto"/>
        <w:ind w:left="6750"/>
        <w:rPr>
          <w:rFonts w:ascii="Arial" w:hAnsi="Arial" w:cs="Arial"/>
          <w:sz w:val="24"/>
          <w:szCs w:val="24"/>
          <w:lang w:val="id-ID"/>
        </w:rPr>
      </w:pPr>
      <w:r w:rsidRPr="0040720B">
        <w:rPr>
          <w:rFonts w:ascii="Arial" w:hAnsi="Arial" w:cs="Arial"/>
          <w:sz w:val="24"/>
          <w:szCs w:val="24"/>
          <w:lang w:val="id-ID"/>
        </w:rPr>
        <w:t xml:space="preserve">Halaman </w:t>
      </w:r>
    </w:p>
    <w:p w:rsidR="007221C9" w:rsidRPr="0040720B" w:rsidRDefault="007221C9" w:rsidP="007221C9">
      <w:pPr>
        <w:pStyle w:val="BodyText"/>
        <w:tabs>
          <w:tab w:val="left" w:leader="dot" w:pos="7513"/>
          <w:tab w:val="right" w:pos="7938"/>
        </w:tabs>
        <w:spacing w:line="360" w:lineRule="auto"/>
        <w:rPr>
          <w:rFonts w:ascii="Arial" w:hAnsi="Arial" w:cs="Arial"/>
          <w:sz w:val="24"/>
          <w:szCs w:val="24"/>
        </w:rPr>
      </w:pPr>
      <w:r w:rsidRPr="0040720B">
        <w:rPr>
          <w:rFonts w:ascii="Arial" w:hAnsi="Arial" w:cs="Arial"/>
          <w:sz w:val="24"/>
          <w:szCs w:val="24"/>
        </w:rPr>
        <w:t>HALAMAN JUDUL</w:t>
      </w:r>
      <w:r w:rsidRPr="0040720B">
        <w:rPr>
          <w:rFonts w:ascii="Arial" w:hAnsi="Arial" w:cs="Arial"/>
          <w:sz w:val="24"/>
          <w:szCs w:val="24"/>
        </w:rPr>
        <w:tab/>
        <w:t>i</w:t>
      </w:r>
    </w:p>
    <w:p w:rsidR="007221C9" w:rsidRPr="0040720B" w:rsidRDefault="007221C9" w:rsidP="007221C9">
      <w:pPr>
        <w:pStyle w:val="BodyText"/>
        <w:tabs>
          <w:tab w:val="left" w:leader="dot" w:pos="7513"/>
          <w:tab w:val="right" w:pos="7938"/>
        </w:tabs>
        <w:spacing w:line="360" w:lineRule="auto"/>
        <w:rPr>
          <w:rFonts w:ascii="Arial" w:hAnsi="Arial" w:cs="Arial"/>
          <w:sz w:val="24"/>
          <w:szCs w:val="24"/>
        </w:rPr>
      </w:pPr>
      <w:r w:rsidRPr="0040720B">
        <w:rPr>
          <w:rFonts w:ascii="Arial" w:hAnsi="Arial" w:cs="Arial"/>
          <w:sz w:val="24"/>
          <w:szCs w:val="24"/>
        </w:rPr>
        <w:t>LEMBAR PENGESAHAN</w:t>
      </w:r>
      <w:r w:rsidRPr="0040720B">
        <w:rPr>
          <w:rFonts w:ascii="Arial" w:hAnsi="Arial" w:cs="Arial"/>
          <w:sz w:val="24"/>
          <w:szCs w:val="24"/>
        </w:rPr>
        <w:tab/>
        <w:t>ii</w:t>
      </w:r>
    </w:p>
    <w:p w:rsidR="007221C9" w:rsidRPr="0040720B" w:rsidRDefault="007221C9" w:rsidP="007221C9">
      <w:pPr>
        <w:pStyle w:val="BodyText"/>
        <w:tabs>
          <w:tab w:val="left" w:leader="dot" w:pos="7513"/>
          <w:tab w:val="right" w:pos="7938"/>
        </w:tabs>
        <w:spacing w:line="360" w:lineRule="auto"/>
        <w:rPr>
          <w:rFonts w:ascii="Arial" w:hAnsi="Arial" w:cs="Arial"/>
          <w:sz w:val="24"/>
          <w:szCs w:val="24"/>
        </w:rPr>
      </w:pPr>
      <w:r w:rsidRPr="0040720B">
        <w:rPr>
          <w:rFonts w:ascii="Arial" w:hAnsi="Arial" w:cs="Arial"/>
          <w:sz w:val="24"/>
          <w:szCs w:val="24"/>
        </w:rPr>
        <w:t>PERNYATAAN KEASLIAN TESIS</w:t>
      </w:r>
      <w:r w:rsidRPr="0040720B">
        <w:rPr>
          <w:rFonts w:ascii="Arial" w:hAnsi="Arial" w:cs="Arial"/>
          <w:sz w:val="24"/>
          <w:szCs w:val="24"/>
        </w:rPr>
        <w:tab/>
        <w:t>iii</w:t>
      </w:r>
    </w:p>
    <w:p w:rsidR="007221C9" w:rsidRPr="0040720B" w:rsidRDefault="007221C9" w:rsidP="007221C9">
      <w:pPr>
        <w:pStyle w:val="BodyText"/>
        <w:tabs>
          <w:tab w:val="left" w:leader="dot" w:pos="7513"/>
          <w:tab w:val="left" w:pos="8640"/>
        </w:tabs>
        <w:spacing w:line="360" w:lineRule="auto"/>
        <w:rPr>
          <w:rFonts w:ascii="Arial" w:hAnsi="Arial" w:cs="Arial"/>
          <w:sz w:val="24"/>
          <w:szCs w:val="24"/>
          <w:lang w:val="id-ID"/>
        </w:rPr>
      </w:pPr>
      <w:r w:rsidRPr="0040720B">
        <w:rPr>
          <w:rFonts w:ascii="Arial" w:hAnsi="Arial" w:cs="Arial"/>
          <w:sz w:val="24"/>
          <w:szCs w:val="24"/>
        </w:rPr>
        <w:t>KATA PENGANTAR</w:t>
      </w:r>
      <w:r w:rsidRPr="0040720B">
        <w:rPr>
          <w:rFonts w:ascii="Arial" w:hAnsi="Arial" w:cs="Arial"/>
          <w:sz w:val="24"/>
          <w:szCs w:val="24"/>
        </w:rPr>
        <w:tab/>
        <w:t>iv</w:t>
      </w:r>
    </w:p>
    <w:p w:rsidR="007221C9" w:rsidRPr="0040720B" w:rsidRDefault="007221C9" w:rsidP="007221C9">
      <w:pPr>
        <w:pStyle w:val="BodyText"/>
        <w:tabs>
          <w:tab w:val="left" w:leader="dot" w:pos="7513"/>
          <w:tab w:val="left" w:pos="8640"/>
        </w:tabs>
        <w:spacing w:line="360" w:lineRule="auto"/>
        <w:rPr>
          <w:rFonts w:ascii="Arial" w:hAnsi="Arial" w:cs="Arial"/>
          <w:sz w:val="24"/>
          <w:szCs w:val="24"/>
        </w:rPr>
      </w:pPr>
      <w:r w:rsidRPr="0040720B">
        <w:rPr>
          <w:rFonts w:ascii="Arial" w:hAnsi="Arial" w:cs="Arial"/>
          <w:sz w:val="24"/>
          <w:szCs w:val="24"/>
        </w:rPr>
        <w:t>ABSTRAK</w:t>
      </w:r>
      <w:r w:rsidRPr="0040720B">
        <w:rPr>
          <w:rFonts w:ascii="Arial" w:hAnsi="Arial" w:cs="Arial"/>
          <w:sz w:val="24"/>
          <w:szCs w:val="24"/>
        </w:rPr>
        <w:tab/>
        <w:t>v</w:t>
      </w:r>
    </w:p>
    <w:p w:rsidR="007221C9" w:rsidRPr="0040720B" w:rsidRDefault="007221C9" w:rsidP="007221C9">
      <w:pPr>
        <w:pStyle w:val="BodyText"/>
        <w:tabs>
          <w:tab w:val="left" w:leader="dot" w:pos="7513"/>
          <w:tab w:val="left" w:pos="8640"/>
        </w:tabs>
        <w:spacing w:line="360" w:lineRule="auto"/>
        <w:rPr>
          <w:rFonts w:ascii="Arial" w:hAnsi="Arial" w:cs="Arial"/>
          <w:sz w:val="24"/>
          <w:szCs w:val="24"/>
        </w:rPr>
      </w:pPr>
      <w:r w:rsidRPr="0040720B">
        <w:rPr>
          <w:rFonts w:ascii="Arial" w:hAnsi="Arial" w:cs="Arial"/>
          <w:sz w:val="24"/>
          <w:szCs w:val="24"/>
        </w:rPr>
        <w:t>ABSTRAC</w:t>
      </w:r>
      <w:r w:rsidRPr="0040720B">
        <w:rPr>
          <w:rFonts w:ascii="Arial" w:hAnsi="Arial" w:cs="Arial"/>
          <w:sz w:val="24"/>
          <w:szCs w:val="24"/>
        </w:rPr>
        <w:tab/>
        <w:t>vi</w:t>
      </w:r>
    </w:p>
    <w:p w:rsidR="007221C9" w:rsidRPr="0040720B" w:rsidRDefault="007221C9" w:rsidP="007221C9">
      <w:pPr>
        <w:pStyle w:val="BodyText"/>
        <w:tabs>
          <w:tab w:val="left" w:leader="dot" w:pos="7513"/>
          <w:tab w:val="left" w:pos="8640"/>
        </w:tabs>
        <w:spacing w:line="360" w:lineRule="auto"/>
        <w:rPr>
          <w:rFonts w:ascii="Arial" w:hAnsi="Arial" w:cs="Arial"/>
          <w:sz w:val="24"/>
          <w:szCs w:val="24"/>
        </w:rPr>
      </w:pPr>
      <w:r w:rsidRPr="0040720B">
        <w:rPr>
          <w:rFonts w:ascii="Arial" w:hAnsi="Arial" w:cs="Arial"/>
          <w:sz w:val="24"/>
          <w:szCs w:val="24"/>
        </w:rPr>
        <w:t xml:space="preserve">DAFTAR ISI </w:t>
      </w:r>
      <w:r w:rsidRPr="0040720B">
        <w:rPr>
          <w:rFonts w:ascii="Arial" w:hAnsi="Arial" w:cs="Arial"/>
          <w:sz w:val="24"/>
          <w:szCs w:val="24"/>
        </w:rPr>
        <w:tab/>
        <w:t>vii</w:t>
      </w:r>
    </w:p>
    <w:p w:rsidR="007221C9" w:rsidRPr="0040720B" w:rsidRDefault="007221C9" w:rsidP="007221C9">
      <w:pPr>
        <w:pStyle w:val="BodyText"/>
        <w:tabs>
          <w:tab w:val="left" w:leader="dot" w:pos="7513"/>
          <w:tab w:val="left" w:pos="8640"/>
        </w:tabs>
        <w:spacing w:line="360" w:lineRule="auto"/>
        <w:rPr>
          <w:rFonts w:ascii="Arial" w:hAnsi="Arial" w:cs="Arial"/>
          <w:sz w:val="24"/>
          <w:szCs w:val="24"/>
        </w:rPr>
      </w:pPr>
      <w:r w:rsidRPr="0040720B">
        <w:rPr>
          <w:rFonts w:ascii="Arial" w:hAnsi="Arial" w:cs="Arial"/>
          <w:sz w:val="24"/>
          <w:szCs w:val="24"/>
        </w:rPr>
        <w:t>DAFTAR BAGAN</w:t>
      </w:r>
      <w:r w:rsidRPr="0040720B">
        <w:rPr>
          <w:rFonts w:ascii="Arial" w:hAnsi="Arial" w:cs="Arial"/>
          <w:sz w:val="24"/>
          <w:szCs w:val="24"/>
        </w:rPr>
        <w:tab/>
        <w:t>viii</w:t>
      </w:r>
    </w:p>
    <w:p w:rsidR="007221C9" w:rsidRPr="0040720B" w:rsidRDefault="007221C9" w:rsidP="007221C9">
      <w:pPr>
        <w:pStyle w:val="BodyText"/>
        <w:tabs>
          <w:tab w:val="left" w:leader="dot" w:pos="7513"/>
          <w:tab w:val="left" w:pos="8640"/>
        </w:tabs>
        <w:spacing w:line="360" w:lineRule="auto"/>
        <w:rPr>
          <w:rFonts w:ascii="Arial" w:hAnsi="Arial" w:cs="Arial"/>
          <w:sz w:val="24"/>
          <w:szCs w:val="24"/>
        </w:rPr>
      </w:pPr>
      <w:r>
        <w:rPr>
          <w:rFonts w:ascii="Arial" w:hAnsi="Arial" w:cs="Arial"/>
          <w:sz w:val="24"/>
          <w:szCs w:val="24"/>
        </w:rPr>
        <w:t>DAFTAR TABEL</w:t>
      </w:r>
      <w:r>
        <w:rPr>
          <w:rFonts w:ascii="Arial" w:hAnsi="Arial" w:cs="Arial"/>
          <w:sz w:val="24"/>
          <w:szCs w:val="24"/>
        </w:rPr>
        <w:tab/>
        <w:t>ix</w:t>
      </w:r>
    </w:p>
    <w:p w:rsidR="007221C9" w:rsidRPr="0040720B" w:rsidRDefault="007221C9" w:rsidP="007221C9">
      <w:pPr>
        <w:pStyle w:val="BodyText"/>
        <w:tabs>
          <w:tab w:val="left" w:leader="dot" w:pos="7513"/>
          <w:tab w:val="left" w:pos="8640"/>
        </w:tabs>
        <w:spacing w:line="360" w:lineRule="auto"/>
        <w:rPr>
          <w:rFonts w:ascii="Arial" w:hAnsi="Arial" w:cs="Arial"/>
          <w:sz w:val="24"/>
          <w:szCs w:val="24"/>
          <w:lang w:val="id-ID"/>
        </w:rPr>
      </w:pPr>
      <w:r w:rsidRPr="0040720B">
        <w:rPr>
          <w:rFonts w:ascii="Arial" w:hAnsi="Arial" w:cs="Arial"/>
          <w:sz w:val="24"/>
          <w:szCs w:val="24"/>
        </w:rPr>
        <w:t>DAFTAR LAMPIRAN</w:t>
      </w:r>
      <w:r>
        <w:rPr>
          <w:rFonts w:ascii="Arial" w:hAnsi="Arial" w:cs="Arial"/>
          <w:sz w:val="24"/>
          <w:szCs w:val="24"/>
        </w:rPr>
        <w:tab/>
        <w:t>x</w:t>
      </w:r>
    </w:p>
    <w:p w:rsidR="007221C9" w:rsidRPr="0040720B" w:rsidRDefault="007221C9" w:rsidP="007221C9">
      <w:pPr>
        <w:pStyle w:val="BodyText"/>
        <w:tabs>
          <w:tab w:val="left" w:leader="dot" w:pos="7513"/>
          <w:tab w:val="left" w:pos="8640"/>
        </w:tabs>
        <w:spacing w:line="360" w:lineRule="auto"/>
        <w:rPr>
          <w:rFonts w:ascii="Arial" w:hAnsi="Arial" w:cs="Arial"/>
          <w:sz w:val="24"/>
          <w:szCs w:val="24"/>
          <w:lang w:val="id-ID"/>
        </w:rPr>
      </w:pPr>
      <w:r w:rsidRPr="0040720B">
        <w:rPr>
          <w:rFonts w:ascii="Arial" w:hAnsi="Arial" w:cs="Arial"/>
          <w:sz w:val="24"/>
          <w:szCs w:val="24"/>
        </w:rPr>
        <w:t>BAB I  PENDAHUL</w:t>
      </w:r>
      <w:r w:rsidRPr="0040720B">
        <w:rPr>
          <w:rFonts w:ascii="Arial" w:hAnsi="Arial" w:cs="Arial"/>
          <w:sz w:val="24"/>
          <w:szCs w:val="24"/>
          <w:lang w:val="id-ID"/>
        </w:rPr>
        <w:t>UAN</w:t>
      </w:r>
    </w:p>
    <w:p w:rsidR="007221C9" w:rsidRPr="0040720B" w:rsidRDefault="007221C9" w:rsidP="007221C9">
      <w:pPr>
        <w:pStyle w:val="BodyText"/>
        <w:widowControl w:val="0"/>
        <w:numPr>
          <w:ilvl w:val="0"/>
          <w:numId w:val="36"/>
        </w:numPr>
        <w:tabs>
          <w:tab w:val="left" w:leader="dot" w:pos="7513"/>
          <w:tab w:val="left" w:pos="8640"/>
        </w:tabs>
        <w:suppressAutoHyphens/>
        <w:spacing w:line="360" w:lineRule="auto"/>
        <w:ind w:left="1276"/>
        <w:rPr>
          <w:rFonts w:ascii="Arial" w:hAnsi="Arial" w:cs="Arial"/>
          <w:sz w:val="24"/>
          <w:szCs w:val="24"/>
        </w:rPr>
      </w:pPr>
      <w:r>
        <w:rPr>
          <w:rFonts w:ascii="Arial" w:hAnsi="Arial" w:cs="Arial"/>
          <w:sz w:val="24"/>
          <w:szCs w:val="24"/>
          <w:lang w:val="id-ID"/>
        </w:rPr>
        <w:t>Latar Belaka</w:t>
      </w:r>
      <w:r>
        <w:rPr>
          <w:rFonts w:ascii="Arial" w:hAnsi="Arial" w:cs="Arial"/>
          <w:sz w:val="24"/>
          <w:szCs w:val="24"/>
        </w:rPr>
        <w:t>ng</w:t>
      </w:r>
      <w:r>
        <w:rPr>
          <w:rFonts w:ascii="Arial" w:hAnsi="Arial" w:cs="Arial"/>
          <w:sz w:val="24"/>
          <w:szCs w:val="24"/>
        </w:rPr>
        <w:tab/>
        <w:t>1</w:t>
      </w:r>
    </w:p>
    <w:p w:rsidR="007221C9" w:rsidRPr="0040720B" w:rsidRDefault="007221C9" w:rsidP="007221C9">
      <w:pPr>
        <w:pStyle w:val="BodyText"/>
        <w:widowControl w:val="0"/>
        <w:numPr>
          <w:ilvl w:val="0"/>
          <w:numId w:val="36"/>
        </w:numPr>
        <w:tabs>
          <w:tab w:val="left" w:leader="dot" w:pos="7513"/>
          <w:tab w:val="left" w:pos="8640"/>
        </w:tabs>
        <w:suppressAutoHyphens/>
        <w:spacing w:line="360" w:lineRule="auto"/>
        <w:ind w:left="1276"/>
        <w:rPr>
          <w:rFonts w:ascii="Arial" w:hAnsi="Arial" w:cs="Arial"/>
          <w:sz w:val="24"/>
          <w:szCs w:val="24"/>
        </w:rPr>
      </w:pPr>
      <w:r>
        <w:rPr>
          <w:rFonts w:ascii="Arial" w:hAnsi="Arial" w:cs="Arial"/>
          <w:sz w:val="24"/>
          <w:szCs w:val="24"/>
          <w:lang w:val="id-ID"/>
        </w:rPr>
        <w:t>Rumusan Masala</w:t>
      </w:r>
      <w:r>
        <w:rPr>
          <w:rFonts w:ascii="Arial" w:hAnsi="Arial" w:cs="Arial"/>
          <w:sz w:val="24"/>
          <w:szCs w:val="24"/>
        </w:rPr>
        <w:t>h</w:t>
      </w:r>
      <w:r>
        <w:rPr>
          <w:rFonts w:ascii="Arial" w:hAnsi="Arial" w:cs="Arial"/>
          <w:sz w:val="24"/>
          <w:szCs w:val="24"/>
        </w:rPr>
        <w:tab/>
        <w:t>6</w:t>
      </w:r>
    </w:p>
    <w:p w:rsidR="007221C9" w:rsidRPr="0040720B" w:rsidRDefault="007221C9" w:rsidP="007221C9">
      <w:pPr>
        <w:pStyle w:val="BodyText"/>
        <w:widowControl w:val="0"/>
        <w:numPr>
          <w:ilvl w:val="0"/>
          <w:numId w:val="36"/>
        </w:numPr>
        <w:tabs>
          <w:tab w:val="left" w:leader="dot" w:pos="7513"/>
          <w:tab w:val="left" w:pos="8640"/>
        </w:tabs>
        <w:suppressAutoHyphens/>
        <w:spacing w:line="360" w:lineRule="auto"/>
        <w:ind w:left="1276"/>
        <w:rPr>
          <w:rFonts w:ascii="Arial" w:hAnsi="Arial" w:cs="Arial"/>
          <w:sz w:val="24"/>
          <w:szCs w:val="24"/>
        </w:rPr>
      </w:pPr>
      <w:r w:rsidRPr="0040720B">
        <w:rPr>
          <w:rFonts w:ascii="Arial" w:hAnsi="Arial" w:cs="Arial"/>
          <w:sz w:val="24"/>
          <w:szCs w:val="24"/>
          <w:lang w:val="id-ID"/>
        </w:rPr>
        <w:t xml:space="preserve">Tujuan </w:t>
      </w:r>
      <w:r>
        <w:rPr>
          <w:rFonts w:ascii="Arial" w:hAnsi="Arial" w:cs="Arial"/>
          <w:sz w:val="24"/>
          <w:szCs w:val="24"/>
          <w:lang w:val="id-ID"/>
        </w:rPr>
        <w:t>Penelitia</w:t>
      </w:r>
      <w:r>
        <w:rPr>
          <w:rFonts w:ascii="Arial" w:hAnsi="Arial" w:cs="Arial"/>
          <w:sz w:val="24"/>
          <w:szCs w:val="24"/>
        </w:rPr>
        <w:t>n</w:t>
      </w:r>
      <w:r>
        <w:rPr>
          <w:rFonts w:ascii="Arial" w:hAnsi="Arial" w:cs="Arial"/>
          <w:sz w:val="24"/>
          <w:szCs w:val="24"/>
        </w:rPr>
        <w:tab/>
        <w:t>8</w:t>
      </w:r>
    </w:p>
    <w:p w:rsidR="007221C9" w:rsidRPr="0040720B" w:rsidRDefault="007221C9" w:rsidP="007221C9">
      <w:pPr>
        <w:pStyle w:val="BodyText"/>
        <w:widowControl w:val="0"/>
        <w:numPr>
          <w:ilvl w:val="0"/>
          <w:numId w:val="36"/>
        </w:numPr>
        <w:tabs>
          <w:tab w:val="left" w:leader="dot" w:pos="7513"/>
          <w:tab w:val="left" w:pos="8640"/>
        </w:tabs>
        <w:suppressAutoHyphens/>
        <w:spacing w:line="360" w:lineRule="auto"/>
        <w:ind w:left="1276"/>
        <w:rPr>
          <w:rFonts w:ascii="Arial" w:hAnsi="Arial" w:cs="Arial"/>
          <w:sz w:val="24"/>
          <w:szCs w:val="24"/>
        </w:rPr>
      </w:pPr>
      <w:r>
        <w:rPr>
          <w:rFonts w:ascii="Arial" w:hAnsi="Arial" w:cs="Arial"/>
          <w:sz w:val="24"/>
          <w:szCs w:val="24"/>
        </w:rPr>
        <w:t>Pernyataan Originalitas</w:t>
      </w:r>
      <w:r>
        <w:rPr>
          <w:rFonts w:ascii="Arial" w:hAnsi="Arial" w:cs="Arial"/>
          <w:sz w:val="24"/>
          <w:szCs w:val="24"/>
        </w:rPr>
        <w:tab/>
        <w:t>8</w:t>
      </w:r>
    </w:p>
    <w:p w:rsidR="007221C9" w:rsidRPr="0040720B" w:rsidRDefault="007221C9" w:rsidP="007221C9">
      <w:pPr>
        <w:pStyle w:val="BodyText"/>
        <w:tabs>
          <w:tab w:val="left" w:leader="dot" w:pos="7513"/>
          <w:tab w:val="left" w:pos="8640"/>
        </w:tabs>
        <w:spacing w:line="360" w:lineRule="auto"/>
        <w:rPr>
          <w:rFonts w:ascii="Arial" w:hAnsi="Arial" w:cs="Arial"/>
          <w:sz w:val="24"/>
          <w:szCs w:val="24"/>
          <w:lang w:val="id-ID"/>
        </w:rPr>
      </w:pPr>
      <w:r w:rsidRPr="0040720B">
        <w:rPr>
          <w:rFonts w:ascii="Arial" w:hAnsi="Arial" w:cs="Arial"/>
          <w:sz w:val="24"/>
          <w:szCs w:val="24"/>
        </w:rPr>
        <w:t xml:space="preserve">BABII  </w:t>
      </w:r>
      <w:r w:rsidRPr="0040720B">
        <w:rPr>
          <w:rFonts w:ascii="Arial" w:hAnsi="Arial" w:cs="Arial"/>
          <w:sz w:val="24"/>
          <w:szCs w:val="24"/>
          <w:lang w:val="id-ID"/>
        </w:rPr>
        <w:t>TINJAUAN PUSTAKA</w:t>
      </w:r>
    </w:p>
    <w:p w:rsidR="007221C9" w:rsidRPr="0040720B" w:rsidRDefault="007221C9" w:rsidP="007221C9">
      <w:pPr>
        <w:pStyle w:val="BodyText"/>
        <w:widowControl w:val="0"/>
        <w:numPr>
          <w:ilvl w:val="0"/>
          <w:numId w:val="37"/>
        </w:numPr>
        <w:tabs>
          <w:tab w:val="left" w:leader="dot" w:pos="7513"/>
          <w:tab w:val="left" w:pos="8640"/>
        </w:tabs>
        <w:suppressAutoHyphens/>
        <w:spacing w:line="360" w:lineRule="auto"/>
        <w:ind w:left="1276"/>
        <w:rPr>
          <w:rFonts w:ascii="Arial" w:hAnsi="Arial" w:cs="Arial"/>
          <w:sz w:val="24"/>
          <w:szCs w:val="24"/>
        </w:rPr>
      </w:pPr>
      <w:r w:rsidRPr="0040720B">
        <w:rPr>
          <w:rFonts w:ascii="Arial" w:hAnsi="Arial" w:cs="Arial"/>
          <w:sz w:val="24"/>
          <w:szCs w:val="24"/>
          <w:lang w:val="id-ID"/>
        </w:rPr>
        <w:t xml:space="preserve">Tinjauan </w:t>
      </w:r>
      <w:r w:rsidRPr="0040720B">
        <w:rPr>
          <w:rFonts w:ascii="Arial" w:hAnsi="Arial" w:cs="Arial"/>
          <w:sz w:val="24"/>
          <w:szCs w:val="24"/>
        </w:rPr>
        <w:t>Literatur</w:t>
      </w:r>
      <w:r>
        <w:rPr>
          <w:rFonts w:ascii="Arial" w:hAnsi="Arial" w:cs="Arial"/>
          <w:sz w:val="24"/>
          <w:szCs w:val="24"/>
        </w:rPr>
        <w:tab/>
        <w:t>9</w:t>
      </w:r>
    </w:p>
    <w:p w:rsidR="007221C9" w:rsidRPr="0040720B" w:rsidRDefault="007221C9" w:rsidP="007221C9">
      <w:pPr>
        <w:pStyle w:val="BodyText"/>
        <w:widowControl w:val="0"/>
        <w:numPr>
          <w:ilvl w:val="0"/>
          <w:numId w:val="37"/>
        </w:numPr>
        <w:tabs>
          <w:tab w:val="left" w:leader="dot" w:pos="7513"/>
          <w:tab w:val="left" w:pos="8640"/>
        </w:tabs>
        <w:suppressAutoHyphens/>
        <w:spacing w:line="360" w:lineRule="auto"/>
        <w:ind w:left="1276"/>
        <w:rPr>
          <w:rFonts w:ascii="Arial" w:hAnsi="Arial" w:cs="Arial"/>
          <w:sz w:val="24"/>
          <w:szCs w:val="24"/>
        </w:rPr>
      </w:pPr>
      <w:r w:rsidRPr="0040720B">
        <w:rPr>
          <w:rFonts w:ascii="Arial" w:hAnsi="Arial" w:cs="Arial"/>
          <w:sz w:val="24"/>
          <w:szCs w:val="24"/>
        </w:rPr>
        <w:t>Algoritma Pencarian</w:t>
      </w:r>
      <w:r>
        <w:rPr>
          <w:rFonts w:ascii="Arial" w:hAnsi="Arial" w:cs="Arial"/>
          <w:sz w:val="24"/>
          <w:szCs w:val="24"/>
        </w:rPr>
        <w:tab/>
        <w:t>10</w:t>
      </w:r>
    </w:p>
    <w:p w:rsidR="007221C9" w:rsidRPr="0040720B" w:rsidRDefault="007221C9" w:rsidP="007221C9">
      <w:pPr>
        <w:pStyle w:val="BodyText"/>
        <w:widowControl w:val="0"/>
        <w:numPr>
          <w:ilvl w:val="0"/>
          <w:numId w:val="37"/>
        </w:numPr>
        <w:tabs>
          <w:tab w:val="left" w:leader="dot" w:pos="7513"/>
          <w:tab w:val="left" w:pos="8640"/>
        </w:tabs>
        <w:suppressAutoHyphens/>
        <w:spacing w:line="360" w:lineRule="auto"/>
        <w:ind w:left="1276"/>
        <w:rPr>
          <w:rFonts w:ascii="Arial" w:hAnsi="Arial" w:cs="Arial"/>
          <w:sz w:val="24"/>
          <w:szCs w:val="24"/>
        </w:rPr>
      </w:pPr>
      <w:r w:rsidRPr="0040720B">
        <w:rPr>
          <w:rFonts w:ascii="Arial" w:hAnsi="Arial" w:cs="Arial"/>
          <w:sz w:val="24"/>
          <w:szCs w:val="24"/>
        </w:rPr>
        <w:t>Ke</w:t>
      </w:r>
      <w:r>
        <w:rPr>
          <w:rFonts w:ascii="Arial" w:hAnsi="Arial" w:cs="Arial"/>
          <w:sz w:val="24"/>
          <w:szCs w:val="24"/>
        </w:rPr>
        <w:t>rangka Teori</w:t>
      </w:r>
      <w:r>
        <w:rPr>
          <w:rFonts w:ascii="Arial" w:hAnsi="Arial" w:cs="Arial"/>
          <w:sz w:val="24"/>
          <w:szCs w:val="24"/>
        </w:rPr>
        <w:tab/>
        <w:t>32</w:t>
      </w:r>
    </w:p>
    <w:p w:rsidR="007221C9" w:rsidRPr="0040720B" w:rsidRDefault="007221C9" w:rsidP="007221C9">
      <w:pPr>
        <w:pStyle w:val="BodyText"/>
        <w:tabs>
          <w:tab w:val="left" w:leader="dot" w:pos="7513"/>
          <w:tab w:val="left" w:pos="8640"/>
        </w:tabs>
        <w:spacing w:line="360" w:lineRule="auto"/>
        <w:rPr>
          <w:rFonts w:ascii="Arial" w:hAnsi="Arial" w:cs="Arial"/>
          <w:sz w:val="24"/>
          <w:szCs w:val="24"/>
        </w:rPr>
      </w:pPr>
      <w:r w:rsidRPr="0040720B">
        <w:rPr>
          <w:rFonts w:ascii="Arial" w:hAnsi="Arial" w:cs="Arial"/>
          <w:sz w:val="24"/>
          <w:szCs w:val="24"/>
        </w:rPr>
        <w:t>BAB IIIKERANGKA KONSEPTUAL DAN HIPOTESIS PENELITIAN</w:t>
      </w:r>
    </w:p>
    <w:p w:rsidR="007221C9" w:rsidRPr="0040720B" w:rsidRDefault="007221C9" w:rsidP="007221C9">
      <w:pPr>
        <w:pStyle w:val="BodyText"/>
        <w:widowControl w:val="0"/>
        <w:numPr>
          <w:ilvl w:val="0"/>
          <w:numId w:val="38"/>
        </w:numPr>
        <w:tabs>
          <w:tab w:val="left" w:leader="dot" w:pos="7513"/>
          <w:tab w:val="left" w:pos="8640"/>
        </w:tabs>
        <w:suppressAutoHyphens/>
        <w:spacing w:line="360" w:lineRule="auto"/>
        <w:ind w:left="1276"/>
        <w:rPr>
          <w:rFonts w:ascii="Arial" w:hAnsi="Arial" w:cs="Arial"/>
          <w:sz w:val="24"/>
          <w:szCs w:val="24"/>
        </w:rPr>
      </w:pPr>
      <w:r w:rsidRPr="0040720B">
        <w:rPr>
          <w:rFonts w:ascii="Arial" w:hAnsi="Arial" w:cs="Arial"/>
          <w:sz w:val="24"/>
          <w:szCs w:val="24"/>
          <w:lang w:val="id-ID"/>
        </w:rPr>
        <w:t>Kerangka Konseptual</w:t>
      </w:r>
      <w:r>
        <w:rPr>
          <w:rFonts w:ascii="Arial" w:hAnsi="Arial" w:cs="Arial"/>
          <w:sz w:val="24"/>
          <w:szCs w:val="24"/>
        </w:rPr>
        <w:t xml:space="preserve"> Penelitian</w:t>
      </w:r>
      <w:r>
        <w:rPr>
          <w:rFonts w:ascii="Arial" w:hAnsi="Arial" w:cs="Arial"/>
          <w:sz w:val="24"/>
          <w:szCs w:val="24"/>
        </w:rPr>
        <w:tab/>
        <w:t>33</w:t>
      </w:r>
    </w:p>
    <w:p w:rsidR="007221C9" w:rsidRPr="0040720B" w:rsidRDefault="007221C9" w:rsidP="007221C9">
      <w:pPr>
        <w:pStyle w:val="BodyText"/>
        <w:widowControl w:val="0"/>
        <w:numPr>
          <w:ilvl w:val="0"/>
          <w:numId w:val="38"/>
        </w:numPr>
        <w:tabs>
          <w:tab w:val="left" w:leader="dot" w:pos="7513"/>
          <w:tab w:val="left" w:pos="8640"/>
        </w:tabs>
        <w:suppressAutoHyphens/>
        <w:spacing w:line="360" w:lineRule="auto"/>
        <w:ind w:left="1276"/>
        <w:rPr>
          <w:rFonts w:ascii="Arial" w:hAnsi="Arial" w:cs="Arial"/>
          <w:sz w:val="24"/>
          <w:szCs w:val="24"/>
        </w:rPr>
      </w:pPr>
      <w:r w:rsidRPr="0040720B">
        <w:rPr>
          <w:rFonts w:ascii="Arial" w:hAnsi="Arial" w:cs="Arial"/>
          <w:sz w:val="24"/>
          <w:szCs w:val="24"/>
        </w:rPr>
        <w:t>Variabel Penelitian</w:t>
      </w:r>
      <w:r>
        <w:rPr>
          <w:rFonts w:ascii="Arial" w:hAnsi="Arial" w:cs="Arial"/>
          <w:sz w:val="24"/>
          <w:szCs w:val="24"/>
        </w:rPr>
        <w:tab/>
        <w:t>33</w:t>
      </w:r>
    </w:p>
    <w:p w:rsidR="007221C9" w:rsidRPr="0040720B" w:rsidRDefault="007221C9" w:rsidP="007221C9">
      <w:pPr>
        <w:pStyle w:val="BodyText"/>
        <w:widowControl w:val="0"/>
        <w:numPr>
          <w:ilvl w:val="0"/>
          <w:numId w:val="38"/>
        </w:numPr>
        <w:tabs>
          <w:tab w:val="left" w:leader="dot" w:pos="7513"/>
          <w:tab w:val="left" w:pos="8640"/>
        </w:tabs>
        <w:suppressAutoHyphens/>
        <w:spacing w:line="360" w:lineRule="auto"/>
        <w:ind w:left="1276"/>
        <w:rPr>
          <w:rFonts w:ascii="Arial" w:hAnsi="Arial" w:cs="Arial"/>
          <w:sz w:val="24"/>
          <w:szCs w:val="24"/>
        </w:rPr>
      </w:pPr>
      <w:r w:rsidRPr="0040720B">
        <w:rPr>
          <w:rFonts w:ascii="Arial" w:hAnsi="Arial" w:cs="Arial"/>
          <w:sz w:val="24"/>
          <w:szCs w:val="24"/>
        </w:rPr>
        <w:t>Defenisi Operasional dan Kriteria Objektif</w:t>
      </w:r>
      <w:r>
        <w:rPr>
          <w:rFonts w:ascii="Arial" w:hAnsi="Arial" w:cs="Arial"/>
          <w:sz w:val="24"/>
          <w:szCs w:val="24"/>
        </w:rPr>
        <w:tab/>
        <w:t>34</w:t>
      </w:r>
    </w:p>
    <w:p w:rsidR="007221C9" w:rsidRPr="0040720B" w:rsidRDefault="007221C9" w:rsidP="007221C9">
      <w:pPr>
        <w:pStyle w:val="BodyText"/>
        <w:widowControl w:val="0"/>
        <w:numPr>
          <w:ilvl w:val="0"/>
          <w:numId w:val="38"/>
        </w:numPr>
        <w:tabs>
          <w:tab w:val="left" w:leader="dot" w:pos="7513"/>
          <w:tab w:val="left" w:pos="8640"/>
        </w:tabs>
        <w:suppressAutoHyphens/>
        <w:spacing w:line="360" w:lineRule="auto"/>
        <w:ind w:left="1276"/>
        <w:rPr>
          <w:rFonts w:ascii="Arial" w:hAnsi="Arial" w:cs="Arial"/>
          <w:sz w:val="24"/>
          <w:szCs w:val="24"/>
        </w:rPr>
      </w:pPr>
      <w:r w:rsidRPr="0040720B">
        <w:rPr>
          <w:rFonts w:ascii="Arial" w:hAnsi="Arial" w:cs="Arial"/>
          <w:sz w:val="24"/>
          <w:szCs w:val="24"/>
        </w:rPr>
        <w:lastRenderedPageBreak/>
        <w:t>Hipotesis Penelitian</w:t>
      </w:r>
      <w:r>
        <w:rPr>
          <w:rFonts w:ascii="Arial" w:hAnsi="Arial" w:cs="Arial"/>
          <w:sz w:val="24"/>
          <w:szCs w:val="24"/>
        </w:rPr>
        <w:tab/>
        <w:t>34</w:t>
      </w:r>
    </w:p>
    <w:p w:rsidR="007221C9" w:rsidRPr="00AE205C" w:rsidRDefault="007221C9" w:rsidP="007221C9">
      <w:pPr>
        <w:pStyle w:val="BodyText"/>
        <w:widowControl w:val="0"/>
        <w:tabs>
          <w:tab w:val="left" w:leader="dot" w:pos="7513"/>
          <w:tab w:val="left" w:pos="8640"/>
        </w:tabs>
        <w:suppressAutoHyphens/>
        <w:spacing w:line="360" w:lineRule="auto"/>
        <w:ind w:left="450" w:hanging="450"/>
        <w:rPr>
          <w:rFonts w:ascii="Arial" w:hAnsi="Arial" w:cs="Arial"/>
          <w:sz w:val="24"/>
          <w:szCs w:val="24"/>
        </w:rPr>
      </w:pPr>
      <w:r w:rsidRPr="0040720B">
        <w:rPr>
          <w:rFonts w:ascii="Arial" w:hAnsi="Arial" w:cs="Arial"/>
          <w:sz w:val="24"/>
          <w:szCs w:val="24"/>
        </w:rPr>
        <w:t>BAB IV METODE PENELITIAN</w:t>
      </w:r>
      <w:r>
        <w:rPr>
          <w:rFonts w:ascii="Arial" w:hAnsi="Arial" w:cs="Arial"/>
          <w:sz w:val="24"/>
          <w:szCs w:val="24"/>
        </w:rPr>
        <w:tab/>
        <w:t>35</w:t>
      </w:r>
    </w:p>
    <w:p w:rsidR="007221C9" w:rsidRPr="0040720B" w:rsidRDefault="007221C9" w:rsidP="007221C9">
      <w:pPr>
        <w:pStyle w:val="BodyText"/>
        <w:widowControl w:val="0"/>
        <w:numPr>
          <w:ilvl w:val="0"/>
          <w:numId w:val="39"/>
        </w:numPr>
        <w:tabs>
          <w:tab w:val="left" w:leader="dot" w:pos="7513"/>
          <w:tab w:val="left" w:pos="8640"/>
        </w:tabs>
        <w:suppressAutoHyphens/>
        <w:spacing w:line="360" w:lineRule="auto"/>
        <w:rPr>
          <w:rFonts w:ascii="Arial" w:hAnsi="Arial" w:cs="Arial"/>
          <w:sz w:val="24"/>
          <w:szCs w:val="24"/>
        </w:rPr>
      </w:pPr>
      <w:r>
        <w:rPr>
          <w:rFonts w:ascii="Arial" w:hAnsi="Arial" w:cs="Arial"/>
          <w:sz w:val="24"/>
          <w:szCs w:val="24"/>
        </w:rPr>
        <w:t>Desain Penelitian</w:t>
      </w:r>
      <w:r>
        <w:rPr>
          <w:rFonts w:ascii="Arial" w:hAnsi="Arial" w:cs="Arial"/>
          <w:sz w:val="24"/>
          <w:szCs w:val="24"/>
        </w:rPr>
        <w:tab/>
        <w:t>35</w:t>
      </w:r>
    </w:p>
    <w:p w:rsidR="007221C9" w:rsidRPr="0040720B" w:rsidRDefault="007221C9" w:rsidP="007221C9">
      <w:pPr>
        <w:pStyle w:val="BodyText"/>
        <w:widowControl w:val="0"/>
        <w:numPr>
          <w:ilvl w:val="0"/>
          <w:numId w:val="39"/>
        </w:numPr>
        <w:tabs>
          <w:tab w:val="left" w:leader="dot" w:pos="7513"/>
          <w:tab w:val="left" w:pos="8640"/>
        </w:tabs>
        <w:suppressAutoHyphens/>
        <w:spacing w:line="360" w:lineRule="auto"/>
        <w:rPr>
          <w:rFonts w:ascii="Arial" w:hAnsi="Arial" w:cs="Arial"/>
          <w:sz w:val="24"/>
          <w:szCs w:val="24"/>
        </w:rPr>
      </w:pPr>
      <w:r w:rsidRPr="0040720B">
        <w:rPr>
          <w:rFonts w:ascii="Arial" w:hAnsi="Arial" w:cs="Arial"/>
          <w:sz w:val="24"/>
          <w:szCs w:val="24"/>
        </w:rPr>
        <w:t>Tempat dan Waktu Penelitian</w:t>
      </w:r>
      <w:r>
        <w:rPr>
          <w:rFonts w:ascii="Arial" w:hAnsi="Arial" w:cs="Arial"/>
          <w:sz w:val="24"/>
          <w:szCs w:val="24"/>
        </w:rPr>
        <w:tab/>
        <w:t>35</w:t>
      </w:r>
    </w:p>
    <w:p w:rsidR="007221C9" w:rsidRPr="0040720B" w:rsidRDefault="007221C9" w:rsidP="007221C9">
      <w:pPr>
        <w:pStyle w:val="BodyText"/>
        <w:widowControl w:val="0"/>
        <w:numPr>
          <w:ilvl w:val="0"/>
          <w:numId w:val="39"/>
        </w:numPr>
        <w:tabs>
          <w:tab w:val="left" w:leader="dot" w:pos="7513"/>
          <w:tab w:val="left" w:pos="8640"/>
        </w:tabs>
        <w:suppressAutoHyphens/>
        <w:spacing w:line="360" w:lineRule="auto"/>
        <w:rPr>
          <w:rFonts w:ascii="Arial" w:hAnsi="Arial" w:cs="Arial"/>
          <w:sz w:val="24"/>
          <w:szCs w:val="24"/>
        </w:rPr>
      </w:pPr>
      <w:r>
        <w:rPr>
          <w:rFonts w:ascii="Arial" w:hAnsi="Arial" w:cs="Arial"/>
          <w:sz w:val="24"/>
          <w:szCs w:val="24"/>
          <w:lang w:val="id-ID"/>
        </w:rPr>
        <w:t>Populasi dan Sampel</w:t>
      </w:r>
      <w:r>
        <w:rPr>
          <w:rFonts w:ascii="Arial" w:hAnsi="Arial" w:cs="Arial"/>
          <w:sz w:val="24"/>
          <w:szCs w:val="24"/>
        </w:rPr>
        <w:tab/>
        <w:t>36</w:t>
      </w:r>
    </w:p>
    <w:p w:rsidR="007221C9" w:rsidRPr="0040720B" w:rsidRDefault="007221C9" w:rsidP="007221C9">
      <w:pPr>
        <w:pStyle w:val="BodyText"/>
        <w:widowControl w:val="0"/>
        <w:numPr>
          <w:ilvl w:val="0"/>
          <w:numId w:val="39"/>
        </w:numPr>
        <w:tabs>
          <w:tab w:val="left" w:leader="dot" w:pos="7513"/>
          <w:tab w:val="left" w:pos="8640"/>
        </w:tabs>
        <w:suppressAutoHyphens/>
        <w:spacing w:line="360" w:lineRule="auto"/>
        <w:rPr>
          <w:rFonts w:ascii="Arial" w:hAnsi="Arial" w:cs="Arial"/>
          <w:sz w:val="24"/>
          <w:szCs w:val="24"/>
        </w:rPr>
      </w:pPr>
      <w:r w:rsidRPr="0040720B">
        <w:rPr>
          <w:rFonts w:ascii="Arial" w:hAnsi="Arial" w:cs="Arial"/>
          <w:sz w:val="24"/>
          <w:szCs w:val="24"/>
        </w:rPr>
        <w:t>Instrumen, Metode dan Prosedur Pengumpulan Data</w:t>
      </w:r>
      <w:r>
        <w:rPr>
          <w:rFonts w:ascii="Arial" w:hAnsi="Arial" w:cs="Arial"/>
          <w:sz w:val="24"/>
          <w:szCs w:val="24"/>
        </w:rPr>
        <w:tab/>
        <w:t>36</w:t>
      </w:r>
    </w:p>
    <w:p w:rsidR="007221C9" w:rsidRPr="0040720B" w:rsidRDefault="007221C9" w:rsidP="007221C9">
      <w:pPr>
        <w:pStyle w:val="BodyText"/>
        <w:widowControl w:val="0"/>
        <w:numPr>
          <w:ilvl w:val="0"/>
          <w:numId w:val="39"/>
        </w:numPr>
        <w:tabs>
          <w:tab w:val="left" w:leader="dot" w:pos="7513"/>
          <w:tab w:val="left" w:pos="8640"/>
        </w:tabs>
        <w:suppressAutoHyphens/>
        <w:spacing w:line="360" w:lineRule="auto"/>
        <w:rPr>
          <w:rFonts w:ascii="Arial" w:hAnsi="Arial" w:cs="Arial"/>
          <w:sz w:val="24"/>
          <w:szCs w:val="24"/>
        </w:rPr>
      </w:pPr>
      <w:r w:rsidRPr="0040720B">
        <w:rPr>
          <w:rFonts w:ascii="Arial" w:hAnsi="Arial" w:cs="Arial"/>
          <w:sz w:val="24"/>
          <w:szCs w:val="24"/>
        </w:rPr>
        <w:t>Analisa Data</w:t>
      </w:r>
      <w:r>
        <w:rPr>
          <w:rFonts w:ascii="Arial" w:hAnsi="Arial" w:cs="Arial"/>
          <w:sz w:val="24"/>
          <w:szCs w:val="24"/>
        </w:rPr>
        <w:tab/>
        <w:t>44</w:t>
      </w:r>
    </w:p>
    <w:p w:rsidR="007221C9" w:rsidRPr="0040720B" w:rsidRDefault="007221C9" w:rsidP="007221C9">
      <w:pPr>
        <w:pStyle w:val="BodyText"/>
        <w:widowControl w:val="0"/>
        <w:numPr>
          <w:ilvl w:val="0"/>
          <w:numId w:val="39"/>
        </w:numPr>
        <w:tabs>
          <w:tab w:val="left" w:leader="dot" w:pos="7513"/>
          <w:tab w:val="left" w:pos="8640"/>
        </w:tabs>
        <w:suppressAutoHyphens/>
        <w:spacing w:line="360" w:lineRule="auto"/>
        <w:rPr>
          <w:rFonts w:ascii="Arial" w:hAnsi="Arial" w:cs="Arial"/>
          <w:sz w:val="24"/>
          <w:szCs w:val="24"/>
        </w:rPr>
      </w:pPr>
      <w:r w:rsidRPr="0040720B">
        <w:rPr>
          <w:rFonts w:ascii="Arial" w:hAnsi="Arial" w:cs="Arial"/>
          <w:sz w:val="24"/>
          <w:szCs w:val="24"/>
        </w:rPr>
        <w:t xml:space="preserve">Etika Penelitian </w:t>
      </w:r>
      <w:r>
        <w:rPr>
          <w:rFonts w:ascii="Arial" w:hAnsi="Arial" w:cs="Arial"/>
          <w:sz w:val="24"/>
          <w:szCs w:val="24"/>
        </w:rPr>
        <w:tab/>
        <w:t>44</w:t>
      </w:r>
    </w:p>
    <w:p w:rsidR="007221C9" w:rsidRDefault="007221C9" w:rsidP="007221C9">
      <w:pPr>
        <w:pStyle w:val="BodyText"/>
        <w:widowControl w:val="0"/>
        <w:tabs>
          <w:tab w:val="left" w:leader="dot" w:pos="7513"/>
          <w:tab w:val="left" w:pos="8640"/>
        </w:tabs>
        <w:suppressAutoHyphens/>
        <w:spacing w:line="360" w:lineRule="auto"/>
        <w:ind w:left="1276" w:hanging="1276"/>
        <w:rPr>
          <w:rFonts w:ascii="Arial" w:hAnsi="Arial" w:cs="Arial"/>
          <w:sz w:val="24"/>
          <w:szCs w:val="24"/>
        </w:rPr>
      </w:pPr>
      <w:r w:rsidRPr="0040720B">
        <w:rPr>
          <w:rFonts w:ascii="Arial" w:hAnsi="Arial" w:cs="Arial"/>
          <w:sz w:val="24"/>
          <w:szCs w:val="24"/>
        </w:rPr>
        <w:t>BAB V HASIL PENELITIAN</w:t>
      </w:r>
      <w:r>
        <w:rPr>
          <w:rFonts w:ascii="Arial" w:hAnsi="Arial" w:cs="Arial"/>
          <w:sz w:val="24"/>
          <w:szCs w:val="24"/>
        </w:rPr>
        <w:tab/>
        <w:t>47</w:t>
      </w:r>
    </w:p>
    <w:p w:rsidR="007221C9" w:rsidRPr="0040720B" w:rsidRDefault="007221C9" w:rsidP="007221C9">
      <w:pPr>
        <w:pStyle w:val="BodyText"/>
        <w:widowControl w:val="0"/>
        <w:numPr>
          <w:ilvl w:val="0"/>
          <w:numId w:val="42"/>
        </w:numPr>
        <w:tabs>
          <w:tab w:val="left" w:leader="dot" w:pos="7513"/>
          <w:tab w:val="left" w:pos="8640"/>
        </w:tabs>
        <w:suppressAutoHyphens/>
        <w:spacing w:line="360" w:lineRule="auto"/>
        <w:rPr>
          <w:rFonts w:ascii="Arial" w:hAnsi="Arial" w:cs="Arial"/>
          <w:sz w:val="24"/>
          <w:szCs w:val="24"/>
        </w:rPr>
      </w:pPr>
      <w:r>
        <w:rPr>
          <w:rFonts w:ascii="Arial" w:hAnsi="Arial" w:cs="Arial"/>
          <w:sz w:val="24"/>
          <w:szCs w:val="24"/>
        </w:rPr>
        <w:t>Hasil Penelitian</w:t>
      </w:r>
      <w:r>
        <w:rPr>
          <w:rFonts w:ascii="Arial" w:hAnsi="Arial" w:cs="Arial"/>
          <w:sz w:val="24"/>
          <w:szCs w:val="24"/>
        </w:rPr>
        <w:tab/>
        <w:t>47</w:t>
      </w:r>
    </w:p>
    <w:p w:rsidR="007221C9" w:rsidRDefault="007221C9" w:rsidP="007221C9">
      <w:pPr>
        <w:pStyle w:val="BodyText"/>
        <w:widowControl w:val="0"/>
        <w:tabs>
          <w:tab w:val="left" w:leader="dot" w:pos="7513"/>
          <w:tab w:val="left" w:pos="8640"/>
        </w:tabs>
        <w:suppressAutoHyphens/>
        <w:spacing w:line="360" w:lineRule="auto"/>
        <w:ind w:left="1276" w:hanging="1276"/>
        <w:rPr>
          <w:rFonts w:ascii="Arial" w:hAnsi="Arial" w:cs="Arial"/>
          <w:sz w:val="24"/>
          <w:szCs w:val="24"/>
        </w:rPr>
      </w:pPr>
      <w:r w:rsidRPr="0040720B">
        <w:rPr>
          <w:rFonts w:ascii="Arial" w:hAnsi="Arial" w:cs="Arial"/>
          <w:sz w:val="24"/>
          <w:szCs w:val="24"/>
        </w:rPr>
        <w:t>BAB VI DISKUSI</w:t>
      </w:r>
    </w:p>
    <w:p w:rsidR="007221C9" w:rsidRDefault="007221C9" w:rsidP="007221C9">
      <w:pPr>
        <w:pStyle w:val="BodyText"/>
        <w:widowControl w:val="0"/>
        <w:numPr>
          <w:ilvl w:val="0"/>
          <w:numId w:val="43"/>
        </w:numPr>
        <w:tabs>
          <w:tab w:val="left" w:leader="dot" w:pos="7513"/>
          <w:tab w:val="left" w:pos="8640"/>
        </w:tabs>
        <w:suppressAutoHyphens/>
        <w:spacing w:line="360" w:lineRule="auto"/>
        <w:rPr>
          <w:rFonts w:ascii="Arial" w:hAnsi="Arial" w:cs="Arial"/>
          <w:sz w:val="24"/>
          <w:szCs w:val="24"/>
        </w:rPr>
      </w:pPr>
      <w:r>
        <w:rPr>
          <w:rFonts w:ascii="Arial" w:hAnsi="Arial" w:cs="Arial"/>
          <w:sz w:val="24"/>
          <w:szCs w:val="24"/>
        </w:rPr>
        <w:t>Diskusi Hasil</w:t>
      </w:r>
      <w:r>
        <w:rPr>
          <w:rFonts w:ascii="Arial" w:hAnsi="Arial" w:cs="Arial"/>
          <w:sz w:val="24"/>
          <w:szCs w:val="24"/>
        </w:rPr>
        <w:tab/>
        <w:t>58</w:t>
      </w:r>
    </w:p>
    <w:p w:rsidR="007221C9" w:rsidRDefault="007221C9" w:rsidP="007221C9">
      <w:pPr>
        <w:pStyle w:val="BodyText"/>
        <w:widowControl w:val="0"/>
        <w:numPr>
          <w:ilvl w:val="0"/>
          <w:numId w:val="43"/>
        </w:numPr>
        <w:tabs>
          <w:tab w:val="left" w:leader="dot" w:pos="7513"/>
          <w:tab w:val="left" w:pos="8640"/>
        </w:tabs>
        <w:suppressAutoHyphens/>
        <w:spacing w:line="360" w:lineRule="auto"/>
        <w:rPr>
          <w:rFonts w:ascii="Arial" w:hAnsi="Arial" w:cs="Arial"/>
          <w:sz w:val="24"/>
          <w:szCs w:val="24"/>
        </w:rPr>
      </w:pPr>
      <w:r>
        <w:rPr>
          <w:rFonts w:ascii="Arial" w:hAnsi="Arial" w:cs="Arial"/>
          <w:sz w:val="24"/>
          <w:szCs w:val="24"/>
        </w:rPr>
        <w:t>Implikasi Keperawatan</w:t>
      </w:r>
      <w:r>
        <w:rPr>
          <w:rFonts w:ascii="Arial" w:hAnsi="Arial" w:cs="Arial"/>
          <w:sz w:val="24"/>
          <w:szCs w:val="24"/>
        </w:rPr>
        <w:tab/>
        <w:t>67</w:t>
      </w:r>
    </w:p>
    <w:p w:rsidR="007221C9" w:rsidRDefault="007221C9" w:rsidP="007221C9">
      <w:pPr>
        <w:pStyle w:val="BodyText"/>
        <w:widowControl w:val="0"/>
        <w:numPr>
          <w:ilvl w:val="0"/>
          <w:numId w:val="43"/>
        </w:numPr>
        <w:tabs>
          <w:tab w:val="left" w:leader="dot" w:pos="7513"/>
          <w:tab w:val="left" w:pos="8640"/>
        </w:tabs>
        <w:suppressAutoHyphens/>
        <w:spacing w:line="360" w:lineRule="auto"/>
        <w:rPr>
          <w:rFonts w:ascii="Arial" w:hAnsi="Arial" w:cs="Arial"/>
          <w:sz w:val="24"/>
          <w:szCs w:val="24"/>
        </w:rPr>
      </w:pPr>
      <w:r>
        <w:rPr>
          <w:rFonts w:ascii="Arial" w:hAnsi="Arial" w:cs="Arial"/>
          <w:sz w:val="24"/>
          <w:szCs w:val="24"/>
        </w:rPr>
        <w:t>Keterbatasan Penelitian</w:t>
      </w:r>
      <w:r>
        <w:rPr>
          <w:rFonts w:ascii="Arial" w:hAnsi="Arial" w:cs="Arial"/>
          <w:sz w:val="24"/>
          <w:szCs w:val="24"/>
        </w:rPr>
        <w:tab/>
        <w:t>68</w:t>
      </w:r>
    </w:p>
    <w:p w:rsidR="007221C9" w:rsidRPr="0040720B" w:rsidRDefault="007221C9" w:rsidP="007221C9">
      <w:pPr>
        <w:pStyle w:val="BodyText"/>
        <w:widowControl w:val="0"/>
        <w:numPr>
          <w:ilvl w:val="0"/>
          <w:numId w:val="43"/>
        </w:numPr>
        <w:tabs>
          <w:tab w:val="left" w:leader="dot" w:pos="7513"/>
          <w:tab w:val="left" w:pos="8640"/>
        </w:tabs>
        <w:suppressAutoHyphens/>
        <w:spacing w:line="360" w:lineRule="auto"/>
        <w:rPr>
          <w:rFonts w:ascii="Arial" w:hAnsi="Arial" w:cs="Arial"/>
          <w:sz w:val="24"/>
          <w:szCs w:val="24"/>
        </w:rPr>
      </w:pPr>
      <w:r>
        <w:rPr>
          <w:rFonts w:ascii="Arial" w:hAnsi="Arial" w:cs="Arial"/>
          <w:sz w:val="24"/>
          <w:szCs w:val="24"/>
        </w:rPr>
        <w:t>Rekomendasi</w:t>
      </w:r>
      <w:r>
        <w:rPr>
          <w:rFonts w:ascii="Arial" w:hAnsi="Arial" w:cs="Arial"/>
          <w:sz w:val="24"/>
          <w:szCs w:val="24"/>
        </w:rPr>
        <w:tab/>
        <w:t>68</w:t>
      </w:r>
    </w:p>
    <w:p w:rsidR="007221C9" w:rsidRPr="0040720B" w:rsidRDefault="007221C9" w:rsidP="007221C9">
      <w:pPr>
        <w:pStyle w:val="BodyText"/>
        <w:widowControl w:val="0"/>
        <w:tabs>
          <w:tab w:val="left" w:leader="dot" w:pos="7513"/>
          <w:tab w:val="left" w:pos="8640"/>
        </w:tabs>
        <w:suppressAutoHyphens/>
        <w:spacing w:line="360" w:lineRule="auto"/>
        <w:ind w:left="1276" w:hanging="1276"/>
        <w:rPr>
          <w:rFonts w:ascii="Arial" w:hAnsi="Arial" w:cs="Arial"/>
          <w:sz w:val="24"/>
          <w:szCs w:val="24"/>
        </w:rPr>
      </w:pPr>
      <w:r w:rsidRPr="0040720B">
        <w:rPr>
          <w:rFonts w:ascii="Arial" w:hAnsi="Arial" w:cs="Arial"/>
          <w:sz w:val="24"/>
          <w:szCs w:val="24"/>
        </w:rPr>
        <w:t>BAB VII KESIMPULAN</w:t>
      </w:r>
      <w:r>
        <w:rPr>
          <w:rFonts w:ascii="Arial" w:hAnsi="Arial" w:cs="Arial"/>
          <w:sz w:val="24"/>
          <w:szCs w:val="24"/>
        </w:rPr>
        <w:tab/>
        <w:t>69</w:t>
      </w:r>
    </w:p>
    <w:p w:rsidR="007221C9" w:rsidRDefault="007221C9" w:rsidP="007221C9">
      <w:pPr>
        <w:pStyle w:val="BodyText"/>
        <w:widowControl w:val="0"/>
        <w:tabs>
          <w:tab w:val="left" w:leader="dot" w:pos="7513"/>
          <w:tab w:val="left" w:pos="8640"/>
        </w:tabs>
        <w:suppressAutoHyphens/>
        <w:spacing w:line="360" w:lineRule="auto"/>
        <w:ind w:left="1276" w:hanging="1276"/>
        <w:rPr>
          <w:rFonts w:ascii="Arial" w:hAnsi="Arial" w:cs="Arial"/>
          <w:sz w:val="24"/>
          <w:szCs w:val="24"/>
        </w:rPr>
      </w:pPr>
      <w:r w:rsidRPr="0040720B">
        <w:rPr>
          <w:rFonts w:ascii="Arial" w:hAnsi="Arial" w:cs="Arial"/>
          <w:sz w:val="24"/>
          <w:szCs w:val="24"/>
        </w:rPr>
        <w:t>DAFTAR PUSTAKA</w:t>
      </w:r>
    </w:p>
    <w:p w:rsidR="007221C9" w:rsidRPr="0040720B" w:rsidRDefault="007221C9" w:rsidP="007221C9">
      <w:pPr>
        <w:pStyle w:val="BodyText"/>
        <w:widowControl w:val="0"/>
        <w:tabs>
          <w:tab w:val="left" w:leader="dot" w:pos="7513"/>
          <w:tab w:val="left" w:pos="8640"/>
        </w:tabs>
        <w:suppressAutoHyphens/>
        <w:spacing w:line="360" w:lineRule="auto"/>
        <w:ind w:left="1276" w:hanging="1276"/>
        <w:rPr>
          <w:rFonts w:ascii="Arial" w:hAnsi="Arial" w:cs="Arial"/>
          <w:sz w:val="24"/>
          <w:szCs w:val="24"/>
        </w:rPr>
      </w:pPr>
      <w:r>
        <w:rPr>
          <w:rFonts w:ascii="Arial" w:hAnsi="Arial" w:cs="Arial"/>
          <w:sz w:val="24"/>
          <w:szCs w:val="24"/>
        </w:rPr>
        <w:t>LAMPIRAN</w:t>
      </w:r>
    </w:p>
    <w:p w:rsidR="007221C9" w:rsidRPr="0040720B" w:rsidRDefault="007221C9" w:rsidP="007221C9">
      <w:pPr>
        <w:pStyle w:val="BodyText"/>
        <w:widowControl w:val="0"/>
        <w:tabs>
          <w:tab w:val="left" w:leader="dot" w:pos="7513"/>
          <w:tab w:val="left" w:pos="8640"/>
        </w:tabs>
        <w:suppressAutoHyphens/>
        <w:spacing w:line="360" w:lineRule="auto"/>
        <w:ind w:left="1276" w:hanging="1276"/>
        <w:rPr>
          <w:rFonts w:ascii="Arial" w:hAnsi="Arial" w:cs="Arial"/>
          <w:sz w:val="24"/>
          <w:szCs w:val="24"/>
        </w:rPr>
      </w:pPr>
    </w:p>
    <w:p w:rsidR="007221C9" w:rsidRPr="0040720B" w:rsidRDefault="007221C9" w:rsidP="007221C9">
      <w:pPr>
        <w:pStyle w:val="BodyText"/>
        <w:widowControl w:val="0"/>
        <w:tabs>
          <w:tab w:val="left" w:leader="dot" w:pos="7513"/>
          <w:tab w:val="left" w:pos="8640"/>
        </w:tabs>
        <w:suppressAutoHyphens/>
        <w:spacing w:line="360" w:lineRule="auto"/>
        <w:ind w:left="1276" w:hanging="1276"/>
        <w:rPr>
          <w:rFonts w:ascii="Arial" w:hAnsi="Arial" w:cs="Arial"/>
          <w:sz w:val="24"/>
          <w:szCs w:val="24"/>
        </w:rPr>
      </w:pPr>
    </w:p>
    <w:p w:rsidR="007221C9" w:rsidRPr="0040720B" w:rsidRDefault="007221C9" w:rsidP="007221C9">
      <w:pPr>
        <w:pStyle w:val="BodyText"/>
        <w:widowControl w:val="0"/>
        <w:tabs>
          <w:tab w:val="left" w:leader="dot" w:pos="7513"/>
          <w:tab w:val="left" w:pos="8640"/>
        </w:tabs>
        <w:suppressAutoHyphens/>
        <w:spacing w:line="360" w:lineRule="auto"/>
        <w:ind w:left="1276" w:hanging="1276"/>
        <w:rPr>
          <w:rFonts w:ascii="Arial" w:hAnsi="Arial" w:cs="Arial"/>
          <w:sz w:val="24"/>
          <w:szCs w:val="24"/>
        </w:rPr>
      </w:pPr>
    </w:p>
    <w:p w:rsidR="007221C9" w:rsidRPr="0040720B" w:rsidRDefault="007221C9" w:rsidP="007221C9">
      <w:pPr>
        <w:pStyle w:val="BodyText"/>
        <w:widowControl w:val="0"/>
        <w:tabs>
          <w:tab w:val="left" w:leader="dot" w:pos="7513"/>
          <w:tab w:val="left" w:pos="8640"/>
        </w:tabs>
        <w:suppressAutoHyphens/>
        <w:spacing w:line="360" w:lineRule="auto"/>
        <w:ind w:left="1276" w:hanging="1276"/>
        <w:rPr>
          <w:rFonts w:ascii="Arial" w:hAnsi="Arial" w:cs="Arial"/>
          <w:sz w:val="24"/>
          <w:szCs w:val="24"/>
        </w:rPr>
      </w:pPr>
    </w:p>
    <w:p w:rsidR="007221C9" w:rsidRPr="0040720B" w:rsidRDefault="007221C9" w:rsidP="007221C9">
      <w:pPr>
        <w:pStyle w:val="BodyText"/>
        <w:widowControl w:val="0"/>
        <w:tabs>
          <w:tab w:val="left" w:leader="dot" w:pos="7513"/>
          <w:tab w:val="left" w:pos="8640"/>
        </w:tabs>
        <w:suppressAutoHyphens/>
        <w:spacing w:line="360" w:lineRule="auto"/>
        <w:rPr>
          <w:rFonts w:ascii="Arial" w:hAnsi="Arial" w:cs="Arial"/>
          <w:sz w:val="24"/>
          <w:szCs w:val="24"/>
        </w:rPr>
      </w:pPr>
    </w:p>
    <w:p w:rsidR="007221C9" w:rsidRDefault="007221C9">
      <w:pPr>
        <w:rPr>
          <w:rFonts w:ascii="Arial" w:hAnsi="Arial" w:cs="Arial"/>
          <w:b/>
          <w:sz w:val="24"/>
          <w:szCs w:val="24"/>
        </w:rPr>
      </w:pPr>
      <w:r>
        <w:rPr>
          <w:rFonts w:ascii="Arial" w:hAnsi="Arial" w:cs="Arial"/>
          <w:b/>
          <w:sz w:val="24"/>
          <w:szCs w:val="24"/>
        </w:rPr>
        <w:br w:type="page"/>
      </w:r>
    </w:p>
    <w:p w:rsidR="007221C9" w:rsidRPr="00F64EF8" w:rsidRDefault="007221C9" w:rsidP="007221C9">
      <w:pPr>
        <w:tabs>
          <w:tab w:val="left" w:leader="dot" w:pos="7920"/>
        </w:tabs>
        <w:spacing w:after="0" w:line="360" w:lineRule="auto"/>
        <w:ind w:right="13"/>
        <w:jc w:val="center"/>
        <w:rPr>
          <w:rFonts w:ascii="Arial" w:hAnsi="Arial" w:cs="Arial"/>
          <w:b/>
          <w:sz w:val="24"/>
          <w:szCs w:val="24"/>
        </w:rPr>
      </w:pPr>
      <w:r w:rsidRPr="00F64EF8">
        <w:rPr>
          <w:rFonts w:ascii="Arial" w:hAnsi="Arial" w:cs="Arial"/>
          <w:b/>
          <w:sz w:val="24"/>
          <w:szCs w:val="24"/>
        </w:rPr>
        <w:lastRenderedPageBreak/>
        <w:t>DAFTAR TABEL</w:t>
      </w:r>
    </w:p>
    <w:p w:rsidR="007221C9" w:rsidRPr="0040720B" w:rsidRDefault="007221C9" w:rsidP="007221C9">
      <w:pPr>
        <w:tabs>
          <w:tab w:val="left" w:leader="dot" w:pos="7920"/>
        </w:tabs>
        <w:spacing w:after="0" w:line="360" w:lineRule="auto"/>
        <w:ind w:right="13"/>
        <w:jc w:val="right"/>
        <w:rPr>
          <w:rFonts w:ascii="Arial" w:hAnsi="Arial" w:cs="Arial"/>
          <w:sz w:val="24"/>
          <w:szCs w:val="24"/>
        </w:rPr>
      </w:pPr>
      <w:r w:rsidRPr="0040720B">
        <w:rPr>
          <w:rFonts w:ascii="Arial" w:hAnsi="Arial" w:cs="Arial"/>
          <w:sz w:val="24"/>
          <w:szCs w:val="24"/>
        </w:rPr>
        <w:t xml:space="preserve"> Halaman</w:t>
      </w:r>
    </w:p>
    <w:tbl>
      <w:tblPr>
        <w:tblStyle w:val="TableGrid"/>
        <w:tblW w:w="8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8"/>
        <w:gridCol w:w="5850"/>
        <w:gridCol w:w="900"/>
      </w:tblGrid>
      <w:tr w:rsidR="007221C9" w:rsidRPr="0040720B" w:rsidTr="006247FC">
        <w:tc>
          <w:tcPr>
            <w:tcW w:w="1278" w:type="dxa"/>
          </w:tcPr>
          <w:p w:rsidR="007221C9" w:rsidRPr="0040720B" w:rsidRDefault="007221C9" w:rsidP="006247FC">
            <w:pPr>
              <w:tabs>
                <w:tab w:val="left" w:pos="1440"/>
                <w:tab w:val="left" w:pos="1679"/>
                <w:tab w:val="left" w:leader="dot" w:pos="7920"/>
              </w:tabs>
              <w:spacing w:line="360" w:lineRule="auto"/>
              <w:rPr>
                <w:rFonts w:ascii="Arial" w:hAnsi="Arial" w:cs="Arial"/>
                <w:sz w:val="24"/>
                <w:szCs w:val="24"/>
              </w:rPr>
            </w:pPr>
            <w:r w:rsidRPr="0040720B">
              <w:rPr>
                <w:rFonts w:ascii="Arial" w:hAnsi="Arial" w:cs="Arial"/>
                <w:sz w:val="24"/>
                <w:szCs w:val="24"/>
              </w:rPr>
              <w:t>Tabel 1</w:t>
            </w:r>
          </w:p>
        </w:tc>
        <w:tc>
          <w:tcPr>
            <w:tcW w:w="5850" w:type="dxa"/>
          </w:tcPr>
          <w:p w:rsidR="007221C9" w:rsidRPr="0040720B" w:rsidRDefault="007221C9" w:rsidP="006247FC">
            <w:pPr>
              <w:tabs>
                <w:tab w:val="left" w:pos="140"/>
                <w:tab w:val="left" w:leader="dot" w:pos="7920"/>
              </w:tabs>
              <w:ind w:left="140" w:right="108" w:hanging="142"/>
              <w:jc w:val="both"/>
              <w:rPr>
                <w:rFonts w:ascii="Arial" w:hAnsi="Arial" w:cs="Arial"/>
                <w:sz w:val="24"/>
                <w:szCs w:val="24"/>
                <w:lang w:val="id-ID"/>
              </w:rPr>
            </w:pPr>
            <w:r w:rsidRPr="0040720B">
              <w:rPr>
                <w:rFonts w:ascii="Arial" w:hAnsi="Arial" w:cs="Arial"/>
                <w:sz w:val="24"/>
                <w:szCs w:val="24"/>
              </w:rPr>
              <w:t xml:space="preserve">: </w:t>
            </w:r>
            <w:r w:rsidRPr="0040720B">
              <w:rPr>
                <w:rFonts w:ascii="Arial" w:hAnsi="Arial" w:cs="Arial"/>
                <w:sz w:val="24"/>
                <w:szCs w:val="24"/>
                <w:lang w:val="id-ID"/>
              </w:rPr>
              <w:t>Jenis Collagen, gen, bentuk molekul dan distribusi pada jaringan manusia</w:t>
            </w:r>
          </w:p>
        </w:tc>
        <w:tc>
          <w:tcPr>
            <w:tcW w:w="900" w:type="dxa"/>
          </w:tcPr>
          <w:p w:rsidR="007221C9" w:rsidRPr="00053036" w:rsidRDefault="007221C9" w:rsidP="006247FC">
            <w:pPr>
              <w:tabs>
                <w:tab w:val="left" w:leader="dot" w:pos="7920"/>
              </w:tabs>
              <w:spacing w:line="360" w:lineRule="auto"/>
              <w:jc w:val="center"/>
              <w:rPr>
                <w:rFonts w:ascii="Arial" w:hAnsi="Arial" w:cs="Arial"/>
                <w:sz w:val="24"/>
                <w:szCs w:val="24"/>
              </w:rPr>
            </w:pPr>
            <w:r w:rsidRPr="0040720B">
              <w:rPr>
                <w:rFonts w:ascii="Arial" w:hAnsi="Arial" w:cs="Arial"/>
                <w:sz w:val="24"/>
                <w:szCs w:val="24"/>
                <w:lang w:val="id-ID"/>
              </w:rPr>
              <w:t>24</w:t>
            </w:r>
          </w:p>
        </w:tc>
      </w:tr>
      <w:tr w:rsidR="007221C9" w:rsidRPr="0040720B" w:rsidTr="006247FC">
        <w:tc>
          <w:tcPr>
            <w:tcW w:w="1278" w:type="dxa"/>
          </w:tcPr>
          <w:p w:rsidR="007221C9" w:rsidRPr="0040720B" w:rsidRDefault="007221C9" w:rsidP="006247FC">
            <w:pPr>
              <w:tabs>
                <w:tab w:val="left" w:leader="dot" w:pos="7920"/>
              </w:tabs>
              <w:spacing w:line="360" w:lineRule="auto"/>
              <w:ind w:right="-72"/>
              <w:rPr>
                <w:rFonts w:ascii="Arial" w:hAnsi="Arial" w:cs="Arial"/>
                <w:sz w:val="24"/>
                <w:szCs w:val="24"/>
                <w:lang w:val="id-ID"/>
              </w:rPr>
            </w:pPr>
            <w:r w:rsidRPr="0040720B">
              <w:rPr>
                <w:rFonts w:ascii="Arial" w:hAnsi="Arial" w:cs="Arial"/>
                <w:sz w:val="24"/>
                <w:szCs w:val="24"/>
                <w:lang w:val="id-ID"/>
              </w:rPr>
              <w:t>Tabel 2</w:t>
            </w:r>
          </w:p>
        </w:tc>
        <w:tc>
          <w:tcPr>
            <w:tcW w:w="5850" w:type="dxa"/>
          </w:tcPr>
          <w:p w:rsidR="007221C9" w:rsidRPr="0040720B" w:rsidRDefault="007221C9" w:rsidP="006247FC">
            <w:pPr>
              <w:tabs>
                <w:tab w:val="left" w:pos="140"/>
                <w:tab w:val="left" w:leader="dot" w:pos="7920"/>
              </w:tabs>
              <w:ind w:left="140" w:right="108" w:hanging="142"/>
              <w:jc w:val="both"/>
              <w:rPr>
                <w:rFonts w:ascii="Arial" w:hAnsi="Arial" w:cs="Arial"/>
                <w:sz w:val="24"/>
                <w:szCs w:val="24"/>
                <w:lang w:val="id-ID"/>
              </w:rPr>
            </w:pPr>
            <w:r w:rsidRPr="0040720B">
              <w:rPr>
                <w:rFonts w:ascii="Arial" w:hAnsi="Arial" w:cs="Arial"/>
                <w:sz w:val="24"/>
                <w:szCs w:val="24"/>
                <w:lang w:val="id-ID"/>
              </w:rPr>
              <w:t>: Komposisi pembuatan krim buah naga merah</w:t>
            </w:r>
          </w:p>
        </w:tc>
        <w:tc>
          <w:tcPr>
            <w:tcW w:w="900" w:type="dxa"/>
          </w:tcPr>
          <w:p w:rsidR="007221C9" w:rsidRPr="00053036" w:rsidRDefault="007221C9" w:rsidP="006247FC">
            <w:pPr>
              <w:tabs>
                <w:tab w:val="left" w:leader="dot" w:pos="7920"/>
              </w:tabs>
              <w:spacing w:line="360" w:lineRule="auto"/>
              <w:ind w:right="26"/>
              <w:jc w:val="center"/>
              <w:rPr>
                <w:rFonts w:ascii="Arial" w:hAnsi="Arial" w:cs="Arial"/>
                <w:sz w:val="24"/>
                <w:szCs w:val="24"/>
              </w:rPr>
            </w:pPr>
            <w:r>
              <w:rPr>
                <w:rFonts w:ascii="Arial" w:hAnsi="Arial" w:cs="Arial"/>
                <w:sz w:val="24"/>
                <w:szCs w:val="24"/>
              </w:rPr>
              <w:t>39</w:t>
            </w:r>
          </w:p>
        </w:tc>
      </w:tr>
      <w:tr w:rsidR="007221C9" w:rsidRPr="0040720B" w:rsidTr="006247FC">
        <w:tc>
          <w:tcPr>
            <w:tcW w:w="1278" w:type="dxa"/>
          </w:tcPr>
          <w:p w:rsidR="007221C9" w:rsidRPr="0040720B" w:rsidRDefault="007221C9" w:rsidP="006247FC">
            <w:pPr>
              <w:tabs>
                <w:tab w:val="left" w:leader="dot" w:pos="7920"/>
              </w:tabs>
              <w:spacing w:line="360" w:lineRule="auto"/>
              <w:ind w:right="-72"/>
              <w:rPr>
                <w:rFonts w:ascii="Arial" w:hAnsi="Arial" w:cs="Arial"/>
                <w:sz w:val="24"/>
                <w:szCs w:val="24"/>
                <w:lang w:val="id-ID"/>
              </w:rPr>
            </w:pPr>
            <w:r w:rsidRPr="0040720B">
              <w:rPr>
                <w:rFonts w:ascii="Arial" w:hAnsi="Arial" w:cs="Arial"/>
                <w:sz w:val="24"/>
                <w:szCs w:val="24"/>
                <w:lang w:val="id-ID"/>
              </w:rPr>
              <w:t>Tabel 5.1</w:t>
            </w:r>
          </w:p>
        </w:tc>
        <w:tc>
          <w:tcPr>
            <w:tcW w:w="5850" w:type="dxa"/>
          </w:tcPr>
          <w:p w:rsidR="007221C9" w:rsidRPr="0040720B" w:rsidRDefault="007221C9" w:rsidP="006247FC">
            <w:pPr>
              <w:tabs>
                <w:tab w:val="left" w:pos="140"/>
                <w:tab w:val="left" w:leader="dot" w:pos="7920"/>
              </w:tabs>
              <w:ind w:left="140" w:right="108" w:hanging="142"/>
              <w:jc w:val="both"/>
              <w:rPr>
                <w:rFonts w:ascii="Arial" w:hAnsi="Arial" w:cs="Arial"/>
                <w:sz w:val="24"/>
                <w:szCs w:val="24"/>
                <w:lang w:val="id-ID"/>
              </w:rPr>
            </w:pPr>
            <w:r w:rsidRPr="0040720B">
              <w:rPr>
                <w:rFonts w:ascii="Arial" w:hAnsi="Arial" w:cs="Arial"/>
                <w:sz w:val="24"/>
                <w:szCs w:val="24"/>
                <w:lang w:val="id-ID"/>
              </w:rPr>
              <w:t>:</w:t>
            </w:r>
            <w:r w:rsidRPr="0040720B">
              <w:rPr>
                <w:rFonts w:ascii="Arial" w:hAnsi="Arial" w:cs="Arial"/>
                <w:sz w:val="24"/>
                <w:szCs w:val="24"/>
                <w:lang w:val="id-ID"/>
              </w:rPr>
              <w:tab/>
            </w:r>
            <w:r>
              <w:rPr>
                <w:rFonts w:ascii="Arial" w:hAnsi="Arial" w:cs="Arial"/>
                <w:sz w:val="24"/>
                <w:szCs w:val="24"/>
              </w:rPr>
              <w:t>Diameter Luka menurut Kelompok dan lama perlakuan</w:t>
            </w:r>
          </w:p>
        </w:tc>
        <w:tc>
          <w:tcPr>
            <w:tcW w:w="900" w:type="dxa"/>
          </w:tcPr>
          <w:p w:rsidR="007221C9" w:rsidRPr="00053036" w:rsidRDefault="007221C9" w:rsidP="006247FC">
            <w:pPr>
              <w:tabs>
                <w:tab w:val="left" w:leader="dot" w:pos="7920"/>
              </w:tabs>
              <w:spacing w:line="360" w:lineRule="auto"/>
              <w:ind w:right="26"/>
              <w:jc w:val="center"/>
              <w:rPr>
                <w:rFonts w:ascii="Arial" w:hAnsi="Arial" w:cs="Arial"/>
                <w:sz w:val="24"/>
                <w:szCs w:val="24"/>
              </w:rPr>
            </w:pPr>
            <w:r>
              <w:rPr>
                <w:rFonts w:ascii="Arial" w:hAnsi="Arial" w:cs="Arial"/>
                <w:sz w:val="24"/>
                <w:szCs w:val="24"/>
              </w:rPr>
              <w:t>48</w:t>
            </w:r>
          </w:p>
        </w:tc>
      </w:tr>
      <w:tr w:rsidR="007221C9" w:rsidRPr="0040720B" w:rsidTr="006247FC">
        <w:tc>
          <w:tcPr>
            <w:tcW w:w="1278" w:type="dxa"/>
          </w:tcPr>
          <w:p w:rsidR="007221C9" w:rsidRPr="0040720B" w:rsidRDefault="007221C9" w:rsidP="006247FC">
            <w:pPr>
              <w:tabs>
                <w:tab w:val="left" w:leader="dot" w:pos="7920"/>
              </w:tabs>
              <w:spacing w:line="360" w:lineRule="auto"/>
              <w:ind w:right="-72"/>
              <w:rPr>
                <w:rFonts w:ascii="Arial" w:hAnsi="Arial" w:cs="Arial"/>
                <w:sz w:val="24"/>
                <w:szCs w:val="24"/>
                <w:lang w:val="id-ID"/>
              </w:rPr>
            </w:pPr>
            <w:r w:rsidRPr="0040720B">
              <w:rPr>
                <w:rFonts w:ascii="Arial" w:hAnsi="Arial" w:cs="Arial"/>
                <w:sz w:val="24"/>
                <w:szCs w:val="24"/>
                <w:lang w:val="id-ID"/>
              </w:rPr>
              <w:t>Tabel 5.2</w:t>
            </w:r>
          </w:p>
        </w:tc>
        <w:tc>
          <w:tcPr>
            <w:tcW w:w="5850" w:type="dxa"/>
          </w:tcPr>
          <w:p w:rsidR="007221C9" w:rsidRPr="0040720B" w:rsidRDefault="007221C9" w:rsidP="006247FC">
            <w:pPr>
              <w:tabs>
                <w:tab w:val="left" w:pos="140"/>
                <w:tab w:val="left" w:leader="dot" w:pos="7920"/>
              </w:tabs>
              <w:ind w:left="140" w:right="108" w:hanging="142"/>
              <w:jc w:val="both"/>
              <w:rPr>
                <w:rFonts w:ascii="Arial" w:hAnsi="Arial" w:cs="Arial"/>
                <w:sz w:val="24"/>
                <w:szCs w:val="24"/>
                <w:lang w:val="id-ID"/>
              </w:rPr>
            </w:pPr>
            <w:r w:rsidRPr="0040720B">
              <w:rPr>
                <w:rFonts w:ascii="Arial" w:hAnsi="Arial" w:cs="Arial"/>
                <w:sz w:val="24"/>
                <w:szCs w:val="24"/>
                <w:lang w:val="id-ID"/>
              </w:rPr>
              <w:t>:</w:t>
            </w:r>
            <w:r w:rsidRPr="0040720B">
              <w:rPr>
                <w:rFonts w:ascii="Arial" w:hAnsi="Arial" w:cs="Arial"/>
                <w:sz w:val="24"/>
                <w:szCs w:val="24"/>
                <w:lang w:val="id-ID"/>
              </w:rPr>
              <w:tab/>
              <w:t xml:space="preserve">Perbedaan </w:t>
            </w:r>
            <w:r>
              <w:rPr>
                <w:rFonts w:ascii="Arial" w:hAnsi="Arial" w:cs="Arial"/>
                <w:sz w:val="24"/>
                <w:szCs w:val="24"/>
              </w:rPr>
              <w:t xml:space="preserve">rerata </w:t>
            </w:r>
            <w:r w:rsidRPr="00053036">
              <w:rPr>
                <w:rFonts w:ascii="Arial" w:hAnsi="Arial" w:cs="Arial"/>
                <w:sz w:val="24"/>
                <w:szCs w:val="24"/>
              </w:rPr>
              <w:t>diameter luka berdasarkan lama perlakuan</w:t>
            </w:r>
          </w:p>
        </w:tc>
        <w:tc>
          <w:tcPr>
            <w:tcW w:w="900" w:type="dxa"/>
          </w:tcPr>
          <w:p w:rsidR="007221C9" w:rsidRPr="00053036" w:rsidRDefault="007221C9" w:rsidP="006247FC">
            <w:pPr>
              <w:tabs>
                <w:tab w:val="left" w:leader="dot" w:pos="7920"/>
              </w:tabs>
              <w:spacing w:line="360" w:lineRule="auto"/>
              <w:ind w:right="26"/>
              <w:jc w:val="center"/>
              <w:rPr>
                <w:rFonts w:ascii="Arial" w:hAnsi="Arial" w:cs="Arial"/>
                <w:sz w:val="24"/>
                <w:szCs w:val="24"/>
              </w:rPr>
            </w:pPr>
            <w:r>
              <w:rPr>
                <w:rFonts w:ascii="Arial" w:hAnsi="Arial" w:cs="Arial"/>
                <w:sz w:val="24"/>
                <w:szCs w:val="24"/>
              </w:rPr>
              <w:t>52</w:t>
            </w:r>
          </w:p>
        </w:tc>
      </w:tr>
      <w:tr w:rsidR="007221C9" w:rsidRPr="0040720B" w:rsidTr="006247FC">
        <w:tc>
          <w:tcPr>
            <w:tcW w:w="1278" w:type="dxa"/>
          </w:tcPr>
          <w:p w:rsidR="007221C9" w:rsidRPr="0040720B" w:rsidRDefault="007221C9" w:rsidP="006247FC">
            <w:pPr>
              <w:tabs>
                <w:tab w:val="left" w:leader="dot" w:pos="7920"/>
              </w:tabs>
              <w:spacing w:line="360" w:lineRule="auto"/>
              <w:ind w:right="-72"/>
              <w:rPr>
                <w:rFonts w:ascii="Arial" w:hAnsi="Arial" w:cs="Arial"/>
                <w:sz w:val="24"/>
                <w:szCs w:val="24"/>
                <w:lang w:val="id-ID"/>
              </w:rPr>
            </w:pPr>
            <w:r w:rsidRPr="0040720B">
              <w:rPr>
                <w:rFonts w:ascii="Arial" w:hAnsi="Arial" w:cs="Arial"/>
                <w:sz w:val="24"/>
                <w:szCs w:val="24"/>
                <w:lang w:val="id-ID"/>
              </w:rPr>
              <w:t>Tabel 5.3</w:t>
            </w:r>
          </w:p>
        </w:tc>
        <w:tc>
          <w:tcPr>
            <w:tcW w:w="5850" w:type="dxa"/>
          </w:tcPr>
          <w:p w:rsidR="007221C9" w:rsidRPr="0040720B" w:rsidRDefault="007221C9" w:rsidP="006247FC">
            <w:pPr>
              <w:tabs>
                <w:tab w:val="left" w:pos="140"/>
                <w:tab w:val="left" w:leader="dot" w:pos="7920"/>
              </w:tabs>
              <w:ind w:left="140" w:right="108" w:hanging="142"/>
              <w:jc w:val="both"/>
              <w:rPr>
                <w:rFonts w:ascii="Arial" w:hAnsi="Arial" w:cs="Arial"/>
                <w:sz w:val="24"/>
                <w:szCs w:val="24"/>
                <w:lang w:val="id-ID"/>
              </w:rPr>
            </w:pPr>
            <w:r w:rsidRPr="0040720B">
              <w:rPr>
                <w:rFonts w:ascii="Arial" w:hAnsi="Arial" w:cs="Arial"/>
                <w:sz w:val="24"/>
                <w:szCs w:val="24"/>
                <w:lang w:val="id-ID"/>
              </w:rPr>
              <w:t>:</w:t>
            </w:r>
            <w:r w:rsidRPr="0040720B">
              <w:rPr>
                <w:rFonts w:ascii="Arial" w:hAnsi="Arial" w:cs="Arial"/>
                <w:sz w:val="24"/>
                <w:szCs w:val="24"/>
                <w:lang w:val="id-ID"/>
              </w:rPr>
              <w:tab/>
            </w:r>
            <w:r w:rsidRPr="00C33340">
              <w:rPr>
                <w:rFonts w:ascii="Arial" w:hAnsi="Arial" w:cs="Arial"/>
                <w:sz w:val="24"/>
                <w:szCs w:val="24"/>
                <w:lang w:val="id-ID"/>
              </w:rPr>
              <w:t xml:space="preserve">Perbedaan </w:t>
            </w:r>
            <w:r>
              <w:rPr>
                <w:rFonts w:ascii="Arial" w:hAnsi="Arial" w:cs="Arial"/>
                <w:sz w:val="24"/>
                <w:szCs w:val="24"/>
              </w:rPr>
              <w:t xml:space="preserve">Kadar Kolagen III pada menurut </w:t>
            </w:r>
            <w:r w:rsidRPr="0040720B">
              <w:rPr>
                <w:rFonts w:ascii="Arial" w:hAnsi="Arial" w:cs="Arial"/>
                <w:sz w:val="24"/>
                <w:szCs w:val="24"/>
                <w:lang w:val="id-ID"/>
              </w:rPr>
              <w:t>kelompok dan lama perlakuan</w:t>
            </w:r>
          </w:p>
        </w:tc>
        <w:tc>
          <w:tcPr>
            <w:tcW w:w="900" w:type="dxa"/>
          </w:tcPr>
          <w:p w:rsidR="007221C9" w:rsidRPr="00C33340" w:rsidRDefault="007221C9" w:rsidP="006247FC">
            <w:pPr>
              <w:tabs>
                <w:tab w:val="left" w:leader="dot" w:pos="7920"/>
              </w:tabs>
              <w:spacing w:line="360" w:lineRule="auto"/>
              <w:ind w:right="26"/>
              <w:jc w:val="center"/>
              <w:rPr>
                <w:rFonts w:ascii="Arial" w:hAnsi="Arial" w:cs="Arial"/>
                <w:sz w:val="24"/>
                <w:szCs w:val="24"/>
              </w:rPr>
            </w:pPr>
            <w:r>
              <w:rPr>
                <w:rFonts w:ascii="Arial" w:hAnsi="Arial" w:cs="Arial"/>
                <w:sz w:val="24"/>
                <w:szCs w:val="24"/>
              </w:rPr>
              <w:t>53</w:t>
            </w:r>
          </w:p>
        </w:tc>
      </w:tr>
      <w:tr w:rsidR="007221C9" w:rsidRPr="0040720B" w:rsidTr="006247FC">
        <w:tc>
          <w:tcPr>
            <w:tcW w:w="1278" w:type="dxa"/>
          </w:tcPr>
          <w:p w:rsidR="007221C9" w:rsidRPr="0040720B" w:rsidRDefault="007221C9" w:rsidP="006247FC">
            <w:pPr>
              <w:tabs>
                <w:tab w:val="left" w:leader="dot" w:pos="7920"/>
              </w:tabs>
              <w:spacing w:line="360" w:lineRule="auto"/>
              <w:ind w:right="-72"/>
              <w:rPr>
                <w:rFonts w:ascii="Arial" w:hAnsi="Arial" w:cs="Arial"/>
                <w:sz w:val="24"/>
                <w:szCs w:val="24"/>
                <w:lang w:val="id-ID"/>
              </w:rPr>
            </w:pPr>
            <w:r w:rsidRPr="0040720B">
              <w:rPr>
                <w:rFonts w:ascii="Arial" w:hAnsi="Arial" w:cs="Arial"/>
                <w:sz w:val="24"/>
                <w:szCs w:val="24"/>
                <w:lang w:val="id-ID"/>
              </w:rPr>
              <w:t>Tabel 5.4</w:t>
            </w:r>
          </w:p>
        </w:tc>
        <w:tc>
          <w:tcPr>
            <w:tcW w:w="5850" w:type="dxa"/>
          </w:tcPr>
          <w:p w:rsidR="007221C9" w:rsidRPr="0040720B" w:rsidRDefault="007221C9" w:rsidP="006247FC">
            <w:pPr>
              <w:tabs>
                <w:tab w:val="left" w:pos="140"/>
                <w:tab w:val="left" w:leader="dot" w:pos="7920"/>
              </w:tabs>
              <w:ind w:left="140" w:right="108" w:hanging="142"/>
              <w:jc w:val="both"/>
              <w:rPr>
                <w:rFonts w:ascii="Arial" w:hAnsi="Arial" w:cs="Arial"/>
                <w:sz w:val="24"/>
                <w:szCs w:val="24"/>
                <w:lang w:val="id-ID"/>
              </w:rPr>
            </w:pPr>
            <w:r w:rsidRPr="0040720B">
              <w:rPr>
                <w:rFonts w:ascii="Arial" w:hAnsi="Arial" w:cs="Arial"/>
                <w:sz w:val="24"/>
                <w:szCs w:val="24"/>
                <w:lang w:val="id-ID"/>
              </w:rPr>
              <w:t>:</w:t>
            </w:r>
            <w:r w:rsidRPr="0040720B">
              <w:rPr>
                <w:rFonts w:ascii="Arial" w:hAnsi="Arial" w:cs="Arial"/>
                <w:sz w:val="24"/>
                <w:szCs w:val="24"/>
                <w:lang w:val="id-ID"/>
              </w:rPr>
              <w:tab/>
            </w:r>
            <w:r w:rsidRPr="00C33340">
              <w:rPr>
                <w:rFonts w:ascii="Arial" w:hAnsi="Arial" w:cs="Arial"/>
                <w:sz w:val="24"/>
                <w:szCs w:val="24"/>
                <w:lang w:val="id-ID"/>
              </w:rPr>
              <w:t xml:space="preserve">Perbedaan Kadar Kolagen III </w:t>
            </w:r>
            <w:r>
              <w:rPr>
                <w:rFonts w:ascii="Arial" w:hAnsi="Arial" w:cs="Arial"/>
                <w:sz w:val="24"/>
                <w:szCs w:val="24"/>
              </w:rPr>
              <w:t xml:space="preserve">berdasarkan </w:t>
            </w:r>
            <w:r w:rsidRPr="00C33340">
              <w:rPr>
                <w:rFonts w:ascii="Arial" w:hAnsi="Arial" w:cs="Arial"/>
                <w:sz w:val="24"/>
                <w:szCs w:val="24"/>
                <w:lang w:val="id-ID"/>
              </w:rPr>
              <w:t>lama perlakuan</w:t>
            </w:r>
          </w:p>
        </w:tc>
        <w:tc>
          <w:tcPr>
            <w:tcW w:w="900" w:type="dxa"/>
          </w:tcPr>
          <w:p w:rsidR="007221C9" w:rsidRPr="00C33340" w:rsidRDefault="007221C9" w:rsidP="006247FC">
            <w:pPr>
              <w:tabs>
                <w:tab w:val="left" w:leader="dot" w:pos="7920"/>
              </w:tabs>
              <w:spacing w:line="360" w:lineRule="auto"/>
              <w:ind w:right="26"/>
              <w:jc w:val="center"/>
              <w:rPr>
                <w:rFonts w:ascii="Arial" w:hAnsi="Arial" w:cs="Arial"/>
                <w:sz w:val="24"/>
                <w:szCs w:val="24"/>
              </w:rPr>
            </w:pPr>
            <w:r>
              <w:rPr>
                <w:rFonts w:ascii="Arial" w:hAnsi="Arial" w:cs="Arial"/>
                <w:sz w:val="24"/>
                <w:szCs w:val="24"/>
              </w:rPr>
              <w:t>55</w:t>
            </w:r>
          </w:p>
        </w:tc>
      </w:tr>
    </w:tbl>
    <w:p w:rsidR="007221C9" w:rsidRPr="0040720B" w:rsidRDefault="007221C9" w:rsidP="007221C9">
      <w:pPr>
        <w:tabs>
          <w:tab w:val="left" w:leader="dot" w:pos="7920"/>
        </w:tabs>
        <w:spacing w:after="0" w:line="360" w:lineRule="auto"/>
        <w:ind w:right="733"/>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ind w:left="990"/>
        <w:jc w:val="center"/>
        <w:rPr>
          <w:rFonts w:ascii="Arial" w:eastAsia="Times New Roman" w:hAnsi="Arial" w:cs="Arial"/>
          <w:sz w:val="24"/>
          <w:szCs w:val="24"/>
        </w:rPr>
      </w:pPr>
    </w:p>
    <w:p w:rsidR="007221C9" w:rsidRPr="0040720B" w:rsidRDefault="007221C9" w:rsidP="007221C9">
      <w:pPr>
        <w:ind w:left="990"/>
        <w:jc w:val="center"/>
        <w:rPr>
          <w:rFonts w:ascii="Arial" w:eastAsia="Times New Roman" w:hAnsi="Arial" w:cs="Arial"/>
          <w:sz w:val="24"/>
          <w:szCs w:val="24"/>
        </w:rPr>
      </w:pPr>
    </w:p>
    <w:p w:rsidR="007221C9" w:rsidRPr="0040720B" w:rsidRDefault="007221C9" w:rsidP="007221C9">
      <w:pPr>
        <w:ind w:left="990"/>
        <w:jc w:val="center"/>
        <w:rPr>
          <w:rFonts w:ascii="Arial" w:eastAsia="Times New Roman" w:hAnsi="Arial" w:cs="Arial"/>
          <w:sz w:val="24"/>
          <w:szCs w:val="24"/>
        </w:rPr>
      </w:pPr>
    </w:p>
    <w:p w:rsidR="007221C9" w:rsidRPr="0040720B" w:rsidRDefault="007221C9" w:rsidP="007221C9">
      <w:pPr>
        <w:ind w:left="990"/>
        <w:jc w:val="center"/>
        <w:rPr>
          <w:rFonts w:ascii="Arial" w:eastAsia="Times New Roman" w:hAnsi="Arial" w:cs="Arial"/>
          <w:sz w:val="24"/>
          <w:szCs w:val="24"/>
        </w:rPr>
      </w:pPr>
    </w:p>
    <w:p w:rsidR="007221C9" w:rsidRPr="0040720B" w:rsidRDefault="007221C9" w:rsidP="007221C9">
      <w:pPr>
        <w:ind w:left="990"/>
        <w:jc w:val="center"/>
        <w:rPr>
          <w:rFonts w:ascii="Arial" w:eastAsia="Times New Roman" w:hAnsi="Arial" w:cs="Arial"/>
          <w:sz w:val="24"/>
          <w:szCs w:val="24"/>
        </w:rPr>
      </w:pPr>
    </w:p>
    <w:p w:rsidR="007221C9" w:rsidRPr="0040720B" w:rsidRDefault="007221C9" w:rsidP="007221C9">
      <w:pPr>
        <w:ind w:left="990"/>
        <w:jc w:val="center"/>
        <w:rPr>
          <w:rFonts w:ascii="Arial" w:eastAsia="Times New Roman" w:hAnsi="Arial" w:cs="Arial"/>
          <w:sz w:val="24"/>
          <w:szCs w:val="24"/>
        </w:rPr>
      </w:pPr>
    </w:p>
    <w:p w:rsidR="007221C9" w:rsidRPr="0040720B" w:rsidRDefault="007221C9" w:rsidP="007221C9">
      <w:pPr>
        <w:ind w:left="990"/>
        <w:jc w:val="center"/>
        <w:rPr>
          <w:rFonts w:ascii="Arial" w:eastAsia="Times New Roman" w:hAnsi="Arial" w:cs="Arial"/>
          <w:sz w:val="24"/>
          <w:szCs w:val="24"/>
        </w:rPr>
      </w:pPr>
    </w:p>
    <w:p w:rsidR="007221C9" w:rsidRPr="0040720B" w:rsidRDefault="007221C9" w:rsidP="007221C9">
      <w:pPr>
        <w:ind w:left="990"/>
        <w:jc w:val="center"/>
        <w:rPr>
          <w:rFonts w:ascii="Arial" w:eastAsia="Times New Roman" w:hAnsi="Arial" w:cs="Arial"/>
          <w:sz w:val="24"/>
          <w:szCs w:val="24"/>
        </w:rPr>
      </w:pPr>
    </w:p>
    <w:p w:rsidR="007221C9" w:rsidRPr="0040720B" w:rsidRDefault="007221C9" w:rsidP="007221C9">
      <w:pPr>
        <w:ind w:left="990"/>
        <w:jc w:val="center"/>
        <w:rPr>
          <w:rFonts w:ascii="Arial" w:eastAsia="Times New Roman" w:hAnsi="Arial" w:cs="Arial"/>
          <w:sz w:val="24"/>
          <w:szCs w:val="24"/>
        </w:rPr>
      </w:pPr>
    </w:p>
    <w:p w:rsidR="007221C9" w:rsidRPr="0040720B" w:rsidRDefault="007221C9" w:rsidP="007221C9">
      <w:pPr>
        <w:ind w:left="990"/>
        <w:jc w:val="center"/>
        <w:rPr>
          <w:rFonts w:ascii="Arial" w:eastAsia="Times New Roman" w:hAnsi="Arial" w:cs="Arial"/>
          <w:sz w:val="24"/>
          <w:szCs w:val="24"/>
        </w:rPr>
      </w:pPr>
    </w:p>
    <w:p w:rsidR="007221C9" w:rsidRPr="0040720B" w:rsidRDefault="007221C9" w:rsidP="007221C9">
      <w:pPr>
        <w:ind w:left="990"/>
        <w:jc w:val="center"/>
        <w:rPr>
          <w:rFonts w:ascii="Arial" w:eastAsia="Times New Roman" w:hAnsi="Arial" w:cs="Arial"/>
          <w:sz w:val="24"/>
          <w:szCs w:val="24"/>
        </w:rPr>
      </w:pPr>
    </w:p>
    <w:p w:rsidR="007221C9" w:rsidRPr="0040720B" w:rsidRDefault="007221C9" w:rsidP="007221C9">
      <w:pPr>
        <w:ind w:left="990"/>
        <w:jc w:val="center"/>
        <w:rPr>
          <w:rFonts w:ascii="Arial" w:eastAsia="Times New Roman" w:hAnsi="Arial" w:cs="Arial"/>
          <w:sz w:val="24"/>
          <w:szCs w:val="24"/>
        </w:rPr>
      </w:pPr>
    </w:p>
    <w:p w:rsidR="007221C9" w:rsidRPr="0040720B" w:rsidRDefault="007221C9" w:rsidP="007221C9">
      <w:pPr>
        <w:ind w:left="990"/>
        <w:jc w:val="center"/>
        <w:rPr>
          <w:rFonts w:ascii="Arial" w:eastAsia="Times New Roman" w:hAnsi="Arial" w:cs="Arial"/>
          <w:sz w:val="24"/>
          <w:szCs w:val="24"/>
        </w:rPr>
      </w:pPr>
    </w:p>
    <w:p w:rsidR="007221C9" w:rsidRPr="0040720B" w:rsidRDefault="007221C9" w:rsidP="007221C9">
      <w:pPr>
        <w:rPr>
          <w:rFonts w:ascii="Arial" w:hAnsi="Arial" w:cs="Arial"/>
          <w:sz w:val="24"/>
          <w:szCs w:val="24"/>
        </w:rPr>
      </w:pPr>
      <w:r w:rsidRPr="0040720B">
        <w:rPr>
          <w:rFonts w:ascii="Arial" w:hAnsi="Arial" w:cs="Arial"/>
          <w:sz w:val="24"/>
          <w:szCs w:val="24"/>
        </w:rPr>
        <w:br w:type="page"/>
      </w:r>
    </w:p>
    <w:p w:rsidR="007221C9" w:rsidRPr="00F64EF8" w:rsidRDefault="007221C9" w:rsidP="007221C9">
      <w:pPr>
        <w:tabs>
          <w:tab w:val="left" w:leader="dot" w:pos="7920"/>
        </w:tabs>
        <w:spacing w:after="0" w:line="360" w:lineRule="auto"/>
        <w:ind w:right="13"/>
        <w:jc w:val="center"/>
        <w:rPr>
          <w:rFonts w:ascii="Arial" w:hAnsi="Arial" w:cs="Arial"/>
          <w:b/>
          <w:sz w:val="24"/>
          <w:szCs w:val="24"/>
        </w:rPr>
      </w:pPr>
      <w:r w:rsidRPr="00F64EF8">
        <w:rPr>
          <w:rFonts w:ascii="Arial" w:hAnsi="Arial" w:cs="Arial"/>
          <w:b/>
          <w:sz w:val="24"/>
          <w:szCs w:val="24"/>
        </w:rPr>
        <w:lastRenderedPageBreak/>
        <w:t>DAFTAR GAMBAR</w:t>
      </w:r>
    </w:p>
    <w:p w:rsidR="007221C9" w:rsidRPr="0040720B" w:rsidRDefault="007221C9" w:rsidP="007221C9">
      <w:pPr>
        <w:tabs>
          <w:tab w:val="left" w:leader="dot" w:pos="7920"/>
        </w:tabs>
        <w:spacing w:after="0" w:line="360" w:lineRule="auto"/>
        <w:ind w:right="13"/>
        <w:jc w:val="right"/>
        <w:rPr>
          <w:rFonts w:ascii="Arial" w:hAnsi="Arial" w:cs="Arial"/>
          <w:sz w:val="24"/>
          <w:szCs w:val="24"/>
        </w:rPr>
      </w:pPr>
      <w:r w:rsidRPr="0040720B">
        <w:rPr>
          <w:rFonts w:ascii="Arial" w:hAnsi="Arial" w:cs="Arial"/>
          <w:sz w:val="24"/>
          <w:szCs w:val="24"/>
        </w:rPr>
        <w:t xml:space="preserve">                                                                                                             Halaman</w:t>
      </w:r>
    </w:p>
    <w:tbl>
      <w:tblPr>
        <w:tblStyle w:val="TableGrid"/>
        <w:tblW w:w="8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5490"/>
        <w:gridCol w:w="810"/>
      </w:tblGrid>
      <w:tr w:rsidR="007221C9" w:rsidRPr="0040720B" w:rsidTr="006247FC">
        <w:tc>
          <w:tcPr>
            <w:tcW w:w="1728" w:type="dxa"/>
          </w:tcPr>
          <w:p w:rsidR="007221C9" w:rsidRPr="0040720B" w:rsidRDefault="007221C9" w:rsidP="006247FC">
            <w:pPr>
              <w:tabs>
                <w:tab w:val="left" w:pos="1440"/>
                <w:tab w:val="left" w:pos="1679"/>
                <w:tab w:val="left" w:leader="dot" w:pos="7920"/>
              </w:tabs>
              <w:spacing w:line="360" w:lineRule="auto"/>
              <w:rPr>
                <w:rFonts w:ascii="Arial" w:hAnsi="Arial" w:cs="Arial"/>
                <w:sz w:val="24"/>
                <w:szCs w:val="24"/>
              </w:rPr>
            </w:pPr>
            <w:r w:rsidRPr="0040720B">
              <w:rPr>
                <w:rFonts w:ascii="Arial" w:hAnsi="Arial" w:cs="Arial"/>
                <w:sz w:val="24"/>
                <w:szCs w:val="24"/>
              </w:rPr>
              <w:t>Gambar 1</w:t>
            </w:r>
          </w:p>
        </w:tc>
        <w:tc>
          <w:tcPr>
            <w:tcW w:w="5490" w:type="dxa"/>
          </w:tcPr>
          <w:p w:rsidR="007221C9" w:rsidRPr="0040720B" w:rsidRDefault="007221C9" w:rsidP="006247FC">
            <w:pPr>
              <w:tabs>
                <w:tab w:val="left" w:leader="dot" w:pos="7920"/>
              </w:tabs>
              <w:spacing w:line="360" w:lineRule="auto"/>
              <w:ind w:right="733"/>
              <w:rPr>
                <w:rFonts w:ascii="Arial" w:hAnsi="Arial" w:cs="Arial"/>
                <w:sz w:val="24"/>
                <w:szCs w:val="24"/>
              </w:rPr>
            </w:pPr>
            <w:r w:rsidRPr="0040720B">
              <w:rPr>
                <w:rFonts w:ascii="Arial" w:hAnsi="Arial" w:cs="Arial"/>
                <w:sz w:val="24"/>
                <w:szCs w:val="24"/>
              </w:rPr>
              <w:t>: Alur Pencarian Literatur</w:t>
            </w:r>
          </w:p>
        </w:tc>
        <w:tc>
          <w:tcPr>
            <w:tcW w:w="810" w:type="dxa"/>
          </w:tcPr>
          <w:p w:rsidR="007221C9" w:rsidRPr="0040720B" w:rsidRDefault="007221C9" w:rsidP="006247FC">
            <w:pPr>
              <w:tabs>
                <w:tab w:val="left" w:leader="dot" w:pos="7920"/>
              </w:tabs>
              <w:spacing w:line="360" w:lineRule="auto"/>
              <w:rPr>
                <w:rFonts w:ascii="Arial" w:hAnsi="Arial" w:cs="Arial"/>
                <w:sz w:val="24"/>
                <w:szCs w:val="24"/>
                <w:lang w:val="id-ID"/>
              </w:rPr>
            </w:pPr>
            <w:r w:rsidRPr="0040720B">
              <w:rPr>
                <w:rFonts w:ascii="Arial" w:hAnsi="Arial" w:cs="Arial"/>
                <w:sz w:val="24"/>
                <w:szCs w:val="24"/>
                <w:lang w:val="id-ID"/>
              </w:rPr>
              <w:t>10</w:t>
            </w:r>
          </w:p>
        </w:tc>
      </w:tr>
      <w:tr w:rsidR="007221C9" w:rsidRPr="0040720B" w:rsidTr="006247FC">
        <w:tc>
          <w:tcPr>
            <w:tcW w:w="1728" w:type="dxa"/>
          </w:tcPr>
          <w:p w:rsidR="007221C9" w:rsidRPr="0040720B" w:rsidRDefault="007221C9" w:rsidP="006247FC">
            <w:pPr>
              <w:tabs>
                <w:tab w:val="left" w:leader="dot" w:pos="7920"/>
              </w:tabs>
              <w:spacing w:line="360" w:lineRule="auto"/>
              <w:ind w:right="72"/>
              <w:rPr>
                <w:rFonts w:ascii="Arial" w:hAnsi="Arial" w:cs="Arial"/>
                <w:sz w:val="24"/>
                <w:szCs w:val="24"/>
              </w:rPr>
            </w:pPr>
            <w:r w:rsidRPr="0040720B">
              <w:rPr>
                <w:rFonts w:ascii="Arial" w:hAnsi="Arial" w:cs="Arial"/>
                <w:sz w:val="24"/>
                <w:szCs w:val="24"/>
              </w:rPr>
              <w:t>Gambar 2</w:t>
            </w:r>
          </w:p>
        </w:tc>
        <w:tc>
          <w:tcPr>
            <w:tcW w:w="5490" w:type="dxa"/>
          </w:tcPr>
          <w:p w:rsidR="007221C9" w:rsidRPr="0040720B" w:rsidRDefault="007221C9" w:rsidP="006247FC">
            <w:pPr>
              <w:tabs>
                <w:tab w:val="left" w:leader="dot" w:pos="7920"/>
              </w:tabs>
              <w:spacing w:line="360" w:lineRule="auto"/>
              <w:ind w:right="733"/>
              <w:rPr>
                <w:rFonts w:ascii="Arial" w:hAnsi="Arial" w:cs="Arial"/>
                <w:sz w:val="24"/>
                <w:szCs w:val="24"/>
                <w:lang w:val="id-ID"/>
              </w:rPr>
            </w:pPr>
            <w:r w:rsidRPr="0040720B">
              <w:rPr>
                <w:rFonts w:ascii="Arial" w:hAnsi="Arial" w:cs="Arial"/>
                <w:sz w:val="24"/>
                <w:szCs w:val="24"/>
              </w:rPr>
              <w:t xml:space="preserve">: </w:t>
            </w:r>
            <w:r w:rsidRPr="0040720B">
              <w:rPr>
                <w:rFonts w:ascii="Arial" w:hAnsi="Arial" w:cs="Arial"/>
                <w:sz w:val="24"/>
                <w:szCs w:val="24"/>
                <w:lang w:val="id-ID"/>
              </w:rPr>
              <w:t>Skema penyembuhan luka akut</w:t>
            </w:r>
          </w:p>
        </w:tc>
        <w:tc>
          <w:tcPr>
            <w:tcW w:w="810" w:type="dxa"/>
          </w:tcPr>
          <w:p w:rsidR="007221C9" w:rsidRPr="0040720B" w:rsidRDefault="007221C9" w:rsidP="006247FC">
            <w:pPr>
              <w:tabs>
                <w:tab w:val="left" w:leader="dot" w:pos="7920"/>
              </w:tabs>
              <w:spacing w:line="360" w:lineRule="auto"/>
              <w:ind w:right="26"/>
              <w:rPr>
                <w:rFonts w:ascii="Arial" w:hAnsi="Arial" w:cs="Arial"/>
                <w:sz w:val="24"/>
                <w:szCs w:val="24"/>
                <w:lang w:val="id-ID"/>
              </w:rPr>
            </w:pPr>
            <w:r w:rsidRPr="0040720B">
              <w:rPr>
                <w:rFonts w:ascii="Arial" w:hAnsi="Arial" w:cs="Arial"/>
                <w:sz w:val="24"/>
                <w:szCs w:val="24"/>
                <w:lang w:val="id-ID"/>
              </w:rPr>
              <w:t>11</w:t>
            </w:r>
          </w:p>
        </w:tc>
      </w:tr>
      <w:tr w:rsidR="007221C9" w:rsidRPr="0040720B" w:rsidTr="006247FC">
        <w:tc>
          <w:tcPr>
            <w:tcW w:w="1728" w:type="dxa"/>
          </w:tcPr>
          <w:p w:rsidR="007221C9" w:rsidRPr="0040720B" w:rsidRDefault="007221C9" w:rsidP="006247FC">
            <w:pPr>
              <w:tabs>
                <w:tab w:val="left" w:leader="dot" w:pos="7920"/>
              </w:tabs>
              <w:spacing w:line="360" w:lineRule="auto"/>
              <w:ind w:right="72"/>
              <w:rPr>
                <w:rFonts w:ascii="Arial" w:hAnsi="Arial" w:cs="Arial"/>
                <w:sz w:val="24"/>
                <w:szCs w:val="24"/>
              </w:rPr>
            </w:pPr>
            <w:r w:rsidRPr="0040720B">
              <w:rPr>
                <w:rFonts w:ascii="Arial" w:hAnsi="Arial" w:cs="Arial"/>
                <w:sz w:val="24"/>
                <w:szCs w:val="24"/>
              </w:rPr>
              <w:t>Gambar 3</w:t>
            </w:r>
          </w:p>
        </w:tc>
        <w:tc>
          <w:tcPr>
            <w:tcW w:w="5490" w:type="dxa"/>
          </w:tcPr>
          <w:p w:rsidR="007221C9" w:rsidRPr="0040720B" w:rsidRDefault="007221C9" w:rsidP="006247FC">
            <w:pPr>
              <w:tabs>
                <w:tab w:val="left" w:pos="140"/>
                <w:tab w:val="left" w:leader="dot" w:pos="7920"/>
              </w:tabs>
              <w:ind w:left="140" w:right="108" w:hanging="142"/>
              <w:jc w:val="both"/>
              <w:rPr>
                <w:rFonts w:ascii="Arial" w:hAnsi="Arial" w:cs="Arial"/>
                <w:sz w:val="24"/>
                <w:szCs w:val="24"/>
                <w:lang w:val="id-ID"/>
              </w:rPr>
            </w:pPr>
            <w:r w:rsidRPr="0040720B">
              <w:rPr>
                <w:rFonts w:ascii="Arial" w:hAnsi="Arial" w:cs="Arial"/>
                <w:sz w:val="24"/>
                <w:szCs w:val="24"/>
              </w:rPr>
              <w:t xml:space="preserve">: </w:t>
            </w:r>
            <w:r w:rsidRPr="0040720B">
              <w:rPr>
                <w:rFonts w:ascii="Arial" w:hAnsi="Arial" w:cs="Arial"/>
                <w:sz w:val="24"/>
                <w:szCs w:val="24"/>
                <w:lang w:val="id-ID"/>
              </w:rPr>
              <w:tab/>
              <w:t>Skema penyembuhan luka kulit</w:t>
            </w:r>
          </w:p>
        </w:tc>
        <w:tc>
          <w:tcPr>
            <w:tcW w:w="810" w:type="dxa"/>
          </w:tcPr>
          <w:p w:rsidR="007221C9" w:rsidRPr="0040720B" w:rsidRDefault="007221C9" w:rsidP="006247FC">
            <w:pPr>
              <w:tabs>
                <w:tab w:val="left" w:leader="dot" w:pos="7920"/>
              </w:tabs>
              <w:spacing w:line="360" w:lineRule="auto"/>
              <w:ind w:right="72"/>
              <w:rPr>
                <w:rFonts w:ascii="Arial" w:hAnsi="Arial" w:cs="Arial"/>
                <w:sz w:val="24"/>
                <w:szCs w:val="24"/>
                <w:lang w:val="id-ID"/>
              </w:rPr>
            </w:pPr>
            <w:r w:rsidRPr="0040720B">
              <w:rPr>
                <w:rFonts w:ascii="Arial" w:hAnsi="Arial" w:cs="Arial"/>
                <w:sz w:val="24"/>
                <w:szCs w:val="24"/>
                <w:lang w:val="id-ID"/>
              </w:rPr>
              <w:t>19</w:t>
            </w:r>
          </w:p>
        </w:tc>
      </w:tr>
      <w:tr w:rsidR="007221C9" w:rsidRPr="0040720B" w:rsidTr="006247FC">
        <w:tc>
          <w:tcPr>
            <w:tcW w:w="1728" w:type="dxa"/>
          </w:tcPr>
          <w:p w:rsidR="007221C9" w:rsidRPr="0040720B" w:rsidRDefault="007221C9" w:rsidP="006247FC">
            <w:pPr>
              <w:tabs>
                <w:tab w:val="left" w:leader="dot" w:pos="7920"/>
              </w:tabs>
              <w:spacing w:line="360" w:lineRule="auto"/>
              <w:ind w:right="72"/>
              <w:rPr>
                <w:rFonts w:ascii="Arial" w:hAnsi="Arial" w:cs="Arial"/>
                <w:sz w:val="24"/>
                <w:szCs w:val="24"/>
                <w:lang w:val="id-ID"/>
              </w:rPr>
            </w:pPr>
            <w:r w:rsidRPr="0040720B">
              <w:rPr>
                <w:rFonts w:ascii="Arial" w:hAnsi="Arial" w:cs="Arial"/>
                <w:sz w:val="24"/>
                <w:szCs w:val="24"/>
                <w:lang w:val="id-ID"/>
              </w:rPr>
              <w:t>Gambar 4</w:t>
            </w:r>
          </w:p>
        </w:tc>
        <w:tc>
          <w:tcPr>
            <w:tcW w:w="5490" w:type="dxa"/>
          </w:tcPr>
          <w:p w:rsidR="007221C9" w:rsidRPr="0040720B" w:rsidRDefault="007221C9" w:rsidP="006247FC">
            <w:pPr>
              <w:tabs>
                <w:tab w:val="left" w:pos="140"/>
                <w:tab w:val="left" w:leader="dot" w:pos="7920"/>
              </w:tabs>
              <w:ind w:left="140" w:right="108" w:hanging="142"/>
              <w:jc w:val="both"/>
              <w:rPr>
                <w:rFonts w:ascii="Arial" w:hAnsi="Arial" w:cs="Arial"/>
                <w:sz w:val="24"/>
                <w:szCs w:val="24"/>
                <w:lang w:val="id-ID"/>
              </w:rPr>
            </w:pPr>
            <w:r w:rsidRPr="0040720B">
              <w:rPr>
                <w:rFonts w:ascii="Arial" w:hAnsi="Arial" w:cs="Arial"/>
                <w:sz w:val="24"/>
                <w:szCs w:val="24"/>
                <w:lang w:val="id-ID"/>
              </w:rPr>
              <w:t>:</w:t>
            </w:r>
            <w:r w:rsidRPr="0040720B">
              <w:rPr>
                <w:rFonts w:ascii="Arial" w:hAnsi="Arial" w:cs="Arial"/>
                <w:sz w:val="24"/>
                <w:szCs w:val="24"/>
                <w:lang w:val="id-ID"/>
              </w:rPr>
              <w:tab/>
              <w:t>Fase Fase penyembuhan luka dan sitokin penyembuhan luka</w:t>
            </w:r>
          </w:p>
        </w:tc>
        <w:tc>
          <w:tcPr>
            <w:tcW w:w="810" w:type="dxa"/>
          </w:tcPr>
          <w:p w:rsidR="007221C9" w:rsidRPr="0040720B" w:rsidRDefault="007221C9" w:rsidP="006247FC">
            <w:pPr>
              <w:tabs>
                <w:tab w:val="left" w:leader="dot" w:pos="7920"/>
              </w:tabs>
              <w:spacing w:line="360" w:lineRule="auto"/>
              <w:ind w:right="72"/>
              <w:rPr>
                <w:rFonts w:ascii="Arial" w:hAnsi="Arial" w:cs="Arial"/>
                <w:sz w:val="24"/>
                <w:szCs w:val="24"/>
                <w:lang w:val="id-ID"/>
              </w:rPr>
            </w:pPr>
            <w:r w:rsidRPr="0040720B">
              <w:rPr>
                <w:rFonts w:ascii="Arial" w:hAnsi="Arial" w:cs="Arial"/>
                <w:sz w:val="24"/>
                <w:szCs w:val="24"/>
                <w:lang w:val="id-ID"/>
              </w:rPr>
              <w:t>20</w:t>
            </w:r>
          </w:p>
        </w:tc>
      </w:tr>
      <w:tr w:rsidR="007221C9" w:rsidRPr="0040720B" w:rsidTr="006247FC">
        <w:tc>
          <w:tcPr>
            <w:tcW w:w="1728" w:type="dxa"/>
          </w:tcPr>
          <w:p w:rsidR="007221C9" w:rsidRPr="00C33340" w:rsidRDefault="007221C9" w:rsidP="006247FC">
            <w:pPr>
              <w:tabs>
                <w:tab w:val="left" w:leader="dot" w:pos="7920"/>
              </w:tabs>
              <w:spacing w:line="360" w:lineRule="auto"/>
              <w:ind w:right="72"/>
              <w:rPr>
                <w:rFonts w:ascii="Arial" w:hAnsi="Arial" w:cs="Arial"/>
                <w:sz w:val="24"/>
                <w:szCs w:val="24"/>
              </w:rPr>
            </w:pPr>
            <w:r w:rsidRPr="0040720B">
              <w:rPr>
                <w:rFonts w:ascii="Arial" w:hAnsi="Arial" w:cs="Arial"/>
                <w:sz w:val="24"/>
                <w:szCs w:val="24"/>
                <w:lang w:val="id-ID"/>
              </w:rPr>
              <w:t>Gambar 5</w:t>
            </w:r>
          </w:p>
        </w:tc>
        <w:tc>
          <w:tcPr>
            <w:tcW w:w="5490" w:type="dxa"/>
          </w:tcPr>
          <w:p w:rsidR="007221C9" w:rsidRPr="0040720B" w:rsidRDefault="007221C9" w:rsidP="006247FC">
            <w:pPr>
              <w:tabs>
                <w:tab w:val="left" w:pos="140"/>
                <w:tab w:val="left" w:leader="dot" w:pos="7920"/>
              </w:tabs>
              <w:ind w:left="140" w:right="108" w:hanging="142"/>
              <w:jc w:val="both"/>
              <w:rPr>
                <w:rFonts w:ascii="Arial" w:hAnsi="Arial" w:cs="Arial"/>
                <w:sz w:val="24"/>
                <w:szCs w:val="24"/>
                <w:lang w:val="id-ID"/>
              </w:rPr>
            </w:pPr>
            <w:r w:rsidRPr="0040720B">
              <w:rPr>
                <w:rFonts w:ascii="Arial" w:hAnsi="Arial" w:cs="Arial"/>
                <w:sz w:val="24"/>
                <w:szCs w:val="24"/>
                <w:lang w:val="id-ID"/>
              </w:rPr>
              <w:t>:</w:t>
            </w:r>
            <w:r w:rsidRPr="0040720B">
              <w:rPr>
                <w:rFonts w:ascii="Arial" w:hAnsi="Arial" w:cs="Arial"/>
                <w:sz w:val="24"/>
                <w:szCs w:val="24"/>
                <w:lang w:val="id-ID"/>
              </w:rPr>
              <w:tab/>
              <w:t>Kerangka teori</w:t>
            </w:r>
          </w:p>
        </w:tc>
        <w:tc>
          <w:tcPr>
            <w:tcW w:w="810" w:type="dxa"/>
          </w:tcPr>
          <w:p w:rsidR="007221C9" w:rsidRPr="00C33340" w:rsidRDefault="007221C9" w:rsidP="006247FC">
            <w:pPr>
              <w:tabs>
                <w:tab w:val="left" w:leader="dot" w:pos="7920"/>
              </w:tabs>
              <w:spacing w:line="360" w:lineRule="auto"/>
              <w:ind w:right="72"/>
              <w:rPr>
                <w:rFonts w:ascii="Arial" w:hAnsi="Arial" w:cs="Arial"/>
                <w:sz w:val="24"/>
                <w:szCs w:val="24"/>
              </w:rPr>
            </w:pPr>
            <w:r w:rsidRPr="0040720B">
              <w:rPr>
                <w:rFonts w:ascii="Arial" w:hAnsi="Arial" w:cs="Arial"/>
                <w:sz w:val="24"/>
                <w:szCs w:val="24"/>
                <w:lang w:val="id-ID"/>
              </w:rPr>
              <w:t>32</w:t>
            </w:r>
          </w:p>
        </w:tc>
      </w:tr>
      <w:tr w:rsidR="007221C9" w:rsidRPr="0040720B" w:rsidTr="006247FC">
        <w:tc>
          <w:tcPr>
            <w:tcW w:w="1728" w:type="dxa"/>
          </w:tcPr>
          <w:p w:rsidR="007221C9" w:rsidRPr="0040720B" w:rsidRDefault="007221C9" w:rsidP="006247FC">
            <w:pPr>
              <w:tabs>
                <w:tab w:val="left" w:leader="dot" w:pos="7920"/>
              </w:tabs>
              <w:spacing w:line="360" w:lineRule="auto"/>
              <w:ind w:right="72"/>
              <w:rPr>
                <w:rFonts w:ascii="Arial" w:hAnsi="Arial" w:cs="Arial"/>
                <w:sz w:val="24"/>
                <w:szCs w:val="24"/>
                <w:lang w:val="id-ID"/>
              </w:rPr>
            </w:pPr>
            <w:r w:rsidRPr="0040720B">
              <w:rPr>
                <w:rFonts w:ascii="Arial" w:hAnsi="Arial" w:cs="Arial"/>
                <w:sz w:val="24"/>
                <w:szCs w:val="24"/>
                <w:lang w:val="id-ID"/>
              </w:rPr>
              <w:t>Gambar 6</w:t>
            </w:r>
          </w:p>
        </w:tc>
        <w:tc>
          <w:tcPr>
            <w:tcW w:w="5490" w:type="dxa"/>
          </w:tcPr>
          <w:p w:rsidR="007221C9" w:rsidRPr="0040720B" w:rsidRDefault="007221C9" w:rsidP="006247FC">
            <w:pPr>
              <w:tabs>
                <w:tab w:val="left" w:pos="140"/>
                <w:tab w:val="left" w:leader="dot" w:pos="7920"/>
              </w:tabs>
              <w:ind w:left="140" w:right="108" w:hanging="142"/>
              <w:jc w:val="both"/>
              <w:rPr>
                <w:rFonts w:ascii="Arial" w:hAnsi="Arial" w:cs="Arial"/>
                <w:sz w:val="24"/>
                <w:szCs w:val="24"/>
                <w:lang w:val="id-ID"/>
              </w:rPr>
            </w:pPr>
            <w:r w:rsidRPr="0040720B">
              <w:rPr>
                <w:rFonts w:ascii="Arial" w:hAnsi="Arial" w:cs="Arial"/>
                <w:sz w:val="24"/>
                <w:szCs w:val="24"/>
                <w:lang w:val="id-ID"/>
              </w:rPr>
              <w:t>:</w:t>
            </w:r>
            <w:r w:rsidRPr="0040720B">
              <w:rPr>
                <w:rFonts w:ascii="Arial" w:hAnsi="Arial" w:cs="Arial"/>
                <w:sz w:val="24"/>
                <w:szCs w:val="24"/>
                <w:lang w:val="id-ID"/>
              </w:rPr>
              <w:tab/>
            </w:r>
            <w:r w:rsidRPr="0040720B">
              <w:rPr>
                <w:rFonts w:ascii="Arial" w:hAnsi="Arial" w:cs="Arial"/>
                <w:sz w:val="24"/>
                <w:szCs w:val="24"/>
              </w:rPr>
              <w:t>Alur Penelitian</w:t>
            </w:r>
          </w:p>
        </w:tc>
        <w:tc>
          <w:tcPr>
            <w:tcW w:w="810" w:type="dxa"/>
          </w:tcPr>
          <w:p w:rsidR="007221C9" w:rsidRPr="00C33340" w:rsidRDefault="007221C9" w:rsidP="006247FC">
            <w:pPr>
              <w:tabs>
                <w:tab w:val="left" w:leader="dot" w:pos="7920"/>
              </w:tabs>
              <w:spacing w:line="360" w:lineRule="auto"/>
              <w:ind w:right="72"/>
              <w:rPr>
                <w:rFonts w:ascii="Arial" w:hAnsi="Arial" w:cs="Arial"/>
                <w:sz w:val="24"/>
                <w:szCs w:val="24"/>
              </w:rPr>
            </w:pPr>
            <w:r>
              <w:rPr>
                <w:rFonts w:ascii="Arial" w:hAnsi="Arial" w:cs="Arial"/>
                <w:sz w:val="24"/>
                <w:szCs w:val="24"/>
                <w:lang w:val="id-ID"/>
              </w:rPr>
              <w:t>4</w:t>
            </w:r>
            <w:r>
              <w:rPr>
                <w:rFonts w:ascii="Arial" w:hAnsi="Arial" w:cs="Arial"/>
                <w:sz w:val="24"/>
                <w:szCs w:val="24"/>
              </w:rPr>
              <w:t>3</w:t>
            </w:r>
          </w:p>
        </w:tc>
      </w:tr>
      <w:tr w:rsidR="007221C9" w:rsidRPr="0040720B" w:rsidTr="006247FC">
        <w:tc>
          <w:tcPr>
            <w:tcW w:w="1728" w:type="dxa"/>
          </w:tcPr>
          <w:p w:rsidR="007221C9" w:rsidRPr="0040720B" w:rsidRDefault="007221C9" w:rsidP="006247FC">
            <w:pPr>
              <w:tabs>
                <w:tab w:val="left" w:leader="dot" w:pos="7920"/>
              </w:tabs>
              <w:spacing w:line="360" w:lineRule="auto"/>
              <w:ind w:right="72"/>
              <w:rPr>
                <w:rFonts w:ascii="Arial" w:hAnsi="Arial" w:cs="Arial"/>
                <w:sz w:val="24"/>
                <w:szCs w:val="24"/>
                <w:lang w:val="id-ID"/>
              </w:rPr>
            </w:pPr>
            <w:r w:rsidRPr="0040720B">
              <w:rPr>
                <w:rFonts w:ascii="Arial" w:hAnsi="Arial" w:cs="Arial"/>
                <w:sz w:val="24"/>
                <w:szCs w:val="24"/>
                <w:lang w:val="id-ID"/>
              </w:rPr>
              <w:t>Gambar 7</w:t>
            </w:r>
          </w:p>
        </w:tc>
        <w:tc>
          <w:tcPr>
            <w:tcW w:w="5490" w:type="dxa"/>
          </w:tcPr>
          <w:p w:rsidR="007221C9" w:rsidRPr="0040720B" w:rsidRDefault="007221C9" w:rsidP="006247FC">
            <w:pPr>
              <w:tabs>
                <w:tab w:val="left" w:pos="140"/>
                <w:tab w:val="left" w:leader="dot" w:pos="7920"/>
              </w:tabs>
              <w:ind w:left="140" w:right="108" w:hanging="142"/>
              <w:jc w:val="both"/>
              <w:rPr>
                <w:rFonts w:ascii="Arial" w:hAnsi="Arial" w:cs="Arial"/>
                <w:sz w:val="24"/>
                <w:szCs w:val="24"/>
                <w:lang w:val="id-ID"/>
              </w:rPr>
            </w:pPr>
            <w:r w:rsidRPr="0040720B">
              <w:rPr>
                <w:rFonts w:ascii="Arial" w:hAnsi="Arial" w:cs="Arial"/>
                <w:sz w:val="24"/>
                <w:szCs w:val="24"/>
                <w:lang w:val="id-ID"/>
              </w:rPr>
              <w:t>:</w:t>
            </w:r>
            <w:r w:rsidRPr="0040720B">
              <w:rPr>
                <w:rFonts w:ascii="Arial" w:hAnsi="Arial" w:cs="Arial"/>
                <w:sz w:val="24"/>
                <w:szCs w:val="24"/>
                <w:lang w:val="id-ID"/>
              </w:rPr>
              <w:tab/>
              <w:t>Diagram plot diameter luka menurut kelompok dan lama perlakuan</w:t>
            </w:r>
          </w:p>
        </w:tc>
        <w:tc>
          <w:tcPr>
            <w:tcW w:w="810" w:type="dxa"/>
          </w:tcPr>
          <w:p w:rsidR="007221C9" w:rsidRPr="00053036" w:rsidRDefault="007221C9" w:rsidP="006247FC">
            <w:pPr>
              <w:tabs>
                <w:tab w:val="left" w:leader="dot" w:pos="7920"/>
              </w:tabs>
              <w:spacing w:line="360" w:lineRule="auto"/>
              <w:ind w:right="72"/>
              <w:rPr>
                <w:rFonts w:ascii="Arial" w:hAnsi="Arial" w:cs="Arial"/>
                <w:sz w:val="24"/>
                <w:szCs w:val="24"/>
              </w:rPr>
            </w:pPr>
            <w:r w:rsidRPr="0040720B">
              <w:rPr>
                <w:rFonts w:ascii="Arial" w:hAnsi="Arial" w:cs="Arial"/>
                <w:sz w:val="24"/>
                <w:szCs w:val="24"/>
                <w:lang w:val="id-ID"/>
              </w:rPr>
              <w:t>49</w:t>
            </w:r>
          </w:p>
        </w:tc>
      </w:tr>
      <w:tr w:rsidR="007221C9" w:rsidRPr="0040720B" w:rsidTr="006247FC">
        <w:tc>
          <w:tcPr>
            <w:tcW w:w="1728" w:type="dxa"/>
          </w:tcPr>
          <w:p w:rsidR="007221C9" w:rsidRPr="0040720B" w:rsidRDefault="007221C9" w:rsidP="006247FC">
            <w:pPr>
              <w:tabs>
                <w:tab w:val="left" w:leader="dot" w:pos="7920"/>
              </w:tabs>
              <w:spacing w:line="360" w:lineRule="auto"/>
              <w:ind w:right="72"/>
              <w:rPr>
                <w:rFonts w:ascii="Arial" w:hAnsi="Arial" w:cs="Arial"/>
                <w:sz w:val="24"/>
                <w:szCs w:val="24"/>
                <w:lang w:val="id-ID"/>
              </w:rPr>
            </w:pPr>
            <w:r w:rsidRPr="0040720B">
              <w:rPr>
                <w:rFonts w:ascii="Arial" w:hAnsi="Arial" w:cs="Arial"/>
                <w:sz w:val="24"/>
                <w:szCs w:val="24"/>
                <w:lang w:val="id-ID"/>
              </w:rPr>
              <w:t>Gambar 8</w:t>
            </w:r>
          </w:p>
        </w:tc>
        <w:tc>
          <w:tcPr>
            <w:tcW w:w="5490" w:type="dxa"/>
          </w:tcPr>
          <w:p w:rsidR="007221C9" w:rsidRPr="00C33340" w:rsidRDefault="007221C9" w:rsidP="006247FC">
            <w:pPr>
              <w:tabs>
                <w:tab w:val="left" w:pos="140"/>
                <w:tab w:val="left" w:leader="dot" w:pos="7920"/>
              </w:tabs>
              <w:ind w:left="140" w:right="108" w:hanging="142"/>
              <w:jc w:val="both"/>
              <w:rPr>
                <w:rFonts w:ascii="Arial" w:hAnsi="Arial" w:cs="Arial"/>
                <w:sz w:val="24"/>
                <w:szCs w:val="24"/>
              </w:rPr>
            </w:pPr>
            <w:r w:rsidRPr="0040720B">
              <w:rPr>
                <w:rFonts w:ascii="Arial" w:hAnsi="Arial" w:cs="Arial"/>
                <w:sz w:val="24"/>
                <w:szCs w:val="24"/>
                <w:lang w:val="id-ID"/>
              </w:rPr>
              <w:t>:</w:t>
            </w:r>
            <w:r w:rsidRPr="0040720B">
              <w:rPr>
                <w:rFonts w:ascii="Arial" w:hAnsi="Arial" w:cs="Arial"/>
                <w:sz w:val="24"/>
                <w:szCs w:val="24"/>
                <w:lang w:val="id-ID"/>
              </w:rPr>
              <w:tab/>
              <w:t xml:space="preserve">Diagram plot </w:t>
            </w:r>
            <w:r>
              <w:rPr>
                <w:rFonts w:ascii="Arial" w:hAnsi="Arial" w:cs="Arial"/>
                <w:sz w:val="24"/>
                <w:szCs w:val="24"/>
              </w:rPr>
              <w:t>kadar kolagen III berdasarkan kelompok dan lama perlakuan</w:t>
            </w:r>
          </w:p>
        </w:tc>
        <w:tc>
          <w:tcPr>
            <w:tcW w:w="810" w:type="dxa"/>
          </w:tcPr>
          <w:p w:rsidR="007221C9" w:rsidRPr="00C33340" w:rsidRDefault="007221C9" w:rsidP="006247FC">
            <w:pPr>
              <w:tabs>
                <w:tab w:val="left" w:leader="dot" w:pos="7920"/>
              </w:tabs>
              <w:spacing w:line="360" w:lineRule="auto"/>
              <w:ind w:right="72"/>
              <w:rPr>
                <w:rFonts w:ascii="Arial" w:hAnsi="Arial" w:cs="Arial"/>
                <w:sz w:val="24"/>
                <w:szCs w:val="24"/>
              </w:rPr>
            </w:pPr>
            <w:r>
              <w:rPr>
                <w:rFonts w:ascii="Arial" w:hAnsi="Arial" w:cs="Arial"/>
                <w:sz w:val="24"/>
                <w:szCs w:val="24"/>
              </w:rPr>
              <w:t>54</w:t>
            </w:r>
          </w:p>
        </w:tc>
      </w:tr>
      <w:tr w:rsidR="007221C9" w:rsidRPr="0040720B" w:rsidTr="006247FC">
        <w:tc>
          <w:tcPr>
            <w:tcW w:w="1728" w:type="dxa"/>
          </w:tcPr>
          <w:p w:rsidR="007221C9" w:rsidRPr="0040720B" w:rsidRDefault="007221C9" w:rsidP="006247FC">
            <w:pPr>
              <w:tabs>
                <w:tab w:val="left" w:leader="dot" w:pos="7920"/>
              </w:tabs>
              <w:spacing w:line="360" w:lineRule="auto"/>
              <w:ind w:right="72"/>
              <w:rPr>
                <w:rFonts w:ascii="Arial" w:hAnsi="Arial" w:cs="Arial"/>
                <w:sz w:val="24"/>
                <w:szCs w:val="24"/>
                <w:lang w:val="id-ID"/>
              </w:rPr>
            </w:pPr>
          </w:p>
        </w:tc>
        <w:tc>
          <w:tcPr>
            <w:tcW w:w="5490" w:type="dxa"/>
          </w:tcPr>
          <w:p w:rsidR="007221C9" w:rsidRPr="0040720B" w:rsidRDefault="007221C9" w:rsidP="006247FC">
            <w:pPr>
              <w:tabs>
                <w:tab w:val="left" w:pos="140"/>
                <w:tab w:val="left" w:leader="dot" w:pos="7920"/>
              </w:tabs>
              <w:ind w:left="140" w:right="108" w:hanging="142"/>
              <w:jc w:val="both"/>
              <w:rPr>
                <w:rFonts w:ascii="Arial" w:hAnsi="Arial" w:cs="Arial"/>
                <w:sz w:val="24"/>
                <w:szCs w:val="24"/>
                <w:lang w:val="id-ID"/>
              </w:rPr>
            </w:pPr>
          </w:p>
        </w:tc>
        <w:tc>
          <w:tcPr>
            <w:tcW w:w="810" w:type="dxa"/>
          </w:tcPr>
          <w:p w:rsidR="007221C9" w:rsidRPr="0040720B" w:rsidRDefault="007221C9" w:rsidP="006247FC">
            <w:pPr>
              <w:tabs>
                <w:tab w:val="left" w:leader="dot" w:pos="7920"/>
              </w:tabs>
              <w:spacing w:line="360" w:lineRule="auto"/>
              <w:ind w:right="72"/>
              <w:jc w:val="center"/>
              <w:rPr>
                <w:rFonts w:ascii="Arial" w:hAnsi="Arial" w:cs="Arial"/>
                <w:sz w:val="24"/>
                <w:szCs w:val="24"/>
                <w:lang w:val="id-ID"/>
              </w:rPr>
            </w:pPr>
          </w:p>
        </w:tc>
      </w:tr>
      <w:tr w:rsidR="007221C9" w:rsidRPr="0040720B" w:rsidTr="006247FC">
        <w:tc>
          <w:tcPr>
            <w:tcW w:w="1728" w:type="dxa"/>
          </w:tcPr>
          <w:p w:rsidR="007221C9" w:rsidRPr="0040720B" w:rsidRDefault="007221C9" w:rsidP="006247FC">
            <w:pPr>
              <w:tabs>
                <w:tab w:val="left" w:leader="dot" w:pos="7920"/>
              </w:tabs>
              <w:spacing w:line="360" w:lineRule="auto"/>
              <w:ind w:right="72"/>
              <w:rPr>
                <w:rFonts w:ascii="Arial" w:hAnsi="Arial" w:cs="Arial"/>
                <w:sz w:val="24"/>
                <w:szCs w:val="24"/>
                <w:lang w:val="id-ID"/>
              </w:rPr>
            </w:pPr>
          </w:p>
        </w:tc>
        <w:tc>
          <w:tcPr>
            <w:tcW w:w="5490" w:type="dxa"/>
          </w:tcPr>
          <w:p w:rsidR="007221C9" w:rsidRPr="0040720B" w:rsidRDefault="007221C9" w:rsidP="006247FC">
            <w:pPr>
              <w:tabs>
                <w:tab w:val="left" w:pos="140"/>
                <w:tab w:val="left" w:leader="dot" w:pos="7920"/>
              </w:tabs>
              <w:ind w:left="140" w:right="108" w:hanging="142"/>
              <w:jc w:val="both"/>
              <w:rPr>
                <w:rFonts w:ascii="Arial" w:hAnsi="Arial" w:cs="Arial"/>
                <w:sz w:val="24"/>
                <w:szCs w:val="24"/>
                <w:lang w:val="id-ID"/>
              </w:rPr>
            </w:pPr>
          </w:p>
        </w:tc>
        <w:tc>
          <w:tcPr>
            <w:tcW w:w="810" w:type="dxa"/>
          </w:tcPr>
          <w:p w:rsidR="007221C9" w:rsidRPr="0040720B" w:rsidRDefault="007221C9" w:rsidP="006247FC">
            <w:pPr>
              <w:tabs>
                <w:tab w:val="left" w:leader="dot" w:pos="7920"/>
              </w:tabs>
              <w:spacing w:line="360" w:lineRule="auto"/>
              <w:ind w:right="72"/>
              <w:jc w:val="center"/>
              <w:rPr>
                <w:rFonts w:ascii="Arial" w:hAnsi="Arial" w:cs="Arial"/>
                <w:sz w:val="24"/>
                <w:szCs w:val="24"/>
                <w:lang w:val="id-ID"/>
              </w:rPr>
            </w:pPr>
          </w:p>
        </w:tc>
      </w:tr>
    </w:tbl>
    <w:p w:rsidR="007221C9" w:rsidRPr="0040720B" w:rsidRDefault="007221C9" w:rsidP="007221C9">
      <w:pPr>
        <w:tabs>
          <w:tab w:val="left" w:leader="dot" w:pos="7920"/>
        </w:tabs>
        <w:spacing w:after="0" w:line="360" w:lineRule="auto"/>
        <w:ind w:right="733"/>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Default="007221C9">
      <w:pPr>
        <w:rPr>
          <w:rFonts w:ascii="Arial" w:hAnsi="Arial" w:cs="Arial"/>
          <w:b/>
          <w:sz w:val="24"/>
          <w:szCs w:val="24"/>
        </w:rPr>
      </w:pPr>
      <w:r>
        <w:rPr>
          <w:rFonts w:ascii="Arial" w:hAnsi="Arial" w:cs="Arial"/>
          <w:b/>
          <w:sz w:val="24"/>
          <w:szCs w:val="24"/>
        </w:rPr>
        <w:br w:type="page"/>
      </w:r>
    </w:p>
    <w:p w:rsidR="007221C9" w:rsidRPr="00F64EF8" w:rsidRDefault="007221C9" w:rsidP="007221C9">
      <w:pPr>
        <w:tabs>
          <w:tab w:val="left" w:leader="dot" w:pos="7920"/>
        </w:tabs>
        <w:spacing w:after="0" w:line="360" w:lineRule="auto"/>
        <w:ind w:right="13"/>
        <w:jc w:val="center"/>
        <w:rPr>
          <w:rFonts w:ascii="Arial" w:hAnsi="Arial" w:cs="Arial"/>
          <w:b/>
          <w:sz w:val="24"/>
          <w:szCs w:val="24"/>
        </w:rPr>
      </w:pPr>
      <w:r w:rsidRPr="00F64EF8">
        <w:rPr>
          <w:rFonts w:ascii="Arial" w:hAnsi="Arial" w:cs="Arial"/>
          <w:b/>
          <w:sz w:val="24"/>
          <w:szCs w:val="24"/>
        </w:rPr>
        <w:lastRenderedPageBreak/>
        <w:t>DAFTAR LAMPIRAN</w:t>
      </w:r>
    </w:p>
    <w:p w:rsidR="007221C9" w:rsidRPr="0040720B" w:rsidRDefault="007221C9" w:rsidP="007221C9">
      <w:pPr>
        <w:tabs>
          <w:tab w:val="left" w:leader="dot" w:pos="7920"/>
        </w:tabs>
        <w:spacing w:after="0" w:line="360" w:lineRule="auto"/>
        <w:ind w:right="13"/>
        <w:jc w:val="right"/>
        <w:rPr>
          <w:rFonts w:ascii="Arial" w:hAnsi="Arial" w:cs="Arial"/>
          <w:sz w:val="24"/>
          <w:szCs w:val="24"/>
        </w:rPr>
      </w:pPr>
    </w:p>
    <w:tbl>
      <w:tblPr>
        <w:tblStyle w:val="TableGrid"/>
        <w:tblW w:w="7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96"/>
        <w:gridCol w:w="5775"/>
      </w:tblGrid>
      <w:tr w:rsidR="007221C9" w:rsidRPr="0040720B" w:rsidTr="006247FC">
        <w:trPr>
          <w:trHeight w:val="675"/>
        </w:trPr>
        <w:tc>
          <w:tcPr>
            <w:tcW w:w="1896" w:type="dxa"/>
          </w:tcPr>
          <w:p w:rsidR="007221C9" w:rsidRPr="0040720B" w:rsidRDefault="007221C9" w:rsidP="006247FC">
            <w:pPr>
              <w:tabs>
                <w:tab w:val="left" w:leader="dot" w:pos="7920"/>
              </w:tabs>
              <w:spacing w:line="360" w:lineRule="auto"/>
              <w:ind w:right="-18"/>
              <w:rPr>
                <w:rFonts w:ascii="Arial" w:hAnsi="Arial" w:cs="Arial"/>
                <w:sz w:val="24"/>
                <w:szCs w:val="24"/>
              </w:rPr>
            </w:pPr>
            <w:r>
              <w:rPr>
                <w:rFonts w:ascii="Arial" w:hAnsi="Arial" w:cs="Arial"/>
                <w:sz w:val="24"/>
                <w:szCs w:val="24"/>
              </w:rPr>
              <w:t>Lampiran 1</w:t>
            </w:r>
          </w:p>
        </w:tc>
        <w:tc>
          <w:tcPr>
            <w:tcW w:w="5775" w:type="dxa"/>
          </w:tcPr>
          <w:p w:rsidR="007221C9" w:rsidRPr="00F64EF8" w:rsidRDefault="007221C9" w:rsidP="006247FC">
            <w:pPr>
              <w:tabs>
                <w:tab w:val="left" w:leader="dot" w:pos="7920"/>
              </w:tabs>
              <w:spacing w:line="360" w:lineRule="auto"/>
              <w:ind w:right="733"/>
              <w:rPr>
                <w:rFonts w:ascii="Arial" w:hAnsi="Arial" w:cs="Arial"/>
                <w:sz w:val="24"/>
                <w:szCs w:val="24"/>
              </w:rPr>
            </w:pPr>
            <w:r>
              <w:rPr>
                <w:rFonts w:ascii="Arial" w:hAnsi="Arial" w:cs="Arial"/>
                <w:sz w:val="24"/>
                <w:szCs w:val="24"/>
              </w:rPr>
              <w:t>: Alat yang digunakan</w:t>
            </w:r>
          </w:p>
        </w:tc>
      </w:tr>
      <w:tr w:rsidR="007221C9" w:rsidRPr="0040720B" w:rsidTr="006247FC">
        <w:trPr>
          <w:trHeight w:val="675"/>
        </w:trPr>
        <w:tc>
          <w:tcPr>
            <w:tcW w:w="1896" w:type="dxa"/>
          </w:tcPr>
          <w:p w:rsidR="007221C9" w:rsidRPr="0040720B" w:rsidRDefault="007221C9" w:rsidP="006247FC">
            <w:pPr>
              <w:tabs>
                <w:tab w:val="left" w:leader="dot" w:pos="7920"/>
              </w:tabs>
              <w:spacing w:line="360" w:lineRule="auto"/>
              <w:ind w:right="72"/>
              <w:rPr>
                <w:rFonts w:ascii="Arial" w:hAnsi="Arial" w:cs="Arial"/>
                <w:sz w:val="24"/>
                <w:szCs w:val="24"/>
              </w:rPr>
            </w:pPr>
            <w:r>
              <w:rPr>
                <w:rFonts w:ascii="Arial" w:hAnsi="Arial" w:cs="Arial"/>
                <w:sz w:val="24"/>
                <w:szCs w:val="24"/>
              </w:rPr>
              <w:t>Lampiran 2</w:t>
            </w:r>
          </w:p>
        </w:tc>
        <w:tc>
          <w:tcPr>
            <w:tcW w:w="5775" w:type="dxa"/>
          </w:tcPr>
          <w:p w:rsidR="007221C9" w:rsidRPr="00F64EF8" w:rsidRDefault="007221C9" w:rsidP="006247FC">
            <w:pPr>
              <w:tabs>
                <w:tab w:val="left" w:leader="dot" w:pos="7920"/>
              </w:tabs>
              <w:spacing w:line="360" w:lineRule="auto"/>
              <w:ind w:right="733"/>
              <w:rPr>
                <w:rFonts w:ascii="Arial" w:hAnsi="Arial" w:cs="Arial"/>
                <w:sz w:val="24"/>
                <w:szCs w:val="24"/>
              </w:rPr>
            </w:pPr>
            <w:r w:rsidRPr="0040720B">
              <w:rPr>
                <w:rFonts w:ascii="Arial" w:hAnsi="Arial" w:cs="Arial"/>
                <w:sz w:val="24"/>
                <w:szCs w:val="24"/>
              </w:rPr>
              <w:t xml:space="preserve">: </w:t>
            </w:r>
            <w:r>
              <w:rPr>
                <w:rFonts w:ascii="Arial" w:hAnsi="Arial" w:cs="Arial"/>
                <w:sz w:val="24"/>
                <w:szCs w:val="24"/>
              </w:rPr>
              <w:t>Master Tabel</w:t>
            </w:r>
          </w:p>
        </w:tc>
      </w:tr>
      <w:tr w:rsidR="007221C9" w:rsidRPr="0040720B" w:rsidTr="006247FC">
        <w:trPr>
          <w:trHeight w:val="651"/>
        </w:trPr>
        <w:tc>
          <w:tcPr>
            <w:tcW w:w="1896" w:type="dxa"/>
          </w:tcPr>
          <w:p w:rsidR="007221C9" w:rsidRPr="00F64EF8" w:rsidRDefault="007221C9" w:rsidP="006247FC">
            <w:pPr>
              <w:tabs>
                <w:tab w:val="left" w:leader="dot" w:pos="7920"/>
              </w:tabs>
              <w:spacing w:line="360" w:lineRule="auto"/>
              <w:ind w:right="72"/>
              <w:rPr>
                <w:rFonts w:ascii="Arial" w:hAnsi="Arial" w:cs="Arial"/>
                <w:sz w:val="24"/>
                <w:szCs w:val="24"/>
              </w:rPr>
            </w:pPr>
            <w:r>
              <w:rPr>
                <w:rFonts w:ascii="Arial" w:hAnsi="Arial" w:cs="Arial"/>
                <w:sz w:val="24"/>
                <w:szCs w:val="24"/>
                <w:lang w:val="id-ID"/>
              </w:rPr>
              <w:t xml:space="preserve">Lampiran </w:t>
            </w:r>
            <w:r>
              <w:rPr>
                <w:rFonts w:ascii="Arial" w:hAnsi="Arial" w:cs="Arial"/>
                <w:sz w:val="24"/>
                <w:szCs w:val="24"/>
              </w:rPr>
              <w:t>3</w:t>
            </w:r>
          </w:p>
        </w:tc>
        <w:tc>
          <w:tcPr>
            <w:tcW w:w="5775" w:type="dxa"/>
          </w:tcPr>
          <w:p w:rsidR="007221C9" w:rsidRPr="00F64EF8" w:rsidRDefault="007221C9" w:rsidP="006247FC">
            <w:pPr>
              <w:tabs>
                <w:tab w:val="left" w:leader="dot" w:pos="7920"/>
              </w:tabs>
              <w:spacing w:line="360" w:lineRule="auto"/>
              <w:ind w:right="733"/>
              <w:rPr>
                <w:rFonts w:ascii="Arial" w:hAnsi="Arial" w:cs="Arial"/>
                <w:sz w:val="24"/>
                <w:szCs w:val="24"/>
              </w:rPr>
            </w:pPr>
            <w:r>
              <w:rPr>
                <w:rFonts w:ascii="Arial" w:hAnsi="Arial" w:cs="Arial"/>
                <w:sz w:val="24"/>
                <w:szCs w:val="24"/>
                <w:lang w:val="id-ID"/>
              </w:rPr>
              <w:t xml:space="preserve">: </w:t>
            </w:r>
            <w:r w:rsidRPr="00F64EF8">
              <w:rPr>
                <w:rFonts w:ascii="Arial" w:hAnsi="Arial" w:cs="Arial"/>
                <w:sz w:val="24"/>
                <w:szCs w:val="24"/>
                <w:lang w:val="id-ID"/>
              </w:rPr>
              <w:t>Output hasil uji statistik</w:t>
            </w:r>
          </w:p>
        </w:tc>
      </w:tr>
      <w:tr w:rsidR="007221C9" w:rsidRPr="0040720B" w:rsidTr="006247FC">
        <w:trPr>
          <w:trHeight w:val="675"/>
        </w:trPr>
        <w:tc>
          <w:tcPr>
            <w:tcW w:w="1896" w:type="dxa"/>
          </w:tcPr>
          <w:p w:rsidR="007221C9" w:rsidRPr="00F64EF8" w:rsidRDefault="007221C9" w:rsidP="006247FC">
            <w:pPr>
              <w:tabs>
                <w:tab w:val="left" w:leader="dot" w:pos="7920"/>
              </w:tabs>
              <w:spacing w:line="360" w:lineRule="auto"/>
              <w:ind w:right="72"/>
              <w:rPr>
                <w:rFonts w:ascii="Arial" w:hAnsi="Arial" w:cs="Arial"/>
                <w:sz w:val="24"/>
                <w:szCs w:val="24"/>
              </w:rPr>
            </w:pPr>
            <w:r>
              <w:rPr>
                <w:rFonts w:ascii="Arial" w:hAnsi="Arial" w:cs="Arial"/>
                <w:sz w:val="24"/>
                <w:szCs w:val="24"/>
                <w:lang w:val="id-ID"/>
              </w:rPr>
              <w:t xml:space="preserve">Lampiran </w:t>
            </w:r>
            <w:r>
              <w:rPr>
                <w:rFonts w:ascii="Arial" w:hAnsi="Arial" w:cs="Arial"/>
                <w:sz w:val="24"/>
                <w:szCs w:val="24"/>
              </w:rPr>
              <w:t>4</w:t>
            </w:r>
          </w:p>
        </w:tc>
        <w:tc>
          <w:tcPr>
            <w:tcW w:w="5775" w:type="dxa"/>
          </w:tcPr>
          <w:p w:rsidR="007221C9" w:rsidRPr="0040720B" w:rsidRDefault="007221C9" w:rsidP="006247FC">
            <w:pPr>
              <w:tabs>
                <w:tab w:val="left" w:leader="dot" w:pos="7920"/>
              </w:tabs>
              <w:spacing w:line="360" w:lineRule="auto"/>
              <w:ind w:right="733"/>
              <w:rPr>
                <w:rFonts w:ascii="Arial" w:hAnsi="Arial" w:cs="Arial"/>
                <w:sz w:val="24"/>
                <w:szCs w:val="24"/>
                <w:lang w:val="id-ID"/>
              </w:rPr>
            </w:pPr>
            <w:r w:rsidRPr="0040720B">
              <w:rPr>
                <w:rFonts w:ascii="Arial" w:hAnsi="Arial" w:cs="Arial"/>
                <w:sz w:val="24"/>
                <w:szCs w:val="24"/>
                <w:lang w:val="id-ID"/>
              </w:rPr>
              <w:t>: Instrumen Penelitian</w:t>
            </w:r>
          </w:p>
        </w:tc>
      </w:tr>
      <w:tr w:rsidR="007221C9" w:rsidRPr="0040720B" w:rsidTr="006247FC">
        <w:trPr>
          <w:trHeight w:val="651"/>
        </w:trPr>
        <w:tc>
          <w:tcPr>
            <w:tcW w:w="1896" w:type="dxa"/>
          </w:tcPr>
          <w:p w:rsidR="007221C9" w:rsidRDefault="007221C9" w:rsidP="00B048EB">
            <w:pPr>
              <w:tabs>
                <w:tab w:val="left" w:leader="dot" w:pos="7920"/>
              </w:tabs>
              <w:spacing w:line="480" w:lineRule="auto"/>
              <w:ind w:right="72"/>
              <w:rPr>
                <w:rFonts w:ascii="Arial" w:hAnsi="Arial" w:cs="Arial"/>
                <w:sz w:val="24"/>
                <w:szCs w:val="24"/>
              </w:rPr>
            </w:pPr>
            <w:r>
              <w:rPr>
                <w:rFonts w:ascii="Arial" w:hAnsi="Arial" w:cs="Arial"/>
                <w:sz w:val="24"/>
                <w:szCs w:val="24"/>
                <w:lang w:val="id-ID"/>
              </w:rPr>
              <w:t xml:space="preserve">Lampiran </w:t>
            </w:r>
            <w:r>
              <w:rPr>
                <w:rFonts w:ascii="Arial" w:hAnsi="Arial" w:cs="Arial"/>
                <w:sz w:val="24"/>
                <w:szCs w:val="24"/>
              </w:rPr>
              <w:t>5</w:t>
            </w:r>
          </w:p>
          <w:p w:rsidR="007221C9" w:rsidRPr="00F64EF8" w:rsidRDefault="007221C9" w:rsidP="00B048EB">
            <w:pPr>
              <w:tabs>
                <w:tab w:val="left" w:leader="dot" w:pos="7920"/>
              </w:tabs>
              <w:spacing w:line="480" w:lineRule="auto"/>
              <w:ind w:right="72"/>
              <w:rPr>
                <w:rFonts w:ascii="Arial" w:hAnsi="Arial" w:cs="Arial"/>
                <w:sz w:val="24"/>
                <w:szCs w:val="24"/>
              </w:rPr>
            </w:pPr>
            <w:r>
              <w:rPr>
                <w:rFonts w:ascii="Arial" w:hAnsi="Arial" w:cs="Arial"/>
                <w:sz w:val="24"/>
                <w:szCs w:val="24"/>
              </w:rPr>
              <w:t>Lampiran 6</w:t>
            </w:r>
          </w:p>
        </w:tc>
        <w:tc>
          <w:tcPr>
            <w:tcW w:w="5775" w:type="dxa"/>
          </w:tcPr>
          <w:p w:rsidR="007221C9" w:rsidRDefault="007221C9" w:rsidP="00B048EB">
            <w:pPr>
              <w:tabs>
                <w:tab w:val="left" w:leader="dot" w:pos="7920"/>
              </w:tabs>
              <w:spacing w:line="480" w:lineRule="auto"/>
              <w:ind w:right="733"/>
              <w:rPr>
                <w:rFonts w:ascii="Arial" w:hAnsi="Arial" w:cs="Arial"/>
                <w:sz w:val="24"/>
                <w:szCs w:val="24"/>
              </w:rPr>
            </w:pPr>
            <w:r w:rsidRPr="0040720B">
              <w:rPr>
                <w:rFonts w:ascii="Arial" w:hAnsi="Arial" w:cs="Arial"/>
                <w:sz w:val="24"/>
                <w:szCs w:val="24"/>
                <w:lang w:val="id-ID"/>
              </w:rPr>
              <w:t xml:space="preserve">: </w:t>
            </w:r>
            <w:r>
              <w:rPr>
                <w:rFonts w:ascii="Arial" w:hAnsi="Arial" w:cs="Arial"/>
                <w:sz w:val="24"/>
                <w:szCs w:val="24"/>
              </w:rPr>
              <w:t>Persetujuan Komisi Etik</w:t>
            </w:r>
          </w:p>
          <w:p w:rsidR="007221C9" w:rsidRPr="00F64EF8" w:rsidRDefault="007221C9" w:rsidP="00B048EB">
            <w:pPr>
              <w:tabs>
                <w:tab w:val="left" w:leader="dot" w:pos="7920"/>
              </w:tabs>
              <w:spacing w:line="480" w:lineRule="auto"/>
              <w:ind w:right="733"/>
              <w:rPr>
                <w:rFonts w:ascii="Arial" w:hAnsi="Arial" w:cs="Arial"/>
                <w:sz w:val="24"/>
                <w:szCs w:val="24"/>
              </w:rPr>
            </w:pPr>
            <w:r>
              <w:rPr>
                <w:rFonts w:ascii="Arial" w:hAnsi="Arial" w:cs="Arial"/>
                <w:sz w:val="24"/>
                <w:szCs w:val="24"/>
              </w:rPr>
              <w:t>: Surat Keterangan Selesai Meneliti</w:t>
            </w:r>
          </w:p>
        </w:tc>
      </w:tr>
    </w:tbl>
    <w:p w:rsidR="007221C9" w:rsidRPr="0040720B" w:rsidRDefault="007221C9" w:rsidP="007221C9">
      <w:pPr>
        <w:tabs>
          <w:tab w:val="left" w:leader="dot" w:pos="7920"/>
        </w:tabs>
        <w:spacing w:after="0" w:line="360" w:lineRule="auto"/>
        <w:ind w:right="733"/>
        <w:jc w:val="center"/>
        <w:rPr>
          <w:rFonts w:ascii="Arial" w:hAnsi="Arial" w:cs="Arial"/>
          <w:sz w:val="24"/>
          <w:szCs w:val="24"/>
        </w:rPr>
      </w:pPr>
    </w:p>
    <w:p w:rsidR="007221C9" w:rsidRPr="0040720B" w:rsidRDefault="007221C9" w:rsidP="007221C9">
      <w:pPr>
        <w:spacing w:after="0"/>
        <w:ind w:right="733"/>
        <w:jc w:val="center"/>
        <w:rPr>
          <w:rFonts w:ascii="Arial" w:hAnsi="Arial" w:cs="Arial"/>
          <w:sz w:val="24"/>
          <w:szCs w:val="24"/>
        </w:rPr>
      </w:pPr>
    </w:p>
    <w:p w:rsidR="007221C9" w:rsidRPr="0040720B" w:rsidRDefault="007221C9" w:rsidP="007221C9">
      <w:pPr>
        <w:pStyle w:val="NoSpacing"/>
        <w:jc w:val="center"/>
        <w:rPr>
          <w:lang w:val="id-ID"/>
        </w:rPr>
      </w:pPr>
    </w:p>
    <w:p w:rsidR="007221C9" w:rsidRPr="0040720B" w:rsidRDefault="007221C9" w:rsidP="007221C9">
      <w:pPr>
        <w:pStyle w:val="BodyText"/>
        <w:tabs>
          <w:tab w:val="left" w:leader="dot" w:pos="7513"/>
          <w:tab w:val="left" w:pos="8640"/>
        </w:tabs>
        <w:spacing w:line="360" w:lineRule="auto"/>
        <w:rPr>
          <w:rFonts w:ascii="Arial" w:hAnsi="Arial" w:cs="Arial"/>
          <w:sz w:val="24"/>
          <w:szCs w:val="24"/>
          <w:lang w:val="id-ID"/>
        </w:rPr>
      </w:pPr>
    </w:p>
    <w:p w:rsidR="000F39E2" w:rsidRPr="00803356" w:rsidRDefault="007221C9" w:rsidP="007221C9">
      <w:pPr>
        <w:tabs>
          <w:tab w:val="center" w:pos="6300"/>
        </w:tabs>
        <w:jc w:val="both"/>
        <w:rPr>
          <w:rFonts w:ascii="Arial" w:hAnsi="Arial" w:cs="Arial"/>
        </w:rPr>
      </w:pPr>
      <w:r w:rsidRPr="0040720B">
        <w:rPr>
          <w:rFonts w:ascii="Arial" w:hAnsi="Arial" w:cs="Arial"/>
          <w:lang w:val="en-GB"/>
        </w:rPr>
        <w:tab/>
      </w:r>
      <w:r w:rsidR="000F39E2" w:rsidRPr="00803356">
        <w:rPr>
          <w:rFonts w:ascii="Arial" w:hAnsi="Arial" w:cs="Arial"/>
          <w:b/>
          <w:lang w:val="en-GB"/>
        </w:rPr>
        <w:tab/>
      </w:r>
    </w:p>
    <w:p w:rsidR="000F39E2" w:rsidRDefault="000F39E2" w:rsidP="001C023B">
      <w:pPr>
        <w:tabs>
          <w:tab w:val="left" w:pos="993"/>
        </w:tabs>
        <w:spacing w:after="0" w:line="240" w:lineRule="auto"/>
        <w:jc w:val="center"/>
        <w:rPr>
          <w:rFonts w:ascii="Arial" w:hAnsi="Arial" w:cs="Arial"/>
          <w:b/>
          <w:sz w:val="28"/>
          <w:szCs w:val="24"/>
        </w:rPr>
      </w:pPr>
    </w:p>
    <w:p w:rsidR="007221C9" w:rsidRDefault="007221C9" w:rsidP="001C023B">
      <w:pPr>
        <w:tabs>
          <w:tab w:val="left" w:pos="993"/>
        </w:tabs>
        <w:spacing w:after="0" w:line="240" w:lineRule="auto"/>
        <w:jc w:val="center"/>
        <w:rPr>
          <w:rFonts w:ascii="Arial" w:hAnsi="Arial" w:cs="Arial"/>
          <w:b/>
          <w:sz w:val="28"/>
          <w:szCs w:val="24"/>
        </w:rPr>
        <w:sectPr w:rsidR="007221C9" w:rsidSect="00EC0283">
          <w:headerReference w:type="default" r:id="rId13"/>
          <w:footerReference w:type="default" r:id="rId14"/>
          <w:pgSz w:w="11906" w:h="16838"/>
          <w:pgMar w:top="1701" w:right="1701" w:bottom="1701" w:left="2268" w:header="709" w:footer="709" w:gutter="0"/>
          <w:cols w:space="708"/>
          <w:docGrid w:linePitch="360"/>
        </w:sectPr>
      </w:pPr>
    </w:p>
    <w:p w:rsidR="00EC0283" w:rsidRPr="003C3E24" w:rsidRDefault="00EC0283" w:rsidP="001C023B">
      <w:pPr>
        <w:tabs>
          <w:tab w:val="left" w:pos="993"/>
        </w:tabs>
        <w:spacing w:after="0" w:line="240" w:lineRule="auto"/>
        <w:jc w:val="center"/>
        <w:rPr>
          <w:rFonts w:ascii="Arial" w:hAnsi="Arial" w:cs="Arial"/>
          <w:b/>
          <w:sz w:val="28"/>
          <w:szCs w:val="24"/>
        </w:rPr>
      </w:pPr>
      <w:r w:rsidRPr="003C3E24">
        <w:rPr>
          <w:rFonts w:ascii="Arial" w:hAnsi="Arial" w:cs="Arial"/>
          <w:b/>
          <w:sz w:val="28"/>
          <w:szCs w:val="24"/>
        </w:rPr>
        <w:lastRenderedPageBreak/>
        <w:t>BAB I</w:t>
      </w:r>
    </w:p>
    <w:p w:rsidR="00EC0283" w:rsidRPr="003C3E24" w:rsidRDefault="00EC0283" w:rsidP="00EC0283">
      <w:pPr>
        <w:tabs>
          <w:tab w:val="left" w:pos="993"/>
        </w:tabs>
        <w:spacing w:after="0" w:line="360" w:lineRule="auto"/>
        <w:jc w:val="center"/>
        <w:rPr>
          <w:rFonts w:ascii="Arial" w:hAnsi="Arial" w:cs="Arial"/>
          <w:b/>
          <w:sz w:val="28"/>
          <w:szCs w:val="24"/>
        </w:rPr>
      </w:pPr>
      <w:r w:rsidRPr="003C3E24">
        <w:rPr>
          <w:rFonts w:ascii="Arial" w:hAnsi="Arial" w:cs="Arial"/>
          <w:b/>
          <w:sz w:val="28"/>
          <w:szCs w:val="24"/>
        </w:rPr>
        <w:t>PENDAHULUAN</w:t>
      </w:r>
    </w:p>
    <w:p w:rsidR="00EC0283" w:rsidRPr="003C3E24" w:rsidRDefault="00EC0283" w:rsidP="00EC0283">
      <w:pPr>
        <w:tabs>
          <w:tab w:val="left" w:pos="993"/>
        </w:tabs>
        <w:spacing w:after="0" w:line="360" w:lineRule="auto"/>
        <w:rPr>
          <w:rFonts w:ascii="Arial" w:hAnsi="Arial" w:cs="Arial"/>
          <w:b/>
          <w:sz w:val="24"/>
          <w:szCs w:val="24"/>
        </w:rPr>
      </w:pPr>
    </w:p>
    <w:p w:rsidR="00EC0283" w:rsidRPr="003C3E24" w:rsidRDefault="00EC0283" w:rsidP="00EC0283">
      <w:pPr>
        <w:pStyle w:val="NoSpacing"/>
        <w:numPr>
          <w:ilvl w:val="0"/>
          <w:numId w:val="1"/>
        </w:numPr>
        <w:spacing w:line="480" w:lineRule="auto"/>
        <w:ind w:left="284" w:hanging="284"/>
        <w:rPr>
          <w:rFonts w:ascii="Arial" w:hAnsi="Arial" w:cs="Arial"/>
          <w:b/>
          <w:sz w:val="24"/>
          <w:szCs w:val="24"/>
        </w:rPr>
      </w:pPr>
      <w:r w:rsidRPr="003C3E24">
        <w:rPr>
          <w:rFonts w:ascii="Arial" w:hAnsi="Arial" w:cs="Arial"/>
          <w:b/>
          <w:sz w:val="24"/>
          <w:szCs w:val="24"/>
        </w:rPr>
        <w:t xml:space="preserve">Latar Belakang </w:t>
      </w:r>
    </w:p>
    <w:p w:rsidR="00EC0283" w:rsidRPr="003C3E24" w:rsidRDefault="00EC0283" w:rsidP="00EC0283">
      <w:pPr>
        <w:spacing w:after="0" w:line="480" w:lineRule="auto"/>
        <w:ind w:left="284" w:firstLine="720"/>
        <w:jc w:val="both"/>
        <w:rPr>
          <w:rFonts w:ascii="Arial" w:eastAsia="Arial" w:hAnsi="Arial" w:cs="Arial"/>
          <w:sz w:val="24"/>
          <w:szCs w:val="24"/>
          <w:lang w:val="id-ID"/>
        </w:rPr>
      </w:pPr>
      <w:r w:rsidRPr="003C3E24">
        <w:rPr>
          <w:rFonts w:ascii="Arial" w:eastAsia="Arial" w:hAnsi="Arial" w:cs="Arial"/>
          <w:sz w:val="24"/>
          <w:szCs w:val="24"/>
          <w:lang w:val="id-ID"/>
        </w:rPr>
        <w:t xml:space="preserve">Luka didefinisikan sebagai gangguan pada kontinuitas lapisan epitel pada kulit atau mukosa akibat kerusakan fisik atau termal </w:t>
      </w:r>
      <w:r w:rsidR="003122F7" w:rsidRPr="003C3E24">
        <w:rPr>
          <w:rFonts w:ascii="Arial" w:eastAsia="Arial" w:hAnsi="Arial" w:cs="Arial"/>
          <w:sz w:val="24"/>
          <w:szCs w:val="24"/>
          <w:lang w:val="id-ID"/>
        </w:rPr>
        <w:fldChar w:fldCharType="begin" w:fldLock="1"/>
      </w:r>
      <w:r w:rsidRPr="003C3E24">
        <w:rPr>
          <w:rFonts w:ascii="Arial" w:eastAsia="Arial" w:hAnsi="Arial" w:cs="Arial"/>
          <w:sz w:val="24"/>
          <w:szCs w:val="24"/>
          <w:lang w:val="id-ID"/>
        </w:rPr>
        <w:instrText>ADDIN CSL_CITATION { "citationItems" : [ { "id" : "ITEM-1", "itemData" : { "DOI" : "10.7603/s40", "author" : [ { "dropping-particle" : "", "family" : "Dhivya", "given" : "Selvaraj", "non-dropping-particle" : "", "parse-names" : false, "suffix" : "" }, { "dropping-particle" : "", "family" : "Vijaya", "given" : "Viswanadha", "non-dropping-particle" : "", "parse-names" : false, "suffix" : "" }, { "dropping-particle" : "", "family" : "Santhini", "given" : "Elango", "non-dropping-particle" : "", "parse-names" : false, "suffix" : "" } ], "container-title" : "Biomedicine", "id" : "ITEM-1", "issue" : "4", "issued" : { "date-parts" : [ [ "2015" ] ] }, "page" : "24-28", "title" : "Review article Wound dressings \u2013 a review", "type" : "article-journal", "volume" : "5" }, "uris" : [ "http://www.mendeley.com/documents/?uuid=585bc334-de9a-4aeb-8aff-11e3a043240c" ] }, { "id" : "ITEM-2", "itemData" : { "author" : [ { "dropping-particle" : "", "family" : "Schultz", "given" : "Gregory S", "non-dropping-particle" : "", "parse-names" : false, "suffix" : "" }, { "dropping-particle" : "", "family" : "Sibbald", "given" : "R Gary", "non-dropping-particle" : "", "parse-names" : false, "suffix" : "" }, { "dropping-particle" : "", "family" : "Falanga", "given" : "Vincent", "non-dropping-particle" : "", "parse-names" : false, "suffix" : "" }, { "dropping-particle" : "", "family" : "Ayello", "given" : "Elizabeth A", "non-dropping-particle" : "", "parse-names" : false, "suffix" : "" }, { "dropping-particle" : "", "family" : "Dowsett", "given" : "Caroline", "non-dropping-particle" : "", "parse-names" : false, "suffix" : "" }, { "dropping-particle" : "", "family" : "Harding", "given" : "Keith", "non-dropping-particle" : "", "parse-names" : false, "suffix" : "" }, { "dropping-particle" : "", "family" : "Romanelli", "given" : "Marco", "non-dropping-particle" : "", "parse-names" : false, "suffix" : "" }, { "dropping-particle" : "", "family" : "Stacey", "given" : "Michael C", "non-dropping-particle" : "", "parse-names" : false, "suffix" : "" }, { "dropping-particle" : "", "family" : "Teot", "given" : "Luc", "non-dropping-particle" : "", "parse-names" : false, "suffix" : "" }, { "dropping-particle" : "", "family" : "Vanscheidt", "given" : "Wolfgang", "non-dropping-particle" : "", "parse-names" : false, "suffix" : "" } ], "container-title" : "Wound Repair And Regeneration", "id" : "ITEM-2", "issue" : "Figure 1", "issued" : { "date-parts" : [ [ "2003" ] ] }, "title" : "Wound bed preparation : a systematic approach to wound management", "type" : "article-journal", "volume" : "11" }, "uris" : [ "http://www.mendeley.com/documents/?uuid=342df771-8917-49d4-9b38-af825dfd4141" ] }, { "id" : "ITEM-3", "itemData" : { "ISBN" : "9781906218294", "author" : [ { "dropping-particle" : "", "family" : "Health Service Executive (HSE)", "given" : "", "non-dropping-particle" : "", "parse-names" : false, "suffix" : "" } ], "id" : "ITEM-3", "issued" : { "date-parts" : [ [ "2009" ] ] }, "publisher" : "HSE", "title" : "National best practice and evidence based guidelines for wound management", "type" : "book" }, "uris" : [ "http://www.mendeley.com/documents/?uuid=edf99dd5-5e8f-4cd7-bf19-82d17c512637" ] } ], "mendeley" : { "formattedCitation" : "(Dhivya, Vijaya, &amp; Santhini, 2015; Health Service Executive (HSE), 2009; Schultz et al., 2003)", "plainTextFormattedCitation" : "(Dhivya, Vijaya, &amp; Santhini, 2015; Health Service Executive (HSE), 2009; Schultz et al., 2003)", "previouslyFormattedCitation" : "(Dhivya, Vijaya, &amp; Santhini, 2015; Health Service Executive (HSE), 2009; Schultz et al., 2003)" }, "properties" : { "noteIndex" : 0 }, "schema" : "https://github.com/citation-style-language/schema/raw/master/csl-citation.json" }</w:instrText>
      </w:r>
      <w:r w:rsidR="003122F7" w:rsidRPr="003C3E24">
        <w:rPr>
          <w:rFonts w:ascii="Arial" w:eastAsia="Arial" w:hAnsi="Arial" w:cs="Arial"/>
          <w:sz w:val="24"/>
          <w:szCs w:val="24"/>
          <w:lang w:val="id-ID"/>
        </w:rPr>
        <w:fldChar w:fldCharType="separate"/>
      </w:r>
      <w:r w:rsidRPr="003C3E24">
        <w:rPr>
          <w:rFonts w:ascii="Arial" w:eastAsia="Arial" w:hAnsi="Arial" w:cs="Arial"/>
          <w:noProof/>
          <w:sz w:val="24"/>
          <w:szCs w:val="24"/>
          <w:lang w:val="id-ID"/>
        </w:rPr>
        <w:t xml:space="preserve">(Dhivya, Vijaya, &amp; Santhini, 2015; </w:t>
      </w:r>
      <w:r w:rsidRPr="003C6B1E">
        <w:rPr>
          <w:rFonts w:ascii="Arial" w:eastAsia="Arial" w:hAnsi="Arial" w:cs="Arial"/>
          <w:i/>
          <w:noProof/>
          <w:sz w:val="24"/>
          <w:szCs w:val="24"/>
          <w:lang w:val="id-ID"/>
        </w:rPr>
        <w:t>Health Service Executive (HSE)</w:t>
      </w:r>
      <w:r w:rsidRPr="003C3E24">
        <w:rPr>
          <w:rFonts w:ascii="Arial" w:eastAsia="Arial" w:hAnsi="Arial" w:cs="Arial"/>
          <w:noProof/>
          <w:sz w:val="24"/>
          <w:szCs w:val="24"/>
          <w:lang w:val="id-ID"/>
        </w:rPr>
        <w:t>, 2009; Schultz et al., 2003)</w:t>
      </w:r>
      <w:r w:rsidR="003122F7" w:rsidRPr="003C3E24">
        <w:rPr>
          <w:rFonts w:ascii="Arial" w:eastAsia="Arial" w:hAnsi="Arial" w:cs="Arial"/>
          <w:sz w:val="24"/>
          <w:szCs w:val="24"/>
          <w:lang w:val="id-ID"/>
        </w:rPr>
        <w:fldChar w:fldCharType="end"/>
      </w:r>
      <w:r w:rsidRPr="003C3E24">
        <w:rPr>
          <w:rFonts w:ascii="Arial" w:eastAsia="Arial" w:hAnsi="Arial" w:cs="Arial"/>
          <w:sz w:val="24"/>
          <w:szCs w:val="24"/>
          <w:lang w:val="id-ID"/>
        </w:rPr>
        <w:t xml:space="preserve">. Luka dikategorikan akut dan kronis berdasarkan durasi dan proses penyembuhannya </w:t>
      </w:r>
      <w:r w:rsidR="003122F7" w:rsidRPr="003C3E24">
        <w:rPr>
          <w:rFonts w:ascii="Arial" w:eastAsia="Arial" w:hAnsi="Arial" w:cs="Arial"/>
          <w:sz w:val="24"/>
          <w:szCs w:val="24"/>
          <w:lang w:val="id-ID"/>
        </w:rPr>
        <w:fldChar w:fldCharType="begin" w:fldLock="1"/>
      </w:r>
      <w:r w:rsidRPr="003C3E24">
        <w:rPr>
          <w:rFonts w:ascii="Arial" w:eastAsia="Arial" w:hAnsi="Arial" w:cs="Arial"/>
          <w:sz w:val="24"/>
          <w:szCs w:val="24"/>
          <w:lang w:val="id-ID"/>
        </w:rPr>
        <w:instrText>ADDIN CSL_CITATION { "citationItems" : [ { "id" : "ITEM-1", "itemData" : { "author" : [ { "dropping-particle" : "", "family" : "Robson", "given" : "Martin C", "non-dropping-particle" : "", "parse-names" : false, "suffix" : "" }, { "dropping-particle" : "", "family" : "Steed", "given" : "David L", "non-dropping-particle" : "", "parse-names" : false, "suffix" : "" }, { "dropping-particle" : "", "family" : "Michael G", "given" : "Franz", "non-dropping-particle" : "", "parse-names" : false, "suffix" : "" } ], "container-title" : "Mosby", "id" : "ITEM-1", "issue" : "2", "issued" : { "date-parts" : [ [ "2001" ] ] }, "title" : "Wound Healing : Bilogic Features and approaches to Maximize Healing Trajectories", "type" : "article-journal", "volume" : "38" }, "uris" : [ "http://www.mendeley.com/documents/?uuid=1cba099d-c8f6-4557-88f1-bfd8223fd658" ] } ], "mendeley" : { "formattedCitation" : "(Robson, Steed, &amp; Michael G, 2001)", "plainTextFormattedCitation" : "(Robson, Steed, &amp; Michael G, 2001)", "previouslyFormattedCitation" : "(Robson, Steed, &amp; Michael G, 2001)" }, "properties" : { "noteIndex" : 0 }, "schema" : "https://github.com/citation-style-language/schema/raw/master/csl-citation.json" }</w:instrText>
      </w:r>
      <w:r w:rsidR="003122F7" w:rsidRPr="003C3E24">
        <w:rPr>
          <w:rFonts w:ascii="Arial" w:eastAsia="Arial" w:hAnsi="Arial" w:cs="Arial"/>
          <w:sz w:val="24"/>
          <w:szCs w:val="24"/>
          <w:lang w:val="id-ID"/>
        </w:rPr>
        <w:fldChar w:fldCharType="separate"/>
      </w:r>
      <w:r w:rsidRPr="003C3E24">
        <w:rPr>
          <w:rFonts w:ascii="Arial" w:eastAsia="Arial" w:hAnsi="Arial" w:cs="Arial"/>
          <w:noProof/>
          <w:sz w:val="24"/>
          <w:szCs w:val="24"/>
          <w:lang w:val="id-ID"/>
        </w:rPr>
        <w:t>(Robson, Steed, &amp; Michael G, 2001)</w:t>
      </w:r>
      <w:r w:rsidR="003122F7" w:rsidRPr="003C3E24">
        <w:rPr>
          <w:rFonts w:ascii="Arial" w:eastAsia="Arial" w:hAnsi="Arial" w:cs="Arial"/>
          <w:sz w:val="24"/>
          <w:szCs w:val="24"/>
          <w:lang w:val="id-ID"/>
        </w:rPr>
        <w:fldChar w:fldCharType="end"/>
      </w:r>
      <w:r w:rsidRPr="003C3E24">
        <w:rPr>
          <w:rFonts w:ascii="Arial" w:eastAsia="Arial" w:hAnsi="Arial" w:cs="Arial"/>
          <w:sz w:val="24"/>
          <w:szCs w:val="24"/>
          <w:lang w:val="id-ID"/>
        </w:rPr>
        <w:t>.</w:t>
      </w:r>
    </w:p>
    <w:p w:rsidR="00EC0283" w:rsidRPr="003C3E24" w:rsidRDefault="00EC0283" w:rsidP="00EC0283">
      <w:pPr>
        <w:spacing w:after="0" w:line="480" w:lineRule="auto"/>
        <w:ind w:left="284" w:firstLine="720"/>
        <w:jc w:val="both"/>
        <w:rPr>
          <w:rFonts w:ascii="Arial" w:eastAsia="Arial" w:hAnsi="Arial" w:cs="Arial"/>
          <w:sz w:val="24"/>
          <w:szCs w:val="24"/>
          <w:lang w:val="id-ID"/>
        </w:rPr>
      </w:pPr>
      <w:r w:rsidRPr="003C3E24">
        <w:rPr>
          <w:rFonts w:ascii="Arial" w:eastAsia="Arial" w:hAnsi="Arial" w:cs="Arial"/>
          <w:sz w:val="24"/>
          <w:szCs w:val="24"/>
          <w:lang w:val="id-ID"/>
        </w:rPr>
        <w:t xml:space="preserve">Proporsi luka cedera di indonesia didominasi luka lecet/memar (70.9%), luka robek (23.2%) </w:t>
      </w:r>
      <w:r w:rsidR="003122F7" w:rsidRPr="003C3E24">
        <w:rPr>
          <w:rFonts w:ascii="Arial" w:eastAsia="Arial" w:hAnsi="Arial" w:cs="Arial"/>
          <w:sz w:val="24"/>
          <w:szCs w:val="24"/>
          <w:lang w:val="id-ID"/>
        </w:rPr>
        <w:fldChar w:fldCharType="begin" w:fldLock="1"/>
      </w:r>
      <w:r w:rsidRPr="003C3E24">
        <w:rPr>
          <w:rFonts w:ascii="Arial" w:eastAsia="Arial" w:hAnsi="Arial" w:cs="Arial"/>
          <w:sz w:val="24"/>
          <w:szCs w:val="24"/>
          <w:lang w:val="id-ID"/>
        </w:rPr>
        <w:instrText>ADDIN CSL_CITATION { "citationItems" : [ { "id" : "ITEM-1", "itemData" : { "author" : [ { "dropping-particle" : "", "family" : "Badan Penelitian dan Pengembangan Kesehatan Kementerian Kesehatan RI", "given" : "", "non-dropping-particle" : "", "parse-names" : false, "suffix" : "" } ], "container-title" : "Riskesdas 2013", "id" : "ITEM-1", "issued" : { "date-parts" : [ [ "2013" ] ] }, "publisher-place" : "Jakarta", "title" : "RISET KESEHATAN DASAR", "type" : "report" }, "uris" : [ "http://www.mendeley.com/documents/?uuid=4f4d9780-11f5-4105-b680-45ba45388b12" ] } ], "mendeley" : { "formattedCitation" : "(Badan Penelitian dan Pengembangan Kesehatan Kementerian Kesehatan RI, 2013)", "plainTextFormattedCitation" : "(Badan Penelitian dan Pengembangan Kesehatan Kementerian Kesehatan RI, 2013)", "previouslyFormattedCitation" : "(Badan Penelitian dan Pengembangan Kesehatan Kementerian Kesehatan RI, 2013)" }, "properties" : { "noteIndex" : 0 }, "schema" : "https://github.com/citation-style-language/schema/raw/master/csl-citation.json" }</w:instrText>
      </w:r>
      <w:r w:rsidR="003122F7" w:rsidRPr="003C3E24">
        <w:rPr>
          <w:rFonts w:ascii="Arial" w:eastAsia="Arial" w:hAnsi="Arial" w:cs="Arial"/>
          <w:sz w:val="24"/>
          <w:szCs w:val="24"/>
          <w:lang w:val="id-ID"/>
        </w:rPr>
        <w:fldChar w:fldCharType="separate"/>
      </w:r>
      <w:r w:rsidRPr="003C3E24">
        <w:rPr>
          <w:rFonts w:ascii="Arial" w:eastAsia="Arial" w:hAnsi="Arial" w:cs="Arial"/>
          <w:noProof/>
          <w:sz w:val="24"/>
          <w:szCs w:val="24"/>
          <w:lang w:val="id-ID"/>
        </w:rPr>
        <w:t>(Badan Penelitian dan Pengembangan Kesehatan Kementerian Kesehatan RI, 2013)</w:t>
      </w:r>
      <w:r w:rsidR="003122F7" w:rsidRPr="003C3E24">
        <w:rPr>
          <w:rFonts w:ascii="Arial" w:eastAsia="Arial" w:hAnsi="Arial" w:cs="Arial"/>
          <w:sz w:val="24"/>
          <w:szCs w:val="24"/>
          <w:lang w:val="id-ID"/>
        </w:rPr>
        <w:fldChar w:fldCharType="end"/>
      </w:r>
      <w:r w:rsidRPr="003C3E24">
        <w:rPr>
          <w:rFonts w:ascii="Arial" w:eastAsia="Arial" w:hAnsi="Arial" w:cs="Arial"/>
          <w:sz w:val="24"/>
          <w:szCs w:val="24"/>
          <w:lang w:val="id-ID"/>
        </w:rPr>
        <w:t xml:space="preserve">. Prevalensi luka di Australia diantaranya </w:t>
      </w:r>
      <w:r w:rsidRPr="003C3E24">
        <w:rPr>
          <w:rFonts w:ascii="Arial" w:hAnsi="Arial" w:cs="Arial"/>
          <w:sz w:val="24"/>
          <w:szCs w:val="24"/>
          <w:lang w:val="id-ID"/>
        </w:rPr>
        <w:t>luka</w:t>
      </w:r>
      <w:r w:rsidRPr="003C3E24">
        <w:rPr>
          <w:rFonts w:ascii="Arial" w:hAnsi="Arial" w:cs="Arial"/>
          <w:sz w:val="24"/>
          <w:szCs w:val="24"/>
        </w:rPr>
        <w:t xml:space="preserve"> akut - bedah / </w:t>
      </w:r>
      <w:r w:rsidRPr="00CF74B9">
        <w:rPr>
          <w:rFonts w:ascii="Arial" w:hAnsi="Arial" w:cs="Arial"/>
          <w:i/>
          <w:sz w:val="24"/>
          <w:szCs w:val="24"/>
        </w:rPr>
        <w:t>crush</w:t>
      </w:r>
      <w:r w:rsidRPr="003C3E24">
        <w:rPr>
          <w:rFonts w:ascii="Arial" w:hAnsi="Arial" w:cs="Arial"/>
          <w:sz w:val="24"/>
          <w:szCs w:val="24"/>
        </w:rPr>
        <w:t xml:space="preserve"> / trauma (54%), </w:t>
      </w:r>
      <w:r w:rsidRPr="003C3E24">
        <w:rPr>
          <w:rFonts w:ascii="Arial" w:hAnsi="Arial" w:cs="Arial"/>
          <w:i/>
          <w:sz w:val="24"/>
          <w:szCs w:val="24"/>
          <w:lang w:val="id-ID"/>
        </w:rPr>
        <w:t>foot ulcer</w:t>
      </w:r>
      <w:r w:rsidRPr="003C3E24">
        <w:rPr>
          <w:rFonts w:ascii="Arial" w:hAnsi="Arial" w:cs="Arial"/>
          <w:sz w:val="24"/>
          <w:szCs w:val="24"/>
        </w:rPr>
        <w:t xml:space="preserve"> (13%), </w:t>
      </w:r>
      <w:r w:rsidRPr="003C3E24">
        <w:rPr>
          <w:rFonts w:ascii="Arial" w:hAnsi="Arial" w:cs="Arial"/>
          <w:i/>
          <w:sz w:val="24"/>
          <w:szCs w:val="24"/>
          <w:lang w:val="id-ID"/>
        </w:rPr>
        <w:t>pressure ulcer</w:t>
      </w:r>
      <w:r w:rsidRPr="003C3E24">
        <w:rPr>
          <w:rFonts w:ascii="Arial" w:hAnsi="Arial" w:cs="Arial"/>
          <w:sz w:val="24"/>
          <w:szCs w:val="24"/>
        </w:rPr>
        <w:t xml:space="preserve"> (10%), </w:t>
      </w:r>
      <w:r w:rsidRPr="003C3E24">
        <w:rPr>
          <w:rFonts w:ascii="Arial" w:hAnsi="Arial" w:cs="Arial"/>
          <w:i/>
          <w:sz w:val="24"/>
          <w:szCs w:val="24"/>
          <w:lang w:val="id-ID"/>
        </w:rPr>
        <w:t>skin tears</w:t>
      </w:r>
      <w:r w:rsidRPr="003C3E24">
        <w:rPr>
          <w:rFonts w:ascii="Arial" w:hAnsi="Arial" w:cs="Arial"/>
          <w:sz w:val="24"/>
          <w:szCs w:val="24"/>
        </w:rPr>
        <w:t xml:space="preserve"> (9%) dan lainnya (14%) termasuk keganasan, iradiasi dan </w:t>
      </w:r>
      <w:r w:rsidRPr="003C3E24">
        <w:rPr>
          <w:rFonts w:ascii="Arial" w:hAnsi="Arial" w:cs="Arial"/>
          <w:i/>
          <w:sz w:val="24"/>
          <w:szCs w:val="24"/>
          <w:lang w:val="id-ID"/>
        </w:rPr>
        <w:t xml:space="preserve">drain tubes </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"10.1111/iwj.12118", "author" : [ { "dropping-particle" : "", "family" : "Walker", "given" : "Judi", "non-dropping-particle" : "", "parse-names" : false, "suffix" : "" }, { "dropping-particle" : "", "family" : "Cullen", "given" : "Marianne", "non-dropping-particle" : "", "parse-names" : false, "suffix" : "" }, { "dropping-particle" : "", "family" : "Chambers", "given" : "Helen", "non-dropping-particle" : "", "parse-names" : false, "suffix" : "" }, { "dropping-particle" : "", "family" : "Mitchell", "given" : "Eleanor", "non-dropping-particle" : "", "parse-names" : false, "suffix" : "" }, { "dropping-particle" : "", "family" : "Steers", "given" : "Nicole", "non-dropping-particle" : "", "parse-names" : false, "suffix" : "" }, { "dropping-particle" : "", "family" : "Khalil", "given" : "Hanan", "non-dropping-particle" : "", "parse-names" : false, "suffix" : "" } ], "container-title" : "International wound journal", "id" : "ITEM-1", "issued" : { "date-parts" : [ [ "2013" ] ] }, "page" : "319-325", "title" : "Identifying wound prevalence using the Mobile Wound Care program", "type" : "article-journal" }, "uris" : [ "http://www.mendeley.com/documents/?uuid=2307daa3-ab26-446c-985b-266e0ff1184a" ] } ], "mendeley" : { "formattedCitation" : "(Walker et al., 2013)", "plainTextFormattedCitation" : "(Walker et al., 2013)", "previouslyFormattedCitation" : "(Walker et al., 2013)"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(Walker et al., 2013)</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di barcelona city (0.28%) dimana prevalensi tertinggi didominasi </w:t>
      </w:r>
      <w:r w:rsidRPr="003C3E24">
        <w:rPr>
          <w:rFonts w:ascii="Arial" w:hAnsi="Arial" w:cs="Arial"/>
          <w:i/>
          <w:sz w:val="24"/>
          <w:szCs w:val="24"/>
          <w:lang w:val="id-ID"/>
        </w:rPr>
        <w:t xml:space="preserve">venous ulcer </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"Lanau Roig", "given" : "Anna", "non-dropping-particle" : "", "parse-names" : false, "suffix" : "" }, { "dropping-particle" : "", "family" : "Fabrellas", "given" : "N\u00faria", "non-dropping-particle" : "", "parse-names" : false, "suffix" : "" }, { "dropping-particle" : "", "family" : "Saez Rubio", "given" : "Gema", "non-dropping-particle" : "", "parse-names" : false, "suffix" : "" }, { "dropping-particle" : "", "family" : "Kate", "given" : "Wilson", "non-dropping-particle" : "", "parse-names" : false, "suffix" : "" } ], "container-title" : "Enfermeria Global", "id" : "ITEM-1", "issued" : { "date-parts" : [ [ "2013" ] ] }, "page" : "454-463", "title" : "Time of chronic wound healing , as part of a prevalence and incidence study Tiempo de cicatrizaci\u00f3n de las heridas cr\u00f3nicas , a prop\u00f3sito de un estudio de prevalencia e", "type" : "article-journal" }, "uris" : [ "http://www.mendeley.com/documents/?uuid=d382a014-f956-4954-9eab-2f8d77e0a875" ] } ], "mendeley" : { "formattedCitation" : "(Lanau Roig, Fabrellas, Saez Rubio, &amp; Kate, 2013)", "plainTextFormattedCitation" : "(Lanau Roig, Fabrellas, Saez Rubio, &amp; Kate, 2013)", "previouslyFormattedCitation" : "(Lanau Roig, Fabrellas, Saez Rubio, &amp; Kate, 2013)"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(Lanau Roig, Fabrellas, Saez Rubio, &amp; Kate, 2013)</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p>
    <w:p w:rsidR="00EC0283" w:rsidRPr="003C3E24" w:rsidRDefault="00EC0283" w:rsidP="00EC0283">
      <w:pPr>
        <w:spacing w:after="0" w:line="480" w:lineRule="auto"/>
        <w:ind w:left="284" w:firstLine="720"/>
        <w:jc w:val="both"/>
        <w:rPr>
          <w:rFonts w:ascii="Arial" w:hAnsi="Arial" w:cs="Arial"/>
          <w:sz w:val="24"/>
          <w:szCs w:val="24"/>
          <w:lang w:val="id-ID"/>
        </w:rPr>
      </w:pPr>
      <w:r w:rsidRPr="003C3E24">
        <w:rPr>
          <w:rFonts w:ascii="Arial" w:hAnsi="Arial" w:cs="Arial"/>
          <w:i/>
          <w:sz w:val="24"/>
          <w:szCs w:val="24"/>
          <w:lang w:val="id-ID"/>
        </w:rPr>
        <w:t>Wound healing</w:t>
      </w:r>
      <w:r w:rsidRPr="003C3E24">
        <w:rPr>
          <w:rFonts w:ascii="Arial" w:hAnsi="Arial" w:cs="Arial"/>
          <w:sz w:val="24"/>
          <w:szCs w:val="24"/>
        </w:rPr>
        <w:t xml:space="preserve"> terdiri dari </w:t>
      </w:r>
      <w:r w:rsidRPr="003A7C91">
        <w:rPr>
          <w:rFonts w:ascii="Arial" w:hAnsi="Arial" w:cs="Arial"/>
          <w:sz w:val="24"/>
          <w:szCs w:val="24"/>
          <w:lang w:val="id-ID"/>
        </w:rPr>
        <w:t>inflamasi</w:t>
      </w:r>
      <w:r w:rsidRPr="003A7C91">
        <w:rPr>
          <w:rFonts w:ascii="Arial" w:hAnsi="Arial" w:cs="Arial"/>
          <w:sz w:val="24"/>
          <w:szCs w:val="24"/>
        </w:rPr>
        <w:t xml:space="preserve">, proliferasi dan </w:t>
      </w:r>
      <w:r w:rsidRPr="003A7C91">
        <w:rPr>
          <w:rFonts w:ascii="Arial" w:hAnsi="Arial" w:cs="Arial"/>
          <w:sz w:val="24"/>
          <w:szCs w:val="24"/>
          <w:lang w:val="id-ID"/>
        </w:rPr>
        <w:t>maturasi/remodelling</w:t>
      </w:r>
      <w:r w:rsidRPr="00CF74B9">
        <w:rPr>
          <w:rFonts w:ascii="Arial" w:hAnsi="Arial" w:cs="Arial"/>
          <w:i/>
          <w:sz w:val="24"/>
          <w:szCs w:val="24"/>
        </w:rPr>
        <w:t>matriks</w:t>
      </w:r>
      <w:r w:rsidRPr="003C3E24">
        <w:rPr>
          <w:rFonts w:ascii="Arial" w:hAnsi="Arial" w:cs="Arial"/>
          <w:sz w:val="24"/>
          <w:szCs w:val="24"/>
        </w:rPr>
        <w:t xml:space="preserve"> ekstraselular (</w:t>
      </w:r>
      <w:r w:rsidRPr="003C3E24">
        <w:rPr>
          <w:rFonts w:ascii="Arial" w:hAnsi="Arial" w:cs="Arial"/>
          <w:i/>
          <w:sz w:val="24"/>
          <w:szCs w:val="24"/>
        </w:rPr>
        <w:t>Extra Celuller Matriks</w:t>
      </w:r>
      <w:r w:rsidRPr="003C3E24">
        <w:rPr>
          <w:rFonts w:ascii="Arial" w:hAnsi="Arial" w:cs="Arial"/>
          <w:sz w:val="24"/>
          <w:szCs w:val="24"/>
        </w:rPr>
        <w:t xml:space="preserve">) </w:t>
      </w:r>
      <w:r w:rsidR="003122F7" w:rsidRPr="003C3E24">
        <w:rPr>
          <w:rFonts w:ascii="Arial" w:hAnsi="Arial" w:cs="Arial"/>
          <w:sz w:val="24"/>
          <w:szCs w:val="24"/>
        </w:rPr>
        <w:fldChar w:fldCharType="begin" w:fldLock="1"/>
      </w:r>
      <w:r w:rsidR="00A85B1B">
        <w:rPr>
          <w:rFonts w:ascii="Arial" w:hAnsi="Arial" w:cs="Arial"/>
          <w:sz w:val="24"/>
          <w:szCs w:val="24"/>
        </w:rPr>
        <w:instrText>ADDIN CSL_CITATION { "citationItems" : [ { "id" : "ITEM-1", "itemData" : { "author" : [ { "dropping-particle" : "", "family" : "Takeo", "given" : "Makoto", "non-dropping-particle" : "", "parse-names" : false, "suffix" : "" }, { "dropping-particle" : "", "family" : "Lee", "given" : "Wendy", "non-dropping-particle" : "", "parse-names" : false, "suffix" : "" }, { "dropping-particle" : "", "family" : "Ito", "given" : "Mayumi", "non-dropping-particle" : "", "parse-names" : false, "suffix" : "" } ], "id" : "ITEM-1", "issued" : { "date-parts" : [ [ "2015" ] ] }, "title" : "Wound Healing and Skin Regeneration", "type" : "article-journal" }, "uris" : [ "http://www.mendeley.com/documents/?uuid=dc815993-8ce0-4064-80f4-c595c50b76f9", "http://www.mendeley.com/documents/?uuid=50400111-de2b-4aa4-a569-f419ec5948a2" ] }, { "id" : "ITEM-2", "itemData" : { "DOI" : "10.1016/j.cjtee.2017.06.001", "ISSN" : "1008-1275", "author" : [ { "dropping-particle" : "", "family" : "Qing", "given" : "Chun", "non-dropping-particle" : "", "parse-names" : false, "suffix" : "" } ], "container-title" : "Chinese Journal of Traumatology", "id" : "ITEM-2", "issued" : { "date-parts" : [ [ "2017" ] ] }, "publisher" : "Daping Hospital and the Research Institute of Surgery of the Third Military Medical University", "title" : "The Molecular biology in wound healing and non-healing wound", "type" : "article-journal" }, "uris" : [ "http://www.mendeley.com/documents/?uuid=f5cb81d0-996f-4f78-8e08-33043b5480f5" ] }, { "id" : "ITEM-3", "itemData" : { "author" : [ { "dropping-particle" : "", "family" : "Flanagan", "given" : "M", "non-dropping-particle" : "", "parse-names" : false, "suffix" : "" } ], "container-title" : "Journal of wound care", "id" : "ITEM-3", "issue" : "6", "issued" : { "date-parts" : [ [ "2000" ] ] }, "page" : "11-12", "title" : "The physiology of wound healing", "type" : "article-journal", "volume" : "9" }, "uris" : [ "http://www.mendeley.com/documents/?uuid=aa94a9af-3d0d-431c-98c5-30b6527865a8" ] }, { "id" : "ITEM-4", "itemData" : { "author" : [ { "dropping-particle" : "", "family" : "Orsted", "given" : "Heather L", "non-dropping-particle" : "", "parse-names" : false, "suffix" : "" }, { "dropping-particle" : "", "family" : "Keast", "given" : "David", "non-dropping-particle" : "", "parse-names" : false, "suffix" : "" }, { "dropping-particle" : "", "family" : "Lalande", "given" : "Louise Forest", "non-dropping-particle" : "", "parse-names" : false, "suffix" : "" }, { "dropping-particle" : "", "family" : "Francoise", "given" : "Marie", "non-dropping-particle" : "", "parse-names" : false, "suffix" : "" } ], "container-title" : "Wound Care Canada", "id" : "ITEM-4", "issue" : "2", "issued" : { "date-parts" : [ [ "2004" ] ] }, "page" : "1-5", "title" : "basic principles of wound healing An understanding of the basic physiology of wound healing provides", "type" : "article-journal", "volume" : "9" }, "uris" : [ "http://www.mendeley.com/documents/?uuid=72d669ab-b211-450e-8e60-b35fb87ec04e" ] }, { "id" : "ITEM-5", "itemData" : { "DOI" : "10.1111/j.1468-3083.2011.04415.x", "ISBN" : "1468-3083 (Electronic)\\n0926-9959 (Linking)", "ISSN" : "09269959", "PMID" : "22211801", "abstract" : "In wound healing, a variety of mediators have been identified throughout the years. The mediators discussed here comprise growth factors, cytokines and chemokines. These mediators act via multiple (specific) receptors to facilitate wound closure. As research in the last years has led to many new findings, there is a need to give an overview on what is known, and on what might possibly play a role as a molecular target for future wound therapy. This review aims to keep the reader up to date with selected important and novel findings regarding growth factors, cytokines and chemokines in wound healing.", "author" : [ { "dropping-particle" : "", "family" : "Behm", "given" : "B.", "non-dropping-particle" : "", "parse-names" : false, "suffix" : "" }, { "dropping-particle" : "", "family" : "Babilas", "given" : "P.", "non-dropping-particle" : "", "parse-names" : false, "suffix" : "" }, { "dropping-particle" : "", "family" : "Landthaler", "given" : "M.", "non-dropping-particle" : "", "parse-names" : false, "suffix" : "" }, { "dropping-particle" : "", "family" : "Schreml", "given" : "S.", "non-dropping-particle" : "", "parse-names" : false, "suffix" : "" } ], "container-title" : "Journal of the European Academy of Dermatology and Venereology", "id" : "ITEM-5", "issue" : "7", "issued" : { "date-parts" : [ [ "2012" ] ] }, "page" : "812-820", "title" : "Cytokines, chemokines and growth factors in wound healing", "type" : "article-journal", "volume" : "26" }, "uris" : [ "http://www.mendeley.com/documents/?uuid=ee5e569e-f357-4436-bf25-90e81a81da36" ] } ], "mendeley" : { "formattedCitation" : "(Behm, Babilas, Landthaler, &amp; Schreml, 2012; Flanagan, 2000; Orsted, Keast, Lalande, &amp; Francoise, 2004; Qing, 2017; Takeo, Lee, &amp; Ito, 2015)", "plainTextFormattedCitation" : "(Behm, Babilas, Landthaler, &amp; Schreml, 2012; Flanagan, 2000; Orsted, Keast, Lalande, &amp; Francoise, 2004; Qing, 2017; Takeo, Lee, &amp; Ito, 2015)", "previouslyFormattedCitation" : "(Behm, Babilas, Landthaler, &amp; Schreml, 2012; Flanagan, 2000; Orsted, Keast, Lalande, &amp; Francoise, 2004; Qing, 2017; Takeo, Lee, &amp; Ito, 2015)" }, "properties" : { "noteIndex" : 0 }, "schema" : "https://github.com/citation-style-language/schema/raw/master/csl-citation.json" }</w:instrText>
      </w:r>
      <w:r w:rsidR="003122F7" w:rsidRPr="003C3E24">
        <w:rPr>
          <w:rFonts w:ascii="Arial" w:hAnsi="Arial" w:cs="Arial"/>
          <w:sz w:val="24"/>
          <w:szCs w:val="24"/>
        </w:rPr>
        <w:fldChar w:fldCharType="separate"/>
      </w:r>
      <w:r w:rsidRPr="003C3E24">
        <w:rPr>
          <w:rFonts w:ascii="Arial" w:hAnsi="Arial" w:cs="Arial"/>
          <w:noProof/>
          <w:sz w:val="24"/>
          <w:szCs w:val="24"/>
        </w:rPr>
        <w:t>(Behm, Babilas, Landthaler, &amp; Schreml, 2012; Flanagan, 2000; Orsted, Keast, Lalande, &amp; Francoise, 2004; Qing, 2017; Takeo, Lee, &amp; Ito, 2015)</w:t>
      </w:r>
      <w:r w:rsidR="003122F7" w:rsidRPr="003C3E24">
        <w:rPr>
          <w:rFonts w:ascii="Arial" w:hAnsi="Arial" w:cs="Arial"/>
          <w:sz w:val="24"/>
          <w:szCs w:val="24"/>
        </w:rPr>
        <w:fldChar w:fldCharType="end"/>
      </w:r>
      <w:r w:rsidR="00A85B1B">
        <w:rPr>
          <w:rFonts w:ascii="Arial" w:hAnsi="Arial" w:cs="Arial"/>
          <w:sz w:val="24"/>
          <w:szCs w:val="24"/>
          <w:lang w:val="id-ID"/>
        </w:rPr>
        <w:t>. T</w:t>
      </w:r>
      <w:r w:rsidRPr="003C3E24">
        <w:rPr>
          <w:rFonts w:ascii="Arial" w:hAnsi="Arial" w:cs="Arial"/>
          <w:sz w:val="24"/>
          <w:szCs w:val="24"/>
        </w:rPr>
        <w:t>rombosit, neutrofil, monosit / makrofag</w:t>
      </w:r>
      <w:r w:rsidR="003122F7">
        <w:rPr>
          <w:rFonts w:ascii="Arial" w:hAnsi="Arial" w:cs="Arial"/>
          <w:sz w:val="24"/>
          <w:szCs w:val="24"/>
          <w:lang w:val="id-ID"/>
        </w:rPr>
        <w:fldChar w:fldCharType="begin" w:fldLock="1"/>
      </w:r>
      <w:r w:rsidR="00B1202B">
        <w:rPr>
          <w:rFonts w:ascii="Arial" w:hAnsi="Arial" w:cs="Arial"/>
          <w:sz w:val="24"/>
          <w:szCs w:val="24"/>
          <w:lang w:val="id-ID"/>
        </w:rPr>
        <w:instrText>ADDIN CSL_CITATION { "citationItems" : [ { "id" : "ITEM-1", "itemData" : { "DOI" : "10.1016/j.cjtee.2017.06.001", "ISSN" : "1008-1275", "author" : [ { "dropping-particle" : "", "family" : "Qing", "given" : "Chun", "non-dropping-particle" : "", "parse-names" : false, "suffix" : "" } ], "container-title" : "Chinese Journal of Traumatology", "id" : "ITEM-1", "issued" : { "date-parts" : [ [ "2017" ] ] }, "publisher" : "Daping Hospital and the Research Institute of Surgery of the Third Military Medical University", "title" : "The Molecular biology in wound healing and non-healing wound", "type" : "article-journal" }, "uris" : [ "http://www.mendeley.com/documents/?uuid=f5cb81d0-996f-4f78-8e08-33043b5480f5" ] }, { "id" : "ITEM-2", "itemData" : { "author" : [ { "dropping-particle" : "", "family" : "Flanagan", "given" : "M", "non-dropping-particle" : "", "parse-names" : false, "suffix" : "" } ], "container-title" : "Journal of wound care", "id" : "ITEM-2", "issue" : "6", "issued" : { "date-parts" : [ [ "2000" ] ] }, "page" : "11-12", "title" : "The physiology of wound healing", "type" : "article-journal", "volume" : "9" }, "uris" : [ "http://www.mendeley.com/documents/?uuid=aa94a9af-3d0d-431c-98c5-30b6527865a8" ] }, { "id" : "ITEM-3", "itemData" : { "author" : [ { "dropping-particle" : "", "family" : "Ghosh", "given" : "Prasanta K", "non-dropping-particle" : "", "parse-names" : false, "suffix" : "" }, { "dropping-particle" : "", "family" : "Gaba", "given" : "Anjali", "non-dropping-particle" : "", "parse-names" : false, "suffix" : "" } ], "container-title" : "J Pharm Pharm Sci", "id" : "ITEM-3", "issue" : "5", "issued" : { "date-parts" : [ [ "2013" ] ] }, "page" : "760-820", "title" : "Phyto-Extracts in Wound Healing", "type" : "article-journal", "volume" : "16" }, "uris" : [ "http://www.mendeley.com/documents/?uuid=5c90c3d9-66dd-4b0f-b61f-a49024c3a051" ] } ], "mendeley" : { "formattedCitation" : "(Flanagan, 2000; Ghosh &amp; Gaba, 2013; Qing, 2017)", "plainTextFormattedCitation" : "(Flanagan, 2000; Ghosh &amp; Gaba, 2013; Qing, 2017)", "previouslyFormattedCitation" : "(Flanagan, 2000; Ghosh &amp; Gaba, 2013; Qing, 2017)" }, "properties" : { "noteIndex" : 0 }, "schema" : "https://github.com/citation-style-language/schema/raw/master/csl-citation.json" }</w:instrText>
      </w:r>
      <w:r w:rsidR="003122F7">
        <w:rPr>
          <w:rFonts w:ascii="Arial" w:hAnsi="Arial" w:cs="Arial"/>
          <w:sz w:val="24"/>
          <w:szCs w:val="24"/>
          <w:lang w:val="id-ID"/>
        </w:rPr>
        <w:fldChar w:fldCharType="separate"/>
      </w:r>
      <w:r w:rsidR="00B1202B" w:rsidRPr="00B1202B">
        <w:rPr>
          <w:rFonts w:ascii="Arial" w:hAnsi="Arial" w:cs="Arial"/>
          <w:noProof/>
          <w:sz w:val="24"/>
          <w:szCs w:val="24"/>
          <w:lang w:val="id-ID"/>
        </w:rPr>
        <w:t>(Flanagan, 2000; Ghosh &amp; Gaba, 2013; Qing, 2017)</w:t>
      </w:r>
      <w:r w:rsidR="003122F7">
        <w:rPr>
          <w:rFonts w:ascii="Arial" w:hAnsi="Arial" w:cs="Arial"/>
          <w:sz w:val="24"/>
          <w:szCs w:val="24"/>
          <w:lang w:val="id-ID"/>
        </w:rPr>
        <w:fldChar w:fldCharType="end"/>
      </w:r>
      <w:r w:rsidR="00A85B1B">
        <w:rPr>
          <w:rFonts w:ascii="Arial" w:hAnsi="Arial" w:cs="Arial"/>
          <w:sz w:val="24"/>
          <w:szCs w:val="24"/>
        </w:rPr>
        <w:t>,</w:t>
      </w:r>
      <w:r w:rsidRPr="003C3E24">
        <w:rPr>
          <w:rFonts w:ascii="Arial" w:hAnsi="Arial" w:cs="Arial"/>
          <w:sz w:val="24"/>
          <w:szCs w:val="24"/>
        </w:rPr>
        <w:t xml:space="preserve"> jaringan </w:t>
      </w:r>
      <w:r w:rsidRPr="00CC2620">
        <w:rPr>
          <w:rFonts w:ascii="Arial" w:hAnsi="Arial" w:cs="Arial"/>
          <w:i/>
          <w:sz w:val="24"/>
          <w:szCs w:val="24"/>
        </w:rPr>
        <w:t>granulasi, f</w:t>
      </w:r>
      <w:r w:rsidR="00B1202B" w:rsidRPr="00CC2620">
        <w:rPr>
          <w:rFonts w:ascii="Arial" w:hAnsi="Arial" w:cs="Arial"/>
          <w:i/>
          <w:sz w:val="24"/>
          <w:szCs w:val="24"/>
        </w:rPr>
        <w:t>ibroblas</w:t>
      </w:r>
      <w:r w:rsidR="00B1202B">
        <w:rPr>
          <w:rFonts w:ascii="Arial" w:hAnsi="Arial" w:cs="Arial"/>
          <w:sz w:val="24"/>
          <w:szCs w:val="24"/>
        </w:rPr>
        <w:t>, kolagen</w:t>
      </w:r>
      <w:r w:rsidR="003122F7">
        <w:rPr>
          <w:rFonts w:ascii="Arial" w:hAnsi="Arial" w:cs="Arial"/>
          <w:sz w:val="24"/>
          <w:szCs w:val="24"/>
        </w:rPr>
        <w:fldChar w:fldCharType="begin" w:fldLock="1"/>
      </w:r>
      <w:r w:rsidR="00B1202B">
        <w:rPr>
          <w:rFonts w:ascii="Arial" w:hAnsi="Arial" w:cs="Arial"/>
          <w:sz w:val="24"/>
          <w:szCs w:val="24"/>
        </w:rPr>
        <w:instrText>ADDIN CSL_CITATION { "citationItems" : [ { "id" : "ITEM-1", "itemData" : { "author" : [ { "dropping-particle" : "", "family" : "Robson", "given" : "Martin C", "non-dropping-particle" : "", "parse-names" : false, "suffix" : "" }, { "dropping-particle" : "", "family" : "Steed", "given" : "David L", "non-dropping-particle" : "", "parse-names" : false, "suffix" : "" }, { "dropping-particle" : "", "family" : "Michael G", "given" : "Franz", "non-dropping-particle" : "", "parse-names" : false, "suffix" : "" } ], "container-title" : "Mosby", "id" : "ITEM-1", "issue" : "2", "issued" : { "date-parts" : [ [ "2001" ] ] }, "title" : "Wound Healing : Bilogic Features and approaches to Maximize Healing Trajectories", "type" : "article-journal", "volume" : "38" }, "uris" : [ "http://www.mendeley.com/documents/?uuid=1cba099d-c8f6-4557-88f1-bfd8223fd658" ] } ], "mendeley" : { "formattedCitation" : "(Robson et al., 2001)", "plainTextFormattedCitation" : "(Robson et al., 2001)", "previouslyFormattedCitation" : "(Robson et al., 2001)" }, "properties" : { "noteIndex" : 0 }, "schema" : "https://github.com/citation-style-language/schema/raw/master/csl-citation.json" }</w:instrText>
      </w:r>
      <w:r w:rsidR="003122F7">
        <w:rPr>
          <w:rFonts w:ascii="Arial" w:hAnsi="Arial" w:cs="Arial"/>
          <w:sz w:val="24"/>
          <w:szCs w:val="24"/>
        </w:rPr>
        <w:fldChar w:fldCharType="separate"/>
      </w:r>
      <w:r w:rsidR="00B1202B" w:rsidRPr="00B1202B">
        <w:rPr>
          <w:rFonts w:ascii="Arial" w:hAnsi="Arial" w:cs="Arial"/>
          <w:noProof/>
          <w:sz w:val="24"/>
          <w:szCs w:val="24"/>
        </w:rPr>
        <w:t>(Robson et al., 2001)</w:t>
      </w:r>
      <w:r w:rsidR="003122F7">
        <w:rPr>
          <w:rFonts w:ascii="Arial" w:hAnsi="Arial" w:cs="Arial"/>
          <w:sz w:val="24"/>
          <w:szCs w:val="24"/>
        </w:rPr>
        <w:fldChar w:fldCharType="end"/>
      </w:r>
      <w:r w:rsidRPr="003C3E24">
        <w:rPr>
          <w:rFonts w:ascii="Arial" w:hAnsi="Arial" w:cs="Arial"/>
          <w:sz w:val="24"/>
          <w:szCs w:val="24"/>
          <w:lang w:val="id-ID"/>
        </w:rPr>
        <w:t>,</w:t>
      </w:r>
      <w:r w:rsidRPr="003C3E24">
        <w:rPr>
          <w:rFonts w:ascii="Arial" w:hAnsi="Arial" w:cs="Arial"/>
          <w:sz w:val="24"/>
          <w:szCs w:val="24"/>
        </w:rPr>
        <w:t xml:space="preserve"> diikuti oleh mediator yang larut seperti </w:t>
      </w:r>
      <w:r w:rsidRPr="003C3E24">
        <w:rPr>
          <w:rFonts w:ascii="Arial" w:hAnsi="Arial" w:cs="Arial"/>
          <w:sz w:val="24"/>
          <w:szCs w:val="24"/>
        </w:rPr>
        <w:lastRenderedPageBreak/>
        <w:t xml:space="preserve">kemokin, sitokin (termasuk </w:t>
      </w:r>
      <w:r w:rsidR="00B1202B" w:rsidRPr="00B1202B">
        <w:rPr>
          <w:rFonts w:ascii="Arial" w:hAnsi="Arial" w:cs="Arial"/>
          <w:i/>
          <w:sz w:val="24"/>
          <w:szCs w:val="24"/>
          <w:lang w:val="id-ID"/>
        </w:rPr>
        <w:t>growth factor</w:t>
      </w:r>
      <w:r w:rsidRPr="003C3E24">
        <w:rPr>
          <w:rFonts w:ascii="Arial" w:hAnsi="Arial" w:cs="Arial"/>
          <w:sz w:val="24"/>
          <w:szCs w:val="24"/>
        </w:rPr>
        <w:t>)</w:t>
      </w:r>
      <w:r w:rsidR="00963C19">
        <w:rPr>
          <w:rFonts w:ascii="Arial" w:hAnsi="Arial" w:cs="Arial"/>
          <w:sz w:val="24"/>
          <w:szCs w:val="24"/>
          <w:lang w:val="id-ID"/>
        </w:rPr>
        <w:t>merupakan faktor penyembuhan luka</w:t>
      </w:r>
      <w:r w:rsidR="003122F7" w:rsidRPr="003C3E24">
        <w:rPr>
          <w:rFonts w:ascii="Arial" w:hAnsi="Arial" w:cs="Arial"/>
          <w:sz w:val="24"/>
          <w:szCs w:val="24"/>
          <w:lang w:val="id-ID"/>
        </w:rPr>
        <w:fldChar w:fldCharType="begin" w:fldLock="1"/>
      </w:r>
      <w:r w:rsidR="00326230">
        <w:rPr>
          <w:rFonts w:ascii="Arial" w:hAnsi="Arial" w:cs="Arial"/>
          <w:sz w:val="24"/>
          <w:szCs w:val="24"/>
          <w:lang w:val="id-ID"/>
        </w:rPr>
        <w:instrText>ADDIN CSL_CITATION { "citationItems" : [ { "id" : "ITEM-1", "itemData" : { "DOI" : "10.1016/j.cjtee.2017.06.001", "ISSN" : "1008-1275", "author" : [ { "dropping-particle" : "", "family" : "Qing", "given" : "Chun", "non-dropping-particle" : "", "parse-names" : false, "suffix" : "" } ], "container-title" : "Chinese Journal of Traumatology", "id" : "ITEM-1", "issued" : { "date-parts" : [ [ "2017" ] ] }, "publisher" : "Daping Hospital and the Research Institute of Surgery of the Third Military Medical University", "title" : "The Molecular biology in wound healing and non-healing wound", "type" : "article-journal" }, "uris" : [ "http://www.mendeley.com/documents/?uuid=f5cb81d0-996f-4f78-8e08-33043b5480f5" ] }, { "id" : "ITEM-2", "itemData" : { "DOI" : "10.1111/j.1468-3083.2011.04415.x", "ISBN" : "1468-3083 (Electronic)\\n0926-9959 (Linking)", "ISSN" : "09269959", "PMID" : "22211801", "abstract" : "In wound healing, a variety of mediators have been identified throughout the years. The mediators discussed here comprise growth factors, cytokines and chemokines. These mediators act via multiple (specific) receptors to facilitate wound closure. As research in the last years has led to many new findings, there is a need to give an overview on what is known, and on what might possibly play a role as a molecular target for future wound therapy. This review aims to keep the reader up to date with selected important and novel findings regarding growth factors, cytokines and chemokines in wound healing.", "author" : [ { "dropping-particle" : "", "family" : "Behm", "given" : "B.", "non-dropping-particle" : "", "parse-names" : false, "suffix" : "" }, { "dropping-particle" : "", "family" : "Babilas", "given" : "P.", "non-dropping-particle" : "", "parse-names" : false, "suffix" : "" }, { "dropping-particle" : "", "family" : "Landthaler", "given" : "M.", "non-dropping-particle" : "", "parse-names" : false, "suffix" : "" }, { "dropping-particle" : "", "family" : "Schreml", "given" : "S.", "non-dropping-particle" : "", "parse-names" : false, "suffix" : "" } ], "container-title" : "Journal of the European Academy of Dermatology and Venereology", "id" : "ITEM-2", "issue" : "7", "issued" : { "date-parts" : [ [ "2012" ] ] }, "page" : "812-820", "title" : "Cytokines, chemokines and growth factors in wound healing", "type" : "article-journal", "volume" : "26" }, "uris" : [ "http://www.mendeley.com/documents/?uuid=ee5e569e-f357-4436-bf25-90e81a81da36" ] }, { "id" : "ITEM-3", "itemData" : { "DOI" : "10.1007/s12325-014-0140-x", "ISBN" : "1865-8652 (Electronic)\\r0741-238X (Linking)", "ISSN" : "18658652", "PMID" : "25069580", "abstract" : "Diabetic foot ulcers (DFUs) are one of the most common and serious complications of diabetes mellitus, as wound healing is impaired in the diabetic foot. Wound healing is a dynamic and complex biological process that can be divided into four partly overlapping phases: hemostasis, inflammation, proliferative and remodeling. These phases involve a large number of cell types, extracellular components, growth factors and cytokines. Diabetes mellitus causes impaired wound healing by affecting one or more biological mechanisms of these processes. Most often, it is triggered by hyperglycemia, chronic inflammation, micro- and macro-circulatory dysfunction, hypoxia, autonomic and sensory neuropathy, and impaired neuropeptide signaling. Research focused on thoroughly understanding these mechanisms would allow for specifically targeted treatment of diabetic foot ulcers. The main principles for DFU treatment are wound debridement, pressure off-loading, revascularization and infection management. New treatment options such as bioengineered skin substitutes, extracellular matrix proteins, growth factors, and negative pressure wound therapy, have emerged as adjunctive therapies for ulcers. Future treatment strategies include stem cell-based therapies, delivery of gene encoding growth factors, application of angiotensin receptors analogs and neuropeptides like substance P, as well as inhibition of inflammatory cytokines. This review provides an outlook of the pathophysiology in diabetic wound healing and summarizes the established and adjunctive treatment strategies, as well as the future therapeutic options for the treatment of DFUs.", "author" : [ { "dropping-particle" : "", "family" : "Baltzis", "given" : "Dimitrios", "non-dropping-particle" : "", "parse-names" : false, "suffix" : "" }, { "dropping-particle" : "", "family" : "Eleftheriadou", "given" : "Ioanna", "non-dropping-particle" : "", "parse-names" : false, "suffix" : "" }, { "dropping-particle" : "", "family" : "Veves", "given" : "Aristidis", "non-dropping-particle" : "", "parse-names" : false, "suffix" : "" } ], "container-title" : "Advances in Therapy", "id" : "ITEM-3", "issue" : "8", "issued" : { "date-parts" : [ [ "2014" ] ] }, "page" : "817-836", "title" : "Pathogenesis and Treatment of Impaired Wound Healing in Diabetes Mellitus: New Insights", "type" : "article-journal", "volume" : "31" }, "uris" : [ "http://www.mendeley.com/documents/?uuid=1828cd0d-13d8-4e3e-9c14-2d137f62ddbd" ] }, { "id" : "ITEM-4", "itemData" : { "DOI" : "10.1016/j.forsciint.2010.07.004", "ISBN" : "0379-0738 U6 - ctx_ver=Z39.88-2004&amp;ctx_enc=info%3Aofi%2Fenc%3AUTF-8&amp;rfr_id=info:sid/summon.serialssolutions.com&amp;rft_val_fmt=info:ofi/fmt:kev:mtx:journal&amp;rft.genre=article&amp;rft.atitle=Molecular+pathology+of+wound+healing&amp;rft.jtitle=Forensic+Science+International&amp;rft.au=Kondo%2C+Toshikazu&amp;rft.au=Ishida%2C+Yuko&amp;rft.date=2010-01-01&amp;rft.pub=Elsevier+Ireland+Ltd&amp;rft.issn=0379-0738&amp;rft.volume=203&amp;rft.issue=1&amp;rft.spage=93&amp;rft.epage=98&amp;rft_id=info:doi/10.1016%2Fj.forsciint.2010.07.004&amp;rft.externalDocID=do", "ISSN" : "03790738", "PMID" : "20739128", "abstract" : "Skin-wound healing is an orchestrated biological phenomena consisting of three sequential phases, inflammation, proliferation, and maturation. Many biological substances are involved in the process of wound repair, and this short and simplified overview of wound healing can be adopted to determine wound vitality or wound age in forensic medicine. With the development of genetically engineered animals, essential molecules for skin-wound healing have been identified. Especially, cytokines, and growth factors are useful candidates and markers for the determination of wound vitality or age. Moreover, bone marrow-derived progenitor cells would give significant information to wound age determination. In this review article, some interesting observations are presented, possibly contributing to the future practice of forensic pathologists. \u00a9 2010.", "author" : [ { "dropping-particle" : "", "family" : "Kondo", "given" : "Toshikazu", "non-dropping-particle" : "", "parse-names" : false, "suffix" : "" }, { "dropping-particle" : "", "family" : "Ishida", "given" : "Yuko", "non-dropping-particle" : "", "parse-names" : false, "suffix" : "" } ], "container-title" : "Forensic Science International", "id" : "ITEM-4", "issue" : "1-3", "issued" : { "date-parts" : [ [ "2010" ] ] }, "page" : "93-98", "publisher" : "Elsevier Ireland Ltd", "title" : "Molecular pathology of wound healing", "type" : "article-journal", "volume" : "203" }, "uris" : [ "http://www.mendeley.com/documents/?uuid=57683d41-f7c7-449a-9899-1e4d32ff8378" ] } ], "mendeley" : { "formattedCitation" : "(Baltzis, Eleftheriadou, &amp; Veves, 2014; Behm et al., 2012; Kondo &amp; Ishida, 2010; Qing, 2017)", "plainTextFormattedCitation" : "(Baltzis, Eleftheriadou, &amp; Veves, 2014; Behm et al., 2012; Kondo &amp; Ishida, 2010; Qing, 2017)", "previouslyFormattedCitation" : "(Baltzis, Eleftheriadou, &amp; Veves, 2014; Behm et al., 2012; Kondo &amp; Ishida, 2010; Qing, 2017)"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B1202B" w:rsidRPr="00B1202B">
        <w:rPr>
          <w:rFonts w:ascii="Arial" w:hAnsi="Arial" w:cs="Arial"/>
          <w:noProof/>
          <w:sz w:val="24"/>
          <w:szCs w:val="24"/>
          <w:lang w:val="id-ID"/>
        </w:rPr>
        <w:t>(Baltzis, Eleftheriadou, &amp; Veves, 2014; Behm et al., 2012; Kondo &amp; Ishida, 2010; Qing, 2017)</w:t>
      </w:r>
      <w:r w:rsidR="003122F7" w:rsidRPr="003C3E24">
        <w:rPr>
          <w:rFonts w:ascii="Arial" w:hAnsi="Arial" w:cs="Arial"/>
          <w:sz w:val="24"/>
          <w:szCs w:val="24"/>
          <w:lang w:val="id-ID"/>
        </w:rPr>
        <w:fldChar w:fldCharType="end"/>
      </w:r>
      <w:r w:rsidRPr="003C3E24">
        <w:rPr>
          <w:rFonts w:ascii="Arial" w:hAnsi="Arial" w:cs="Arial"/>
          <w:sz w:val="24"/>
          <w:szCs w:val="24"/>
          <w:lang w:val="id-ID"/>
        </w:rPr>
        <w:t>.</w:t>
      </w:r>
    </w:p>
    <w:p w:rsidR="00EC0283" w:rsidRPr="003C3E24" w:rsidRDefault="00EC0283" w:rsidP="00EC0283">
      <w:pPr>
        <w:spacing w:after="0" w:line="480" w:lineRule="auto"/>
        <w:ind w:left="284" w:firstLine="720"/>
        <w:jc w:val="both"/>
        <w:rPr>
          <w:rFonts w:ascii="Arial" w:eastAsia="Arial" w:hAnsi="Arial" w:cs="Arial"/>
          <w:sz w:val="24"/>
          <w:szCs w:val="24"/>
          <w:lang w:val="id-ID"/>
        </w:rPr>
      </w:pPr>
      <w:r w:rsidRPr="003C3E24">
        <w:rPr>
          <w:rFonts w:ascii="Arial" w:hAnsi="Arial" w:cs="Arial"/>
          <w:sz w:val="24"/>
        </w:rPr>
        <w:t xml:space="preserve">Trombosit </w:t>
      </w:r>
      <w:r w:rsidRPr="003C3E24">
        <w:rPr>
          <w:rFonts w:ascii="Arial" w:hAnsi="Arial" w:cs="Arial"/>
          <w:sz w:val="24"/>
          <w:lang w:val="id-ID"/>
        </w:rPr>
        <w:t>respon aktif pada</w:t>
      </w:r>
      <w:r w:rsidRPr="003C3E24">
        <w:rPr>
          <w:rFonts w:ascii="Arial" w:hAnsi="Arial" w:cs="Arial"/>
          <w:sz w:val="24"/>
        </w:rPr>
        <w:t xml:space="preserve"> awal cedera dan </w:t>
      </w:r>
      <w:r w:rsidRPr="003C3E24">
        <w:rPr>
          <w:rFonts w:ascii="Arial" w:hAnsi="Arial" w:cs="Arial"/>
          <w:sz w:val="24"/>
          <w:lang w:val="id-ID"/>
        </w:rPr>
        <w:t>ber</w:t>
      </w:r>
      <w:r w:rsidRPr="003C3E24">
        <w:rPr>
          <w:rFonts w:ascii="Arial" w:hAnsi="Arial" w:cs="Arial"/>
          <w:sz w:val="24"/>
        </w:rPr>
        <w:t xml:space="preserve">peran penting dalam pembentukan </w:t>
      </w:r>
      <w:r w:rsidR="006F66FE">
        <w:rPr>
          <w:rFonts w:ascii="Arial" w:hAnsi="Arial" w:cs="Arial"/>
          <w:sz w:val="24"/>
          <w:lang w:val="id-ID"/>
        </w:rPr>
        <w:t xml:space="preserve">bekuan darah yang terdiri dari </w:t>
      </w:r>
      <w:r w:rsidR="006F66FE" w:rsidRPr="003A7C91">
        <w:rPr>
          <w:rFonts w:ascii="Arial" w:hAnsi="Arial" w:cs="Arial"/>
          <w:i/>
          <w:sz w:val="24"/>
          <w:lang w:val="id-ID"/>
        </w:rPr>
        <w:t>sitokin</w:t>
      </w:r>
      <w:r w:rsidR="006F66FE">
        <w:rPr>
          <w:rFonts w:ascii="Arial" w:hAnsi="Arial" w:cs="Arial"/>
          <w:sz w:val="24"/>
          <w:lang w:val="id-ID"/>
        </w:rPr>
        <w:t xml:space="preserve"> dan </w:t>
      </w:r>
      <w:r w:rsidR="006F66FE" w:rsidRPr="006F66FE">
        <w:rPr>
          <w:rFonts w:ascii="Arial" w:hAnsi="Arial" w:cs="Arial"/>
          <w:i/>
          <w:sz w:val="24"/>
          <w:lang w:val="id-ID"/>
        </w:rPr>
        <w:t>growth factor</w:t>
      </w:r>
      <w:r w:rsidRPr="003C3E24">
        <w:rPr>
          <w:rFonts w:ascii="Arial" w:hAnsi="Arial" w:cs="Arial"/>
          <w:sz w:val="24"/>
        </w:rPr>
        <w:t xml:space="preserve"> selama hemostasis setelah agregasi </w:t>
      </w:r>
      <w:r w:rsidR="006F66FE">
        <w:rPr>
          <w:rFonts w:ascii="Arial" w:hAnsi="Arial" w:cs="Arial"/>
          <w:sz w:val="24"/>
          <w:lang w:val="id-ID"/>
        </w:rPr>
        <w:t xml:space="preserve">oleh </w:t>
      </w:r>
      <w:r w:rsidR="00EA524C">
        <w:rPr>
          <w:rFonts w:ascii="Arial" w:hAnsi="Arial" w:cs="Arial"/>
          <w:sz w:val="24"/>
        </w:rPr>
        <w:t>kolagen</w:t>
      </w:r>
      <w:r w:rsidR="003122F7">
        <w:rPr>
          <w:rFonts w:ascii="Arial" w:hAnsi="Arial" w:cs="Arial"/>
          <w:sz w:val="24"/>
          <w:lang w:val="id-ID"/>
        </w:rPr>
        <w:fldChar w:fldCharType="begin" w:fldLock="1"/>
      </w:r>
      <w:r w:rsidR="00880542">
        <w:rPr>
          <w:rFonts w:ascii="Arial" w:hAnsi="Arial" w:cs="Arial"/>
          <w:sz w:val="24"/>
          <w:lang w:val="id-ID"/>
        </w:rPr>
        <w:instrText>ADDIN CSL_CITATION { "citationItems" : [ { "id" : "ITEM-1", "itemData" : { "DOI" : "10.1159/000339613", "author" : [ { "dropping-particle" : "", "family" : "J.M.Reinke", "given" : "", "non-dropping-particle" : "", "parse-names" : false, "suffix" : "" }, { "dropping-particle" : "", "family" : "H.Sorg", "given" : "", "non-dropping-particle" : "", "parse-names" : false, "suffix" : "" } ], "container-title" : "European Surgical Research", "id" : "ITEM-1", "issued" : { "date-parts" : [ [ "2012" ] ] }, "page" : "35-43", "title" : "Wound repair and regeneration", "type" : "article-journal" }, "uris" : [ "http://www.mendeley.com/documents/?uuid=1ee1a1d7-82e6-4698-9324-319440d911a6" ] }, { "id" : "ITEM-2", "itemData" : { "author" : [ { "dropping-particle" : "", "family" : "Martin", "given" : "Paul", "non-dropping-particle" : "", "parse-names" : false, "suffix" : "" } ], "container-title" : "Science", "id" : "ITEM-2", "issue" : "April", "issued" : { "date-parts" : [ [ "1997" ] ] }, "title" : "Wound Healing \u2014 Aiming for Perfect Skin Regeneration", "type" : "article-journal", "volume" : "276" }, "uris" : [ "http://www.mendeley.com/documents/?uuid=154303c4-cc4b-4a77-8eb8-1ffb058abd4a" ] } ], "mendeley" : { "formattedCitation" : "(J.M.Reinke &amp; H.Sorg, 2012; Martin, 1997)", "plainTextFormattedCitation" : "(J.M.Reinke &amp; H.Sorg, 2012; Martin, 1997)", "previouslyFormattedCitation" : "(J.M.Reinke &amp; H.Sorg, 2012; Martin, 1997)" }, "properties" : { "noteIndex" : 0 }, "schema" : "https://github.com/citation-style-language/schema/raw/master/csl-citation.json" }</w:instrText>
      </w:r>
      <w:r w:rsidR="003122F7">
        <w:rPr>
          <w:rFonts w:ascii="Arial" w:hAnsi="Arial" w:cs="Arial"/>
          <w:sz w:val="24"/>
          <w:lang w:val="id-ID"/>
        </w:rPr>
        <w:fldChar w:fldCharType="separate"/>
      </w:r>
      <w:r w:rsidR="00326230" w:rsidRPr="00326230">
        <w:rPr>
          <w:rFonts w:ascii="Arial" w:hAnsi="Arial" w:cs="Arial"/>
          <w:noProof/>
          <w:sz w:val="24"/>
          <w:lang w:val="id-ID"/>
        </w:rPr>
        <w:t>(J.M.Reinke &amp; H.Sorg, 2012; Martin, 1997)</w:t>
      </w:r>
      <w:r w:rsidR="003122F7">
        <w:rPr>
          <w:rFonts w:ascii="Arial" w:hAnsi="Arial" w:cs="Arial"/>
          <w:sz w:val="24"/>
          <w:lang w:val="id-ID"/>
        </w:rPr>
        <w:fldChar w:fldCharType="end"/>
      </w:r>
      <w:r w:rsidR="006F66FE">
        <w:rPr>
          <w:rFonts w:ascii="Arial" w:hAnsi="Arial" w:cs="Arial"/>
          <w:sz w:val="24"/>
          <w:lang w:val="id-ID"/>
        </w:rPr>
        <w:t xml:space="preserve">. </w:t>
      </w:r>
      <w:r w:rsidR="00DD6EDB">
        <w:rPr>
          <w:rFonts w:ascii="Arial" w:hAnsi="Arial" w:cs="Arial"/>
          <w:sz w:val="24"/>
          <w:szCs w:val="24"/>
          <w:lang w:val="id-ID"/>
        </w:rPr>
        <w:t>T</w:t>
      </w:r>
      <w:r w:rsidR="00FD45A8" w:rsidRPr="00FD45A8">
        <w:rPr>
          <w:rFonts w:ascii="Arial" w:hAnsi="Arial" w:cs="Arial"/>
          <w:sz w:val="24"/>
          <w:szCs w:val="24"/>
        </w:rPr>
        <w:t xml:space="preserve">rombosit dan leukosit melepaskan sitokin dan faktor pertumbuhan untuk mengaktifkan proses inflamasi, </w:t>
      </w:r>
      <w:r w:rsidR="006731F1">
        <w:rPr>
          <w:rFonts w:ascii="Arial" w:hAnsi="Arial" w:cs="Arial"/>
          <w:sz w:val="24"/>
          <w:szCs w:val="24"/>
          <w:lang w:val="id-ID"/>
        </w:rPr>
        <w:t>m</w:t>
      </w:r>
      <w:r w:rsidR="00FD45A8" w:rsidRPr="00FD45A8">
        <w:rPr>
          <w:rFonts w:ascii="Arial" w:hAnsi="Arial" w:cs="Arial"/>
          <w:sz w:val="24"/>
          <w:szCs w:val="24"/>
        </w:rPr>
        <w:t>erangsang sint</w:t>
      </w:r>
      <w:r w:rsidR="00FD45A8">
        <w:rPr>
          <w:rFonts w:ascii="Arial" w:hAnsi="Arial" w:cs="Arial"/>
          <w:sz w:val="24"/>
          <w:szCs w:val="24"/>
        </w:rPr>
        <w:t>esis kolagen</w:t>
      </w:r>
      <w:r w:rsidR="00FD45A8" w:rsidRPr="00FD45A8">
        <w:rPr>
          <w:rFonts w:ascii="Arial" w:hAnsi="Arial" w:cs="Arial"/>
          <w:sz w:val="24"/>
          <w:szCs w:val="24"/>
        </w:rPr>
        <w:t xml:space="preserve">, mengaktifkan </w:t>
      </w:r>
      <w:r w:rsidR="00FD45A8" w:rsidRPr="0056032C">
        <w:rPr>
          <w:rFonts w:ascii="Arial" w:hAnsi="Arial" w:cs="Arial"/>
          <w:sz w:val="24"/>
          <w:szCs w:val="24"/>
        </w:rPr>
        <w:t xml:space="preserve">transformasi </w:t>
      </w:r>
      <w:r w:rsidR="00FB27E1" w:rsidRPr="00CC2620">
        <w:rPr>
          <w:rFonts w:ascii="Arial" w:hAnsi="Arial" w:cs="Arial"/>
          <w:i/>
          <w:sz w:val="24"/>
          <w:szCs w:val="24"/>
        </w:rPr>
        <w:t>fibroblas</w:t>
      </w:r>
      <w:r w:rsidR="00FB27E1">
        <w:rPr>
          <w:rFonts w:ascii="Arial" w:hAnsi="Arial" w:cs="Arial"/>
          <w:sz w:val="24"/>
          <w:szCs w:val="24"/>
        </w:rPr>
        <w:t xml:space="preserve">menjadi </w:t>
      </w:r>
      <w:r w:rsidR="00FB27E1" w:rsidRPr="00CC2620">
        <w:rPr>
          <w:rFonts w:ascii="Arial" w:hAnsi="Arial" w:cs="Arial"/>
          <w:i/>
          <w:sz w:val="24"/>
          <w:szCs w:val="24"/>
        </w:rPr>
        <w:t>myofibroblas</w:t>
      </w:r>
      <w:r w:rsidR="00FD45A8" w:rsidRPr="0056032C">
        <w:rPr>
          <w:rFonts w:ascii="Arial" w:hAnsi="Arial" w:cs="Arial"/>
          <w:sz w:val="24"/>
          <w:szCs w:val="24"/>
        </w:rPr>
        <w:t>,</w:t>
      </w:r>
      <w:r w:rsidR="00FD45A8" w:rsidRPr="00FD45A8">
        <w:rPr>
          <w:rFonts w:ascii="Arial" w:hAnsi="Arial" w:cs="Arial"/>
          <w:sz w:val="24"/>
          <w:szCs w:val="24"/>
        </w:rPr>
        <w:t xml:space="preserve"> m</w:t>
      </w:r>
      <w:r w:rsidR="009B6C36">
        <w:rPr>
          <w:rFonts w:ascii="Arial" w:hAnsi="Arial" w:cs="Arial"/>
          <w:sz w:val="24"/>
          <w:szCs w:val="24"/>
          <w:lang w:val="id-ID"/>
        </w:rPr>
        <w:t>emulai</w:t>
      </w:r>
      <w:r w:rsidR="00FD45A8" w:rsidRPr="00CC2620">
        <w:rPr>
          <w:rFonts w:ascii="Arial" w:hAnsi="Arial" w:cs="Arial"/>
          <w:i/>
          <w:sz w:val="24"/>
          <w:szCs w:val="24"/>
        </w:rPr>
        <w:t>angiogenesis</w:t>
      </w:r>
      <w:r w:rsidR="00FD45A8" w:rsidRPr="00FD45A8">
        <w:rPr>
          <w:rFonts w:ascii="Arial" w:hAnsi="Arial" w:cs="Arial"/>
          <w:sz w:val="24"/>
          <w:szCs w:val="24"/>
        </w:rPr>
        <w:t xml:space="preserve"> dan </w:t>
      </w:r>
      <w:r w:rsidR="00FD45A8">
        <w:rPr>
          <w:rFonts w:ascii="Arial" w:hAnsi="Arial" w:cs="Arial"/>
          <w:sz w:val="24"/>
          <w:szCs w:val="24"/>
          <w:lang w:val="id-ID"/>
        </w:rPr>
        <w:t>m</w:t>
      </w:r>
      <w:r w:rsidR="00FD45A8" w:rsidRPr="00FD45A8">
        <w:rPr>
          <w:rFonts w:ascii="Arial" w:hAnsi="Arial" w:cs="Arial"/>
          <w:sz w:val="24"/>
          <w:szCs w:val="24"/>
        </w:rPr>
        <w:t xml:space="preserve">endukung proses </w:t>
      </w:r>
      <w:r w:rsidR="00FD45A8" w:rsidRPr="0056032C">
        <w:rPr>
          <w:rFonts w:ascii="Arial" w:hAnsi="Arial" w:cs="Arial"/>
          <w:i/>
          <w:sz w:val="24"/>
          <w:szCs w:val="24"/>
        </w:rPr>
        <w:t>reepithelialization</w:t>
      </w:r>
      <w:r w:rsidR="003122F7">
        <w:rPr>
          <w:rFonts w:ascii="Arial" w:hAnsi="Arial" w:cs="Arial"/>
          <w:sz w:val="24"/>
          <w:szCs w:val="24"/>
        </w:rPr>
        <w:fldChar w:fldCharType="begin" w:fldLock="1"/>
      </w:r>
      <w:r w:rsidR="00350B5B">
        <w:rPr>
          <w:rFonts w:ascii="Arial" w:hAnsi="Arial" w:cs="Arial"/>
          <w:sz w:val="24"/>
          <w:szCs w:val="24"/>
        </w:rPr>
        <w:instrText>ADDIN CSL_CITATION { "citationItems" : [ { "id" : "ITEM-1", "itemData" : { "DOI" : "10.1159/000339613", "author" : [ { "dropping-particle" : "", "family" : "J.M.Reinke", "given" : "", "non-dropping-particle" : "", "parse-names" : false, "suffix" : "" }, { "dropping-particle" : "", "family" : "H.Sorg", "given" : "", "non-dropping-particle" : "", "parse-names" : false, "suffix" : "" } ], "container-title" : "European Surgical Research", "id" : "ITEM-1", "issued" : { "date-parts" : [ [ "2012" ] ] }, "page" : "35-43", "title" : "Wound repair and regeneration", "type" : "article-journal" }, "uris" : [ "http://www.mendeley.com/documents/?uuid=1ee1a1d7-82e6-4698-9324-319440d911a6" ] }, { "id" : "ITEM-2", "itemData" : { "author" : [ { "dropping-particle" : "", "family" : "Werner", "given" : "Sabine", "non-dropping-particle" : "", "parse-names" : false, "suffix" : "" }, { "dropping-particle" : "", "family" : "Grose", "given" : "Richard", "non-dropping-particle" : "", "parse-names" : false, "suffix" : "" } ], "container-title" : "Physiol Rev", "id" : "ITEM-2", "issued" : { "date-parts" : [ [ "2003" ] ] }, "page" : "835-870", "title" : "Regulation of Wound Healing by Growth Factors and Cytokines", "type" : "article-journal", "volume" : "83" }, "uris" : [ "http://www.mendeley.com/documents/?uuid=356b8cfc-d38c-48fd-966f-333e27f0ecdb" ] } ], "mendeley" : { "formattedCitation" : "(J.M.Reinke &amp; H.Sorg, 2012; Werner &amp; Grose, 2003)", "plainTextFormattedCitation" : "(J.M.Reinke &amp; H.Sorg, 2012; Werner &amp; Grose, 2003)", "previouslyFormattedCitation" : "(J.M.Reinke &amp; H.Sorg, 2012; Werner &amp; Grose, 2003)" }, "properties" : { "noteIndex" : 0 }, "schema" : "https://github.com/citation-style-language/schema/raw/master/csl-citation.json" }</w:instrText>
      </w:r>
      <w:r w:rsidR="003122F7">
        <w:rPr>
          <w:rFonts w:ascii="Arial" w:hAnsi="Arial" w:cs="Arial"/>
          <w:sz w:val="24"/>
          <w:szCs w:val="24"/>
        </w:rPr>
        <w:fldChar w:fldCharType="separate"/>
      </w:r>
      <w:r w:rsidR="00880542" w:rsidRPr="00880542">
        <w:rPr>
          <w:rFonts w:ascii="Arial" w:hAnsi="Arial" w:cs="Arial"/>
          <w:noProof/>
          <w:sz w:val="24"/>
          <w:szCs w:val="24"/>
        </w:rPr>
        <w:t>(J.M.Reinke &amp; H.Sorg, 2012; Werner &amp; Grose, 2003)</w:t>
      </w:r>
      <w:r w:rsidR="003122F7">
        <w:rPr>
          <w:rFonts w:ascii="Arial" w:hAnsi="Arial" w:cs="Arial"/>
          <w:sz w:val="24"/>
          <w:szCs w:val="24"/>
        </w:rPr>
        <w:fldChar w:fldCharType="end"/>
      </w:r>
      <w:r w:rsidR="00FD45A8" w:rsidRPr="00FD45A8">
        <w:rPr>
          <w:rFonts w:ascii="Arial" w:hAnsi="Arial" w:cs="Arial"/>
          <w:sz w:val="24"/>
          <w:szCs w:val="24"/>
        </w:rPr>
        <w:t>.</w:t>
      </w:r>
      <w:r w:rsidRPr="003C3E24">
        <w:rPr>
          <w:rFonts w:ascii="Arial" w:hAnsi="Arial" w:cs="Arial"/>
          <w:sz w:val="24"/>
        </w:rPr>
        <w:t xml:space="preserve">Beberapa </w:t>
      </w:r>
      <w:r w:rsidRPr="003C3E24">
        <w:rPr>
          <w:rFonts w:ascii="Arial" w:hAnsi="Arial" w:cs="Arial"/>
          <w:i/>
          <w:sz w:val="24"/>
          <w:lang w:val="id-ID"/>
        </w:rPr>
        <w:t>growth factor</w:t>
      </w:r>
      <w:r w:rsidRPr="003C3E24">
        <w:rPr>
          <w:rFonts w:ascii="Arial" w:hAnsi="Arial" w:cs="Arial"/>
          <w:sz w:val="24"/>
        </w:rPr>
        <w:t xml:space="preserve"> berfungsi secara berbeda, seperti PDGF, tidak hanya merangsang neutrofil dan makrofag tetapi juga merupakan agen mitogen dan </w:t>
      </w:r>
      <w:r w:rsidRPr="008729C3">
        <w:rPr>
          <w:rFonts w:ascii="Arial" w:hAnsi="Arial" w:cs="Arial"/>
          <w:i/>
          <w:sz w:val="24"/>
        </w:rPr>
        <w:t>chemotactic</w:t>
      </w:r>
      <w:r w:rsidRPr="003C3E24">
        <w:rPr>
          <w:rFonts w:ascii="Arial" w:hAnsi="Arial" w:cs="Arial"/>
          <w:sz w:val="24"/>
        </w:rPr>
        <w:t xml:space="preserve"> untuk </w:t>
      </w:r>
      <w:r w:rsidRPr="00CC2620">
        <w:rPr>
          <w:rFonts w:ascii="Arial" w:hAnsi="Arial" w:cs="Arial"/>
          <w:i/>
          <w:sz w:val="24"/>
        </w:rPr>
        <w:t>fibroblas</w:t>
      </w:r>
      <w:r w:rsidRPr="003C3E24">
        <w:rPr>
          <w:rFonts w:ascii="Arial" w:hAnsi="Arial" w:cs="Arial"/>
          <w:sz w:val="24"/>
        </w:rPr>
        <w:t xml:space="preserve"> dan sel otot polos yang merangsang </w:t>
      </w:r>
      <w:r w:rsidRPr="00CC2620">
        <w:rPr>
          <w:rFonts w:ascii="Arial" w:hAnsi="Arial" w:cs="Arial"/>
          <w:i/>
          <w:sz w:val="24"/>
        </w:rPr>
        <w:t>angiogenesis</w:t>
      </w:r>
      <w:r w:rsidR="00880542" w:rsidRPr="00CC2620">
        <w:rPr>
          <w:rFonts w:ascii="Arial" w:hAnsi="Arial" w:cs="Arial"/>
          <w:i/>
          <w:sz w:val="24"/>
        </w:rPr>
        <w:t>, sintesis kolagen, kolagenase</w:t>
      </w:r>
      <w:r w:rsidR="00880542">
        <w:rPr>
          <w:rFonts w:ascii="Arial" w:hAnsi="Arial" w:cs="Arial"/>
          <w:sz w:val="24"/>
        </w:rPr>
        <w:t>,</w:t>
      </w:r>
      <w:r w:rsidRPr="003C3E24">
        <w:rPr>
          <w:rFonts w:ascii="Arial" w:hAnsi="Arial" w:cs="Arial"/>
          <w:sz w:val="24"/>
        </w:rPr>
        <w:t>dan sebagainya</w:t>
      </w:r>
      <w:r w:rsidR="003122F7" w:rsidRPr="003C3E24">
        <w:rPr>
          <w:rFonts w:ascii="Arial" w:hAnsi="Arial" w:cs="Arial"/>
          <w:sz w:val="24"/>
          <w:lang w:val="id-ID"/>
        </w:rPr>
        <w:fldChar w:fldCharType="begin" w:fldLock="1"/>
      </w:r>
      <w:r w:rsidR="00350B5B">
        <w:rPr>
          <w:rFonts w:ascii="Arial" w:hAnsi="Arial" w:cs="Arial"/>
          <w:sz w:val="24"/>
          <w:lang w:val="id-ID"/>
        </w:rPr>
        <w:instrText>ADDIN CSL_CITATION { "citationItems" : [ { "id" : "ITEM-1", "itemData" : { "DOI" : "10.1016/j.cjtee.2017.06.001", "ISSN" : "1008-1275", "author" : [ { "dropping-particle" : "", "family" : "Qing", "given" : "Chun", "non-dropping-particle" : "", "parse-names" : false, "suffix" : "" } ], "container-title" : "Chinese Journal of Traumatology", "id" : "ITEM-1", "issued" : { "date-parts" : [ [ "2017" ] ] }, "publisher" : "Daping Hospital and the Research Institute of Surgery of the Third Military Medical University", "title" : "The Molecular biology in wound healing and non-healing wound", "type" : "article-journal" }, "uris" : [ "http://www.mendeley.com/documents/?uuid=f5cb81d0-996f-4f78-8e08-33043b5480f5" ] }, { "id" : "ITEM-2", "itemData" : { "author" : [ { "dropping-particle" : "", "family" : "Orsted", "given" : "Heather L", "non-dropping-particle" : "", "parse-names" : false, "suffix" : "" }, { "dropping-particle" : "", "family" : "Keast", "given" : "David", "non-dropping-particle" : "", "parse-names" : false, "suffix" : "" }, { "dropping-particle" : "", "family" : "Lalande", "given" : "Louise Forest", "non-dropping-particle" : "", "parse-names" : false, "suffix" : "" }, { "dropping-particle" : "", "family" : "Francoise", "given" : "Marie", "non-dropping-particle" : "", "parse-names" : false, "suffix" : "" } ], "container-title" : "Wound Care Canada", "id" : "ITEM-2", "issue" : "2", "issued" : { "date-parts" : [ [ "2004" ] ] }, "page" : "1-5", "title" : "basic principles of wound healing An understanding of the basic physiology of wound healing provides", "type" : "article-journal", "volume" : "9" }, "uris" : [ "http://www.mendeley.com/documents/?uuid=72d669ab-b211-450e-8e60-b35fb87ec04e" ] } ], "mendeley" : { "formattedCitation" : "(Orsted et al., 2004; Qing, 2017)", "manualFormatting" : "(Orsted et al., 2004)", "plainTextFormattedCitation" : "(Orsted et al., 2004; Qing, 2017)", "previouslyFormattedCitation" : "(Orsted et al., 2004; Qing, 2017)" }, "properties" : { "noteIndex" : 0 }, "schema" : "https://github.com/citation-style-language/schema/raw/master/csl-citation.json" }</w:instrText>
      </w:r>
      <w:r w:rsidR="003122F7" w:rsidRPr="003C3E24">
        <w:rPr>
          <w:rFonts w:ascii="Arial" w:hAnsi="Arial" w:cs="Arial"/>
          <w:sz w:val="24"/>
          <w:lang w:val="id-ID"/>
        </w:rPr>
        <w:fldChar w:fldCharType="separate"/>
      </w:r>
      <w:r w:rsidR="00350B5B">
        <w:rPr>
          <w:rFonts w:ascii="Arial" w:hAnsi="Arial" w:cs="Arial"/>
          <w:noProof/>
          <w:sz w:val="24"/>
          <w:lang w:val="id-ID"/>
        </w:rPr>
        <w:t>(Orsted et al., 2004</w:t>
      </w:r>
      <w:r w:rsidRPr="003C3E24">
        <w:rPr>
          <w:rFonts w:ascii="Arial" w:hAnsi="Arial" w:cs="Arial"/>
          <w:noProof/>
          <w:sz w:val="24"/>
          <w:lang w:val="id-ID"/>
        </w:rPr>
        <w:t>)</w:t>
      </w:r>
      <w:r w:rsidR="003122F7" w:rsidRPr="003C3E24">
        <w:rPr>
          <w:rFonts w:ascii="Arial" w:hAnsi="Arial" w:cs="Arial"/>
          <w:sz w:val="24"/>
          <w:lang w:val="id-ID"/>
        </w:rPr>
        <w:fldChar w:fldCharType="end"/>
      </w:r>
      <w:r w:rsidRPr="003C3E24">
        <w:rPr>
          <w:rFonts w:ascii="Arial" w:hAnsi="Arial" w:cs="Arial"/>
          <w:sz w:val="24"/>
        </w:rPr>
        <w:t xml:space="preserve">. </w:t>
      </w:r>
      <w:r w:rsidRPr="00CC2620">
        <w:rPr>
          <w:rFonts w:ascii="Arial" w:eastAsia="Arial" w:hAnsi="Arial" w:cs="Arial"/>
          <w:i/>
          <w:sz w:val="24"/>
          <w:szCs w:val="24"/>
          <w:lang w:val="id-ID"/>
        </w:rPr>
        <w:t xml:space="preserve">Fibroblas </w:t>
      </w:r>
      <w:r w:rsidRPr="003C3E24">
        <w:rPr>
          <w:rFonts w:ascii="Arial" w:eastAsia="Arial" w:hAnsi="Arial" w:cs="Arial"/>
          <w:sz w:val="24"/>
          <w:szCs w:val="24"/>
          <w:lang w:val="id-ID"/>
        </w:rPr>
        <w:t xml:space="preserve">menghasilkan </w:t>
      </w:r>
      <w:r w:rsidRPr="00CC2620">
        <w:rPr>
          <w:rFonts w:ascii="Arial" w:eastAsia="Arial" w:hAnsi="Arial" w:cs="Arial"/>
          <w:i/>
          <w:sz w:val="24"/>
          <w:szCs w:val="24"/>
          <w:lang w:val="id-ID"/>
        </w:rPr>
        <w:t>kolagen</w:t>
      </w:r>
      <w:r w:rsidRPr="003C3E24">
        <w:rPr>
          <w:rFonts w:ascii="Arial" w:eastAsia="Arial" w:hAnsi="Arial" w:cs="Arial"/>
          <w:sz w:val="24"/>
          <w:szCs w:val="24"/>
          <w:lang w:val="id-ID"/>
        </w:rPr>
        <w:t xml:space="preserve"> dan protein </w:t>
      </w:r>
      <w:r w:rsidRPr="00CC2620">
        <w:rPr>
          <w:rFonts w:ascii="Arial" w:eastAsia="Arial" w:hAnsi="Arial" w:cs="Arial"/>
          <w:i/>
          <w:sz w:val="24"/>
          <w:szCs w:val="24"/>
          <w:lang w:val="id-ID"/>
        </w:rPr>
        <w:t>matriks ekstraselular</w:t>
      </w:r>
      <w:r w:rsidRPr="003C3E24">
        <w:rPr>
          <w:rFonts w:ascii="Arial" w:eastAsia="Arial" w:hAnsi="Arial" w:cs="Arial"/>
          <w:sz w:val="24"/>
          <w:szCs w:val="24"/>
          <w:lang w:val="id-ID"/>
        </w:rPr>
        <w:t xml:space="preserve"> lainnya untuk membantu perbaikan luka. Sementara deposisi </w:t>
      </w:r>
      <w:r w:rsidRPr="00CC2620">
        <w:rPr>
          <w:rFonts w:ascii="Arial" w:eastAsia="Arial" w:hAnsi="Arial" w:cs="Arial"/>
          <w:i/>
          <w:sz w:val="24"/>
          <w:szCs w:val="24"/>
          <w:lang w:val="id-ID"/>
        </w:rPr>
        <w:t>kolagen</w:t>
      </w:r>
      <w:r w:rsidRPr="003C3E24">
        <w:rPr>
          <w:rFonts w:ascii="Arial" w:eastAsia="Arial" w:hAnsi="Arial" w:cs="Arial"/>
          <w:sz w:val="24"/>
          <w:szCs w:val="24"/>
          <w:lang w:val="id-ID"/>
        </w:rPr>
        <w:t xml:space="preserve"> dan </w:t>
      </w:r>
      <w:r w:rsidRPr="00CC2620">
        <w:rPr>
          <w:rFonts w:ascii="Arial" w:eastAsia="Arial" w:hAnsi="Arial" w:cs="Arial"/>
          <w:i/>
          <w:sz w:val="24"/>
          <w:szCs w:val="24"/>
          <w:lang w:val="id-ID"/>
        </w:rPr>
        <w:t>matriks ekstraselular</w:t>
      </w:r>
      <w:r w:rsidRPr="003C3E24">
        <w:rPr>
          <w:rFonts w:ascii="Arial" w:eastAsia="Arial" w:hAnsi="Arial" w:cs="Arial"/>
          <w:sz w:val="24"/>
          <w:szCs w:val="24"/>
          <w:lang w:val="id-ID"/>
        </w:rPr>
        <w:t xml:space="preserve"> menutup luka secara efisien, dan bertanggung jawab atas </w:t>
      </w:r>
      <w:r w:rsidRPr="00CC2620">
        <w:rPr>
          <w:rFonts w:ascii="Arial" w:eastAsia="Arial" w:hAnsi="Arial" w:cs="Arial"/>
          <w:i/>
          <w:sz w:val="24"/>
          <w:szCs w:val="24"/>
          <w:lang w:val="id-ID"/>
        </w:rPr>
        <w:t>fibrosis</w:t>
      </w:r>
      <w:r w:rsidRPr="003C3E24">
        <w:rPr>
          <w:rFonts w:ascii="Arial" w:eastAsia="Arial" w:hAnsi="Arial" w:cs="Arial"/>
          <w:sz w:val="24"/>
          <w:szCs w:val="24"/>
          <w:lang w:val="id-ID"/>
        </w:rPr>
        <w:t xml:space="preserve"> dan jaringan parut pada kulit </w:t>
      </w:r>
      <w:r w:rsidR="003122F7" w:rsidRPr="003C3E24">
        <w:rPr>
          <w:rFonts w:ascii="Arial" w:eastAsia="Arial" w:hAnsi="Arial" w:cs="Arial"/>
          <w:sz w:val="24"/>
          <w:szCs w:val="24"/>
          <w:lang w:val="id-ID"/>
        </w:rPr>
        <w:fldChar w:fldCharType="begin" w:fldLock="1"/>
      </w:r>
      <w:r w:rsidRPr="003C3E24">
        <w:rPr>
          <w:rFonts w:ascii="Arial" w:eastAsia="Arial" w:hAnsi="Arial" w:cs="Arial"/>
          <w:sz w:val="24"/>
          <w:szCs w:val="24"/>
          <w:lang w:val="id-ID"/>
        </w:rPr>
        <w:instrText>ADDIN CSL_CITATION { "citationItems" : [ { "id" : "ITEM-1", "itemData" : { "author" : [ { "dropping-particle" : "", "family" : "Takeo", "given" : "Makoto", "non-dropping-particle" : "", "parse-names" : false, "suffix" : "" }, { "dropping-particle" : "", "family" : "Lee", "given" : "Wendy", "non-dropping-particle" : "", "parse-names" : false, "suffix" : "" }, { "dropping-particle" : "", "family" : "Ito", "given" : "Mayumi", "non-dropping-particle" : "", "parse-names" : false, "suffix" : "" } ], "id" : "ITEM-1", "issued" : { "date-parts" : [ [ "2015" ] ] }, "title" : "Wound Healing and Skin Regeneration", "type" : "article-journal" }, "uris" : [ "http://www.mendeley.com/documents/?uuid=50400111-de2b-4aa4-a569-f419ec5948a2", "http://www.mendeley.com/documents/?uuid=dc815993-8ce0-4064-80f4-c595c50b76f9" ] } ], "mendeley" : { "formattedCitation" : "(Takeo et al., 2015)", "plainTextFormattedCitation" : "(Takeo et al., 2015)", "previouslyFormattedCitation" : "(Takeo et al., 2015)" }, "properties" : { "noteIndex" : 0 }, "schema" : "https://github.com/citation-style-language/schema/raw/master/csl-citation.json" }</w:instrText>
      </w:r>
      <w:r w:rsidR="003122F7" w:rsidRPr="003C3E24">
        <w:rPr>
          <w:rFonts w:ascii="Arial" w:eastAsia="Arial" w:hAnsi="Arial" w:cs="Arial"/>
          <w:sz w:val="24"/>
          <w:szCs w:val="24"/>
          <w:lang w:val="id-ID"/>
        </w:rPr>
        <w:fldChar w:fldCharType="separate"/>
      </w:r>
      <w:r w:rsidRPr="003C3E24">
        <w:rPr>
          <w:rFonts w:ascii="Arial" w:eastAsia="Arial" w:hAnsi="Arial" w:cs="Arial"/>
          <w:noProof/>
          <w:sz w:val="24"/>
          <w:szCs w:val="24"/>
          <w:lang w:val="id-ID"/>
        </w:rPr>
        <w:t>(Takeo et al., 2015)</w:t>
      </w:r>
      <w:r w:rsidR="003122F7" w:rsidRPr="003C3E24">
        <w:rPr>
          <w:rFonts w:ascii="Arial" w:eastAsia="Arial" w:hAnsi="Arial" w:cs="Arial"/>
          <w:sz w:val="24"/>
          <w:szCs w:val="24"/>
          <w:lang w:val="id-ID"/>
        </w:rPr>
        <w:fldChar w:fldCharType="end"/>
      </w:r>
      <w:r w:rsidRPr="003C3E24">
        <w:rPr>
          <w:rFonts w:ascii="Arial" w:eastAsia="Arial" w:hAnsi="Arial" w:cs="Arial"/>
          <w:sz w:val="24"/>
          <w:szCs w:val="24"/>
          <w:lang w:val="id-ID"/>
        </w:rPr>
        <w:t>.</w:t>
      </w:r>
    </w:p>
    <w:p w:rsidR="00EC0283" w:rsidRPr="003C3E24" w:rsidRDefault="00EC0283" w:rsidP="00EC0283">
      <w:pPr>
        <w:spacing w:after="0" w:line="480" w:lineRule="auto"/>
        <w:ind w:left="284" w:firstLine="720"/>
        <w:jc w:val="both"/>
        <w:rPr>
          <w:rFonts w:ascii="Arial" w:hAnsi="Arial" w:cs="Arial"/>
          <w:sz w:val="24"/>
          <w:szCs w:val="24"/>
          <w:lang w:val="id-ID"/>
        </w:rPr>
      </w:pPr>
      <w:r w:rsidRPr="00CC2620">
        <w:rPr>
          <w:rFonts w:ascii="Arial" w:eastAsia="Times New Roman" w:hAnsi="Arial" w:cs="Arial"/>
          <w:i/>
          <w:sz w:val="24"/>
          <w:szCs w:val="24"/>
          <w:lang w:val="id-ID" w:eastAsia="id-ID"/>
        </w:rPr>
        <w:t>Kolagen</w:t>
      </w:r>
      <w:r w:rsidRPr="00DD75E2">
        <w:rPr>
          <w:rFonts w:ascii="Arial" w:eastAsia="Times New Roman" w:hAnsi="Arial" w:cs="Arial"/>
          <w:sz w:val="24"/>
          <w:szCs w:val="24"/>
          <w:lang w:val="id-ID" w:eastAsia="id-ID"/>
        </w:rPr>
        <w:t xml:space="preserve"> adalah salah satu protein struktural terpenting pada </w:t>
      </w:r>
      <w:r w:rsidRPr="00CC2620">
        <w:rPr>
          <w:rFonts w:ascii="Arial" w:eastAsia="Times New Roman" w:hAnsi="Arial" w:cs="Arial"/>
          <w:i/>
          <w:sz w:val="24"/>
          <w:szCs w:val="24"/>
          <w:lang w:val="id-ID" w:eastAsia="id-ID"/>
        </w:rPr>
        <w:t>vertebrata</w:t>
      </w:r>
      <w:r w:rsidR="003122F7" w:rsidRPr="00DD75E2">
        <w:rPr>
          <w:rFonts w:ascii="Arial" w:eastAsia="Times New Roman" w:hAnsi="Arial" w:cs="Arial"/>
          <w:sz w:val="24"/>
          <w:szCs w:val="24"/>
          <w:lang w:val="id-ID" w:eastAsia="id-ID"/>
        </w:rPr>
        <w:fldChar w:fldCharType="begin" w:fldLock="1"/>
      </w:r>
      <w:r w:rsidRPr="00DD75E2">
        <w:rPr>
          <w:rFonts w:ascii="Arial" w:eastAsia="Times New Roman" w:hAnsi="Arial" w:cs="Arial"/>
          <w:sz w:val="24"/>
          <w:szCs w:val="24"/>
          <w:lang w:val="id-ID" w:eastAsia="id-ID"/>
        </w:rPr>
        <w:instrText>ADDIN CSL_CITATION { "citationItems" : [ { "id" : "ITEM-1", "itemData" : { "ISBN" : "9514255534", "author" : [ { "dropping-particle" : "", "family" : "Bode", "given" : "Michaela", "non-dropping-particle" : "", "parse-names" : false, "suffix" : "" } ], "id" : "ITEM-1", "issued" : { "date-parts" : [ [ "2000" ] ] }, "publisher" : "Departement of Clinical Chemistry University of Oulu", "publisher-place" : "Oulu Finland", "title" : "Characterization Of Type I And Type III Collagens In Human Tissues Department of Clinical Chemistry", "type" : "book" }, "uris" : [ "http://www.mendeley.com/documents/?uuid=22ca5ae6-011f-4e33-8af7-820e556056fa" ] } ], "mendeley" : { "formattedCitation" : "(Bode, 2000)", "plainTextFormattedCitation" : "(Bode, 2000)", "previouslyFormattedCitation" : "(Bode, 2000)" }, "properties" : { "noteIndex" : 0 }, "schema" : "https://github.com/citation-style-language/schema/raw/master/csl-citation.json" }</w:instrText>
      </w:r>
      <w:r w:rsidR="003122F7" w:rsidRPr="00DD75E2">
        <w:rPr>
          <w:rFonts w:ascii="Arial" w:eastAsia="Times New Roman" w:hAnsi="Arial" w:cs="Arial"/>
          <w:sz w:val="24"/>
          <w:szCs w:val="24"/>
          <w:lang w:val="id-ID" w:eastAsia="id-ID"/>
        </w:rPr>
        <w:fldChar w:fldCharType="separate"/>
      </w:r>
      <w:r w:rsidRPr="00DD75E2">
        <w:rPr>
          <w:rFonts w:ascii="Arial" w:eastAsia="Times New Roman" w:hAnsi="Arial" w:cs="Arial"/>
          <w:noProof/>
          <w:sz w:val="24"/>
          <w:szCs w:val="24"/>
          <w:lang w:val="id-ID" w:eastAsia="id-ID"/>
        </w:rPr>
        <w:t>(Bode, 2000)</w:t>
      </w:r>
      <w:r w:rsidR="003122F7" w:rsidRPr="00DD75E2">
        <w:rPr>
          <w:rFonts w:ascii="Arial" w:eastAsia="Times New Roman" w:hAnsi="Arial" w:cs="Arial"/>
          <w:sz w:val="24"/>
          <w:szCs w:val="24"/>
          <w:lang w:val="id-ID" w:eastAsia="id-ID"/>
        </w:rPr>
        <w:fldChar w:fldCharType="end"/>
      </w:r>
      <w:r w:rsidRPr="00DD75E2">
        <w:rPr>
          <w:rFonts w:ascii="Arial" w:eastAsia="Times New Roman" w:hAnsi="Arial" w:cs="Arial"/>
          <w:sz w:val="24"/>
          <w:szCs w:val="24"/>
          <w:lang w:val="id-ID" w:eastAsia="id-ID"/>
        </w:rPr>
        <w:t xml:space="preserve">, </w:t>
      </w:r>
      <w:r w:rsidRPr="00CC2620">
        <w:rPr>
          <w:rFonts w:ascii="Arial" w:hAnsi="Arial" w:cs="Arial"/>
          <w:i/>
          <w:sz w:val="24"/>
          <w:szCs w:val="24"/>
        </w:rPr>
        <w:t>Kolagen</w:t>
      </w:r>
      <w:r w:rsidRPr="00DD75E2">
        <w:rPr>
          <w:rFonts w:ascii="Arial" w:hAnsi="Arial" w:cs="Arial"/>
          <w:sz w:val="24"/>
          <w:szCs w:val="24"/>
        </w:rPr>
        <w:t xml:space="preserve"> disekresikan ke ruang </w:t>
      </w:r>
      <w:r w:rsidRPr="00CC2620">
        <w:rPr>
          <w:rFonts w:ascii="Arial" w:hAnsi="Arial" w:cs="Arial"/>
          <w:i/>
          <w:sz w:val="24"/>
          <w:szCs w:val="24"/>
        </w:rPr>
        <w:t xml:space="preserve">ekstraselular </w:t>
      </w:r>
      <w:r w:rsidRPr="00DD75E2">
        <w:rPr>
          <w:rFonts w:ascii="Arial" w:hAnsi="Arial" w:cs="Arial"/>
          <w:sz w:val="24"/>
          <w:szCs w:val="24"/>
        </w:rPr>
        <w:t xml:space="preserve">dalam bentuk </w:t>
      </w:r>
      <w:r w:rsidRPr="002523A8">
        <w:rPr>
          <w:rFonts w:ascii="Arial" w:hAnsi="Arial" w:cs="Arial"/>
          <w:i/>
          <w:sz w:val="24"/>
          <w:szCs w:val="24"/>
        </w:rPr>
        <w:t>procollagen</w:t>
      </w:r>
      <w:r w:rsidRPr="00DD75E2">
        <w:rPr>
          <w:rFonts w:ascii="Arial" w:hAnsi="Arial" w:cs="Arial"/>
          <w:sz w:val="24"/>
          <w:szCs w:val="24"/>
        </w:rPr>
        <w:t xml:space="preserve"> dan kemudian dibelah dari </w:t>
      </w:r>
      <w:r w:rsidRPr="002523A8">
        <w:rPr>
          <w:rFonts w:ascii="Arial" w:hAnsi="Arial" w:cs="Arial"/>
          <w:i/>
          <w:sz w:val="24"/>
          <w:szCs w:val="24"/>
        </w:rPr>
        <w:t>tropocollagen.Tropocollagen</w:t>
      </w:r>
      <w:r w:rsidRPr="00DD75E2">
        <w:rPr>
          <w:rFonts w:ascii="Arial" w:hAnsi="Arial" w:cs="Arial"/>
          <w:sz w:val="24"/>
          <w:szCs w:val="24"/>
        </w:rPr>
        <w:t xml:space="preserve"> membentuk ikatan silang yang kuat</w:t>
      </w:r>
      <w:r w:rsidRPr="00DD75E2">
        <w:rPr>
          <w:rFonts w:ascii="Arial" w:hAnsi="Arial" w:cs="Arial"/>
          <w:sz w:val="24"/>
          <w:szCs w:val="24"/>
          <w:lang w:val="id-ID"/>
        </w:rPr>
        <w:t>,</w:t>
      </w:r>
      <w:r w:rsidRPr="00DD75E2">
        <w:rPr>
          <w:rFonts w:ascii="Arial" w:hAnsi="Arial" w:cs="Arial"/>
          <w:sz w:val="24"/>
          <w:szCs w:val="24"/>
        </w:rPr>
        <w:t xml:space="preserve"> </w:t>
      </w:r>
      <w:r w:rsidRPr="00DD75E2">
        <w:rPr>
          <w:rFonts w:ascii="Arial" w:hAnsi="Arial" w:cs="Arial"/>
          <w:sz w:val="24"/>
          <w:szCs w:val="24"/>
        </w:rPr>
        <w:lastRenderedPageBreak/>
        <w:t xml:space="preserve">membuat serat </w:t>
      </w:r>
      <w:r w:rsidRPr="00CC2620">
        <w:rPr>
          <w:rFonts w:ascii="Arial" w:hAnsi="Arial" w:cs="Arial"/>
          <w:i/>
          <w:sz w:val="24"/>
          <w:szCs w:val="24"/>
        </w:rPr>
        <w:t xml:space="preserve">kolagen </w:t>
      </w:r>
      <w:r w:rsidRPr="00DD75E2">
        <w:rPr>
          <w:rFonts w:ascii="Arial" w:hAnsi="Arial" w:cs="Arial"/>
          <w:sz w:val="24"/>
          <w:szCs w:val="24"/>
        </w:rPr>
        <w:t xml:space="preserve">tahan terhadap kerusakan. Semakin banyak kaitan silang dalam kolagen </w:t>
      </w:r>
      <w:r w:rsidRPr="002523A8">
        <w:rPr>
          <w:rFonts w:ascii="Arial" w:hAnsi="Arial" w:cs="Arial"/>
          <w:i/>
          <w:sz w:val="24"/>
          <w:szCs w:val="24"/>
        </w:rPr>
        <w:t>intramolekuler dan intermolekuler</w:t>
      </w:r>
      <w:r w:rsidRPr="00DD75E2">
        <w:rPr>
          <w:rFonts w:ascii="Arial" w:hAnsi="Arial" w:cs="Arial"/>
          <w:sz w:val="24"/>
          <w:szCs w:val="24"/>
        </w:rPr>
        <w:t xml:space="preserve">, semakin </w:t>
      </w:r>
      <w:r w:rsidR="00434642" w:rsidRPr="00DD75E2">
        <w:rPr>
          <w:rFonts w:ascii="Arial" w:hAnsi="Arial" w:cs="Arial"/>
          <w:sz w:val="24"/>
          <w:szCs w:val="24"/>
          <w:lang w:val="id-ID"/>
        </w:rPr>
        <w:t>kuat</w:t>
      </w:r>
      <w:r w:rsidRPr="00DD75E2">
        <w:rPr>
          <w:rFonts w:ascii="Arial" w:hAnsi="Arial" w:cs="Arial"/>
          <w:sz w:val="24"/>
          <w:szCs w:val="24"/>
        </w:rPr>
        <w:t xml:space="preserve"> dalam penyembuhan luka</w:t>
      </w:r>
      <w:r w:rsidR="003122F7" w:rsidRPr="00DD75E2">
        <w:rPr>
          <w:rFonts w:ascii="Arial" w:hAnsi="Arial" w:cs="Arial"/>
          <w:sz w:val="24"/>
          <w:szCs w:val="24"/>
          <w:lang w:val="id-ID"/>
        </w:rPr>
        <w:fldChar w:fldCharType="begin" w:fldLock="1"/>
      </w:r>
      <w:r w:rsidR="002E16DD" w:rsidRPr="00DD75E2">
        <w:rPr>
          <w:rFonts w:ascii="Arial" w:hAnsi="Arial" w:cs="Arial"/>
          <w:sz w:val="24"/>
          <w:szCs w:val="24"/>
          <w:lang w:val="id-ID"/>
        </w:rPr>
        <w:instrText>ADDIN CSL_CITATION { "citationItems" : [ { "id" : "ITEM-1", "itemData" : { "DOI" : "10.1016/j.cjtee.2017.06.001", "ISSN" : "1008-1275", "author" : [ { "dropping-particle" : "", "family" : "Qing", "given" : "Chun", "non-dropping-particle" : "", "parse-names" : false, "suffix" : "" } ], "container-title" : "Chinese Journal of Traumatology", "id" : "ITEM-1", "issued" : { "date-parts" : [ [ "2017" ] ] }, "publisher" : "Daping Hospital and the Research Institute of Surgery of the Third Military Medical University", "title" : "The Molecular biology in wound healing and non-healing wound", "type" : "article-journal" }, "uris" : [ "http://www.mendeley.com/documents/?uuid=f5cb81d0-996f-4f78-8e08-33043b5480f5" ] }, { "id" : "ITEM-2", "itemData" : { "DOI" : "10.1016/j.cps.2004.12.001", "author" : [ { "dropping-particle" : "", "family" : "Ramasastry", "given" : "Sai S", "non-dropping-particle" : "", "parse-names" : false, "suffix" : "" } ], "container-title" : "Clinics in Plastic Surgery", "id" : "ITEM-2", "issued" : { "date-parts" : [ [ "2005" ] ] }, "page" : "195-208", "title" : "Acute Wounds", "type" : "article-journal", "volume" : "32" }, "uris" : [ "http://www.mendeley.com/documents/?uuid=6a852b37-b81c-44e5-b3f3-44744dd91967" ] } ], "mendeley" : { "formattedCitation" : "(Qing, 2017; Ramasastry, 2005)", "plainTextFormattedCitation" : "(Qing, 2017; Ramasastry, 2005)", "previouslyFormattedCitation" : "(Qing, 2017; Ramasastry, 2005)" }, "properties" : { "noteIndex" : 0 }, "schema" : "https://github.com/citation-style-language/schema/raw/master/csl-citation.json" }</w:instrText>
      </w:r>
      <w:r w:rsidR="003122F7" w:rsidRPr="00DD75E2">
        <w:rPr>
          <w:rFonts w:ascii="Arial" w:hAnsi="Arial" w:cs="Arial"/>
          <w:sz w:val="24"/>
          <w:szCs w:val="24"/>
          <w:lang w:val="id-ID"/>
        </w:rPr>
        <w:fldChar w:fldCharType="separate"/>
      </w:r>
      <w:r w:rsidR="00CC474A" w:rsidRPr="00DD75E2">
        <w:rPr>
          <w:rFonts w:ascii="Arial" w:hAnsi="Arial" w:cs="Arial"/>
          <w:noProof/>
          <w:sz w:val="24"/>
          <w:szCs w:val="24"/>
          <w:lang w:val="id-ID"/>
        </w:rPr>
        <w:t>(Qing, 2017; Ramasastry, 2005)</w:t>
      </w:r>
      <w:r w:rsidR="003122F7" w:rsidRPr="00DD75E2">
        <w:rPr>
          <w:rFonts w:ascii="Arial" w:hAnsi="Arial" w:cs="Arial"/>
          <w:sz w:val="24"/>
          <w:szCs w:val="24"/>
          <w:lang w:val="id-ID"/>
        </w:rPr>
        <w:fldChar w:fldCharType="end"/>
      </w:r>
      <w:r w:rsidRPr="00DD75E2">
        <w:rPr>
          <w:rFonts w:ascii="Arial" w:hAnsi="Arial" w:cs="Arial"/>
          <w:sz w:val="24"/>
          <w:szCs w:val="24"/>
        </w:rPr>
        <w:t>.</w:t>
      </w:r>
    </w:p>
    <w:p w:rsidR="00EC0283" w:rsidRPr="003C3E24" w:rsidRDefault="00EC0283" w:rsidP="00EC0283">
      <w:pPr>
        <w:spacing w:after="0" w:line="480" w:lineRule="auto"/>
        <w:ind w:left="284" w:firstLine="720"/>
        <w:jc w:val="both"/>
        <w:rPr>
          <w:rFonts w:ascii="Arial" w:eastAsia="Times New Roman" w:hAnsi="Arial" w:cs="Arial"/>
          <w:sz w:val="24"/>
          <w:szCs w:val="24"/>
          <w:lang w:val="id-ID"/>
        </w:rPr>
      </w:pPr>
      <w:r w:rsidRPr="003C3E24">
        <w:rPr>
          <w:rFonts w:ascii="Arial" w:eastAsia="Times New Roman" w:hAnsi="Arial" w:cs="Arial"/>
          <w:sz w:val="24"/>
          <w:szCs w:val="24"/>
        </w:rPr>
        <w:t xml:space="preserve">Faktor-faktor lokal seperti </w:t>
      </w:r>
      <w:r w:rsidRPr="00A62ED6">
        <w:rPr>
          <w:rFonts w:ascii="Arial" w:eastAsia="Times New Roman" w:hAnsi="Arial" w:cs="Arial"/>
          <w:i/>
          <w:sz w:val="24"/>
          <w:szCs w:val="24"/>
        </w:rPr>
        <w:t>hipoksia</w:t>
      </w:r>
      <w:r w:rsidRPr="003C3E24">
        <w:rPr>
          <w:rFonts w:ascii="Arial" w:eastAsia="Times New Roman" w:hAnsi="Arial" w:cs="Arial"/>
          <w:sz w:val="24"/>
          <w:szCs w:val="24"/>
        </w:rPr>
        <w:t xml:space="preserve"> jaringan, </w:t>
      </w:r>
      <w:r w:rsidRPr="00A62ED6">
        <w:rPr>
          <w:rFonts w:ascii="Arial" w:eastAsia="Times New Roman" w:hAnsi="Arial" w:cs="Arial"/>
          <w:i/>
          <w:sz w:val="24"/>
          <w:szCs w:val="24"/>
        </w:rPr>
        <w:t>iskemia</w:t>
      </w:r>
      <w:r w:rsidRPr="003C3E24">
        <w:rPr>
          <w:rFonts w:ascii="Arial" w:eastAsia="Times New Roman" w:hAnsi="Arial" w:cs="Arial"/>
          <w:sz w:val="24"/>
          <w:szCs w:val="24"/>
        </w:rPr>
        <w:t xml:space="preserve">, benda asing, </w:t>
      </w:r>
      <w:r w:rsidRPr="00A62ED6">
        <w:rPr>
          <w:rFonts w:ascii="Arial" w:eastAsia="Times New Roman" w:hAnsi="Arial" w:cs="Arial"/>
          <w:i/>
          <w:sz w:val="24"/>
          <w:szCs w:val="24"/>
        </w:rPr>
        <w:t>maserasi</w:t>
      </w:r>
      <w:r w:rsidRPr="003C3E24">
        <w:rPr>
          <w:rFonts w:ascii="Arial" w:eastAsia="Times New Roman" w:hAnsi="Arial" w:cs="Arial"/>
          <w:sz w:val="24"/>
          <w:szCs w:val="24"/>
        </w:rPr>
        <w:t xml:space="preserve"> jaringan, </w:t>
      </w:r>
      <w:r w:rsidRPr="00A62ED6">
        <w:rPr>
          <w:rFonts w:ascii="Arial" w:eastAsia="Times New Roman" w:hAnsi="Arial" w:cs="Arial"/>
          <w:i/>
          <w:sz w:val="24"/>
          <w:szCs w:val="24"/>
        </w:rPr>
        <w:t>eksudat</w:t>
      </w:r>
      <w:r w:rsidRPr="003C3E24">
        <w:rPr>
          <w:rFonts w:ascii="Arial" w:eastAsia="Times New Roman" w:hAnsi="Arial" w:cs="Arial"/>
          <w:sz w:val="24"/>
          <w:szCs w:val="24"/>
        </w:rPr>
        <w:t xml:space="preserve">, infeksi, gangguan regulasi proses </w:t>
      </w:r>
      <w:r w:rsidRPr="00A62ED6">
        <w:rPr>
          <w:rFonts w:ascii="Arial" w:eastAsia="Times New Roman" w:hAnsi="Arial" w:cs="Arial"/>
          <w:i/>
          <w:sz w:val="24"/>
          <w:szCs w:val="24"/>
        </w:rPr>
        <w:t>inflamasi</w:t>
      </w:r>
      <w:r w:rsidRPr="003C3E24">
        <w:rPr>
          <w:rFonts w:ascii="Arial" w:eastAsia="Times New Roman" w:hAnsi="Arial" w:cs="Arial"/>
          <w:sz w:val="24"/>
          <w:szCs w:val="24"/>
        </w:rPr>
        <w:t xml:space="preserve">, dan faktor sistemik </w:t>
      </w:r>
      <w:r w:rsidRPr="003C3E24">
        <w:rPr>
          <w:rFonts w:ascii="Arial" w:eastAsia="Times New Roman" w:hAnsi="Arial" w:cs="Arial"/>
          <w:sz w:val="24"/>
          <w:szCs w:val="24"/>
          <w:lang w:val="id-ID"/>
        </w:rPr>
        <w:t>seperti</w:t>
      </w:r>
      <w:r w:rsidRPr="003C3E24">
        <w:rPr>
          <w:rFonts w:ascii="Arial" w:eastAsia="Times New Roman" w:hAnsi="Arial" w:cs="Arial"/>
          <w:sz w:val="24"/>
          <w:szCs w:val="24"/>
        </w:rPr>
        <w:t xml:space="preserve"> status gizi atau kekebalan tubuh </w:t>
      </w:r>
      <w:r w:rsidRPr="003C3E24">
        <w:rPr>
          <w:rFonts w:ascii="Arial" w:eastAsia="Times New Roman" w:hAnsi="Arial" w:cs="Arial"/>
          <w:sz w:val="24"/>
          <w:szCs w:val="24"/>
          <w:lang w:val="id-ID"/>
        </w:rPr>
        <w:t>yang</w:t>
      </w:r>
      <w:r w:rsidRPr="003C3E24">
        <w:rPr>
          <w:rFonts w:ascii="Arial" w:eastAsia="Times New Roman" w:hAnsi="Arial" w:cs="Arial"/>
          <w:sz w:val="24"/>
          <w:szCs w:val="24"/>
        </w:rPr>
        <w:t xml:space="preserve"> mengganggu penyembuhan luka</w:t>
      </w:r>
      <w:r w:rsidRPr="003C3E24">
        <w:rPr>
          <w:rFonts w:ascii="Arial" w:eastAsia="Times New Roman" w:hAnsi="Arial" w:cs="Arial"/>
          <w:sz w:val="24"/>
          <w:szCs w:val="24"/>
          <w:lang w:val="id-ID"/>
        </w:rPr>
        <w:t xml:space="preserve"> yang dapat meningkatkan </w:t>
      </w:r>
      <w:r w:rsidRPr="003C3E24">
        <w:rPr>
          <w:rFonts w:ascii="Arial" w:eastAsia="Times New Roman" w:hAnsi="Arial" w:cs="Arial"/>
          <w:sz w:val="24"/>
          <w:szCs w:val="24"/>
        </w:rPr>
        <w:t xml:space="preserve">prevalensi penyakit tidak menular seperti diabetes, obesitas, dan penyakit pembuluh darah </w:t>
      </w:r>
      <w:r w:rsidRPr="003C3E24">
        <w:rPr>
          <w:rFonts w:ascii="Arial" w:eastAsia="Times New Roman" w:hAnsi="Arial" w:cs="Arial"/>
          <w:sz w:val="24"/>
          <w:szCs w:val="24"/>
          <w:lang w:val="id-ID"/>
        </w:rPr>
        <w:t xml:space="preserve">yang </w:t>
      </w:r>
      <w:r w:rsidRPr="003C3E24">
        <w:rPr>
          <w:rFonts w:ascii="Arial" w:eastAsia="Times New Roman" w:hAnsi="Arial" w:cs="Arial"/>
          <w:sz w:val="24"/>
          <w:szCs w:val="24"/>
        </w:rPr>
        <w:t xml:space="preserve">merupakan faktor yang berkontribusi terhadap munculnya luka kronis </w:t>
      </w:r>
      <w:r w:rsidR="003122F7" w:rsidRPr="003C3E24">
        <w:rPr>
          <w:rFonts w:ascii="Arial" w:eastAsia="Times New Roman" w:hAnsi="Arial" w:cs="Arial"/>
          <w:sz w:val="24"/>
          <w:szCs w:val="24"/>
        </w:rPr>
        <w:fldChar w:fldCharType="begin" w:fldLock="1"/>
      </w:r>
      <w:r w:rsidRPr="003C3E24">
        <w:rPr>
          <w:rFonts w:ascii="Arial" w:eastAsia="Times New Roman" w:hAnsi="Arial" w:cs="Arial"/>
          <w:sz w:val="24"/>
          <w:szCs w:val="24"/>
        </w:rPr>
        <w:instrText>ADDIN CSL_CITATION { "citationItems" : [ { "id" : "ITEM-1", "itemData" : { "DOI" : "10.3390/ijms161025476", "ISBN" : "1422-0067 (Electronic)\\r1422-0067 (Linking)", "ISSN" : "14220067", "PMID" : "26512657", "abstract" : "The skin is the largest organ of the body and has an array of functions. Skin compartments, epidermis, and hair follicles house stem cells that are indispensable for skin homeostasis and regeneration. These stem cells also contribute to wound repair, resulting in restoration of tissue integrity and function of damaged tissue. Unsuccessful wound healing processes often lead to non-healing wounds. Chronic wounds are caused by depletion of stem cells and a variety of other cellular and molecular mechanisms, many of which are still poorly understood. Current chronic wound therapies are limited, so the search to develop better therapeutic strategies is ongoing. Adult stem cells are gaining recognition as potential candidates for numerous skin pathologies. In this review, we will discuss epidermal and other stem cells present in the skin, and highlight some of the therapeutic applications of epidermal stem cells and other adult stem cells as tools for cell/scaffold-based therapies for non-healing wounds and other skin disorders. We will also discuss emerging concepts and offer some perspectives on how skin tissue-engineered products can be optimized to provide efficacious therapy in cutaneous repair and regeneration.", "author" : [ { "dropping-particle" : "", "family" : "Ojeh", "given" : "Nkemcho", "non-dropping-particle" : "", "parse-names" : false, "suffix" : "" }, { "dropping-particle" : "", "family" : "Pastar", "given" : "Irena", "non-dropping-particle" : "", "parse-names" : false, "suffix" : "" }, { "dropping-particle" : "", "family" : "Tomic-Canic", "given" : "Marjana", "non-dropping-particle" : "", "parse-names" : false, "suffix" : "" }, { "dropping-particle" : "", "family" : "Stojadinovic", "given" : "Olivera", "non-dropping-particle" : "", "parse-names" : false, "suffix" : "" } ], "container-title" : "International Journal of Molecular Sciences", "id" : "ITEM-1", "issue" : "10", "issued" : { "date-parts" : [ [ "2015" ] ] }, "page" : "25476-25501", "title" : "Stem cells in skin regeneration, wound healing, and their clinical applications", "type" : "article-journal", "volume" : "16" }, "uris" : [ "http://www.mendeley.com/documents/?uuid=1e553e2e-85ab-417d-9547-3d0e180fecc2", "http://www.mendeley.com/documents/?uuid=f01e7857-b32b-490b-81a2-8dfdec8eefea" ] } ], "mendeley" : { "formattedCitation" : "(Ojeh, Pastar, Tomic-Canic, &amp; Stojadinovic, 2015)", "plainTextFormattedCitation" : "(Ojeh, Pastar, Tomic-Canic, &amp; Stojadinovic, 2015)", "previouslyFormattedCitation" : "(Ojeh, Pastar, Tomic-Canic, &amp; Stojadinovic, 2015)" }, "properties" : { "noteIndex" : 0 }, "schema" : "https://github.com/citation-style-language/schema/raw/master/csl-citation.json" }</w:instrText>
      </w:r>
      <w:r w:rsidR="003122F7" w:rsidRPr="003C3E24">
        <w:rPr>
          <w:rFonts w:ascii="Arial" w:eastAsia="Times New Roman" w:hAnsi="Arial" w:cs="Arial"/>
          <w:sz w:val="24"/>
          <w:szCs w:val="24"/>
        </w:rPr>
        <w:fldChar w:fldCharType="separate"/>
      </w:r>
      <w:r w:rsidRPr="003C3E24">
        <w:rPr>
          <w:rFonts w:ascii="Arial" w:eastAsia="Times New Roman" w:hAnsi="Arial" w:cs="Arial"/>
          <w:noProof/>
          <w:sz w:val="24"/>
          <w:szCs w:val="24"/>
        </w:rPr>
        <w:t>(Ojeh, Pastar, Tomic-Canic, &amp; Stojadinovic, 2015)</w:t>
      </w:r>
      <w:r w:rsidR="003122F7" w:rsidRPr="003C3E24">
        <w:rPr>
          <w:rFonts w:ascii="Arial" w:eastAsia="Times New Roman" w:hAnsi="Arial" w:cs="Arial"/>
          <w:sz w:val="24"/>
          <w:szCs w:val="24"/>
        </w:rPr>
        <w:fldChar w:fldCharType="end"/>
      </w:r>
      <w:r w:rsidRPr="003C3E24">
        <w:rPr>
          <w:rFonts w:ascii="Arial" w:eastAsia="Times New Roman" w:hAnsi="Arial" w:cs="Arial"/>
          <w:sz w:val="24"/>
          <w:szCs w:val="24"/>
          <w:lang w:val="id-ID"/>
        </w:rPr>
        <w:t xml:space="preserve">. </w:t>
      </w:r>
      <w:r w:rsidRPr="003C3E24">
        <w:rPr>
          <w:rFonts w:ascii="Arial" w:eastAsia="Arial" w:hAnsi="Arial" w:cs="Arial"/>
          <w:sz w:val="24"/>
          <w:szCs w:val="24"/>
          <w:lang w:val="id-ID"/>
        </w:rPr>
        <w:t xml:space="preserve">Kegagalan penyembuhan epitel luka menyebabkan hilangnya fungsi pelindung organ, dehidrasi, infeksi atau bahkan kematian </w:t>
      </w:r>
      <w:r w:rsidR="003122F7" w:rsidRPr="003C3E24">
        <w:rPr>
          <w:rFonts w:ascii="Arial" w:eastAsia="Arial" w:hAnsi="Arial" w:cs="Arial"/>
          <w:sz w:val="24"/>
          <w:szCs w:val="24"/>
          <w:lang w:val="id-ID"/>
        </w:rPr>
        <w:fldChar w:fldCharType="begin" w:fldLock="1"/>
      </w:r>
      <w:r w:rsidRPr="003C3E24">
        <w:rPr>
          <w:rFonts w:ascii="Arial" w:eastAsia="Arial" w:hAnsi="Arial" w:cs="Arial"/>
          <w:sz w:val="24"/>
          <w:szCs w:val="24"/>
          <w:lang w:val="id-ID"/>
        </w:rPr>
        <w:instrText>ADDIN CSL_CITATION { "citationItems" : [ { "id" : "ITEM-1", "itemData" : { "author" : [ { "dropping-particle" : "", "family" : "Takeo", "given" : "Makoto", "non-dropping-particle" : "", "parse-names" : false, "suffix" : "" }, { "dropping-particle" : "", "family" : "Lee", "given" : "Wendy", "non-dropping-particle" : "", "parse-names" : false, "suffix" : "" }, { "dropping-particle" : "", "family" : "Ito", "given" : "Mayumi", "non-dropping-particle" : "", "parse-names" : false, "suffix" : "" } ], "id" : "ITEM-1", "issued" : { "date-parts" : [ [ "2015" ] ] }, "title" : "Wound Healing and Skin Regeneration", "type" : "article-journal" }, "uris" : [ "http://www.mendeley.com/documents/?uuid=dc815993-8ce0-4064-80f4-c595c50b76f9", "http://www.mendeley.com/documents/?uuid=50400111-de2b-4aa4-a569-f419ec5948a2" ] }, { "id" : "ITEM-2", "itemData" : { "DOI" : "10.1016/j.forsciint.2010.07.004", "ISBN" : "0379-0738 U6 - ctx_ver=Z39.88-2004&amp;ctx_enc=info%3Aofi%2Fenc%3AUTF-8&amp;rfr_id=info:sid/summon.serialssolutions.com&amp;rft_val_fmt=info:ofi/fmt:kev:mtx:journal&amp;rft.genre=article&amp;rft.atitle=Molecular+pathology+of+wound+healing&amp;rft.jtitle=Forensic+Science+International&amp;rft.au=Kondo%2C+Toshikazu&amp;rft.au=Ishida%2C+Yuko&amp;rft.date=2010-01-01&amp;rft.pub=Elsevier+Ireland+Ltd&amp;rft.issn=0379-0738&amp;rft.volume=203&amp;rft.issue=1&amp;rft.spage=93&amp;rft.epage=98&amp;rft_id=info:doi/10.1016%2Fj.forsciint.2010.07.004&amp;rft.externalDocID=do", "ISSN" : "03790738", "PMID" : "20739128", "abstract" : "Skin-wound healing is an orchestrated biological phenomena consisting of three sequential phases, inflammation, proliferation, and maturation. Many biological substances are involved in the process of wound repair, and this short and simplified overview of wound healing can be adopted to determine wound vitality or wound age in forensic medicine. With the development of genetically engineered animals, essential molecules for skin-wound healing have been identified. Especially, cytokines, and growth factors are useful candidates and markers for the determination of wound vitality or age. Moreover, bone marrow-derived progenitor cells would give significant information to wound age determination. In this review article, some interesting observations are presented, possibly contributing to the future practice of forensic pathologists. \u00a9 2010.", "author" : [ { "dropping-particle" : "", "family" : "Kondo", "given" : "Toshikazu", "non-dropping-particle" : "", "parse-names" : false, "suffix" : "" }, { "dropping-particle" : "", "family" : "Ishida", "given" : "Yuko", "non-dropping-particle" : "", "parse-names" : false, "suffix" : "" } ], "container-title" : "Forensic Science International", "id" : "ITEM-2", "issue" : "1-3", "issued" : { "date-parts" : [ [ "2010" ] ] }, "page" : "93-98", "publisher" : "Elsevier Ireland Ltd", "title" : "Molecular pathology of wound healing", "type" : "article-journal", "volume" : "203" }, "uris" : [ "http://www.mendeley.com/documents/?uuid=57683d41-f7c7-449a-9899-1e4d32ff8378" ] } ], "mendeley" : { "formattedCitation" : "(Kondo &amp; Ishida, 2010; Takeo et al., 2015)", "plainTextFormattedCitation" : "(Kondo &amp; Ishida, 2010; Takeo et al., 2015)", "previouslyFormattedCitation" : "(Kondo &amp; Ishida, 2010; Takeo et al., 2015)" }, "properties" : { "noteIndex" : 0 }, "schema" : "https://github.com/citation-style-language/schema/raw/master/csl-citation.json" }</w:instrText>
      </w:r>
      <w:r w:rsidR="003122F7" w:rsidRPr="003C3E24">
        <w:rPr>
          <w:rFonts w:ascii="Arial" w:eastAsia="Arial" w:hAnsi="Arial" w:cs="Arial"/>
          <w:sz w:val="24"/>
          <w:szCs w:val="24"/>
          <w:lang w:val="id-ID"/>
        </w:rPr>
        <w:fldChar w:fldCharType="separate"/>
      </w:r>
      <w:r w:rsidRPr="003C3E24">
        <w:rPr>
          <w:rFonts w:ascii="Arial" w:eastAsia="Arial" w:hAnsi="Arial" w:cs="Arial"/>
          <w:noProof/>
          <w:sz w:val="24"/>
          <w:szCs w:val="24"/>
          <w:lang w:val="id-ID"/>
        </w:rPr>
        <w:t>(Kondo &amp; Ishida, 2010; Takeo et al., 2015)</w:t>
      </w:r>
      <w:r w:rsidR="003122F7" w:rsidRPr="003C3E24">
        <w:rPr>
          <w:rFonts w:ascii="Arial" w:eastAsia="Arial" w:hAnsi="Arial" w:cs="Arial"/>
          <w:sz w:val="24"/>
          <w:szCs w:val="24"/>
          <w:lang w:val="id-ID"/>
        </w:rPr>
        <w:fldChar w:fldCharType="end"/>
      </w:r>
      <w:r w:rsidRPr="003C3E24">
        <w:rPr>
          <w:rFonts w:ascii="Arial" w:eastAsia="Arial" w:hAnsi="Arial" w:cs="Arial"/>
          <w:sz w:val="24"/>
          <w:szCs w:val="24"/>
          <w:lang w:val="id-ID"/>
        </w:rPr>
        <w:t>.</w:t>
      </w:r>
    </w:p>
    <w:p w:rsidR="00EC0283" w:rsidRPr="003C3E24" w:rsidRDefault="00EC0283" w:rsidP="00EC0283">
      <w:pPr>
        <w:spacing w:after="0" w:line="480" w:lineRule="auto"/>
        <w:ind w:left="284" w:firstLine="720"/>
        <w:jc w:val="both"/>
        <w:rPr>
          <w:rFonts w:ascii="Arial" w:eastAsia="Times New Roman" w:hAnsi="Arial" w:cs="Arial"/>
          <w:sz w:val="24"/>
          <w:szCs w:val="24"/>
          <w:lang w:val="id-ID" w:eastAsia="id-ID"/>
        </w:rPr>
      </w:pPr>
      <w:r w:rsidRPr="003C3E24">
        <w:rPr>
          <w:rFonts w:ascii="Arial" w:eastAsia="Arial" w:hAnsi="Arial" w:cs="Arial"/>
          <w:sz w:val="24"/>
          <w:szCs w:val="24"/>
          <w:lang w:val="id-ID"/>
        </w:rPr>
        <w:t xml:space="preserve">Kedalaman kerusakan pada bagian kulit baik dangkal maupun parsial dapat mempengaruhi lama dan banyaknya penggunaan bahan </w:t>
      </w:r>
      <w:r w:rsidRPr="003C3E24">
        <w:rPr>
          <w:rFonts w:ascii="Arial" w:eastAsia="Arial" w:hAnsi="Arial" w:cs="Arial"/>
          <w:i/>
          <w:sz w:val="24"/>
          <w:szCs w:val="24"/>
          <w:lang w:val="id-ID"/>
        </w:rPr>
        <w:t>wound dressing</w:t>
      </w:r>
      <w:r w:rsidR="00FC0A35">
        <w:rPr>
          <w:rFonts w:ascii="Arial" w:eastAsia="Arial" w:hAnsi="Arial" w:cs="Arial"/>
          <w:sz w:val="24"/>
          <w:szCs w:val="24"/>
        </w:rPr>
        <w:t xml:space="preserve">sehingga </w:t>
      </w:r>
      <w:r w:rsidR="00CC6BC4">
        <w:rPr>
          <w:rFonts w:ascii="Arial" w:eastAsia="Times New Roman" w:hAnsi="Arial" w:cs="Arial"/>
          <w:sz w:val="24"/>
          <w:szCs w:val="24"/>
          <w:lang w:val="id-ID" w:eastAsia="id-ID"/>
        </w:rPr>
        <w:t>p</w:t>
      </w:r>
      <w:r w:rsidR="00FC0A35" w:rsidRPr="003C3E24">
        <w:rPr>
          <w:rFonts w:ascii="Arial" w:eastAsia="Times New Roman" w:hAnsi="Arial" w:cs="Arial"/>
          <w:sz w:val="24"/>
          <w:szCs w:val="24"/>
          <w:lang w:val="id-ID" w:eastAsia="id-ID"/>
        </w:rPr>
        <w:t>enyembuhan luka membutuhkan lingkungan yang sesuai</w:t>
      </w:r>
      <w:r w:rsidR="00FC0A35">
        <w:rPr>
          <w:rFonts w:ascii="Arial" w:eastAsia="Times New Roman" w:hAnsi="Arial" w:cs="Arial"/>
          <w:sz w:val="24"/>
          <w:szCs w:val="24"/>
          <w:lang w:eastAsia="id-ID"/>
        </w:rPr>
        <w:t xml:space="preserve"> dan</w:t>
      </w:r>
      <w:r w:rsidR="00FC0A35">
        <w:rPr>
          <w:rFonts w:ascii="Arial" w:eastAsia="Arial" w:hAnsi="Arial" w:cs="Arial"/>
          <w:sz w:val="24"/>
          <w:szCs w:val="24"/>
          <w:lang w:val="id-ID"/>
        </w:rPr>
        <w:t xml:space="preserve">kemampuan </w:t>
      </w:r>
      <w:r w:rsidR="00FC0A35" w:rsidRPr="003C3E24">
        <w:rPr>
          <w:rFonts w:ascii="Arial" w:eastAsia="Arial" w:hAnsi="Arial" w:cs="Arial"/>
          <w:sz w:val="24"/>
          <w:szCs w:val="24"/>
          <w:lang w:val="id-ID"/>
        </w:rPr>
        <w:t xml:space="preserve">skill dalam pemilihan </w:t>
      </w:r>
      <w:r w:rsidR="00FC0A35" w:rsidRPr="002523A8">
        <w:rPr>
          <w:rFonts w:ascii="Arial" w:eastAsia="Arial" w:hAnsi="Arial" w:cs="Arial"/>
          <w:i/>
          <w:sz w:val="24"/>
          <w:szCs w:val="24"/>
          <w:lang w:val="id-ID"/>
        </w:rPr>
        <w:t xml:space="preserve">dressing </w:t>
      </w:r>
      <w:r w:rsidR="004B18C4">
        <w:rPr>
          <w:rFonts w:ascii="Arial" w:eastAsia="Arial" w:hAnsi="Arial" w:cs="Arial"/>
          <w:sz w:val="24"/>
          <w:szCs w:val="24"/>
          <w:lang w:val="id-ID"/>
        </w:rPr>
        <w:t>topikall</w:t>
      </w:r>
      <w:r w:rsidR="00FC0A35" w:rsidRPr="003C3E24">
        <w:rPr>
          <w:rFonts w:ascii="Arial" w:eastAsia="Times New Roman" w:hAnsi="Arial" w:cs="Arial"/>
          <w:sz w:val="24"/>
          <w:szCs w:val="24"/>
          <w:lang w:val="id-ID" w:eastAsia="id-ID"/>
        </w:rPr>
        <w:t xml:space="preserve"> untuk meningkatkan proses penyembuhan</w:t>
      </w:r>
      <w:r w:rsidRPr="003C3E24">
        <w:rPr>
          <w:rFonts w:ascii="Arial" w:eastAsia="Arial" w:hAnsi="Arial" w:cs="Arial"/>
          <w:sz w:val="24"/>
          <w:szCs w:val="24"/>
          <w:lang w:val="id-ID"/>
        </w:rPr>
        <w:t xml:space="preserve">yang sesuai untuk setiap jenis luka dan tahap penyembuhan yang tepat dan inovatif </w:t>
      </w:r>
      <w:r w:rsidR="003122F7" w:rsidRPr="003C3E24">
        <w:rPr>
          <w:rFonts w:ascii="Arial" w:eastAsia="Arial" w:hAnsi="Arial" w:cs="Arial"/>
          <w:sz w:val="24"/>
          <w:szCs w:val="24"/>
          <w:lang w:val="id-ID"/>
        </w:rPr>
        <w:fldChar w:fldCharType="begin" w:fldLock="1"/>
      </w:r>
      <w:r w:rsidRPr="003C3E24">
        <w:rPr>
          <w:rFonts w:ascii="Arial" w:eastAsia="Arial" w:hAnsi="Arial" w:cs="Arial"/>
          <w:sz w:val="24"/>
          <w:szCs w:val="24"/>
          <w:lang w:val="id-ID"/>
        </w:rPr>
        <w:instrText>ADDIN CSL_CITATION { "citationItems" : [ { "id" : "ITEM-1", "itemData" : { "author" : [ { "dropping-particle" : "", "family" : "Held", "given" : "Manuel", "non-dropping-particle" : "", "parse-names" : false, "suffix" : "" }, { "dropping-particle" : "", "family" : "Medved", "given" : "Fabian", "non-dropping-particle" : "", "parse-names" : false, "suffix" : "" }, { "dropping-particle" : "", "family" : "Petersen", "given" : "Wiebke", "non-dropping-particle" : "", "parse-names" : false, "suffix" : "" }, { "dropping-particle" : "", "family" : "Tolzmann", "given" : "Dascha Sophie", "non-dropping-particle" : "", "parse-names" : false, "suffix" : "" } ], "id" : "ITEM-1", "issue" : "November", "issued" : { "date-parts" : [ [ "2017" ] ] }, "page" : "517-521", "title" : "A Quantitative Analysis of Microcirculation in Skin Defects Covered with Topical Wound Dressings or a Newly Developed Collagen Matrix", "type" : "article-journal" }, "uris" : [ "http://www.mendeley.com/documents/?uuid=46226f67-0e54-4707-9ec2-961d927774a1", "http://www.mendeley.com/documents/?uuid=f348e1f7-8de9-4e1d-9d82-23bc92ef5739" ] } ], "mendeley" : { "formattedCitation" : "(Held, Medved, Petersen, &amp; Tolzmann, 2017)", "plainTextFormattedCitation" : "(Held, Medved, Petersen, &amp; Tolzmann, 2017)", "previouslyFormattedCitation" : "(Held, Medved, Petersen, &amp; Tolzmann, 2017)" }, "properties" : { "noteIndex" : 0 }, "schema" : "https://github.com/citation-style-language/schema/raw/master/csl-citation.json" }</w:instrText>
      </w:r>
      <w:r w:rsidR="003122F7" w:rsidRPr="003C3E24">
        <w:rPr>
          <w:rFonts w:ascii="Arial" w:eastAsia="Arial" w:hAnsi="Arial" w:cs="Arial"/>
          <w:sz w:val="24"/>
          <w:szCs w:val="24"/>
          <w:lang w:val="id-ID"/>
        </w:rPr>
        <w:fldChar w:fldCharType="separate"/>
      </w:r>
      <w:r w:rsidRPr="003C3E24">
        <w:rPr>
          <w:rFonts w:ascii="Arial" w:eastAsia="Arial" w:hAnsi="Arial" w:cs="Arial"/>
          <w:noProof/>
          <w:sz w:val="24"/>
          <w:szCs w:val="24"/>
          <w:lang w:val="id-ID"/>
        </w:rPr>
        <w:t>(Held, Medved, Petersen, &amp; Tolzmann, 2017)</w:t>
      </w:r>
      <w:r w:rsidR="003122F7" w:rsidRPr="003C3E24">
        <w:rPr>
          <w:rFonts w:ascii="Arial" w:eastAsia="Arial" w:hAnsi="Arial" w:cs="Arial"/>
          <w:sz w:val="24"/>
          <w:szCs w:val="24"/>
          <w:lang w:val="id-ID"/>
        </w:rPr>
        <w:fldChar w:fldCharType="end"/>
      </w:r>
      <w:r w:rsidRPr="003C3E24">
        <w:rPr>
          <w:rFonts w:ascii="Arial" w:eastAsia="Arial" w:hAnsi="Arial" w:cs="Arial"/>
          <w:sz w:val="24"/>
          <w:szCs w:val="24"/>
          <w:lang w:val="id-ID"/>
        </w:rPr>
        <w:t>.</w:t>
      </w:r>
      <w:r w:rsidRPr="003C3E24">
        <w:rPr>
          <w:rFonts w:ascii="Arial" w:eastAsia="Times New Roman" w:hAnsi="Arial" w:cs="Arial"/>
          <w:sz w:val="24"/>
          <w:szCs w:val="24"/>
          <w:lang w:val="id-ID" w:eastAsia="id-ID"/>
        </w:rPr>
        <w:t xml:space="preserve">Dengan kemajuan teknologi, lebih dari 3000 produk telah dikembangkan untuk mengobati berbagai jenis luka dengan target berbagai aspek proses penyembuhan </w:t>
      </w:r>
      <w:r w:rsidR="003122F7" w:rsidRPr="003C3E24">
        <w:rPr>
          <w:rFonts w:ascii="Arial" w:eastAsia="Times New Roman" w:hAnsi="Arial" w:cs="Arial"/>
          <w:sz w:val="24"/>
          <w:szCs w:val="24"/>
          <w:lang w:val="id-ID" w:eastAsia="id-ID"/>
        </w:rPr>
        <w:fldChar w:fldCharType="begin" w:fldLock="1"/>
      </w:r>
      <w:r w:rsidRPr="003C3E24">
        <w:rPr>
          <w:rFonts w:ascii="Arial" w:eastAsia="Times New Roman" w:hAnsi="Arial" w:cs="Arial"/>
          <w:sz w:val="24"/>
          <w:szCs w:val="24"/>
          <w:lang w:val="id-ID" w:eastAsia="id-ID"/>
        </w:rPr>
        <w:instrText>ADDIN CSL_CITATION { "citationItems" : [ { "id" : "ITEM-1", "itemData" : { "DOI" : "10.7603/s40", "author" : [ { "dropping-particle" : "", "family" : "Dhivya", "given" : "Selvaraj", "non-dropping-particle" : "", "parse-names" : false, "suffix" : "" }, { "dropping-particle" : "", "family" : "Vijaya", "given" : "Viswanadha", "non-dropping-particle" : "", "parse-names" : false, "suffix" : "" }, { "dropping-particle" : "", "family" : "Santhini", "given" : "Elango", "non-dropping-particle" : "", "parse-names" : false, "suffix" : "" } ], "container-title" : "Biomedicine", "id" : "ITEM-1", "issue" : "4", "issued" : { "date-parts" : [ [ "2015" ] ] }, "page" : "24-28", "title" : "Review article Wound dressings \u2013 a review", "type" : "article-journal", "volume" : "5" }, "uris" : [ "http://www.mendeley.com/documents/?uuid=585bc334-de9a-4aeb-8aff-11e3a043240c" ] } ], "mendeley" : { "formattedCitation" : "(Dhivya et al., 2015)", "plainTextFormattedCitation" : "(Dhivya et al., 2015)", "previouslyFormattedCitation" : "(Dhivya et al., 2015)" }, "properties" : { "noteIndex" : 0 }, "schema" : "https://github.com/citation-style-language/schema/raw/master/csl-citation.json" }</w:instrText>
      </w:r>
      <w:r w:rsidR="003122F7" w:rsidRPr="003C3E24">
        <w:rPr>
          <w:rFonts w:ascii="Arial" w:eastAsia="Times New Roman" w:hAnsi="Arial" w:cs="Arial"/>
          <w:sz w:val="24"/>
          <w:szCs w:val="24"/>
          <w:lang w:val="id-ID" w:eastAsia="id-ID"/>
        </w:rPr>
        <w:fldChar w:fldCharType="separate"/>
      </w:r>
      <w:r w:rsidRPr="003C3E24">
        <w:rPr>
          <w:rFonts w:ascii="Arial" w:eastAsia="Times New Roman" w:hAnsi="Arial" w:cs="Arial"/>
          <w:noProof/>
          <w:sz w:val="24"/>
          <w:szCs w:val="24"/>
          <w:lang w:val="id-ID" w:eastAsia="id-ID"/>
        </w:rPr>
        <w:t>(Dhivya et al., 2015)</w:t>
      </w:r>
      <w:r w:rsidR="003122F7" w:rsidRPr="003C3E24">
        <w:rPr>
          <w:rFonts w:ascii="Arial" w:eastAsia="Times New Roman" w:hAnsi="Arial" w:cs="Arial"/>
          <w:sz w:val="24"/>
          <w:szCs w:val="24"/>
          <w:lang w:val="id-ID" w:eastAsia="id-ID"/>
        </w:rPr>
        <w:fldChar w:fldCharType="end"/>
      </w:r>
      <w:r w:rsidRPr="003C3E24">
        <w:rPr>
          <w:rFonts w:ascii="Arial" w:eastAsia="Times New Roman" w:hAnsi="Arial" w:cs="Arial"/>
          <w:sz w:val="24"/>
          <w:szCs w:val="24"/>
          <w:lang w:val="id-ID" w:eastAsia="id-ID"/>
        </w:rPr>
        <w:t xml:space="preserve">.  </w:t>
      </w:r>
    </w:p>
    <w:p w:rsidR="00EC0283" w:rsidRPr="003C3E24" w:rsidRDefault="00EC0283" w:rsidP="00EC0283">
      <w:pPr>
        <w:spacing w:after="0" w:line="480" w:lineRule="auto"/>
        <w:ind w:left="284" w:firstLine="720"/>
        <w:jc w:val="both"/>
        <w:rPr>
          <w:rFonts w:ascii="Arial" w:eastAsia="Times New Roman" w:hAnsi="Arial" w:cs="Arial"/>
          <w:sz w:val="24"/>
          <w:szCs w:val="24"/>
          <w:lang w:val="id-ID"/>
        </w:rPr>
      </w:pPr>
      <w:r w:rsidRPr="003C3E24">
        <w:rPr>
          <w:rFonts w:ascii="Arial" w:hAnsi="Arial" w:cs="Arial"/>
          <w:sz w:val="24"/>
          <w:szCs w:val="24"/>
        </w:rPr>
        <w:lastRenderedPageBreak/>
        <w:t xml:space="preserve">Secara umum, </w:t>
      </w:r>
      <w:r w:rsidRPr="00C3049D">
        <w:rPr>
          <w:rFonts w:ascii="Arial" w:hAnsi="Arial" w:cs="Arial"/>
          <w:i/>
          <w:sz w:val="24"/>
          <w:szCs w:val="24"/>
        </w:rPr>
        <w:t xml:space="preserve">dressing </w:t>
      </w:r>
      <w:r w:rsidRPr="003C3E24">
        <w:rPr>
          <w:rFonts w:ascii="Arial" w:hAnsi="Arial" w:cs="Arial"/>
          <w:sz w:val="24"/>
          <w:szCs w:val="24"/>
        </w:rPr>
        <w:t xml:space="preserve">dibagi menjadi dua; </w:t>
      </w:r>
      <w:r w:rsidRPr="00C3049D">
        <w:rPr>
          <w:rFonts w:ascii="Arial" w:hAnsi="Arial" w:cs="Arial"/>
          <w:i/>
          <w:sz w:val="24"/>
          <w:szCs w:val="24"/>
        </w:rPr>
        <w:t>dressing</w:t>
      </w:r>
      <w:r w:rsidRPr="003C3E24">
        <w:rPr>
          <w:rFonts w:ascii="Arial" w:hAnsi="Arial" w:cs="Arial"/>
          <w:sz w:val="24"/>
          <w:szCs w:val="24"/>
        </w:rPr>
        <w:t xml:space="preserve"> tradisional dan modern</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"10.4172/2168-9652.1000165", "author" : [ { "dropping-particle" : "", "family" : "Qureshi", "given" : "Mohammad Amir", "non-dropping-particle" : "", "parse-names" : false, "suffix" : "" }, { "dropping-particle" : "", "family" : "Khatoon", "given" : "Fehmeeda", "non-dropping-particle" : "", "parse-names" : false, "suffix" : "" }, { "dropping-particle" : "", "family" : "Ahmed", "given" : "Shakeel", "non-dropping-particle" : "", "parse-names" : false, "suffix" : "" } ], "container-title" : "biochemistry &amp; Physiology", "id" : "ITEM-1", "issue" : "3", "issued" : { "date-parts" : [ [ "2015" ] ] }, "title" : "Biochemistry &amp; Physiology : Open Access An Overview on Wounds Their Issues and Natural Remedies for Wound Healing", "type" : "article-journal", "volume" : "4" }, "uris" : [ "http://www.mendeley.com/documents/?uuid=7c819e8d-0c60-48b4-ba85-59974f3eca45" ] }, { "id" : "ITEM-2", "itemData" : { "DOI" : "10.7603/s40", "author" : [ { "dropping-particle" : "", "family" : "Dhivya", "given" : "Selvaraj", "non-dropping-particle" : "", "parse-names" : false, "suffix" : "" }, { "dropping-particle" : "", "family" : "Vijaya", "given" : "Viswanadha", "non-dropping-particle" : "", "parse-names" : false, "suffix" : "" }, { "dropping-particle" : "", "family" : "Santhini", "given" : "Elango", "non-dropping-particle" : "", "parse-names" : false, "suffix" : "" } ], "container-title" : "Biomedicine", "id" : "ITEM-2", "issue" : "4", "issued" : { "date-parts" : [ [ "2015" ] ] }, "page" : "24-28", "title" : "Review article Wound dressings \u2013 a review", "type" : "article-journal", "volume" : "5" }, "uris" : [ "http://www.mendeley.com/documents/?uuid=585bc334-de9a-4aeb-8aff-11e3a043240c" ] } ], "mendeley" : { "formattedCitation" : "(Dhivya et al., 2015; Qureshi, Khatoon, &amp; Ahmed, 2015)", "plainTextFormattedCitation" : "(Dhivya et al., 2015; Qureshi, Khatoon, &amp; Ahmed, 2015)", "previouslyFormattedCitation" : "(Dhivya et al., 2015; Qureshi, Khatoon, &amp; Ahmed, 2015)"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(Dhivya et al., 2015; Qureshi, Khatoon, &amp; Ahmed, 2015)</w:t>
      </w:r>
      <w:r w:rsidR="003122F7" w:rsidRPr="003C3E24">
        <w:rPr>
          <w:rFonts w:ascii="Arial" w:hAnsi="Arial" w:cs="Arial"/>
          <w:sz w:val="24"/>
          <w:szCs w:val="24"/>
          <w:lang w:val="id-ID"/>
        </w:rPr>
        <w:fldChar w:fldCharType="end"/>
      </w:r>
      <w:r w:rsidRPr="003C3E24">
        <w:rPr>
          <w:rFonts w:ascii="Arial" w:hAnsi="Arial" w:cs="Arial"/>
          <w:sz w:val="24"/>
          <w:szCs w:val="24"/>
        </w:rPr>
        <w:t xml:space="preserve">. Wol kapas, perban alami dan sintetis dan kain kasa disebut sebagai dressing tradisional, sementara dressing modern mencakup </w:t>
      </w:r>
      <w:r w:rsidRPr="00C3049D">
        <w:rPr>
          <w:rFonts w:ascii="Arial" w:hAnsi="Arial" w:cs="Arial"/>
          <w:i/>
          <w:sz w:val="24"/>
          <w:szCs w:val="24"/>
        </w:rPr>
        <w:t>hidrokoloid, alginat, hidrogel, film</w:t>
      </w:r>
      <w:r w:rsidRPr="003C3E24">
        <w:rPr>
          <w:rFonts w:ascii="Arial" w:hAnsi="Arial" w:cs="Arial"/>
          <w:sz w:val="24"/>
          <w:szCs w:val="24"/>
        </w:rPr>
        <w:t xml:space="preserve"> perekat semi permeabel, busa, pembalut biologis dan pen</w:t>
      </w:r>
      <w:r w:rsidR="0054600E">
        <w:rPr>
          <w:rFonts w:ascii="Arial" w:hAnsi="Arial" w:cs="Arial"/>
          <w:sz w:val="24"/>
          <w:szCs w:val="24"/>
        </w:rPr>
        <w:t>gganti kulit rekayasa jaringan, k</w:t>
      </w:r>
      <w:r w:rsidRPr="003C3E24">
        <w:rPr>
          <w:rFonts w:ascii="Arial" w:hAnsi="Arial" w:cs="Arial"/>
          <w:sz w:val="24"/>
          <w:szCs w:val="24"/>
        </w:rPr>
        <w:t xml:space="preserve">ategorisasi lebih lanjut dapat didasarkan pada fungsionalitas dari </w:t>
      </w:r>
      <w:r w:rsidRPr="00C3049D">
        <w:rPr>
          <w:rFonts w:ascii="Arial" w:hAnsi="Arial" w:cs="Arial"/>
          <w:i/>
          <w:sz w:val="24"/>
          <w:szCs w:val="24"/>
        </w:rPr>
        <w:t>dressing</w:t>
      </w:r>
      <w:r w:rsidRPr="003C3E24">
        <w:rPr>
          <w:rFonts w:ascii="Arial" w:hAnsi="Arial" w:cs="Arial"/>
          <w:sz w:val="24"/>
          <w:szCs w:val="24"/>
        </w:rPr>
        <w:t xml:space="preserve"> yaitu oklusif, penyerap, jenis bahan seperti </w:t>
      </w:r>
      <w:r w:rsidRPr="00C3049D">
        <w:rPr>
          <w:rFonts w:ascii="Arial" w:hAnsi="Arial" w:cs="Arial"/>
          <w:i/>
          <w:sz w:val="24"/>
          <w:szCs w:val="24"/>
        </w:rPr>
        <w:t>hidrogel</w:t>
      </w:r>
      <w:r w:rsidRPr="003C3E24">
        <w:rPr>
          <w:rFonts w:ascii="Arial" w:hAnsi="Arial" w:cs="Arial"/>
          <w:sz w:val="24"/>
          <w:szCs w:val="24"/>
        </w:rPr>
        <w:t xml:space="preserve">, </w:t>
      </w:r>
      <w:r w:rsidRPr="00CC2620">
        <w:rPr>
          <w:rFonts w:ascii="Arial" w:hAnsi="Arial" w:cs="Arial"/>
          <w:i/>
          <w:sz w:val="24"/>
          <w:szCs w:val="24"/>
        </w:rPr>
        <w:t xml:space="preserve">kolagen </w:t>
      </w:r>
      <w:r w:rsidRPr="003C3E24">
        <w:rPr>
          <w:rFonts w:ascii="Arial" w:hAnsi="Arial" w:cs="Arial"/>
          <w:sz w:val="24"/>
          <w:szCs w:val="24"/>
        </w:rPr>
        <w:t>dan lain-lain, dan bentuk fisik produk mis</w:t>
      </w:r>
      <w:r w:rsidR="00C3049D">
        <w:rPr>
          <w:rFonts w:ascii="Arial" w:hAnsi="Arial" w:cs="Arial"/>
          <w:sz w:val="24"/>
          <w:szCs w:val="24"/>
        </w:rPr>
        <w:t>alnya</w:t>
      </w:r>
      <w:r w:rsidRPr="003C3E24">
        <w:rPr>
          <w:rFonts w:ascii="Arial" w:hAnsi="Arial" w:cs="Arial"/>
          <w:sz w:val="24"/>
          <w:szCs w:val="24"/>
        </w:rPr>
        <w:t xml:space="preserve"> gel, salep d</w:t>
      </w:r>
      <w:r w:rsidRPr="003C3E24">
        <w:rPr>
          <w:rFonts w:ascii="Arial" w:hAnsi="Arial" w:cs="Arial"/>
          <w:sz w:val="24"/>
          <w:szCs w:val="24"/>
          <w:lang w:val="id-ID"/>
        </w:rPr>
        <w:t xml:space="preserve">an lain-lain </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"10.4172/2168-9652.1000165", "author" : [ { "dropping-particle" : "", "family" : "Qureshi", "given" : "Mohammad Amir", "non-dropping-particle" : "", "parse-names" : false, "suffix" : "" }, { "dropping-particle" : "", "family" : "Khatoon", "given" : "Fehmeeda", "non-dropping-particle" : "", "parse-names" : false, "suffix" : "" }, { "dropping-particle" : "", "family" : "Ahmed", "given" : "Shakeel", "non-dropping-particle" : "", "parse-names" : false, "suffix" : "" } ], "container-title" : "biochemistry &amp; Physiology", "id" : "ITEM-1", "issue" : "3", "issued" : { "date-parts" : [ [ "2015" ] ] }, "title" : "Biochemistry &amp; Physiology : Open Access An Overview on Wounds Their Issues and Natural Remedies for Wound Healing", "type" : "article-journal", "volume" : "4" }, "uris" : [ "http://www.mendeley.com/documents/?uuid=7c819e8d-0c60-48b4-ba85-59974f3eca45" ] } ], "mendeley" : { "formattedCitation" : "(Qureshi et al., 2015)", "plainTextFormattedCitation" : "(Qureshi et al., 2015)", "previouslyFormattedCitation" : "(Qureshi et al., 2015)"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(Qureshi et al., 2015)</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p>
    <w:p w:rsidR="004F29E3" w:rsidRDefault="00EC0283" w:rsidP="00EC0283">
      <w:pPr>
        <w:spacing w:after="0" w:line="480" w:lineRule="auto"/>
        <w:ind w:left="284" w:firstLine="720"/>
        <w:jc w:val="both"/>
        <w:rPr>
          <w:rFonts w:ascii="Arial" w:eastAsia="Times New Roman" w:hAnsi="Arial" w:cs="Arial"/>
          <w:sz w:val="24"/>
          <w:szCs w:val="24"/>
          <w:lang w:val="id-ID" w:eastAsia="id-ID"/>
        </w:rPr>
      </w:pPr>
      <w:r w:rsidRPr="003C3E24">
        <w:rPr>
          <w:rFonts w:ascii="Arial" w:hAnsi="Arial" w:cs="Arial"/>
          <w:sz w:val="24"/>
          <w:szCs w:val="24"/>
          <w:lang w:val="id-ID"/>
        </w:rPr>
        <w:t>B</w:t>
      </w:r>
      <w:r w:rsidRPr="003C3E24">
        <w:rPr>
          <w:rFonts w:ascii="Arial" w:hAnsi="Arial" w:cs="Arial"/>
          <w:sz w:val="24"/>
          <w:szCs w:val="24"/>
        </w:rPr>
        <w:t xml:space="preserve">eberapa penelitian mengeksplorasi tentang sumber alam sebagai pendekatan </w:t>
      </w:r>
      <w:r w:rsidRPr="003C3E24">
        <w:rPr>
          <w:rFonts w:ascii="Arial" w:hAnsi="Arial" w:cs="Arial"/>
          <w:sz w:val="24"/>
          <w:szCs w:val="24"/>
          <w:lang w:val="id-ID"/>
        </w:rPr>
        <w:t>komplementer</w:t>
      </w:r>
      <w:r w:rsidRPr="003C3E24">
        <w:rPr>
          <w:rFonts w:ascii="Arial" w:hAnsi="Arial" w:cs="Arial"/>
          <w:sz w:val="24"/>
          <w:szCs w:val="24"/>
        </w:rPr>
        <w:t xml:space="preserve"> dalam proses perawatan luka</w:t>
      </w:r>
      <w:r w:rsidRPr="003C3E24">
        <w:rPr>
          <w:rFonts w:ascii="Arial" w:hAnsi="Arial" w:cs="Arial"/>
          <w:sz w:val="24"/>
          <w:szCs w:val="24"/>
          <w:lang w:val="id-ID"/>
        </w:rPr>
        <w:t>, seperti ekstrak bawang putih</w:t>
      </w:r>
      <w:r w:rsidR="00DE2536">
        <w:rPr>
          <w:rFonts w:ascii="Arial" w:hAnsi="Arial" w:cs="Arial"/>
          <w:sz w:val="24"/>
          <w:szCs w:val="24"/>
          <w:lang w:val="id-ID"/>
        </w:rPr>
        <w:t xml:space="preserve"> dapat mempercepat penyembuhan luka bakar derajat II </w:t>
      </w:r>
      <w:r w:rsidR="003122F7">
        <w:rPr>
          <w:rFonts w:ascii="Arial" w:hAnsi="Arial" w:cs="Arial"/>
          <w:sz w:val="24"/>
          <w:szCs w:val="24"/>
          <w:lang w:val="id-ID"/>
        </w:rPr>
        <w:fldChar w:fldCharType="begin" w:fldLock="1"/>
      </w:r>
      <w:r w:rsidR="00DE2536">
        <w:rPr>
          <w:rFonts w:ascii="Arial" w:hAnsi="Arial" w:cs="Arial"/>
          <w:sz w:val="24"/>
          <w:szCs w:val="24"/>
          <w:lang w:val="id-ID"/>
        </w:rPr>
        <w:instrText>ADDIN CSL_CITATION { "citationItems" : [ { "id" : "ITEM-1", "itemData" : { "author" : [ { "dropping-particle" : "", "family" : "Bestari", "given" : "Zeta Aisyah", "non-dropping-particle" : "", "parse-names" : false, "suffix" : "" }, { "dropping-particle" : "", "family" : "Saraswati", "given" : "Indah", "non-dropping-particle" : "", "parse-names" : false, "suffix" : "" }, { "dropping-particle" : "", "family" : "Adespin", "given" : "Dea Amarilisa", "non-dropping-particle" : "", "parse-names" : false, "suffix" : "" } ], "container-title" : "Jurnal Kedokteran Diponegoro", "id" : "ITEM-1", "issue" : "4", "issued" : { "date-parts" : [ [ "2016" ] ] }, "page" : "1955-1961", "title" : "PENGARUH BAWANG PUTIH ( Allium sativum L ) TERHADAP PENYEMBUHAN LUKA BAKAR DERAJAT II DANGKAL PADA", "type" : "article-journal", "volume" : "5" }, "uris" : [ "http://www.mendeley.com/documents/?uuid=1c43726d-896f-4386-ad4b-14da4c339c19" ] } ], "mendeley" : { "formattedCitation" : "(Bestari, Saraswati, &amp; Adespin, 2016)", "plainTextFormattedCitation" : "(Bestari, Saraswati, &amp; Adespin, 2016)", "previouslyFormattedCitation" : "(Bestari, Saraswati, &amp; Adespin, 2016)" }, "properties" : { "noteIndex" : 0 }, "schema" : "https://github.com/citation-style-language/schema/raw/master/csl-citation.json" }</w:instrText>
      </w:r>
      <w:r w:rsidR="003122F7">
        <w:rPr>
          <w:rFonts w:ascii="Arial" w:hAnsi="Arial" w:cs="Arial"/>
          <w:sz w:val="24"/>
          <w:szCs w:val="24"/>
          <w:lang w:val="id-ID"/>
        </w:rPr>
        <w:fldChar w:fldCharType="separate"/>
      </w:r>
      <w:r w:rsidR="00DE2536" w:rsidRPr="00DE2536">
        <w:rPr>
          <w:rFonts w:ascii="Arial" w:hAnsi="Arial" w:cs="Arial"/>
          <w:noProof/>
          <w:sz w:val="24"/>
          <w:szCs w:val="24"/>
          <w:lang w:val="id-ID"/>
        </w:rPr>
        <w:t>(Bestari, Saraswati, &amp; Adespin, 2016)</w:t>
      </w:r>
      <w:r w:rsidR="003122F7">
        <w:rPr>
          <w:rFonts w:ascii="Arial" w:hAnsi="Arial" w:cs="Arial"/>
          <w:sz w:val="24"/>
          <w:szCs w:val="24"/>
          <w:lang w:val="id-ID"/>
        </w:rPr>
        <w:fldChar w:fldCharType="end"/>
      </w:r>
      <w:r w:rsidR="00DE2536">
        <w:rPr>
          <w:rFonts w:ascii="Arial" w:hAnsi="Arial" w:cs="Arial"/>
          <w:sz w:val="24"/>
          <w:szCs w:val="24"/>
          <w:lang w:val="id-ID"/>
        </w:rPr>
        <w:t xml:space="preserve">, </w:t>
      </w:r>
      <w:r w:rsidR="00CC2620" w:rsidRPr="00CC2620">
        <w:rPr>
          <w:rFonts w:ascii="Arial" w:hAnsi="Arial" w:cs="Arial"/>
          <w:i/>
          <w:sz w:val="24"/>
          <w:szCs w:val="24"/>
          <w:lang w:val="id-ID"/>
        </w:rPr>
        <w:t>topikal</w:t>
      </w:r>
      <w:r w:rsidR="00DE2536" w:rsidRPr="00CC2620">
        <w:rPr>
          <w:rFonts w:ascii="Arial" w:hAnsi="Arial" w:cs="Arial"/>
          <w:i/>
          <w:sz w:val="24"/>
          <w:szCs w:val="24"/>
          <w:lang w:val="id-ID"/>
        </w:rPr>
        <w:t xml:space="preserve"> ekstrak etanol</w:t>
      </w:r>
      <w:r w:rsidR="00DE2536">
        <w:rPr>
          <w:rFonts w:ascii="Arial" w:hAnsi="Arial" w:cs="Arial"/>
          <w:sz w:val="24"/>
          <w:szCs w:val="24"/>
          <w:lang w:val="id-ID"/>
        </w:rPr>
        <w:t xml:space="preserve"> bawang merah dapat mempercepat pembentukan maturasi </w:t>
      </w:r>
      <w:r w:rsidR="00DE2536" w:rsidRPr="00CC2620">
        <w:rPr>
          <w:rFonts w:ascii="Arial" w:hAnsi="Arial" w:cs="Arial"/>
          <w:i/>
          <w:sz w:val="24"/>
          <w:szCs w:val="24"/>
          <w:lang w:val="id-ID"/>
        </w:rPr>
        <w:t>fibroblast</w:t>
      </w:r>
      <w:r w:rsidR="00DE2536" w:rsidRPr="001E2D7F">
        <w:rPr>
          <w:rFonts w:ascii="Arial" w:hAnsi="Arial" w:cs="Arial"/>
          <w:sz w:val="24"/>
          <w:szCs w:val="24"/>
          <w:lang w:val="id-ID"/>
        </w:rPr>
        <w:t xml:space="preserve"> sehingga mempercepat proses penyembuhan luka </w:t>
      </w:r>
      <w:r w:rsidR="003122F7" w:rsidRPr="001E2D7F">
        <w:rPr>
          <w:rFonts w:ascii="Arial" w:hAnsi="Arial" w:cs="Arial"/>
          <w:sz w:val="24"/>
          <w:szCs w:val="24"/>
          <w:lang w:val="id-ID"/>
        </w:rPr>
        <w:fldChar w:fldCharType="begin" w:fldLock="1"/>
      </w:r>
      <w:r w:rsidR="001F5A67" w:rsidRPr="001E2D7F">
        <w:rPr>
          <w:rFonts w:ascii="Arial" w:hAnsi="Arial" w:cs="Arial"/>
          <w:sz w:val="24"/>
          <w:szCs w:val="24"/>
          <w:lang w:val="id-ID"/>
        </w:rPr>
        <w:instrText>ADDIN CSL_CITATION { "citationItems" : [ { "id" : "ITEM-1", "itemData" : { "DOI" : "10.19087/jveteriner.2016.17.4.606", "author" : [ { "dropping-particle" : "", "family" : "Yunanda", "given" : "Visa", "non-dropping-particle" : "", "parse-names" : false, "suffix" : "" }, { "dropping-particle" : "", "family" : "Rinanda", "given" : "Tristia", "non-dropping-particle" : "", "parse-names" : false, "suffix" : "" } ], "container-title" : "Jurnal Veteriner", "id" : "ITEM-1", "issue" : "January", "issued" : { "date-parts" : [ [ "2017" ] ] }, "title" : "Aktivitas Penyembuhan Luka Sediaan Topikal Ekstrak Bawang Merah ( Allium cepa ) terhadap Luka Sayat Kulit Mencit ...", "type" : "article-journal", "volume" : "17" }, "uris" : [ "http://www.mendeley.com/documents/?uuid=780bfa50-8e3e-460c-9ee0-9b01c818a3f5" ] } ], "mendeley" : { "formattedCitation" : "(Yunanda &amp; Rinanda, 2017)", "plainTextFormattedCitation" : "(Yunanda &amp; Rinanda, 2017)", "previouslyFormattedCitation" : "(Yunanda &amp; Rinanda, 2017)" }, "properties" : { "noteIndex" : 0 }, "schema" : "https://github.com/citation-style-language/schema/raw/master/csl-citation.json" }</w:instrText>
      </w:r>
      <w:r w:rsidR="003122F7" w:rsidRPr="001E2D7F">
        <w:rPr>
          <w:rFonts w:ascii="Arial" w:hAnsi="Arial" w:cs="Arial"/>
          <w:sz w:val="24"/>
          <w:szCs w:val="24"/>
          <w:lang w:val="id-ID"/>
        </w:rPr>
        <w:fldChar w:fldCharType="separate"/>
      </w:r>
      <w:r w:rsidR="00DE2536" w:rsidRPr="001E2D7F">
        <w:rPr>
          <w:rFonts w:ascii="Arial" w:hAnsi="Arial" w:cs="Arial"/>
          <w:noProof/>
          <w:sz w:val="24"/>
          <w:szCs w:val="24"/>
          <w:lang w:val="id-ID"/>
        </w:rPr>
        <w:t>(Yunanda &amp; Rinanda, 2017)</w:t>
      </w:r>
      <w:r w:rsidR="003122F7" w:rsidRPr="001E2D7F">
        <w:rPr>
          <w:rFonts w:ascii="Arial" w:hAnsi="Arial" w:cs="Arial"/>
          <w:sz w:val="24"/>
          <w:szCs w:val="24"/>
          <w:lang w:val="id-ID"/>
        </w:rPr>
        <w:fldChar w:fldCharType="end"/>
      </w:r>
      <w:r w:rsidRPr="003C3E24">
        <w:rPr>
          <w:rFonts w:ascii="Arial" w:hAnsi="Arial" w:cs="Arial"/>
          <w:sz w:val="24"/>
          <w:szCs w:val="24"/>
          <w:lang w:val="id-ID"/>
        </w:rPr>
        <w:t xml:space="preserve">, </w:t>
      </w:r>
      <w:r w:rsidR="001F5A67">
        <w:rPr>
          <w:rFonts w:ascii="Arial" w:hAnsi="Arial" w:cs="Arial"/>
          <w:sz w:val="24"/>
          <w:szCs w:val="24"/>
          <w:lang w:val="id-ID"/>
        </w:rPr>
        <w:t xml:space="preserve">aplikasi </w:t>
      </w:r>
      <w:r w:rsidRPr="003C3E24">
        <w:rPr>
          <w:rFonts w:ascii="Arial" w:hAnsi="Arial" w:cs="Arial"/>
          <w:sz w:val="24"/>
          <w:szCs w:val="24"/>
          <w:lang w:val="id-ID"/>
        </w:rPr>
        <w:t>madu</w:t>
      </w:r>
      <w:r w:rsidR="001F5A67">
        <w:rPr>
          <w:rFonts w:ascii="Arial" w:hAnsi="Arial" w:cs="Arial"/>
          <w:sz w:val="24"/>
          <w:szCs w:val="24"/>
          <w:lang w:val="id-ID"/>
        </w:rPr>
        <w:t xml:space="preserve"> pada luka dapat meningkatkan granulasi jaringan</w:t>
      </w:r>
      <w:r w:rsidR="00D7480F">
        <w:rPr>
          <w:rFonts w:ascii="Arial" w:hAnsi="Arial" w:cs="Arial"/>
          <w:sz w:val="24"/>
          <w:szCs w:val="24"/>
          <w:lang w:val="id-ID"/>
        </w:rPr>
        <w:t xml:space="preserve">, </w:t>
      </w:r>
      <w:r w:rsidR="00D7480F" w:rsidRPr="00CC2620">
        <w:rPr>
          <w:rFonts w:ascii="Arial" w:hAnsi="Arial" w:cs="Arial"/>
          <w:i/>
          <w:sz w:val="24"/>
          <w:szCs w:val="24"/>
          <w:lang w:val="id-ID"/>
        </w:rPr>
        <w:t xml:space="preserve">epitelisasi, angiogenesis, </w:t>
      </w:r>
      <w:r w:rsidR="001F5A67" w:rsidRPr="00CC2620">
        <w:rPr>
          <w:rFonts w:ascii="Arial" w:hAnsi="Arial" w:cs="Arial"/>
          <w:i/>
          <w:sz w:val="24"/>
          <w:szCs w:val="24"/>
          <w:lang w:val="id-ID"/>
        </w:rPr>
        <w:t>fibr</w:t>
      </w:r>
      <w:r w:rsidR="00D7480F" w:rsidRPr="00CC2620">
        <w:rPr>
          <w:rFonts w:ascii="Arial" w:hAnsi="Arial" w:cs="Arial"/>
          <w:i/>
          <w:sz w:val="24"/>
          <w:szCs w:val="24"/>
          <w:lang w:val="id-ID"/>
        </w:rPr>
        <w:t>o</w:t>
      </w:r>
      <w:r w:rsidR="001F5A67" w:rsidRPr="00CC2620">
        <w:rPr>
          <w:rFonts w:ascii="Arial" w:hAnsi="Arial" w:cs="Arial"/>
          <w:i/>
          <w:sz w:val="24"/>
          <w:szCs w:val="24"/>
          <w:lang w:val="id-ID"/>
        </w:rPr>
        <w:t>blasia</w:t>
      </w:r>
      <w:r w:rsidR="003122F7">
        <w:rPr>
          <w:rFonts w:ascii="Arial" w:hAnsi="Arial" w:cs="Arial"/>
          <w:sz w:val="24"/>
          <w:szCs w:val="24"/>
          <w:lang w:val="id-ID"/>
        </w:rPr>
        <w:fldChar w:fldCharType="begin" w:fldLock="1"/>
      </w:r>
      <w:r w:rsidR="006436DD">
        <w:rPr>
          <w:rFonts w:ascii="Arial" w:hAnsi="Arial" w:cs="Arial"/>
          <w:sz w:val="24"/>
          <w:szCs w:val="24"/>
          <w:lang w:val="id-ID"/>
        </w:rPr>
        <w:instrText>ADDIN CSL_CITATION { "citationItems" : [ { "id" : "ITEM-1", "itemData" : { "author" : [ { "dropping-particle" : "", "family" : "Nisbet", "given" : "Hatice Olize", "non-dropping-particle" : "", "parse-names" : false, "suffix" : "" }, { "dropping-particle" : "", "family" : "Nisbet", "given" : "Cevat", "non-dropping-particle" : "", "parse-names" : false, "suffix" : "" }, { "dropping-particle" : "", "family" : "Yarim", "given" : "Murat", "non-dropping-particle" : "", "parse-names" : false, "suffix" : "" }, { "dropping-particle" : "", "family" : "GUler", "given" : "Ahmet", "non-dropping-particle" : "", "parse-names" : false, "suffix" : "" }, { "dropping-particle" : "", "family" : "Ozah", "given" : "Ahmet", "non-dropping-particle" : "", "parse-names" : false, "suffix" : "" } ], "container-title" : "Wounds", "id" : "ITEM-1", "issue" : "11", "issued" : { "date-parts" : [ [ "2010" ] ] }, "title" : "Effects of three types of honey on cutaneous wound healing", "type" : "article-journal", "volume" : "22" }, "uris" : [ "http://www.mendeley.com/documents/?uuid=f401f86d-d399-4517-a2cc-3c6abfd1a42c" ] } ], "mendeley" : { "formattedCitation" : "(Nisbet, Nisbet, Yarim, GUler, &amp; Ozah, 2010)", "manualFormatting" : "(Nisbet, Nisbet, Yarim, Guler, &amp; Ozah, 2010)", "plainTextFormattedCitation" : "(Nisbet, Nisbet, Yarim, GUler, &amp; Ozah, 2010)", "previouslyFormattedCitation" : "(Nisbet, Nisbet, Yarim, GUler, &amp; Ozah, 2010)" }, "properties" : { "noteIndex" : 0 }, "schema" : "https://github.com/citation-style-language/schema/raw/master/csl-citation.json" }</w:instrText>
      </w:r>
      <w:r w:rsidR="003122F7">
        <w:rPr>
          <w:rFonts w:ascii="Arial" w:hAnsi="Arial" w:cs="Arial"/>
          <w:sz w:val="24"/>
          <w:szCs w:val="24"/>
          <w:lang w:val="id-ID"/>
        </w:rPr>
        <w:fldChar w:fldCharType="separate"/>
      </w:r>
      <w:r w:rsidR="001F5A67" w:rsidRPr="001F5A67">
        <w:rPr>
          <w:rFonts w:ascii="Arial" w:hAnsi="Arial" w:cs="Arial"/>
          <w:noProof/>
          <w:sz w:val="24"/>
          <w:szCs w:val="24"/>
          <w:lang w:val="id-ID"/>
        </w:rPr>
        <w:t>(Nisb</w:t>
      </w:r>
      <w:r w:rsidR="0054600E">
        <w:rPr>
          <w:rFonts w:ascii="Arial" w:hAnsi="Arial" w:cs="Arial"/>
          <w:noProof/>
          <w:sz w:val="24"/>
          <w:szCs w:val="24"/>
          <w:lang w:val="id-ID"/>
        </w:rPr>
        <w:t>et, Nisbet, Yarim, G</w:t>
      </w:r>
      <w:r w:rsidR="0054600E">
        <w:rPr>
          <w:rFonts w:ascii="Arial" w:hAnsi="Arial" w:cs="Arial"/>
          <w:noProof/>
          <w:sz w:val="24"/>
          <w:szCs w:val="24"/>
        </w:rPr>
        <w:t>u</w:t>
      </w:r>
      <w:r w:rsidR="001F5A67" w:rsidRPr="001F5A67">
        <w:rPr>
          <w:rFonts w:ascii="Arial" w:hAnsi="Arial" w:cs="Arial"/>
          <w:noProof/>
          <w:sz w:val="24"/>
          <w:szCs w:val="24"/>
          <w:lang w:val="id-ID"/>
        </w:rPr>
        <w:t>ler, &amp; Ozah, 2010)</w:t>
      </w:r>
      <w:r w:rsidR="003122F7">
        <w:rPr>
          <w:rFonts w:ascii="Arial" w:hAnsi="Arial" w:cs="Arial"/>
          <w:sz w:val="24"/>
          <w:szCs w:val="24"/>
          <w:lang w:val="id-ID"/>
        </w:rPr>
        <w:fldChar w:fldCharType="end"/>
      </w:r>
      <w:r w:rsidR="001F5A67">
        <w:rPr>
          <w:rFonts w:ascii="Arial" w:hAnsi="Arial" w:cs="Arial"/>
          <w:sz w:val="24"/>
          <w:szCs w:val="24"/>
          <w:lang w:val="id-ID"/>
        </w:rPr>
        <w:t xml:space="preserve">,menghambat </w:t>
      </w:r>
      <w:r w:rsidR="001F5A67" w:rsidRPr="005C0082">
        <w:rPr>
          <w:rFonts w:ascii="Arial" w:hAnsi="Arial" w:cs="Arial"/>
          <w:i/>
          <w:sz w:val="24"/>
          <w:szCs w:val="24"/>
          <w:lang w:val="id-ID"/>
        </w:rPr>
        <w:t>TNF-α</w:t>
      </w:r>
      <w:r w:rsidR="001F5A67">
        <w:rPr>
          <w:rFonts w:ascii="Arial" w:hAnsi="Arial" w:cs="Arial"/>
          <w:sz w:val="24"/>
          <w:szCs w:val="24"/>
          <w:lang w:val="id-ID"/>
        </w:rPr>
        <w:t xml:space="preserve"> dan menginduksi </w:t>
      </w:r>
      <w:r w:rsidR="001F5A67" w:rsidRPr="005C0082">
        <w:rPr>
          <w:rFonts w:ascii="Arial" w:hAnsi="Arial" w:cs="Arial"/>
          <w:i/>
          <w:sz w:val="24"/>
          <w:szCs w:val="24"/>
          <w:lang w:val="id-ID"/>
        </w:rPr>
        <w:t>MMP-9</w:t>
      </w:r>
      <w:r w:rsidR="00D7480F">
        <w:rPr>
          <w:rFonts w:ascii="Arial" w:hAnsi="Arial" w:cs="Arial"/>
          <w:sz w:val="24"/>
          <w:szCs w:val="24"/>
          <w:lang w:val="id-ID"/>
        </w:rPr>
        <w:t xml:space="preserve">sehingga mempercepat penyembuhan luka </w:t>
      </w:r>
      <w:r w:rsidR="003122F7">
        <w:rPr>
          <w:rFonts w:ascii="Arial" w:hAnsi="Arial" w:cs="Arial"/>
          <w:sz w:val="24"/>
          <w:szCs w:val="24"/>
          <w:lang w:val="id-ID"/>
        </w:rPr>
        <w:fldChar w:fldCharType="begin" w:fldLock="1"/>
      </w:r>
      <w:r w:rsidR="00247E78">
        <w:rPr>
          <w:rFonts w:ascii="Arial" w:hAnsi="Arial" w:cs="Arial"/>
          <w:sz w:val="24"/>
          <w:szCs w:val="24"/>
          <w:lang w:val="id-ID"/>
        </w:rPr>
        <w:instrText>ADDIN CSL_CITATION { "citationItems" : [ { "id" : "ITEM-1", "itemData" : { "DOI" : "10.1007/s00403-013-1385-y", "author" : [ { "dropping-particle" : "", "family" : "Majtan", "given" : "Juraj", "non-dropping-particle" : "", "parse-names" : false, "suffix" : "" }, { "dropping-particle" : "", "family" : "Bohova", "given" : "Jana", "non-dropping-particle" : "", "parse-names" : false, "suffix" : "" }, { "dropping-particle" : "", "family" : "Villalba", "given" : "Rocio Garcia", "non-dropping-particle" : "", "parse-names" : false, "suffix" : "" }, { "dropping-particle" : "", "family" : "Tomas Barberan", "given" : "Fransisco A", "non-dropping-particle" : "", "parse-names" : false, "suffix" : "" }, { "dropping-particle" : "", "family" : "Madakova", "given" : "Zuzanna", "non-dropping-particle" : "", "parse-names" : false, "suffix" : "" }, { "dropping-particle" : "", "family" : "Majtan", "given" : "Tomas", "non-dropping-particle" : "", "parse-names" : false, "suffix" : "" }, { "dropping-particle" : "", "family" : "Majtan", "given" : "Viktor", "non-dropping-particle" : "", "parse-names" : false, "suffix" : "" }, { "dropping-particle" : "", "family" : "Klaudiny", "given" : "Jaroslav", "non-dropping-particle" : "", "parse-names" : false, "suffix" : "" } ], "container-title" : "Springer", "id" : "ITEM-1", "issued" : { "date-parts" : [ [ "2013" ] ] }, "page" : "619-627", "title" : "Fir honeydew honey flavonoids inhibit TNF- a -induced MMP-9 expression in human keratinocytes : a new action of honey in wound healing", "type" : "article-journal" }, "uris" : [ "http://www.mendeley.com/documents/?uuid=32744909-272d-4a8d-b9ce-6a56e770b3dd" ] } ], "mendeley" : { "formattedCitation" : "(Majtan et al., 2013)", "plainTextFormattedCitation" : "(Majtan et al., 2013)", "previouslyFormattedCitation" : "(Majtan et al., 2013)" }, "properties" : { "noteIndex" : 0 }, "schema" : "https://github.com/citation-style-language/schema/raw/master/csl-citation.json" }</w:instrText>
      </w:r>
      <w:r w:rsidR="003122F7">
        <w:rPr>
          <w:rFonts w:ascii="Arial" w:hAnsi="Arial" w:cs="Arial"/>
          <w:sz w:val="24"/>
          <w:szCs w:val="24"/>
          <w:lang w:val="id-ID"/>
        </w:rPr>
        <w:fldChar w:fldCharType="separate"/>
      </w:r>
      <w:r w:rsidR="00D7480F" w:rsidRPr="00D7480F">
        <w:rPr>
          <w:rFonts w:ascii="Arial" w:hAnsi="Arial" w:cs="Arial"/>
          <w:noProof/>
          <w:sz w:val="24"/>
          <w:szCs w:val="24"/>
          <w:lang w:val="id-ID"/>
        </w:rPr>
        <w:t>(Majtan et al., 2013)</w:t>
      </w:r>
      <w:r w:rsidR="003122F7">
        <w:rPr>
          <w:rFonts w:ascii="Arial" w:hAnsi="Arial" w:cs="Arial"/>
          <w:sz w:val="24"/>
          <w:szCs w:val="24"/>
          <w:lang w:val="id-ID"/>
        </w:rPr>
        <w:fldChar w:fldCharType="end"/>
      </w:r>
      <w:r w:rsidR="00247E78">
        <w:rPr>
          <w:rFonts w:ascii="Arial" w:hAnsi="Arial" w:cs="Arial"/>
          <w:sz w:val="24"/>
          <w:szCs w:val="24"/>
          <w:lang w:val="id-ID"/>
        </w:rPr>
        <w:t>,</w:t>
      </w:r>
      <w:r w:rsidR="00247E78" w:rsidRPr="00CC2620">
        <w:rPr>
          <w:rFonts w:ascii="Arial" w:hAnsi="Arial" w:cs="Arial"/>
          <w:i/>
          <w:sz w:val="24"/>
          <w:szCs w:val="24"/>
          <w:lang w:val="id-ID"/>
        </w:rPr>
        <w:t>e</w:t>
      </w:r>
      <w:r w:rsidRPr="00CC2620">
        <w:rPr>
          <w:rFonts w:ascii="Arial" w:hAnsi="Arial" w:cs="Arial"/>
          <w:i/>
          <w:sz w:val="24"/>
          <w:szCs w:val="24"/>
          <w:lang w:val="id-ID"/>
        </w:rPr>
        <w:t xml:space="preserve">kstrak </w:t>
      </w:r>
      <w:r w:rsidR="00247E78" w:rsidRPr="00CC2620">
        <w:rPr>
          <w:rFonts w:ascii="Arial" w:hAnsi="Arial" w:cs="Arial"/>
          <w:i/>
          <w:sz w:val="24"/>
          <w:szCs w:val="24"/>
          <w:lang w:val="id-ID"/>
        </w:rPr>
        <w:t>etanol</w:t>
      </w:r>
      <w:r w:rsidRPr="003C3E24">
        <w:rPr>
          <w:rFonts w:ascii="Arial" w:hAnsi="Arial" w:cs="Arial"/>
          <w:sz w:val="24"/>
          <w:szCs w:val="24"/>
          <w:lang w:val="id-ID"/>
        </w:rPr>
        <w:t xml:space="preserve">daun sirih </w:t>
      </w:r>
      <w:r w:rsidR="00247E78">
        <w:rPr>
          <w:rFonts w:ascii="Arial" w:hAnsi="Arial" w:cs="Arial"/>
          <w:sz w:val="24"/>
          <w:szCs w:val="24"/>
          <w:lang w:val="id-ID"/>
        </w:rPr>
        <w:t xml:space="preserve">dapat meningkatkan ketebalan jaringan granulasi pada luka bakar derajat II </w:t>
      </w:r>
      <w:r w:rsidR="003122F7">
        <w:rPr>
          <w:rFonts w:ascii="Arial" w:hAnsi="Arial" w:cs="Arial"/>
          <w:sz w:val="24"/>
          <w:szCs w:val="24"/>
          <w:lang w:val="id-ID"/>
        </w:rPr>
        <w:fldChar w:fldCharType="begin" w:fldLock="1"/>
      </w:r>
      <w:r w:rsidR="00A85B1B">
        <w:rPr>
          <w:rFonts w:ascii="Arial" w:hAnsi="Arial" w:cs="Arial"/>
          <w:sz w:val="24"/>
          <w:szCs w:val="24"/>
          <w:lang w:val="id-ID"/>
        </w:rPr>
        <w:instrText>ADDIN CSL_CITATION { "citationItems" : [ { "id" : "ITEM-1", "itemData" : { "author" : [ { "dropping-particle" : "", "family" : "Kusuma Negara", "given" : "Reza Fitra", "non-dropping-particle" : "", "parse-names" : false, "suffix" : "" }, { "dropping-particle" : "", "family" : "Ratnawati", "given" : "Retty", "non-dropping-particle" : "", "parse-names" : false, "suffix" : "" }, { "dropping-particle" : "", "family" : "Dewi", "given" : "Dina", "non-dropping-particle" : "", "parse-names" : false, "suffix" : "" } ], "container-title" : "Majalah kesehatan FKUB", "id" : "ITEM-1", "issued" : { "date-parts" : [ [ "2014" ] ] }, "page" : "86-94", "title" : "Pengaruh perawatan luka bakar derajat II menggunakan ekstrak etanol daun sirih ( piper betle linn.) terhadap peningkatan ketebalan jaringan granulasi pada tikus putih ( rattus norvegicus ) jantan galur wistar", "type" : "article-journal", "volume" : "1" }, "uris" : [ "http://www.mendeley.com/documents/?uuid=4053e957-81e8-4c16-b5ff-b97c5e40b71e" ] } ], "mendeley" : { "formattedCitation" : "(Kusuma Negara, Ratnawati, &amp; Dewi, 2014)", "plainTextFormattedCitation" : "(Kusuma Negara, Ratnawati, &amp; Dewi, 2014)", "previouslyFormattedCitation" : "(Kusuma Negara, Ratnawati, &amp; Dewi, 2014)" }, "properties" : { "noteIndex" : 0 }, "schema" : "https://github.com/citation-style-language/schema/raw/master/csl-citation.json" }</w:instrText>
      </w:r>
      <w:r w:rsidR="003122F7">
        <w:rPr>
          <w:rFonts w:ascii="Arial" w:hAnsi="Arial" w:cs="Arial"/>
          <w:sz w:val="24"/>
          <w:szCs w:val="24"/>
          <w:lang w:val="id-ID"/>
        </w:rPr>
        <w:fldChar w:fldCharType="separate"/>
      </w:r>
      <w:r w:rsidR="00247E78" w:rsidRPr="00247E78">
        <w:rPr>
          <w:rFonts w:ascii="Arial" w:hAnsi="Arial" w:cs="Arial"/>
          <w:noProof/>
          <w:sz w:val="24"/>
          <w:szCs w:val="24"/>
          <w:lang w:val="id-ID"/>
        </w:rPr>
        <w:t>(Kusuma Negara, Ratnawati, &amp; Dewi, 2014)</w:t>
      </w:r>
      <w:r w:rsidR="003122F7">
        <w:rPr>
          <w:rFonts w:ascii="Arial" w:hAnsi="Arial" w:cs="Arial"/>
          <w:sz w:val="24"/>
          <w:szCs w:val="24"/>
          <w:lang w:val="id-ID"/>
        </w:rPr>
        <w:fldChar w:fldCharType="end"/>
      </w:r>
      <w:r w:rsidR="00247E78">
        <w:rPr>
          <w:rFonts w:ascii="Arial" w:hAnsi="Arial" w:cs="Arial"/>
          <w:sz w:val="24"/>
          <w:szCs w:val="24"/>
          <w:lang w:val="id-ID"/>
        </w:rPr>
        <w:t>,</w:t>
      </w:r>
      <w:r w:rsidR="001E2D7F" w:rsidRPr="00CC2620">
        <w:rPr>
          <w:rFonts w:ascii="Arial" w:hAnsi="Arial" w:cs="Arial"/>
          <w:i/>
          <w:sz w:val="24"/>
          <w:szCs w:val="24"/>
          <w:lang w:val="id-ID"/>
        </w:rPr>
        <w:t>Esktrak</w:t>
      </w:r>
      <w:r w:rsidR="001E2D7F" w:rsidRPr="001E2D7F">
        <w:rPr>
          <w:rFonts w:ascii="Arial" w:hAnsi="Arial" w:cs="Arial"/>
          <w:sz w:val="24"/>
          <w:szCs w:val="24"/>
          <w:lang w:val="id-ID"/>
        </w:rPr>
        <w:t xml:space="preserve"> daun sirih </w:t>
      </w:r>
      <w:r w:rsidR="001E2D7F" w:rsidRPr="001E2D7F">
        <w:rPr>
          <w:rFonts w:ascii="Arial" w:hAnsi="Arial" w:cs="Arial"/>
          <w:sz w:val="24"/>
          <w:szCs w:val="24"/>
        </w:rPr>
        <w:t xml:space="preserve">dalam </w:t>
      </w:r>
      <w:r w:rsidR="001E2D7F" w:rsidRPr="00CC2620">
        <w:rPr>
          <w:rFonts w:ascii="Arial" w:hAnsi="Arial" w:cs="Arial"/>
          <w:i/>
          <w:sz w:val="24"/>
          <w:szCs w:val="24"/>
        </w:rPr>
        <w:t xml:space="preserve">metanol </w:t>
      </w:r>
      <w:r w:rsidR="001E2D7F" w:rsidRPr="001E2D7F">
        <w:rPr>
          <w:rFonts w:ascii="Arial" w:hAnsi="Arial" w:cs="Arial"/>
          <w:sz w:val="24"/>
          <w:szCs w:val="24"/>
        </w:rPr>
        <w:t xml:space="preserve">meningkatkan </w:t>
      </w:r>
      <w:r w:rsidR="001E2D7F" w:rsidRPr="00CC2620">
        <w:rPr>
          <w:rFonts w:ascii="Arial" w:hAnsi="Arial" w:cs="Arial"/>
          <w:i/>
          <w:sz w:val="24"/>
          <w:szCs w:val="24"/>
        </w:rPr>
        <w:t>proliferasi</w:t>
      </w:r>
      <w:r w:rsidR="001E2D7F" w:rsidRPr="001E2D7F">
        <w:rPr>
          <w:rFonts w:ascii="Arial" w:hAnsi="Arial" w:cs="Arial"/>
          <w:sz w:val="24"/>
          <w:szCs w:val="24"/>
        </w:rPr>
        <w:t xml:space="preserve"> sel </w:t>
      </w:r>
      <w:r w:rsidR="001E2D7F" w:rsidRPr="005C0082">
        <w:rPr>
          <w:rFonts w:ascii="Arial" w:hAnsi="Arial" w:cs="Arial"/>
          <w:i/>
          <w:sz w:val="24"/>
          <w:szCs w:val="24"/>
        </w:rPr>
        <w:t>NIH3T3</w:t>
      </w:r>
      <w:r w:rsidR="001E2D7F" w:rsidRPr="001E2D7F">
        <w:rPr>
          <w:rFonts w:ascii="Arial" w:hAnsi="Arial" w:cs="Arial"/>
          <w:sz w:val="24"/>
          <w:szCs w:val="24"/>
        </w:rPr>
        <w:t xml:space="preserve"> dan meningkatkan penyembuhan luka</w:t>
      </w:r>
      <w:r w:rsidR="003122F7" w:rsidRPr="001E2D7F">
        <w:rPr>
          <w:rFonts w:ascii="Arial" w:hAnsi="Arial" w:cs="Arial"/>
          <w:sz w:val="24"/>
          <w:szCs w:val="24"/>
          <w:lang w:val="id-ID"/>
        </w:rPr>
        <w:fldChar w:fldCharType="begin" w:fldLock="1"/>
      </w:r>
      <w:r w:rsidR="00A85B1B">
        <w:rPr>
          <w:rFonts w:ascii="Arial" w:hAnsi="Arial" w:cs="Arial"/>
          <w:sz w:val="24"/>
          <w:szCs w:val="24"/>
          <w:lang w:val="id-ID"/>
        </w:rPr>
        <w:instrText>ADDIN CSL_CITATION { "citationItems" : [ { "id" : "ITEM-1", "itemData" : { "author" : [ { "dropping-particle" : "", "family" : "Kusuma Negara", "given" : "Reza Fitra", "non-dropping-particle" : "", "parse-names" : false, "suffix" : "" }, { "dropping-particle" : "", "family" : "Ratnawati", "given" : "Retty", "non-dropping-particle" : "", "parse-names" : false, "suffix" : "" }, { "dropping-particle" : "", "family" : "Dewi", "given" : "Dina", "non-dropping-particle" : "", "parse-names" : false, "suffix" : "" } ], "container-title" : "Majalah kesehatan FKUB", "id" : "ITEM-1", "issued" : { "date-parts" : [ [ "2014" ] ] }, "page" : "86-94", "title" : "Pengaruh perawatan luka bakar derajat II menggunakan ekstrak etanol daun sirih ( piper betle linn.) terhadap peningkatan ketebalan jaringan granulasi pada tikus putih ( rattus norvegicus ) jantan galur wistar", "type" : "article-journal", "volume" : "1" }, "uris" : [ "http://www.mendeley.com/documents/?uuid=4053e957-81e8-4c16-b5ff-b97c5e40b71e" ] }, { "id" : "ITEM-2", "itemData" : { "DOI" : "10.1186/s41038-015-0023-7", "ISSN" : "2321-3876", "author" : [ { "dropping-particle" : "", "family" : "Lien", "given" : "Le Thi", "non-dropping-particle" : "", "parse-names" : false, "suffix" : "" }, { "dropping-particle" : "", "family" : "Tho", "given" : "Nguyen Thi", "non-dropping-particle" : "", "parse-names" : false, "suffix" : "" }, { "dropping-particle" : "", "family" : "Ha", "given" : "Do Minh", "non-dropping-particle" : "", "parse-names" : false, "suffix" : "" }, { "dropping-particle" : "", "family" : "Hang", "given" : "Pham Luong", "non-dropping-particle" : "", "parse-names" : false, "suffix" : "" }, { "dropping-particle" : "", "family" : "Nghia", "given" : "Phan Tuan", "non-dropping-particle" : "", "parse-names" : false, "suffix" : "" }, { "dropping-particle" : "", "family" : "Thang", "given" : "Nguyen Dinh", "non-dropping-particle" : "", "parse-names" : false, "suffix" : "" } ], "container-title" : "Burns &amp; Trauma", "id" : "ITEM-2", "issue" : "December", "issued" : { "date-parts" : [ [ "2015" ] ] }, "publisher" : "Burns &amp; Trauma", "title" : "Influence of phytochemicals in piper betle linn leaf extract on wound healing Influence of phytochemicals in piper betle linn leaf extract on wound healing", "type" : "article-journal" }, "uris" : [ "http://www.mendeley.com/documents/?uuid=3fdae9f4-da47-48e5-a0ba-5460b98b05cf" ] } ], "mendeley" : { "formattedCitation" : "(Kusuma Negara et al., 2014; Lien et al., 2015)", "plainTextFormattedCitation" : "(Kusuma Negara et al., 2014; Lien et al., 2015)", "previouslyFormattedCitation" : "(Kusuma Negara et al., 2014; Lien et al., 2015)" }, "properties" : { "noteIndex" : 0 }, "schema" : "https://github.com/citation-style-language/schema/raw/master/csl-citation.json" }</w:instrText>
      </w:r>
      <w:r w:rsidR="003122F7" w:rsidRPr="001E2D7F">
        <w:rPr>
          <w:rFonts w:ascii="Arial" w:hAnsi="Arial" w:cs="Arial"/>
          <w:sz w:val="24"/>
          <w:szCs w:val="24"/>
          <w:lang w:val="id-ID"/>
        </w:rPr>
        <w:fldChar w:fldCharType="separate"/>
      </w:r>
      <w:r w:rsidR="00A85B1B" w:rsidRPr="00A85B1B">
        <w:rPr>
          <w:rFonts w:ascii="Arial" w:hAnsi="Arial" w:cs="Arial"/>
          <w:noProof/>
          <w:sz w:val="24"/>
          <w:szCs w:val="24"/>
          <w:lang w:val="id-ID"/>
        </w:rPr>
        <w:t xml:space="preserve">(Kusuma Negara et </w:t>
      </w:r>
      <w:r w:rsidR="00A85B1B" w:rsidRPr="00A85B1B">
        <w:rPr>
          <w:rFonts w:ascii="Arial" w:hAnsi="Arial" w:cs="Arial"/>
          <w:noProof/>
          <w:sz w:val="24"/>
          <w:szCs w:val="24"/>
          <w:lang w:val="id-ID"/>
        </w:rPr>
        <w:lastRenderedPageBreak/>
        <w:t>al., 2014; Lien et al., 2015)</w:t>
      </w:r>
      <w:r w:rsidR="003122F7" w:rsidRPr="001E2D7F">
        <w:rPr>
          <w:rFonts w:ascii="Arial" w:hAnsi="Arial" w:cs="Arial"/>
          <w:sz w:val="24"/>
          <w:szCs w:val="24"/>
          <w:lang w:val="id-ID"/>
        </w:rPr>
        <w:fldChar w:fldCharType="end"/>
      </w:r>
      <w:r w:rsidRPr="003C3E24">
        <w:rPr>
          <w:rFonts w:ascii="Arial" w:hAnsi="Arial" w:cs="Arial"/>
          <w:sz w:val="24"/>
          <w:szCs w:val="24"/>
          <w:lang w:val="id-ID"/>
        </w:rPr>
        <w:t>, ekstrak daun kelor</w:t>
      </w:r>
      <w:r w:rsidR="001E2D7F">
        <w:rPr>
          <w:rFonts w:ascii="Arial" w:hAnsi="Arial" w:cs="Arial"/>
          <w:sz w:val="24"/>
          <w:szCs w:val="24"/>
          <w:lang w:val="id-ID"/>
        </w:rPr>
        <w:t xml:space="preserve"> dapat meningkatkan </w:t>
      </w:r>
      <w:r w:rsidR="001E2D7F" w:rsidRPr="00CC2620">
        <w:rPr>
          <w:rFonts w:ascii="Arial" w:hAnsi="Arial" w:cs="Arial"/>
          <w:i/>
          <w:sz w:val="24"/>
          <w:szCs w:val="24"/>
          <w:lang w:val="id-ID"/>
        </w:rPr>
        <w:t>proliferasi</w:t>
      </w:r>
      <w:r w:rsidR="001E2D7F">
        <w:rPr>
          <w:rFonts w:ascii="Arial" w:hAnsi="Arial" w:cs="Arial"/>
          <w:sz w:val="24"/>
          <w:szCs w:val="24"/>
          <w:lang w:val="id-ID"/>
        </w:rPr>
        <w:t xml:space="preserve"> dan </w:t>
      </w:r>
      <w:r w:rsidR="001E2D7F" w:rsidRPr="00CC2620">
        <w:rPr>
          <w:rFonts w:ascii="Arial" w:hAnsi="Arial" w:cs="Arial"/>
          <w:i/>
          <w:sz w:val="24"/>
          <w:szCs w:val="24"/>
          <w:lang w:val="id-ID"/>
        </w:rPr>
        <w:t>migrasi fibroblas</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"10.5455/jice.20160201055629", "ISBN" : "2016020105562", "author" : [ { "dropping-particle" : "", "family" : "Gothai", "given" : "Sivapragasam", "non-dropping-particle" : "", "parse-names" : false, "suffix" : "" }, { "dropping-particle" : "", "family" : "Arulselvan", "given" : "Palanisamy", "non-dropping-particle" : "", "parse-names" : false, "suffix" : "" }, { "dropping-particle" : "", "family" : "Tan", "given" : "Woan Sean", "non-dropping-particle" : "", "parse-names" : false, "suffix" : "" } ], "container-title" : "Journal of Intercultural Ethnopharmacology", "id" : "ITEM-1", "issue" : "1", "issued" : { "date-parts" : [ [ "2016" ] ] }, "page" : "1-6", "title" : "Wound healing properties of ethyl acetate fraction of Moringa oleifera in normal human dermal fibroblasts", "type" : "article-journal", "volume" : "5" }, "uris" : [ "http://www.mendeley.com/documents/?uuid=7a43f830-bf1f-40e4-a3a7-81343c9552c7" ] } ], "mendeley" : { "formattedCitation" : "(Gothai, Arulselvan, &amp; Tan, 2016)", "plainTextFormattedCitation" : "(Gothai, Arulselvan, &amp; Tan, 2016)", "previouslyFormattedCitation" : "(Gothai, Arulselvan, &amp; Tan, 2016)"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(Gothai, Arulselvan, &amp; Tan, 2016)</w:t>
      </w:r>
      <w:r w:rsidR="003122F7" w:rsidRPr="003C3E24">
        <w:rPr>
          <w:rFonts w:ascii="Arial" w:hAnsi="Arial" w:cs="Arial"/>
          <w:sz w:val="24"/>
          <w:szCs w:val="24"/>
          <w:lang w:val="id-ID"/>
        </w:rPr>
        <w:fldChar w:fldCharType="end"/>
      </w:r>
      <w:r w:rsidR="00100A77">
        <w:rPr>
          <w:rFonts w:ascii="Arial" w:hAnsi="Arial" w:cs="Arial"/>
          <w:sz w:val="24"/>
          <w:szCs w:val="24"/>
          <w:lang w:val="id-ID"/>
        </w:rPr>
        <w:t xml:space="preserve"> dan </w:t>
      </w:r>
      <w:r w:rsidR="00100A77" w:rsidRPr="003C3E24">
        <w:rPr>
          <w:rFonts w:ascii="Arial" w:hAnsi="Arial" w:cs="Arial"/>
          <w:sz w:val="24"/>
          <w:szCs w:val="24"/>
          <w:lang w:val="id-ID"/>
        </w:rPr>
        <w:t>ekstrak buah naga</w:t>
      </w:r>
      <w:r w:rsidR="001E2D7F">
        <w:rPr>
          <w:rFonts w:ascii="Arial" w:hAnsi="Arial" w:cs="Arial"/>
          <w:sz w:val="24"/>
          <w:szCs w:val="24"/>
          <w:lang w:val="id-ID"/>
        </w:rPr>
        <w:t xml:space="preserve"> lebih baik dalam </w:t>
      </w:r>
      <w:r w:rsidR="001E2D7F" w:rsidRPr="003C3E24">
        <w:rPr>
          <w:rFonts w:ascii="Arial" w:hAnsi="Arial" w:cs="Arial"/>
          <w:sz w:val="24"/>
          <w:szCs w:val="24"/>
        </w:rPr>
        <w:t xml:space="preserve">memperbaiki jaringan granulasi dan jaringan epitelisasi, sehingga berpotensi </w:t>
      </w:r>
      <w:r w:rsidR="001E2D7F">
        <w:rPr>
          <w:rFonts w:ascii="Arial" w:hAnsi="Arial" w:cs="Arial"/>
          <w:sz w:val="24"/>
          <w:szCs w:val="24"/>
          <w:lang w:val="id-ID"/>
        </w:rPr>
        <w:t xml:space="preserve">dalam </w:t>
      </w:r>
      <w:r w:rsidR="001E2D7F" w:rsidRPr="003C3E24">
        <w:rPr>
          <w:rFonts w:ascii="Arial" w:hAnsi="Arial" w:cs="Arial"/>
          <w:sz w:val="24"/>
          <w:szCs w:val="24"/>
        </w:rPr>
        <w:t>penyembuhan luka</w:t>
      </w:r>
      <w:r w:rsidR="003122F7" w:rsidRPr="003C3E24">
        <w:rPr>
          <w:rFonts w:ascii="Arial" w:hAnsi="Arial" w:cs="Arial"/>
          <w:sz w:val="24"/>
          <w:szCs w:val="24"/>
          <w:lang w:val="id-ID"/>
        </w:rPr>
        <w:fldChar w:fldCharType="begin" w:fldLock="1"/>
      </w:r>
      <w:r w:rsidR="00100A77" w:rsidRPr="003C3E24">
        <w:rPr>
          <w:rFonts w:ascii="Arial" w:hAnsi="Arial" w:cs="Arial"/>
          <w:sz w:val="24"/>
          <w:szCs w:val="24"/>
          <w:lang w:val="id-ID"/>
        </w:rPr>
        <w:instrText>ADDIN CSL_CITATION { "citationItems" : [ { "id" : "ITEM-1", "itemData" : { "author" : [ { "dropping-particle" : "", "family" : "Tahir", "given" : "Takdir", "non-dropping-particle" : "", "parse-names" : false, "suffix" : "" }, { "dropping-particle" : "", "family" : "Bakri", "given" : "Syakib", "non-dropping-particle" : "", "parse-names" : false, "suffix" : "" }, { "dropping-particle" : "", "family" : "Patellongi", "given" : "Ilhamjaya", "non-dropping-particle" : "", "parse-names" : false, "suffix" : "" }, { "dropping-particle" : "", "family" : "Aman", "given" : "Makbul", "non-dropping-particle" : "", "parse-names" : false, "suffix" : "" }, { "dropping-particle" : "", "family" : "Upik", "given" : "A", "non-dropping-particle" : "", "parse-names" : false, "suffix" : "" } ], "container-title" : "International Journal of Sciences Basic and Applied research", "id" : "ITEM-1", "issued" : { "date-parts" : [ [ "2017" ] ] }, "page" : "309-320", "title" : "Evaluation of Topical Red Dragon Fruit Extract Effect ( Hylocereus Polyrhizus ) on Tissue Granulation and Epithelialization in Diabetes Mellitus ( DM ) and Non-DM Wistar Rats : Pre Eliminary Study", "type" : "article-journal", "volume" : "4531" }, "uris" : [ "http://www.mendeley.com/documents/?uuid=d5b0f5fe-82a5-4e3c-9ad0-a9123e03fef1" ] } ], "mendeley" : { "formattedCitation" : "(Tahir, Bakri, Patellongi, Aman, &amp; Upik, 2017)", "plainTextFormattedCitation" : "(Tahir, Bakri, Patellongi, Aman, &amp; Upik, 2017)", "previouslyFormattedCitation" : "(Tahir, Bakri, Patellongi, Aman, &amp; Upik, 2017)"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100A77" w:rsidRPr="003C3E24">
        <w:rPr>
          <w:rFonts w:ascii="Arial" w:hAnsi="Arial" w:cs="Arial"/>
          <w:noProof/>
          <w:sz w:val="24"/>
          <w:szCs w:val="24"/>
          <w:lang w:val="id-ID"/>
        </w:rPr>
        <w:t>(Tahir, Bakri, Patellongi, Aman, &amp; Upik, 2017)</w:t>
      </w:r>
      <w:r w:rsidR="003122F7" w:rsidRPr="003C3E24">
        <w:rPr>
          <w:rFonts w:ascii="Arial" w:hAnsi="Arial" w:cs="Arial"/>
          <w:sz w:val="24"/>
          <w:szCs w:val="24"/>
          <w:lang w:val="id-ID"/>
        </w:rPr>
        <w:fldChar w:fldCharType="end"/>
      </w:r>
      <w:r w:rsidRPr="003C3E24">
        <w:rPr>
          <w:rFonts w:ascii="Arial" w:hAnsi="Arial" w:cs="Arial"/>
          <w:sz w:val="24"/>
          <w:szCs w:val="24"/>
        </w:rPr>
        <w:t>.</w:t>
      </w:r>
    </w:p>
    <w:p w:rsidR="004F29E3" w:rsidRDefault="00FF41F5" w:rsidP="00FF41F5">
      <w:pPr>
        <w:spacing w:after="0" w:line="480" w:lineRule="auto"/>
        <w:ind w:left="284" w:firstLine="720"/>
        <w:jc w:val="both"/>
        <w:rPr>
          <w:rFonts w:ascii="Arial" w:eastAsia="Times New Roman" w:hAnsi="Arial" w:cs="Arial"/>
          <w:sz w:val="24"/>
          <w:szCs w:val="24"/>
          <w:lang w:val="id-ID" w:eastAsia="id-ID"/>
        </w:rPr>
      </w:pPr>
      <w:r w:rsidRPr="003C3E24">
        <w:rPr>
          <w:rFonts w:ascii="Arial" w:hAnsi="Arial" w:cs="Arial"/>
          <w:i/>
          <w:sz w:val="24"/>
          <w:szCs w:val="24"/>
        </w:rPr>
        <w:t>Red dragon fruits</w:t>
      </w:r>
      <w:r w:rsidRPr="003C3E24">
        <w:rPr>
          <w:rFonts w:ascii="Arial" w:hAnsi="Arial" w:cs="Arial"/>
          <w:sz w:val="24"/>
          <w:szCs w:val="24"/>
          <w:lang w:val="id-ID"/>
        </w:rPr>
        <w:t xml:space="preserve"> atau </w:t>
      </w:r>
      <w:r w:rsidRPr="003C3E24">
        <w:rPr>
          <w:rFonts w:ascii="Arial" w:hAnsi="Arial" w:cs="Arial"/>
          <w:sz w:val="24"/>
          <w:szCs w:val="24"/>
        </w:rPr>
        <w:t xml:space="preserve">Buah naga merah </w:t>
      </w:r>
      <w:r w:rsidRPr="003C3E24">
        <w:rPr>
          <w:rFonts w:ascii="Arial" w:hAnsi="Arial" w:cs="Arial"/>
          <w:sz w:val="24"/>
          <w:szCs w:val="24"/>
          <w:lang w:val="id-ID"/>
        </w:rPr>
        <w:t>(</w:t>
      </w:r>
      <w:r w:rsidRPr="003C3E24">
        <w:rPr>
          <w:rFonts w:ascii="Arial" w:hAnsi="Arial" w:cs="Arial"/>
          <w:i/>
          <w:color w:val="000000"/>
          <w:sz w:val="24"/>
          <w:szCs w:val="24"/>
          <w:lang w:val="id-ID"/>
        </w:rPr>
        <w:t>Hylocereus Polyrhizus</w:t>
      </w:r>
      <w:r w:rsidRPr="003C3E24">
        <w:rPr>
          <w:rFonts w:ascii="Arial" w:hAnsi="Arial" w:cs="Arial"/>
          <w:color w:val="000000"/>
          <w:sz w:val="24"/>
          <w:szCs w:val="24"/>
          <w:lang w:val="id-ID"/>
        </w:rPr>
        <w:t xml:space="preserve">) (EBNM) </w:t>
      </w:r>
      <w:r w:rsidRPr="003C3E24">
        <w:rPr>
          <w:rFonts w:ascii="Arial" w:hAnsi="Arial" w:cs="Arial"/>
          <w:sz w:val="24"/>
          <w:szCs w:val="24"/>
        </w:rPr>
        <w:t>memiliki kandungan antioksidan</w:t>
      </w:r>
      <w:r w:rsidRPr="003C3E24">
        <w:rPr>
          <w:rFonts w:ascii="Arial" w:hAnsi="Arial" w:cs="Arial"/>
          <w:sz w:val="24"/>
          <w:szCs w:val="24"/>
          <w:lang w:val="id-ID"/>
        </w:rPr>
        <w:t>,</w:t>
      </w:r>
      <w:r w:rsidRPr="003C3E24">
        <w:rPr>
          <w:rFonts w:ascii="Arial" w:hAnsi="Arial" w:cs="Arial"/>
          <w:i/>
          <w:sz w:val="24"/>
          <w:szCs w:val="24"/>
          <w:lang w:val="id-ID"/>
        </w:rPr>
        <w:t>phlyphenols</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"Rebecca", "given" : "O P S", "non-dropping-particle" : "", "parse-names" : false, "suffix" : "" }, { "dropping-particle" : "", "family" : "Boyce", "given" : "A N", "non-dropping-particle" : "", "parse-names" : false, "suffix" : "" }, { "dropping-particle" : "", "family" : "Chandran", "given" : "S", "non-dropping-particle" : "", "parse-names" : false, "suffix" : "" } ], "container-title" : "African Journal of Biotechnology", "id" : "ITEM-1", "issue" : "10", "issued" : { "date-parts" : [ [ "2010" ] ] }, "page" : "1450-1454", "title" : "Pigment identification and antioxidant properties of red dragon fruit ( Hylocereus polyrhizus )", "type" : "article-journal", "volume" : "9" }, "uris" : [ "http://www.mendeley.com/documents/?uuid=90b75f94-e6e4-4377-8038-c059388c1124" ] } ], "mendeley" : { "formattedCitation" : "(Rebecca, Boyce, &amp; Chandran, 2010)", "plainTextFormattedCitation" : "(Rebecca, Boyce, &amp; Chandran, 2010)", "previouslyFormattedCitation" : "(Rebecca, Boyce, &amp; Chandran, 2010)"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(Rebecca, Boyce, &amp; Chandran, 2010)</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r w:rsidRPr="003C3E24">
        <w:rPr>
          <w:rFonts w:ascii="Arial" w:hAnsi="Arial" w:cs="Arial"/>
          <w:i/>
          <w:sz w:val="24"/>
          <w:szCs w:val="24"/>
          <w:lang w:val="id-ID"/>
        </w:rPr>
        <w:t xml:space="preserve">flavonoids </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"Rebecca", "given" : "O P S", "non-dropping-particle" : "", "parse-names" : false, "suffix" : "" }, { "dropping-particle" : "", "family" : "Boyce", "given" : "A N", "non-dropping-particle" : "", "parse-names" : false, "suffix" : "" }, { "dropping-particle" : "", "family" : "Chandran", "given" : "S", "non-dropping-particle" : "", "parse-names" : false, "suffix" : "" } ], "container-title" : "African Journal of Biotechnology", "id" : "ITEM-1", "issue" : "10", "issued" : { "date-parts" : [ [ "2010" ] ] }, "page" : "1450-1454", "title" : "Pigment identification and antioxidant properties of red dragon fruit ( Hylocereus polyrhizus )", "type" : "article-journal", "volume" : "9" }, "uris" : [ "http://www.mendeley.com/documents/?uuid=90b75f94-e6e4-4377-8038-c059388c1124" ] }, { "id" : "ITEM-2", "itemData" : { "author" : [ { "dropping-particle" : "", "family" : "Tahir", "given" : "Takdir", "non-dropping-particle" : "", "parse-names" : false, "suffix" : "" }, { "dropping-particle" : "", "family" : "Bakri", "given" : "Syakib", "non-dropping-particle" : "", "parse-names" : false, "suffix" : "" }, { "dropping-particle" : "", "family" : "Patellongi", "given" : "Ilhamjaya", "non-dropping-particle" : "", "parse-names" : false, "suffix" : "" }, { "dropping-particle" : "", "family" : "Aman", "given" : "Makbul", "non-dropping-particle" : "", "parse-names" : false, "suffix" : "" }, { "dropping-particle" : "", "family" : "Upik", "given" : "A", "non-dropping-particle" : "", "parse-names" : false, "suffix" : "" } ], "container-title" : "International Journal of Sciences Basic and Applied research", "id" : "ITEM-2", "issued" : { "date-parts" : [ [ "2017" ] ] }, "page" : "309-320", "title" : "Evaluation of Topical Red Dragon Fruit Extract Effect ( Hylocereus Polyrhizus ) on Tissue Granulation and Epithelialization in Diabetes Mellitus ( DM ) and Non-DM Wistar Rats : Pre Eliminary Study", "type" : "article-journal", "volume" : "4531" }, "uris" : [ "http://www.mendeley.com/documents/?uuid=d5b0f5fe-82a5-4e3c-9ad0-a9123e03fef1" ] } ], "mendeley" : { "formattedCitation" : "(Rebecca et al., 2010; Tahir et al., 2017)", "plainTextFormattedCitation" : "(Rebecca et al., 2010; Tahir et al., 2017)", "previouslyFormattedCitation" : "(Rebecca et al., 2010; Tahir et al., 2017)"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(Rebecca et al., 2010; Tahir et al., 2017)</w:t>
      </w:r>
      <w:r w:rsidR="003122F7" w:rsidRPr="003C3E24">
        <w:rPr>
          <w:rFonts w:ascii="Arial" w:hAnsi="Arial" w:cs="Arial"/>
          <w:sz w:val="24"/>
          <w:szCs w:val="24"/>
          <w:lang w:val="id-ID"/>
        </w:rPr>
        <w:fldChar w:fldCharType="end"/>
      </w:r>
      <w:r w:rsidRPr="003C3E24">
        <w:rPr>
          <w:rFonts w:ascii="Arial" w:hAnsi="Arial" w:cs="Arial"/>
          <w:sz w:val="24"/>
          <w:szCs w:val="24"/>
          <w:lang w:val="id-ID"/>
        </w:rPr>
        <w:t>,</w:t>
      </w:r>
      <w:r w:rsidRPr="003C3E24">
        <w:rPr>
          <w:rFonts w:ascii="Arial" w:hAnsi="Arial" w:cs="Arial"/>
          <w:sz w:val="24"/>
          <w:szCs w:val="24"/>
        </w:rPr>
        <w:t xml:space="preserve"> yang dibutuhkan untuk mempercepat penyembuhan luka</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"Tahir", "given" : "Takdir", "non-dropping-particle" : "", "parse-names" : false, "suffix" : "" }, { "dropping-particle" : "", "family" : "Bakri", "given" : "Syakib", "non-dropping-particle" : "", "parse-names" : false, "suffix" : "" }, { "dropping-particle" : "", "family" : "Patellongi", "given" : "Ilhamjaya", "non-dropping-particle" : "", "parse-names" : false, "suffix" : "" }, { "dropping-particle" : "", "family" : "Aman", "given" : "Makbul", "non-dropping-particle" : "", "parse-names" : false, "suffix" : "" }, { "dropping-particle" : "", "family" : "Upik", "given" : "A", "non-dropping-particle" : "", "parse-names" : false, "suffix" : "" } ], "container-title" : "International Journal of Sciences Basic and Applied research", "id" : "ITEM-1", "issued" : { "date-parts" : [ [ "2017" ] ] }, "page" : "309-320", "title" : "Evaluation of Topical Red Dragon Fruit Extract Effect ( Hylocereus Polyrhizus ) on Tissue Granulation and Epithelialization in Diabetes Mellitus ( DM ) and Non-DM Wistar Rats : Pre Eliminary Study", "type" : "article-journal", "volume" : "4531" }, "uris" : [ "http://www.mendeley.com/documents/?uuid=d5b0f5fe-82a5-4e3c-9ad0-a9123e03fef1" ] } ], "mendeley" : { "formattedCitation" : "(Tahir et al., 2017)", "plainTextFormattedCitation" : "(Tahir et al., 2017)", "previouslyFormattedCitation" : "(Tahir et al., 2017)"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(Tahir et al., 2017)</w:t>
      </w:r>
      <w:r w:rsidR="003122F7" w:rsidRPr="003C3E24">
        <w:rPr>
          <w:rFonts w:ascii="Arial" w:hAnsi="Arial" w:cs="Arial"/>
          <w:sz w:val="24"/>
          <w:szCs w:val="24"/>
          <w:lang w:val="id-ID"/>
        </w:rPr>
        <w:fldChar w:fldCharType="end"/>
      </w:r>
      <w:r w:rsidRPr="003C3E24">
        <w:rPr>
          <w:rFonts w:ascii="Arial" w:hAnsi="Arial" w:cs="Arial"/>
          <w:sz w:val="24"/>
          <w:szCs w:val="24"/>
          <w:lang w:val="id-ID"/>
        </w:rPr>
        <w:t>.</w:t>
      </w:r>
      <w:r>
        <w:rPr>
          <w:rFonts w:ascii="Arial" w:eastAsia="Times New Roman" w:hAnsi="Arial" w:cs="Arial"/>
          <w:sz w:val="24"/>
          <w:szCs w:val="24"/>
          <w:lang w:val="id-ID" w:eastAsia="id-ID"/>
        </w:rPr>
        <w:t xml:space="preserve"> Beberapa studi menjelaskan kandungan </w:t>
      </w:r>
      <w:r w:rsidR="005C0082" w:rsidRPr="003C3E24">
        <w:rPr>
          <w:rFonts w:ascii="Arial" w:hAnsi="Arial" w:cs="Arial"/>
          <w:i/>
          <w:sz w:val="24"/>
          <w:szCs w:val="24"/>
          <w:lang w:val="id-ID"/>
        </w:rPr>
        <w:t>flavonoids</w:t>
      </w:r>
      <w:r>
        <w:rPr>
          <w:rFonts w:ascii="Arial" w:eastAsia="Times New Roman" w:hAnsi="Arial" w:cs="Arial"/>
          <w:sz w:val="24"/>
          <w:szCs w:val="24"/>
          <w:lang w:val="id-ID" w:eastAsia="id-ID"/>
        </w:rPr>
        <w:t xml:space="preserve"> dapat meningkatkan sintesis </w:t>
      </w:r>
      <w:r w:rsidRPr="00CC2620">
        <w:rPr>
          <w:rFonts w:ascii="Arial" w:eastAsia="Times New Roman" w:hAnsi="Arial" w:cs="Arial"/>
          <w:i/>
          <w:sz w:val="24"/>
          <w:szCs w:val="24"/>
          <w:lang w:val="id-ID" w:eastAsia="id-ID"/>
        </w:rPr>
        <w:t>kolagen</w:t>
      </w:r>
      <w:r>
        <w:rPr>
          <w:rFonts w:ascii="Arial" w:eastAsia="Times New Roman" w:hAnsi="Arial" w:cs="Arial"/>
          <w:sz w:val="24"/>
          <w:szCs w:val="24"/>
          <w:lang w:val="id-ID" w:eastAsia="id-ID"/>
        </w:rPr>
        <w:t xml:space="preserve"> dalam penyembuhan luka diantaranya k</w:t>
      </w:r>
      <w:r w:rsidR="004F29E3">
        <w:rPr>
          <w:rFonts w:ascii="Arial" w:eastAsia="Times New Roman" w:hAnsi="Arial" w:cs="Arial"/>
          <w:sz w:val="24"/>
          <w:szCs w:val="24"/>
          <w:lang w:val="id-ID" w:eastAsia="id-ID"/>
        </w:rPr>
        <w:t xml:space="preserve">andungan </w:t>
      </w:r>
      <w:r w:rsidR="005C0082" w:rsidRPr="003C3E24">
        <w:rPr>
          <w:rFonts w:ascii="Arial" w:hAnsi="Arial" w:cs="Arial"/>
          <w:i/>
          <w:sz w:val="24"/>
          <w:szCs w:val="24"/>
          <w:lang w:val="id-ID"/>
        </w:rPr>
        <w:t>flavonoids</w:t>
      </w:r>
      <w:r w:rsidR="004F29E3">
        <w:rPr>
          <w:rFonts w:ascii="Arial" w:eastAsia="Times New Roman" w:hAnsi="Arial" w:cs="Arial"/>
          <w:sz w:val="24"/>
          <w:szCs w:val="24"/>
          <w:lang w:val="id-ID" w:eastAsia="id-ID"/>
        </w:rPr>
        <w:t>p</w:t>
      </w:r>
      <w:r w:rsidR="004F29E3" w:rsidRPr="001D4BC0">
        <w:rPr>
          <w:rFonts w:ascii="Arial" w:eastAsia="Times New Roman" w:hAnsi="Arial" w:cs="Arial"/>
          <w:sz w:val="24"/>
          <w:szCs w:val="24"/>
          <w:lang w:val="id-ID" w:eastAsia="id-ID"/>
        </w:rPr>
        <w:t xml:space="preserve">ada </w:t>
      </w:r>
      <w:r w:rsidR="00E85925">
        <w:rPr>
          <w:rFonts w:ascii="Arial" w:hAnsi="Arial" w:cs="Arial"/>
          <w:i/>
          <w:sz w:val="24"/>
          <w:szCs w:val="24"/>
        </w:rPr>
        <w:t>Tephrosia purpurea Linn</w:t>
      </w:r>
      <w:r w:rsidR="003122F7">
        <w:rPr>
          <w:rFonts w:ascii="Arial" w:hAnsi="Arial" w:cs="Arial"/>
          <w:sz w:val="24"/>
          <w:szCs w:val="24"/>
          <w:lang w:val="id-ID"/>
        </w:rPr>
        <w:fldChar w:fldCharType="begin" w:fldLock="1"/>
      </w:r>
      <w:r w:rsidR="00E85925">
        <w:rPr>
          <w:rFonts w:ascii="Arial" w:hAnsi="Arial" w:cs="Arial"/>
          <w:sz w:val="24"/>
          <w:szCs w:val="24"/>
          <w:lang w:val="id-ID"/>
        </w:rPr>
        <w:instrText>ADDIN CSL_CITATION { "citationItems" : [ { "id" : "ITEM-1", "itemData" : { "DOI" : "10.1016/j.jep.2006.05.011", "author" : [ { "dropping-particle" : "", "family" : "Lodhi", "given" : "Santram", "non-dropping-particle" : "", "parse-names" : false, "suffix" : "" }, { "dropping-particle" : "", "family" : "Pawar", "given" : "Rajesh Singh", "non-dropping-particle" : "", "parse-names" : false, "suffix" : "" }, { "dropping-particle" : "", "family" : "Jain", "given" : "Alok Pal", "non-dropping-particle" : "", "parse-names" : false, "suffix" : "" }, { "dropping-particle" : "", "family" : "Singhai", "given" : "A K", "non-dropping-particle" : "", "parse-names" : false, "suffix" : "" } ], "container-title" : "Journal of ethnopharmacology", "id" : "ITEM-1", "issue" : "April", "issued" : { "date-parts" : [ [ "2006" ] ] }, "page" : "204-210", "title" : "Wound healing potential of Tephrosia purpurea ( Linn .) Pers . in rats", "type" : "article-journal", "volume" : "108" }, "uris" : [ "http://www.mendeley.com/documents/?uuid=8775d953-d8fd-43a6-a361-4d473a9fb8f3" ] } ], "mendeley" : { "formattedCitation" : "(Lodhi, Pawar, Jain, &amp; Singhai, 2006)", "plainTextFormattedCitation" : "(Lodhi, Pawar, Jain, &amp; Singhai, 2006)", "previouslyFormattedCitation" : "(Lodhi, Pawar, Jain, &amp; Singhai, 2006)" }, "properties" : { "noteIndex" : 0 }, "schema" : "https://github.com/citation-style-language/schema/raw/master/csl-citation.json" }</w:instrText>
      </w:r>
      <w:r w:rsidR="003122F7">
        <w:rPr>
          <w:rFonts w:ascii="Arial" w:hAnsi="Arial" w:cs="Arial"/>
          <w:sz w:val="24"/>
          <w:szCs w:val="24"/>
          <w:lang w:val="id-ID"/>
        </w:rPr>
        <w:fldChar w:fldCharType="separate"/>
      </w:r>
      <w:r w:rsidR="00E85925" w:rsidRPr="00E85925">
        <w:rPr>
          <w:rFonts w:ascii="Arial" w:hAnsi="Arial" w:cs="Arial"/>
          <w:noProof/>
          <w:sz w:val="24"/>
          <w:szCs w:val="24"/>
          <w:lang w:val="id-ID"/>
        </w:rPr>
        <w:t>(Lodhi, Pawar, Jain, &amp; Singhai, 2006)</w:t>
      </w:r>
      <w:r w:rsidR="003122F7">
        <w:rPr>
          <w:rFonts w:ascii="Arial" w:hAnsi="Arial" w:cs="Arial"/>
          <w:sz w:val="24"/>
          <w:szCs w:val="24"/>
          <w:lang w:val="id-ID"/>
        </w:rPr>
        <w:fldChar w:fldCharType="end"/>
      </w:r>
      <w:r w:rsidR="00E85925">
        <w:rPr>
          <w:rFonts w:ascii="Arial" w:hAnsi="Arial" w:cs="Arial"/>
          <w:i/>
          <w:sz w:val="24"/>
          <w:szCs w:val="24"/>
          <w:lang w:val="id-ID"/>
        </w:rPr>
        <w:t xml:space="preserve">, </w:t>
      </w:r>
      <w:r w:rsidR="00416AFE" w:rsidRPr="00D83380">
        <w:rPr>
          <w:rFonts w:ascii="Arial" w:eastAsia="Times New Roman" w:hAnsi="Arial" w:cs="Arial"/>
          <w:sz w:val="24"/>
          <w:szCs w:val="24"/>
          <w:lang w:val="id-ID" w:eastAsia="id-ID"/>
        </w:rPr>
        <w:t xml:space="preserve">ekstrak </w:t>
      </w:r>
      <w:r w:rsidR="00416AFE" w:rsidRPr="00D83380">
        <w:rPr>
          <w:rFonts w:ascii="Arial" w:hAnsi="Arial" w:cs="Arial"/>
          <w:i/>
          <w:sz w:val="24"/>
          <w:szCs w:val="24"/>
        </w:rPr>
        <w:t>Ipomoea carnea</w:t>
      </w:r>
      <w:r w:rsidR="00416AFE" w:rsidRPr="00D83380">
        <w:rPr>
          <w:rFonts w:ascii="Arial" w:eastAsia="Times New Roman" w:hAnsi="Arial" w:cs="Arial"/>
          <w:i/>
          <w:sz w:val="24"/>
          <w:szCs w:val="24"/>
          <w:lang w:val="id-ID" w:eastAsia="id-ID"/>
        </w:rPr>
        <w:t xml:space="preserve">  flower</w:t>
      </w:r>
      <w:r w:rsidR="003122F7">
        <w:rPr>
          <w:rFonts w:ascii="Arial" w:eastAsia="Times New Roman" w:hAnsi="Arial" w:cs="Arial"/>
          <w:sz w:val="24"/>
          <w:szCs w:val="24"/>
          <w:lang w:val="id-ID" w:eastAsia="id-ID"/>
        </w:rPr>
        <w:fldChar w:fldCharType="begin" w:fldLock="1"/>
      </w:r>
      <w:r>
        <w:rPr>
          <w:rFonts w:ascii="Arial" w:eastAsia="Times New Roman" w:hAnsi="Arial" w:cs="Arial"/>
          <w:sz w:val="24"/>
          <w:szCs w:val="24"/>
          <w:lang w:val="id-ID" w:eastAsia="id-ID"/>
        </w:rPr>
        <w:instrText>ADDIN CSL_CITATION { "citationItems" : [ { "id" : "ITEM-1", "itemData" : { "author" : [ { "dropping-particle" : "", "family" : "Ambiga", "given" : "", "non-dropping-particle" : "", "parse-names" : false, "suffix" : "" }, { "dropping-particle" : "", "family" : "Narayanan", "given" : "", "non-dropping-particle" : "", "parse-names" : false, "suffix" : "" }, { "dropping-particle" : "", "family" : "Gowri", "given" : "Durga", "non-dropping-particle" : "", "parse-names" : false, "suffix" : "" }, { "dropping-particle" : "", "family" : "Sukumar", "given" : "", "non-dropping-particle" : "", "parse-names" : false, "suffix" : "" }, { "dropping-particle" : "", "family" : "Madhavan", "given" : "", "non-dropping-particle" : "", "parse-names" : false, "suffix" : "" } ], "container-title" : "Ancient Sciencee of life", "id" : "ITEM-1", "issue" : "March", "issued" : { "date-parts" : [ [ "2007" ] ] }, "page" : "45-51", "title" : "Evaluation of wound healing activity of flavonoids from ipomoea carnea Jacq.", "type" : "article-journal", "volume" : "XXVI" }, "uris" : [ "http://www.mendeley.com/documents/?uuid=b771e675-675a-4421-99a9-986f2fd103b4" ] } ], "mendeley" : { "formattedCitation" : "(Ambiga, Narayanan, Gowri, Sukumar, &amp; Madhavan, 2007)", "plainTextFormattedCitation" : "(Ambiga, Narayanan, Gowri, Sukumar, &amp; Madhavan, 2007)", "previouslyFormattedCitation" : "(Ambiga, Narayanan, Gowri, Sukumar, &amp; Madhavan, 2007)"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sidR="00416AFE" w:rsidRPr="00CE2E77">
        <w:rPr>
          <w:rFonts w:ascii="Arial" w:eastAsia="Times New Roman" w:hAnsi="Arial" w:cs="Arial"/>
          <w:noProof/>
          <w:sz w:val="24"/>
          <w:szCs w:val="24"/>
          <w:lang w:val="id-ID" w:eastAsia="id-ID"/>
        </w:rPr>
        <w:t>(Ambiga, Narayanan, Gowri, Sukumar, &amp; Madhavan, 2007)</w:t>
      </w:r>
      <w:r w:rsidR="003122F7">
        <w:rPr>
          <w:rFonts w:ascii="Arial" w:eastAsia="Times New Roman" w:hAnsi="Arial" w:cs="Arial"/>
          <w:sz w:val="24"/>
          <w:szCs w:val="24"/>
          <w:lang w:val="id-ID" w:eastAsia="id-ID"/>
        </w:rPr>
        <w:fldChar w:fldCharType="end"/>
      </w:r>
      <w:r w:rsidR="00416AFE">
        <w:rPr>
          <w:rFonts w:ascii="Arial" w:eastAsia="Times New Roman" w:hAnsi="Arial" w:cs="Arial"/>
          <w:sz w:val="24"/>
          <w:szCs w:val="24"/>
          <w:lang w:val="id-ID" w:eastAsia="id-ID"/>
        </w:rPr>
        <w:t xml:space="preserve">, </w:t>
      </w:r>
      <w:r w:rsidR="00E85925">
        <w:rPr>
          <w:rFonts w:ascii="Arial" w:eastAsia="Times New Roman" w:hAnsi="Arial" w:cs="Arial"/>
          <w:sz w:val="24"/>
          <w:szCs w:val="24"/>
          <w:lang w:val="id-ID" w:eastAsia="id-ID"/>
        </w:rPr>
        <w:t xml:space="preserve">daun </w:t>
      </w:r>
      <w:r w:rsidR="00E85925" w:rsidRPr="001D4BC0">
        <w:rPr>
          <w:rFonts w:ascii="Arial" w:hAnsi="Arial" w:cs="Arial"/>
          <w:i/>
          <w:sz w:val="24"/>
          <w:szCs w:val="24"/>
        </w:rPr>
        <w:t>Aeousqu Extract of Ocimum sanctum Linn</w:t>
      </w:r>
      <w:r w:rsidR="003122F7">
        <w:rPr>
          <w:rFonts w:ascii="Arial" w:eastAsia="Times New Roman" w:hAnsi="Arial" w:cs="Arial"/>
          <w:sz w:val="24"/>
          <w:szCs w:val="24"/>
          <w:lang w:val="id-ID" w:eastAsia="id-ID"/>
        </w:rPr>
        <w:fldChar w:fldCharType="begin" w:fldLock="1"/>
      </w:r>
      <w:r w:rsidR="00CE2E77">
        <w:rPr>
          <w:rFonts w:ascii="Arial" w:eastAsia="Times New Roman" w:hAnsi="Arial" w:cs="Arial"/>
          <w:sz w:val="24"/>
          <w:szCs w:val="24"/>
          <w:lang w:val="id-ID" w:eastAsia="id-ID"/>
        </w:rPr>
        <w:instrText>ADDIN CSL_CITATION { "citationItems" : [ { "id" : "ITEM-1", "itemData" : { "DOI" : "10.1093/ecam/nem004", "author" : [ { "dropping-particle" : "", "family" : "Shetty", "given" : "Somashekar", "non-dropping-particle" : "", "parse-names" : false, "suffix" : "" }, { "dropping-particle" : "", "family" : "Udupa", "given" : "Saraswati", "non-dropping-particle" : "", "parse-names" : false, "suffix" : "" }, { "dropping-particle" : "", "family" : "Udupa", "given" : "Laxminarayana", "non-dropping-particle" : "", "parse-names" : false, "suffix" : "" } ], "container-title" : "eCAM", "id" : "ITEM-1", "issue" : "April 2007", "issued" : { "date-parts" : [ [ "2008" ] ] }, "page" : "95-101", "title" : "Evaluation of Antioxidant and Wound Healing Effects of Alcoholic and Aeousqu Extract of Ocimum sanctum Linn in Rats", "type" : "article-journal", "volume" : "5" }, "uris" : [ "http://www.mendeley.com/documents/?uuid=e8ea2f09-66dc-4bb4-ac0f-bda811fd5517" ] } ], "mendeley" : { "formattedCitation" : "(Shetty, Udupa, &amp; Udupa, 2008)", "plainTextFormattedCitation" : "(Shetty, Udupa, &amp; Udupa, 2008)", "previouslyFormattedCitation" : "(Shetty, Udupa, &amp; Udupa, 2008)"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sidR="00E85925" w:rsidRPr="00E85925">
        <w:rPr>
          <w:rFonts w:ascii="Arial" w:eastAsia="Times New Roman" w:hAnsi="Arial" w:cs="Arial"/>
          <w:noProof/>
          <w:sz w:val="24"/>
          <w:szCs w:val="24"/>
          <w:lang w:val="id-ID" w:eastAsia="id-ID"/>
        </w:rPr>
        <w:t>(Shetty, Udupa, &amp; Udupa, 2008)</w:t>
      </w:r>
      <w:r w:rsidR="003122F7">
        <w:rPr>
          <w:rFonts w:ascii="Arial" w:eastAsia="Times New Roman" w:hAnsi="Arial" w:cs="Arial"/>
          <w:sz w:val="24"/>
          <w:szCs w:val="24"/>
          <w:lang w:val="id-ID" w:eastAsia="id-ID"/>
        </w:rPr>
        <w:fldChar w:fldCharType="end"/>
      </w:r>
      <w:r w:rsidR="00E85925">
        <w:rPr>
          <w:rFonts w:ascii="Arial" w:eastAsia="Times New Roman" w:hAnsi="Arial" w:cs="Arial"/>
          <w:sz w:val="24"/>
          <w:szCs w:val="24"/>
          <w:lang w:val="id-ID" w:eastAsia="id-ID"/>
        </w:rPr>
        <w:t xml:space="preserve">, </w:t>
      </w:r>
      <w:r w:rsidR="004F29E3" w:rsidRPr="001D4BC0">
        <w:rPr>
          <w:rFonts w:ascii="Arial" w:eastAsia="Times New Roman" w:hAnsi="Arial" w:cs="Arial"/>
          <w:sz w:val="24"/>
          <w:szCs w:val="24"/>
          <w:lang w:val="id-ID" w:eastAsia="id-ID"/>
        </w:rPr>
        <w:t xml:space="preserve">daun </w:t>
      </w:r>
      <w:r w:rsidR="004F29E3" w:rsidRPr="001D4BC0">
        <w:rPr>
          <w:rFonts w:ascii="Arial" w:eastAsia="Times New Roman" w:hAnsi="Arial" w:cs="Arial"/>
          <w:i/>
          <w:sz w:val="24"/>
          <w:szCs w:val="24"/>
          <w:lang w:val="id-ID" w:eastAsia="id-ID"/>
        </w:rPr>
        <w:t>martynia annua linn</w:t>
      </w:r>
      <w:r w:rsidR="003122F7">
        <w:rPr>
          <w:rFonts w:ascii="Arial" w:eastAsia="Times New Roman" w:hAnsi="Arial" w:cs="Arial"/>
          <w:sz w:val="24"/>
          <w:szCs w:val="24"/>
          <w:lang w:val="id-ID" w:eastAsia="id-ID"/>
        </w:rPr>
        <w:fldChar w:fldCharType="begin" w:fldLock="1"/>
      </w:r>
      <w:r w:rsidR="001D4BC0">
        <w:rPr>
          <w:rFonts w:ascii="Arial" w:eastAsia="Times New Roman" w:hAnsi="Arial" w:cs="Arial"/>
          <w:sz w:val="24"/>
          <w:szCs w:val="24"/>
          <w:lang w:val="id-ID" w:eastAsia="id-ID"/>
        </w:rPr>
        <w:instrText>ADDIN CSL_CITATION { "citationItems" : [ { "id" : "ITEM-1", "itemData" : { "DOI" : "10.1016/S1995-7645(13)60053-X", "ISSN" : "1995-7645", "author" : [ { "dropping-particle" : "", "family" : "Lodhi", "given" : "Santram", "non-dropping-particle" : "", "parse-names" : false, "suffix" : "" }, { "dropping-particle" : "", "family" : "Singhai", "given" : "Abhay K", "non-dropping-particle" : "", "parse-names" : false, "suffix" : "" } ], "container-title" : "Asian Pacific Journal of Tropical Medicine", "id" : "ITEM-1", "issue" : "4", "issued" : { "date-parts" : [ [ "2013" ] ] }, "page" : "253-259", "publisher" : "Hainan Medical College", "title" : "Wound healing effect of flavonoid rich fraction and luteolin isolated from Martynia annua Linn . on streptozotocin induced diabetic rats", "type" : "article-journal", "volume" : "6" }, "uris" : [ "http://www.mendeley.com/documents/?uuid=29b13c4e-fc78-4dcd-96e9-ba0c4db1e459" ] } ], "mendeley" : { "formattedCitation" : "(Lodhi &amp; Singhai, 2013)", "plainTextFormattedCitation" : "(Lodhi &amp; Singhai, 2013)", "previouslyFormattedCitation" : "(Lodhi &amp; Singhai, 2013)"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sidR="001D4BC0" w:rsidRPr="004F29E3">
        <w:rPr>
          <w:rFonts w:ascii="Arial" w:eastAsia="Times New Roman" w:hAnsi="Arial" w:cs="Arial"/>
          <w:noProof/>
          <w:sz w:val="24"/>
          <w:szCs w:val="24"/>
          <w:lang w:val="id-ID" w:eastAsia="id-ID"/>
        </w:rPr>
        <w:t>(Lodhi &amp; Singhai, 2013)</w:t>
      </w:r>
      <w:r w:rsidR="003122F7">
        <w:rPr>
          <w:rFonts w:ascii="Arial" w:eastAsia="Times New Roman" w:hAnsi="Arial" w:cs="Arial"/>
          <w:sz w:val="24"/>
          <w:szCs w:val="24"/>
          <w:lang w:val="id-ID" w:eastAsia="id-ID"/>
        </w:rPr>
        <w:fldChar w:fldCharType="end"/>
      </w:r>
      <w:r w:rsidR="004F29E3">
        <w:rPr>
          <w:rFonts w:ascii="Arial" w:eastAsia="Times New Roman" w:hAnsi="Arial" w:cs="Arial"/>
          <w:sz w:val="24"/>
          <w:szCs w:val="24"/>
          <w:lang w:val="id-ID" w:eastAsia="id-ID"/>
        </w:rPr>
        <w:t xml:space="preserve">memiliki potensial dalam meningkatkan sintesis dan serat </w:t>
      </w:r>
      <w:r w:rsidR="004F29E3" w:rsidRPr="00CC2620">
        <w:rPr>
          <w:rFonts w:ascii="Arial" w:eastAsia="Times New Roman" w:hAnsi="Arial" w:cs="Arial"/>
          <w:i/>
          <w:sz w:val="24"/>
          <w:szCs w:val="24"/>
          <w:lang w:val="id-ID" w:eastAsia="id-ID"/>
        </w:rPr>
        <w:t>kolagen</w:t>
      </w:r>
      <w:r w:rsidR="004F29E3">
        <w:rPr>
          <w:rFonts w:ascii="Arial" w:eastAsia="Times New Roman" w:hAnsi="Arial" w:cs="Arial"/>
          <w:sz w:val="24"/>
          <w:szCs w:val="24"/>
          <w:lang w:val="id-ID" w:eastAsia="id-ID"/>
        </w:rPr>
        <w:t xml:space="preserve"> matang</w:t>
      </w:r>
      <w:r w:rsidR="00444D14">
        <w:rPr>
          <w:rFonts w:ascii="Arial" w:eastAsia="Times New Roman" w:hAnsi="Arial" w:cs="Arial"/>
          <w:sz w:val="24"/>
          <w:szCs w:val="24"/>
          <w:lang w:val="id-ID" w:eastAsia="id-ID"/>
        </w:rPr>
        <w:t xml:space="preserve"> dalam penyembuhan luka</w:t>
      </w:r>
      <w:r w:rsidR="007259C9">
        <w:rPr>
          <w:rFonts w:ascii="Arial" w:eastAsia="Times New Roman" w:hAnsi="Arial" w:cs="Arial"/>
          <w:sz w:val="24"/>
          <w:szCs w:val="24"/>
          <w:lang w:val="id-ID" w:eastAsia="id-ID"/>
        </w:rPr>
        <w:t xml:space="preserve"> pada </w:t>
      </w:r>
      <w:r w:rsidR="00A40334">
        <w:rPr>
          <w:rFonts w:ascii="Arial" w:eastAsia="Times New Roman" w:hAnsi="Arial" w:cs="Arial"/>
          <w:sz w:val="24"/>
          <w:szCs w:val="24"/>
          <w:lang w:val="id-ID" w:eastAsia="id-ID"/>
        </w:rPr>
        <w:t>wistar</w:t>
      </w:r>
      <w:r w:rsidR="00444D14">
        <w:rPr>
          <w:rFonts w:ascii="Arial" w:eastAsia="Times New Roman" w:hAnsi="Arial" w:cs="Arial"/>
          <w:sz w:val="24"/>
          <w:szCs w:val="24"/>
          <w:lang w:val="id-ID" w:eastAsia="id-ID"/>
        </w:rPr>
        <w:t xml:space="preserve">. </w:t>
      </w:r>
      <w:r w:rsidR="005C0082" w:rsidRPr="003C3E24">
        <w:rPr>
          <w:rFonts w:ascii="Arial" w:hAnsi="Arial" w:cs="Arial"/>
          <w:i/>
          <w:sz w:val="24"/>
          <w:szCs w:val="24"/>
          <w:lang w:val="id-ID"/>
        </w:rPr>
        <w:t>flavonoids</w:t>
      </w:r>
      <w:r w:rsidR="00444D14">
        <w:rPr>
          <w:rFonts w:ascii="Arial" w:eastAsia="Times New Roman" w:hAnsi="Arial" w:cs="Arial"/>
          <w:sz w:val="24"/>
          <w:szCs w:val="24"/>
          <w:lang w:val="id-ID" w:eastAsia="id-ID"/>
        </w:rPr>
        <w:t xml:space="preserve"> pada </w:t>
      </w:r>
      <w:r w:rsidR="00444D14">
        <w:rPr>
          <w:rFonts w:ascii="Arial" w:eastAsia="Times New Roman" w:hAnsi="Arial" w:cs="Arial"/>
          <w:i/>
          <w:sz w:val="24"/>
          <w:szCs w:val="24"/>
          <w:lang w:val="id-ID" w:eastAsia="id-ID"/>
        </w:rPr>
        <w:t>Allamanda C</w:t>
      </w:r>
      <w:r w:rsidR="00444D14" w:rsidRPr="00444D14">
        <w:rPr>
          <w:rFonts w:ascii="Arial" w:eastAsia="Times New Roman" w:hAnsi="Arial" w:cs="Arial"/>
          <w:i/>
          <w:sz w:val="24"/>
          <w:szCs w:val="24"/>
          <w:lang w:val="id-ID" w:eastAsia="id-ID"/>
        </w:rPr>
        <w:t>at</w:t>
      </w:r>
      <w:r w:rsidR="00444D14">
        <w:rPr>
          <w:rFonts w:ascii="Arial" w:eastAsia="Times New Roman" w:hAnsi="Arial" w:cs="Arial"/>
          <w:i/>
          <w:sz w:val="24"/>
          <w:szCs w:val="24"/>
          <w:lang w:val="id-ID" w:eastAsia="id-ID"/>
        </w:rPr>
        <w:t>h</w:t>
      </w:r>
      <w:r w:rsidR="00444D14" w:rsidRPr="00444D14">
        <w:rPr>
          <w:rFonts w:ascii="Arial" w:eastAsia="Times New Roman" w:hAnsi="Arial" w:cs="Arial"/>
          <w:i/>
          <w:sz w:val="24"/>
          <w:szCs w:val="24"/>
          <w:lang w:val="id-ID" w:eastAsia="id-ID"/>
        </w:rPr>
        <w:t>artica L</w:t>
      </w:r>
      <w:r w:rsidR="00444D14">
        <w:rPr>
          <w:rFonts w:ascii="Arial" w:eastAsia="Times New Roman" w:hAnsi="Arial" w:cs="Arial"/>
          <w:sz w:val="24"/>
          <w:szCs w:val="24"/>
          <w:lang w:val="id-ID" w:eastAsia="id-ID"/>
        </w:rPr>
        <w:t xml:space="preserve"> mengurangi peroksidasi lipid sehingga meningkatkan </w:t>
      </w:r>
      <w:r w:rsidR="00444D14" w:rsidRPr="00CC2620">
        <w:rPr>
          <w:rFonts w:ascii="Arial" w:eastAsia="Times New Roman" w:hAnsi="Arial" w:cs="Arial"/>
          <w:i/>
          <w:sz w:val="24"/>
          <w:szCs w:val="24"/>
          <w:lang w:val="id-ID" w:eastAsia="id-ID"/>
        </w:rPr>
        <w:t>viabilitas kolagen</w:t>
      </w:r>
      <w:r w:rsidR="00444D14">
        <w:rPr>
          <w:rFonts w:ascii="Arial" w:eastAsia="Times New Roman" w:hAnsi="Arial" w:cs="Arial"/>
          <w:sz w:val="24"/>
          <w:szCs w:val="24"/>
          <w:lang w:val="id-ID" w:eastAsia="id-ID"/>
        </w:rPr>
        <w:t xml:space="preserve"> dalam penyembuhan luka</w:t>
      </w:r>
      <w:r w:rsidR="007259C9">
        <w:rPr>
          <w:rFonts w:ascii="Arial" w:eastAsia="Times New Roman" w:hAnsi="Arial" w:cs="Arial"/>
          <w:sz w:val="24"/>
          <w:szCs w:val="24"/>
          <w:lang w:val="id-ID" w:eastAsia="id-ID"/>
        </w:rPr>
        <w:t xml:space="preserve"> pada </w:t>
      </w:r>
      <w:r w:rsidR="00A40334" w:rsidRPr="00CC2620">
        <w:rPr>
          <w:rFonts w:ascii="Arial" w:eastAsia="Times New Roman" w:hAnsi="Arial" w:cs="Arial"/>
          <w:i/>
          <w:sz w:val="24"/>
          <w:szCs w:val="24"/>
          <w:lang w:val="id-ID" w:eastAsia="id-ID"/>
        </w:rPr>
        <w:t>wistar</w:t>
      </w:r>
      <w:r w:rsidR="003122F7">
        <w:rPr>
          <w:rFonts w:ascii="Arial" w:eastAsia="Times New Roman" w:hAnsi="Arial" w:cs="Arial"/>
          <w:sz w:val="24"/>
          <w:szCs w:val="24"/>
          <w:lang w:val="id-ID" w:eastAsia="id-ID"/>
        </w:rPr>
        <w:fldChar w:fldCharType="begin" w:fldLock="1"/>
      </w:r>
      <w:r w:rsidR="00E85925">
        <w:rPr>
          <w:rFonts w:ascii="Arial" w:eastAsia="Times New Roman" w:hAnsi="Arial" w:cs="Arial"/>
          <w:sz w:val="24"/>
          <w:szCs w:val="24"/>
          <w:lang w:val="id-ID" w:eastAsia="id-ID"/>
        </w:rPr>
        <w:instrText>ADDIN CSL_CITATION { "citationItems" : [ { "id" : "ITEM-1", "itemData" : { "DOI" : "10.1186/1472-6882-6-12", "author" : [ { "dropping-particle" : "", "family" : "Nayak", "given" : "Shivananda", "non-dropping-particle" : "", "parse-names" : false, "suffix" : "" }, { "dropping-particle" : "", "family" : "Nalabothu", "given" : "Poorna", "non-dropping-particle" : "", "parse-names" : false, "suffix" : "" }, { "dropping-particle" : "", "family" : "Sandiford", "given" : "Steve", "non-dropping-particle" : "", "parse-names" : false, "suffix" : "" }, { "dropping-particle" : "", "family" : "Bhogadi", "given" : "Vidyasagar", "non-dropping-particle" : "", "parse-names" : false, "suffix" : "" }, { "dropping-particle" : "", "family" : "Adogwa", "given" : "Andrew", "non-dropping-particle" : "", "parse-names" : false, "suffix" : "" } ], "container-title" : "BMC Compelementary and alternative medicine", "id" : "ITEM-1", "issued" : { "date-parts" : [ [ "2006" ] ] }, "page" : "1-6", "title" : "Evaluation of wound healing activity of allamanda cathartica L and Laurus nobilis.L extracts on rats", "type" : "article-journal", "volume" : "6" }, "uris" : [ "http://www.mendeley.com/documents/?uuid=c12b0595-3526-4c45-bbfb-0c821715a8cd" ] } ], "mendeley" : { "formattedCitation" : "(Nayak, Nalabothu, Sandiford, Bhogadi, &amp; Adogwa, 2006)", "plainTextFormattedCitation" : "(Nayak, Nalabothu, Sandiford, Bhogadi, &amp; Adogwa, 2006)", "previouslyFormattedCitation" : "(Nayak, Nalabothu, Sandiford, Bhogadi, &amp; Adogwa, 2006)"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sidR="00444D14" w:rsidRPr="00444D14">
        <w:rPr>
          <w:rFonts w:ascii="Arial" w:eastAsia="Times New Roman" w:hAnsi="Arial" w:cs="Arial"/>
          <w:noProof/>
          <w:sz w:val="24"/>
          <w:szCs w:val="24"/>
          <w:lang w:val="id-ID" w:eastAsia="id-ID"/>
        </w:rPr>
        <w:t>(Nayak, Nalabothu, Sandiford, Bhogadi, &amp; Adogwa, 2006)</w:t>
      </w:r>
      <w:r w:rsidR="003122F7">
        <w:rPr>
          <w:rFonts w:ascii="Arial" w:eastAsia="Times New Roman" w:hAnsi="Arial" w:cs="Arial"/>
          <w:sz w:val="24"/>
          <w:szCs w:val="24"/>
          <w:lang w:val="id-ID" w:eastAsia="id-ID"/>
        </w:rPr>
        <w:fldChar w:fldCharType="end"/>
      </w:r>
      <w:r w:rsidR="00444D14">
        <w:rPr>
          <w:rFonts w:ascii="Arial" w:eastAsia="Times New Roman" w:hAnsi="Arial" w:cs="Arial"/>
          <w:sz w:val="24"/>
          <w:szCs w:val="24"/>
          <w:lang w:val="id-ID" w:eastAsia="id-ID"/>
        </w:rPr>
        <w:t>.</w:t>
      </w:r>
      <w:r>
        <w:rPr>
          <w:rFonts w:ascii="Arial" w:eastAsia="Times New Roman" w:hAnsi="Arial" w:cs="Arial"/>
          <w:sz w:val="24"/>
          <w:szCs w:val="24"/>
          <w:lang w:val="id-ID" w:eastAsia="id-ID"/>
        </w:rPr>
        <w:t xml:space="preserve">Kandungan alkaloid dan </w:t>
      </w:r>
      <w:r w:rsidR="005C0082" w:rsidRPr="003C3E24">
        <w:rPr>
          <w:rFonts w:ascii="Arial" w:hAnsi="Arial" w:cs="Arial"/>
          <w:i/>
          <w:sz w:val="24"/>
          <w:szCs w:val="24"/>
          <w:lang w:val="id-ID"/>
        </w:rPr>
        <w:t>flavonoids</w:t>
      </w:r>
      <w:r>
        <w:rPr>
          <w:rFonts w:ascii="Arial" w:eastAsia="Times New Roman" w:hAnsi="Arial" w:cs="Arial"/>
          <w:sz w:val="24"/>
          <w:szCs w:val="24"/>
          <w:lang w:val="id-ID" w:eastAsia="id-ID"/>
        </w:rPr>
        <w:t xml:space="preserve"> pada </w:t>
      </w:r>
      <w:r w:rsidRPr="005C0082">
        <w:rPr>
          <w:rFonts w:ascii="Arial" w:eastAsia="Times New Roman" w:hAnsi="Arial" w:cs="Arial"/>
          <w:i/>
          <w:sz w:val="24"/>
          <w:szCs w:val="24"/>
          <w:lang w:val="id-ID" w:eastAsia="id-ID"/>
        </w:rPr>
        <w:t>calotropis gigantea</w:t>
      </w:r>
      <w:r>
        <w:rPr>
          <w:rFonts w:ascii="Arial" w:eastAsia="Times New Roman" w:hAnsi="Arial" w:cs="Arial"/>
          <w:sz w:val="24"/>
          <w:szCs w:val="24"/>
          <w:lang w:val="id-ID" w:eastAsia="id-ID"/>
        </w:rPr>
        <w:t xml:space="preserve"> meningkatkan deposisi kolagen sehingga dapat mempercepat proses </w:t>
      </w:r>
      <w:r>
        <w:rPr>
          <w:rFonts w:ascii="Arial" w:eastAsia="Times New Roman" w:hAnsi="Arial" w:cs="Arial"/>
          <w:sz w:val="24"/>
          <w:szCs w:val="24"/>
          <w:lang w:val="id-ID" w:eastAsia="id-ID"/>
        </w:rPr>
        <w:lastRenderedPageBreak/>
        <w:t xml:space="preserve">penyembuhan luka pada wistar </w:t>
      </w:r>
      <w:r w:rsidR="003122F7">
        <w:rPr>
          <w:rFonts w:ascii="Arial" w:eastAsia="Times New Roman" w:hAnsi="Arial" w:cs="Arial"/>
          <w:sz w:val="24"/>
          <w:szCs w:val="24"/>
          <w:lang w:val="id-ID" w:eastAsia="id-ID"/>
        </w:rPr>
        <w:fldChar w:fldCharType="begin" w:fldLock="1"/>
      </w:r>
      <w:r w:rsidR="00DE2536">
        <w:rPr>
          <w:rFonts w:ascii="Arial" w:eastAsia="Times New Roman" w:hAnsi="Arial" w:cs="Arial"/>
          <w:sz w:val="24"/>
          <w:szCs w:val="24"/>
          <w:lang w:val="id-ID" w:eastAsia="id-ID"/>
        </w:rPr>
        <w:instrText>ADDIN CSL_CITATION { "citationItems" : [ { "id" : "ITEM-1", "itemData" : { "DOI" : "10.1016/j.jep.2009.06.007", "author" : [ { "dropping-particle" : "", "family" : "Deshmukh", "given" : "Pradeep T", "non-dropping-particle" : "", "parse-names" : false, "suffix" : "" }, { "dropping-particle" : "", "family" : "Fernandes", "given" : "Jennifer", "non-dropping-particle" : "", "parse-names" : false, "suffix" : "" }, { "dropping-particle" : "", "family" : "Atul", "given" : "Akarte", "non-dropping-particle" : "", "parse-names" : false, "suffix" : "" }, { "dropping-particle" : "", "family" : "Toppo", "given" : "Emmanuel", "non-dropping-particle" : "", "parse-names" : false, "suffix" : "" } ], "container-title" : "Journal of ethnopharmacology", "id" : "ITEM-1", "issued" : { "date-parts" : [ [ "2009" ] ] }, "page" : "178-181", "title" : "Wound healing activity of Calotropis gigantea root bark in rats", "type" : "article-journal", "volume" : "125" }, "uris" : [ "http://www.mendeley.com/documents/?uuid=07db8c60-9c0d-4e23-823f-2faa9c5ef000" ] } ], "mendeley" : { "formattedCitation" : "(Deshmukh, Fernandes, Atul, &amp; Toppo, 2009)", "plainTextFormattedCitation" : "(Deshmukh, Fernandes, Atul, &amp; Toppo, 2009)", "previouslyFormattedCitation" : "(Deshmukh, Fernandes, Atul, &amp; Toppo, 2009)"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sidRPr="00FF41F5">
        <w:rPr>
          <w:rFonts w:ascii="Arial" w:eastAsia="Times New Roman" w:hAnsi="Arial" w:cs="Arial"/>
          <w:noProof/>
          <w:sz w:val="24"/>
          <w:szCs w:val="24"/>
          <w:lang w:val="id-ID" w:eastAsia="id-ID"/>
        </w:rPr>
        <w:t>(Deshmukh, Fernandes, Atul, &amp; Toppo, 2009)</w:t>
      </w:r>
      <w:r w:rsidR="003122F7">
        <w:rPr>
          <w:rFonts w:ascii="Arial" w:eastAsia="Times New Roman" w:hAnsi="Arial" w:cs="Arial"/>
          <w:sz w:val="24"/>
          <w:szCs w:val="24"/>
          <w:lang w:val="id-ID" w:eastAsia="id-ID"/>
        </w:rPr>
        <w:fldChar w:fldCharType="end"/>
      </w:r>
    </w:p>
    <w:p w:rsidR="00EC0283" w:rsidRPr="003C3E24" w:rsidRDefault="00EC0283" w:rsidP="00EC0283">
      <w:pPr>
        <w:spacing w:after="0" w:line="480" w:lineRule="auto"/>
        <w:ind w:left="284" w:firstLine="720"/>
        <w:jc w:val="both"/>
        <w:rPr>
          <w:rFonts w:ascii="Arial" w:eastAsia="Arial" w:hAnsi="Arial" w:cs="Arial"/>
          <w:sz w:val="24"/>
          <w:szCs w:val="24"/>
          <w:lang w:val="id-ID"/>
        </w:rPr>
      </w:pPr>
      <w:r w:rsidRPr="003C3E24">
        <w:rPr>
          <w:rFonts w:ascii="Arial" w:eastAsia="Arial" w:hAnsi="Arial" w:cs="Arial"/>
          <w:sz w:val="24"/>
          <w:szCs w:val="24"/>
          <w:lang w:val="id-ID"/>
        </w:rPr>
        <w:t xml:space="preserve">Menurut penelitian yang dilakukan oleh </w:t>
      </w:r>
      <w:r w:rsidR="003122F7" w:rsidRPr="003C3E24">
        <w:rPr>
          <w:rFonts w:ascii="Arial" w:eastAsia="Arial" w:hAnsi="Arial" w:cs="Arial"/>
          <w:sz w:val="24"/>
          <w:szCs w:val="24"/>
          <w:lang w:val="id-ID"/>
        </w:rPr>
        <w:fldChar w:fldCharType="begin" w:fldLock="1"/>
      </w:r>
      <w:r w:rsidRPr="003C3E24">
        <w:rPr>
          <w:rFonts w:ascii="Arial" w:eastAsia="Arial" w:hAnsi="Arial" w:cs="Arial"/>
          <w:sz w:val="24"/>
          <w:szCs w:val="24"/>
          <w:lang w:val="id-ID"/>
        </w:rPr>
        <w:instrText>ADDIN CSL_CITATION { "citationItems" : [ { "id" : "ITEM-1", "itemData" : { "DOI" : "10.1016/j.saa.2017.02.026", "ISSN" : "13861425", "abstract" : "Current study employs mixture of chlorophyll-anthocyanin dye extracted from leaves of Cordyline fruticosa as new sensitizers for dye-sensitized solar cell (DSSCs), as well as betalains dye obtained from fruit of Hylocereus polyrhizus. Among ten pigments solvents, the ethanol and methanol extracts revealed higher absorption spectra of pigments extracted from C. fruticosa and H. polyrhizus respectively. A major effect of temperature increase was studied to increase the extraction yield. The results indicated that extraction temperature between 70 and 80\u00a0\u00b0C exhibited a high dye concentration of each plant than other temperatures. The optimal temperature was around 80\u00a0\u00b0C and there was a sharp decrease of dye concentration at temperatures higher than this temperature. According to experimental results, the conversion efficiency of DSSC fabricated by mixture of chlorophyll and anthocyanin dyes from C. fruticosa leaves is 0.5% with short-circuit current (Isc) of 1.3\u00a0mA/cm\u2212\u00a02 open-circuit voltage (Voc) of 0.62\u00a0V and fill factor (FF) of 60.16%. The higher photoelectric conversion efficiency of the DSSC prepared from the extract of H. polyrhizus was 0.16%, with Voc of 0.5\u00a0V, Isc of 0.4\u00a0mA/cm\u2212\u00a02 and FF of 79.16%. The DSSC based betalain dye extracted from fruit of H. polyrhizus shows higher maximum IPCE of 44% than that of the DSSCs sensitized with mixed chlorophyll-anthocyanin dye from C. fruticosa (42%).", "author" : [ { "dropping-particle" : "", "family" : "Al-Alwani", "given" : "Mahmoud A.M.", "non-dropping-particle" : "", "parse-names" : false, "suffix" : "" }, { "dropping-particle" : "", "family" : "Ludin", "given" : "Norasikin A.", "non-dropping-particle" : "", "parse-names" : false, "suffix" : "" }, { "dropping-particle" : "", "family" : "Mohamad", "given" : "Abu Bakar", "non-dropping-particle" : "", "parse-names" : false, "suffix" : "" }, { "dropping-particle" : "", "family" : "Kadhum", "given" : "Abd Amir H.", "non-dropping-particle" : "", "parse-names" : false, "suffix" : "" }, { "dropping-particle" : "", "family" : "Sopian", "given" : "Kamaruzzaman", "non-dropping-particle" : "", "parse-names" : false, "suffix" : "" } ], "container-title" : "Spectrochimica Acta - Part A: Molecular and Biomolecular Spectroscopy", "id" : "ITEM-1", "issued" : { "date-parts" : [ [ "2017" ] ] }, "page" : "23-31", "publisher" : "Elsevier B.V.", "title" : "Extraction, preparation and application of pigments from Cordyline fruticosa and Hylocereus polyrhizus as sensitizers for dye-sensitized solar cells", "type" : "article-journal", "volume" : "179" }, "uris" : [ "http://www.mendeley.com/documents/?uuid=99fd0924-aba2-4630-aaa1-a14dca9a2e93", "http://www.mendeley.com/documents/?uuid=94f668e2-62fd-4af5-bb5e-4f2f87d0410f" ] } ], "mendeley" : { "formattedCitation" : "(Al-Alwani, Ludin, Mohamad, Kadhum, &amp; Sopian, 2017)", "manualFormatting" : "Al-alwani et al., (2017)", "plainTextFormattedCitation" : "(Al-Alwani, Ludin, Mohamad, Kadhum, &amp; Sopian, 2017)", "previouslyFormattedCitation" : "(Al-Alwani, Ludin, Mohamad, Kadhum, &amp; Sopian, 2017)" }, "properties" : { "noteIndex" : 0 }, "schema" : "https://github.com/citation-style-language/schema/raw/master/csl-citation.json" }</w:instrText>
      </w:r>
      <w:r w:rsidR="003122F7" w:rsidRPr="003C3E24">
        <w:rPr>
          <w:rFonts w:ascii="Arial" w:eastAsia="Arial" w:hAnsi="Arial" w:cs="Arial"/>
          <w:sz w:val="24"/>
          <w:szCs w:val="24"/>
          <w:lang w:val="id-ID"/>
        </w:rPr>
        <w:fldChar w:fldCharType="separate"/>
      </w:r>
      <w:r w:rsidRPr="003C3E24">
        <w:rPr>
          <w:rFonts w:ascii="Arial" w:eastAsia="Arial" w:hAnsi="Arial" w:cs="Arial"/>
          <w:noProof/>
          <w:sz w:val="24"/>
          <w:szCs w:val="24"/>
          <w:lang w:val="id-ID"/>
        </w:rPr>
        <w:t>Al-alwani et al., (2017)</w:t>
      </w:r>
      <w:r w:rsidR="003122F7" w:rsidRPr="003C3E24">
        <w:rPr>
          <w:rFonts w:ascii="Arial" w:eastAsia="Arial" w:hAnsi="Arial" w:cs="Arial"/>
          <w:sz w:val="24"/>
          <w:szCs w:val="24"/>
          <w:lang w:val="id-ID"/>
        </w:rPr>
        <w:fldChar w:fldCharType="end"/>
      </w:r>
      <w:r w:rsidRPr="003C3E24">
        <w:rPr>
          <w:rFonts w:ascii="Arial" w:eastAsia="Arial" w:hAnsi="Arial" w:cs="Arial"/>
          <w:sz w:val="24"/>
          <w:szCs w:val="24"/>
          <w:lang w:val="id-ID"/>
        </w:rPr>
        <w:t xml:space="preserve"> bahwa biji buah naga mampu meredakan </w:t>
      </w:r>
      <w:r w:rsidRPr="00A62ED6">
        <w:rPr>
          <w:rFonts w:ascii="Arial" w:eastAsia="Arial" w:hAnsi="Arial" w:cs="Arial"/>
          <w:i/>
          <w:sz w:val="24"/>
          <w:szCs w:val="24"/>
          <w:lang w:val="id-ID"/>
        </w:rPr>
        <w:t xml:space="preserve">flaski </w:t>
      </w:r>
      <w:r w:rsidRPr="003C3E24">
        <w:rPr>
          <w:rFonts w:ascii="Arial" w:eastAsia="Arial" w:hAnsi="Arial" w:cs="Arial"/>
          <w:sz w:val="24"/>
          <w:szCs w:val="24"/>
          <w:lang w:val="id-ID"/>
        </w:rPr>
        <w:t xml:space="preserve">dan menjaga kelembaban kulit halus karena kandungan asam </w:t>
      </w:r>
      <w:r w:rsidRPr="008729C3">
        <w:rPr>
          <w:rFonts w:ascii="Arial" w:eastAsia="Arial" w:hAnsi="Arial" w:cs="Arial"/>
          <w:i/>
          <w:sz w:val="24"/>
          <w:szCs w:val="24"/>
          <w:lang w:val="id-ID"/>
        </w:rPr>
        <w:t>linoleat</w:t>
      </w:r>
      <w:r w:rsidRPr="003C3E24">
        <w:rPr>
          <w:rFonts w:ascii="Arial" w:eastAsia="Arial" w:hAnsi="Arial" w:cs="Arial"/>
          <w:sz w:val="24"/>
          <w:szCs w:val="24"/>
          <w:lang w:val="id-ID"/>
        </w:rPr>
        <w:t xml:space="preserve">. </w:t>
      </w:r>
      <w:r w:rsidRPr="003C3E24">
        <w:rPr>
          <w:rFonts w:ascii="Arial" w:hAnsi="Arial" w:cs="Arial"/>
          <w:sz w:val="24"/>
          <w:szCs w:val="24"/>
          <w:lang w:val="id-ID"/>
        </w:rPr>
        <w:t>S</w:t>
      </w:r>
      <w:r w:rsidRPr="003C3E24">
        <w:rPr>
          <w:rFonts w:ascii="Arial" w:hAnsi="Arial" w:cs="Arial"/>
          <w:sz w:val="24"/>
          <w:szCs w:val="24"/>
        </w:rPr>
        <w:t xml:space="preserve">etiap 1 gram Buah Naga Merah mengandung kadar </w:t>
      </w:r>
      <w:r w:rsidR="00166024">
        <w:rPr>
          <w:rFonts w:ascii="Arial" w:hAnsi="Arial" w:cs="Arial"/>
          <w:i/>
          <w:sz w:val="24"/>
          <w:szCs w:val="24"/>
          <w:lang w:val="id-ID"/>
        </w:rPr>
        <w:t>flavonoid</w:t>
      </w:r>
      <w:r w:rsidRPr="003C3E24">
        <w:rPr>
          <w:rFonts w:ascii="Arial" w:hAnsi="Arial" w:cs="Arial"/>
          <w:sz w:val="24"/>
          <w:szCs w:val="24"/>
        </w:rPr>
        <w:t xml:space="preserve"> 8,3 mg total dan kadar total fenol 10,8 mg</w:t>
      </w:r>
      <w:r w:rsidRPr="003C3E24">
        <w:rPr>
          <w:rFonts w:ascii="Arial" w:hAnsi="Arial" w:cs="Arial"/>
          <w:sz w:val="24"/>
          <w:szCs w:val="24"/>
          <w:lang w:val="id-ID"/>
        </w:rPr>
        <w:t>. K</w:t>
      </w:r>
      <w:r w:rsidRPr="003C3E24">
        <w:rPr>
          <w:rFonts w:ascii="Arial" w:hAnsi="Arial" w:cs="Arial"/>
          <w:sz w:val="24"/>
          <w:szCs w:val="24"/>
        </w:rPr>
        <w:t>onsentrasi ekstr</w:t>
      </w:r>
      <w:r w:rsidR="003932CC">
        <w:rPr>
          <w:rFonts w:ascii="Arial" w:hAnsi="Arial" w:cs="Arial"/>
          <w:sz w:val="24"/>
          <w:szCs w:val="24"/>
        </w:rPr>
        <w:t xml:space="preserve">ak buah naga merah </w:t>
      </w:r>
      <w:r w:rsidR="00CC2620">
        <w:rPr>
          <w:rFonts w:ascii="Arial" w:hAnsi="Arial" w:cs="Arial"/>
          <w:sz w:val="24"/>
          <w:szCs w:val="24"/>
        </w:rPr>
        <w:t xml:space="preserve">topikal 7.5 % </w:t>
      </w:r>
      <w:r w:rsidRPr="003C3E24">
        <w:rPr>
          <w:rFonts w:ascii="Arial" w:hAnsi="Arial" w:cs="Arial"/>
          <w:sz w:val="24"/>
          <w:szCs w:val="24"/>
        </w:rPr>
        <w:t>terbukti lebih baik dalam memperbaiki jaringan granulasi dan jaringan epitelisasi, sehingga ekstrak buah naga merah berpotensi untuk digunakan sebagai terapi penyembuhan luka.</w:t>
      </w:r>
      <w:r w:rsidR="003122F7" w:rsidRPr="003C3E24">
        <w:rPr>
          <w:rFonts w:ascii="Arial" w:eastAsia="Arial" w:hAnsi="Arial" w:cs="Arial"/>
          <w:sz w:val="24"/>
          <w:szCs w:val="24"/>
          <w:lang w:val="id-ID"/>
        </w:rPr>
        <w:fldChar w:fldCharType="begin" w:fldLock="1"/>
      </w:r>
      <w:r w:rsidRPr="003C3E24">
        <w:rPr>
          <w:rFonts w:ascii="Arial" w:eastAsia="Arial" w:hAnsi="Arial" w:cs="Arial"/>
          <w:sz w:val="24"/>
          <w:szCs w:val="24"/>
          <w:lang w:val="id-ID"/>
        </w:rPr>
        <w:instrText>ADDIN CSL_CITATION { "citationItems" : [ { "id" : "ITEM-1", "itemData" : { "author" : [ { "dropping-particle" : "", "family" : "Tahir", "given" : "Takdir", "non-dropping-particle" : "", "parse-names" : false, "suffix" : "" }, { "dropping-particle" : "", "family" : "Bakri", "given" : "Syakib", "non-dropping-particle" : "", "parse-names" : false, "suffix" : "" }, { "dropping-particle" : "", "family" : "Patellongi", "given" : "Ilhamjaya", "non-dropping-particle" : "", "parse-names" : false, "suffix" : "" }, { "dropping-particle" : "", "family" : "Aman", "given" : "Makbul", "non-dropping-particle" : "", "parse-names" : false, "suffix" : "" }, { "dropping-particle" : "", "family" : "Upik", "given" : "A", "non-dropping-particle" : "", "parse-names" : false, "suffix" : "" } ], "container-title" : "International Journal of Sciences Basic and Applied research", "id" : "ITEM-1", "issued" : { "date-parts" : [ [ "2017" ] ] }, "page" : "309-320", "title" : "Evaluation of Topical Red Dragon Fruit Extract Effect ( Hylocereus Polyrhizus ) on Tissue Granulation and Epithelialization in Diabetes Mellitus ( DM ) and Non-DM Wistar Rats : Pre Eliminary Study", "type" : "article-journal", "volume" : "4531" }, "uris" : [ "http://www.mendeley.com/documents/?uuid=d5b0f5fe-82a5-4e3c-9ad0-a9123e03fef1" ] } ], "mendeley" : { "formattedCitation" : "(Tahir et al., 2017)", "plainTextFormattedCitation" : "(Tahir et al., 2017)", "previouslyFormattedCitation" : "(Tahir et al., 2017)" }, "properties" : { "noteIndex" : 0 }, "schema" : "https://github.com/citation-style-language/schema/raw/master/csl-citation.json" }</w:instrText>
      </w:r>
      <w:r w:rsidR="003122F7" w:rsidRPr="003C3E24">
        <w:rPr>
          <w:rFonts w:ascii="Arial" w:eastAsia="Arial" w:hAnsi="Arial" w:cs="Arial"/>
          <w:sz w:val="24"/>
          <w:szCs w:val="24"/>
          <w:lang w:val="id-ID"/>
        </w:rPr>
        <w:fldChar w:fldCharType="separate"/>
      </w:r>
      <w:r w:rsidRPr="003C3E24">
        <w:rPr>
          <w:rFonts w:ascii="Arial" w:eastAsia="Arial" w:hAnsi="Arial" w:cs="Arial"/>
          <w:noProof/>
          <w:sz w:val="24"/>
          <w:szCs w:val="24"/>
          <w:lang w:val="id-ID"/>
        </w:rPr>
        <w:t>(Tahir et al., 2017)</w:t>
      </w:r>
      <w:r w:rsidR="003122F7" w:rsidRPr="003C3E24">
        <w:rPr>
          <w:rFonts w:ascii="Arial" w:eastAsia="Arial" w:hAnsi="Arial" w:cs="Arial"/>
          <w:sz w:val="24"/>
          <w:szCs w:val="24"/>
          <w:lang w:val="id-ID"/>
        </w:rPr>
        <w:fldChar w:fldCharType="end"/>
      </w:r>
    </w:p>
    <w:p w:rsidR="00EC0283" w:rsidRPr="003C3E24" w:rsidRDefault="00EC0283" w:rsidP="00EC0283">
      <w:pPr>
        <w:spacing w:after="0" w:line="480" w:lineRule="auto"/>
        <w:ind w:left="284" w:firstLine="720"/>
        <w:jc w:val="both"/>
        <w:rPr>
          <w:rFonts w:ascii="Arial" w:eastAsia="Times New Roman" w:hAnsi="Arial" w:cs="Arial"/>
          <w:sz w:val="24"/>
          <w:szCs w:val="24"/>
          <w:lang w:val="id-ID"/>
        </w:rPr>
      </w:pPr>
      <w:r w:rsidRPr="003C3E24">
        <w:rPr>
          <w:rFonts w:ascii="Arial" w:eastAsia="Arial" w:hAnsi="Arial" w:cs="Arial"/>
          <w:sz w:val="24"/>
          <w:szCs w:val="24"/>
          <w:lang w:val="id-ID"/>
        </w:rPr>
        <w:t xml:space="preserve">Dari uraian tersebut peneliti bermaksud melakukan penelitian untuk mengetahui Pengaruh Pemberian </w:t>
      </w:r>
      <w:r w:rsidRPr="008729C3">
        <w:rPr>
          <w:rFonts w:ascii="Arial" w:eastAsia="Arial" w:hAnsi="Arial" w:cs="Arial"/>
          <w:i/>
          <w:sz w:val="24"/>
          <w:szCs w:val="24"/>
          <w:lang w:val="id-ID"/>
        </w:rPr>
        <w:t xml:space="preserve">Cream Topical </w:t>
      </w:r>
      <w:r w:rsidR="00166024">
        <w:rPr>
          <w:rFonts w:ascii="Arial" w:eastAsia="Arial" w:hAnsi="Arial" w:cs="Arial"/>
          <w:i/>
          <w:sz w:val="24"/>
          <w:szCs w:val="24"/>
          <w:lang w:val="id-ID"/>
        </w:rPr>
        <w:t>Extract</w:t>
      </w:r>
      <w:r w:rsidRPr="003C3E24">
        <w:rPr>
          <w:rFonts w:ascii="Arial" w:eastAsia="Arial" w:hAnsi="Arial" w:cs="Arial"/>
          <w:sz w:val="24"/>
          <w:szCs w:val="24"/>
          <w:lang w:val="id-ID"/>
        </w:rPr>
        <w:t xml:space="preserve"> Buah Naga Merah (EBNM) 7,5</w:t>
      </w:r>
      <w:r w:rsidR="003A379B">
        <w:rPr>
          <w:rFonts w:ascii="Arial" w:eastAsia="Arial" w:hAnsi="Arial" w:cs="Arial"/>
          <w:sz w:val="24"/>
          <w:szCs w:val="24"/>
        </w:rPr>
        <w:t xml:space="preserve">% </w:t>
      </w:r>
      <w:r w:rsidRPr="003C3E24">
        <w:rPr>
          <w:rFonts w:ascii="Arial" w:eastAsia="Arial" w:hAnsi="Arial" w:cs="Arial"/>
          <w:sz w:val="24"/>
          <w:szCs w:val="24"/>
          <w:lang w:val="id-ID"/>
        </w:rPr>
        <w:t xml:space="preserve"> terhadap perubahan kadar </w:t>
      </w:r>
      <w:r w:rsidR="00D4261D" w:rsidRPr="00D4261D">
        <w:rPr>
          <w:rFonts w:ascii="Arial" w:eastAsia="Arial" w:hAnsi="Arial" w:cs="Arial"/>
          <w:i/>
          <w:sz w:val="24"/>
          <w:szCs w:val="24"/>
        </w:rPr>
        <w:t xml:space="preserve">kolagen </w:t>
      </w:r>
      <w:r w:rsidR="00D4261D">
        <w:rPr>
          <w:rFonts w:ascii="Arial" w:eastAsia="Arial" w:hAnsi="Arial" w:cs="Arial"/>
          <w:sz w:val="24"/>
          <w:szCs w:val="24"/>
        </w:rPr>
        <w:t xml:space="preserve">III </w:t>
      </w:r>
      <w:r w:rsidRPr="003C3E24">
        <w:rPr>
          <w:rFonts w:ascii="Arial" w:eastAsia="Arial" w:hAnsi="Arial" w:cs="Arial"/>
          <w:sz w:val="24"/>
          <w:szCs w:val="24"/>
          <w:lang w:val="id-ID"/>
        </w:rPr>
        <w:t xml:space="preserve">dan diameter luka pada </w:t>
      </w:r>
      <w:r w:rsidRPr="003A379B">
        <w:rPr>
          <w:rFonts w:ascii="Arial" w:eastAsia="Arial" w:hAnsi="Arial" w:cs="Arial"/>
          <w:i/>
          <w:sz w:val="24"/>
          <w:szCs w:val="24"/>
          <w:lang w:val="id-ID"/>
        </w:rPr>
        <w:t>W</w:t>
      </w:r>
      <w:r w:rsidRPr="003A379B">
        <w:rPr>
          <w:rFonts w:ascii="Arial" w:hAnsi="Arial" w:cs="Arial"/>
          <w:i/>
          <w:sz w:val="24"/>
          <w:szCs w:val="24"/>
        </w:rPr>
        <w:t>istar</w:t>
      </w:r>
      <w:r w:rsidRPr="003A379B">
        <w:rPr>
          <w:rFonts w:ascii="Arial" w:hAnsi="Arial" w:cs="Arial"/>
          <w:i/>
          <w:sz w:val="24"/>
          <w:szCs w:val="24"/>
          <w:lang w:val="id-ID"/>
        </w:rPr>
        <w:t>.</w:t>
      </w:r>
    </w:p>
    <w:p w:rsidR="00EC0283" w:rsidRPr="003C3E24" w:rsidRDefault="00EC0283" w:rsidP="00EC0283">
      <w:pPr>
        <w:pStyle w:val="NoSpacing"/>
        <w:numPr>
          <w:ilvl w:val="0"/>
          <w:numId w:val="1"/>
        </w:numPr>
        <w:spacing w:line="480" w:lineRule="auto"/>
        <w:ind w:left="284" w:hanging="284"/>
        <w:rPr>
          <w:rFonts w:ascii="Arial" w:hAnsi="Arial" w:cs="Arial"/>
          <w:b/>
          <w:sz w:val="24"/>
          <w:szCs w:val="24"/>
        </w:rPr>
      </w:pPr>
      <w:r w:rsidRPr="003C3E24">
        <w:rPr>
          <w:rFonts w:ascii="Arial" w:hAnsi="Arial" w:cs="Arial"/>
          <w:b/>
          <w:sz w:val="24"/>
          <w:szCs w:val="24"/>
        </w:rPr>
        <w:t>Rumusan Masalah</w:t>
      </w:r>
    </w:p>
    <w:p w:rsidR="00EC0283" w:rsidRPr="003C3E24" w:rsidRDefault="00EC0283" w:rsidP="00EC0283">
      <w:pPr>
        <w:spacing w:after="0" w:line="480" w:lineRule="auto"/>
        <w:ind w:left="284" w:firstLine="720"/>
        <w:jc w:val="both"/>
        <w:rPr>
          <w:rFonts w:ascii="Arial" w:eastAsia="Times New Roman" w:hAnsi="Arial" w:cs="Arial"/>
          <w:sz w:val="24"/>
          <w:szCs w:val="24"/>
          <w:lang w:val="id-ID"/>
        </w:rPr>
      </w:pPr>
      <w:r w:rsidRPr="003C3E24">
        <w:rPr>
          <w:rFonts w:ascii="Arial" w:eastAsia="Times New Roman" w:hAnsi="Arial" w:cs="Arial"/>
          <w:sz w:val="24"/>
          <w:szCs w:val="24"/>
          <w:lang w:val="id-ID"/>
        </w:rPr>
        <w:t>Penyembuhan</w:t>
      </w:r>
      <w:r w:rsidRPr="003C3E24">
        <w:rPr>
          <w:rFonts w:ascii="Arial" w:eastAsia="Times New Roman" w:hAnsi="Arial" w:cs="Arial"/>
          <w:sz w:val="24"/>
          <w:szCs w:val="24"/>
        </w:rPr>
        <w:t xml:space="preserve"> luka adalah proses perbaikan setelah cedera kulit. Proses </w:t>
      </w:r>
      <w:r w:rsidRPr="003C3E24">
        <w:rPr>
          <w:rFonts w:ascii="Arial" w:eastAsia="Arial" w:hAnsi="Arial" w:cs="Arial"/>
          <w:sz w:val="24"/>
          <w:szCs w:val="24"/>
          <w:lang w:val="id-ID"/>
        </w:rPr>
        <w:t>penyembuhan</w:t>
      </w:r>
      <w:r w:rsidRPr="003C3E24">
        <w:rPr>
          <w:rFonts w:ascii="Arial" w:eastAsia="Times New Roman" w:hAnsi="Arial" w:cs="Arial"/>
          <w:sz w:val="24"/>
          <w:szCs w:val="24"/>
        </w:rPr>
        <w:t xml:space="preserve"> dimediasi oleh faktor luka lokal dan mediator sistemik. </w:t>
      </w:r>
      <w:r w:rsidRPr="003A379B">
        <w:rPr>
          <w:rFonts w:ascii="Arial" w:eastAsia="Times New Roman" w:hAnsi="Arial" w:cs="Arial"/>
          <w:i/>
          <w:sz w:val="24"/>
          <w:szCs w:val="24"/>
        </w:rPr>
        <w:t>mediator</w:t>
      </w:r>
      <w:r w:rsidRPr="003C3E24">
        <w:rPr>
          <w:rFonts w:ascii="Arial" w:eastAsia="Times New Roman" w:hAnsi="Arial" w:cs="Arial"/>
          <w:sz w:val="24"/>
          <w:szCs w:val="24"/>
        </w:rPr>
        <w:t xml:space="preserve"> luka lokal dan sistemik dapat menyebabkan luka kronis yang gagal melalui tahap-tahap penyembuhan yang berbeda dalam beberapa waktu. Diperkirakan bahwa sekitar 1-2% dari populasi di negara maju disebut menderita luka kronis.studi saat ini telah mengungkapkan mekanisme molekuler penting dalam penyembuhan luka dan perbaikan kulit. Jaringan </w:t>
      </w:r>
      <w:r w:rsidRPr="00C3049D">
        <w:rPr>
          <w:rFonts w:ascii="Arial" w:eastAsia="Times New Roman" w:hAnsi="Arial" w:cs="Arial"/>
          <w:i/>
          <w:sz w:val="24"/>
          <w:szCs w:val="24"/>
        </w:rPr>
        <w:t xml:space="preserve">signaling </w:t>
      </w:r>
      <w:r w:rsidRPr="003C3E24">
        <w:rPr>
          <w:rFonts w:ascii="Arial" w:eastAsia="Times New Roman" w:hAnsi="Arial" w:cs="Arial"/>
          <w:sz w:val="24"/>
          <w:szCs w:val="24"/>
        </w:rPr>
        <w:t xml:space="preserve">kompleks melibatkan faktor pertumbuhan, </w:t>
      </w:r>
      <w:r w:rsidRPr="00D4261D">
        <w:rPr>
          <w:rFonts w:ascii="Arial" w:eastAsia="Times New Roman" w:hAnsi="Arial" w:cs="Arial"/>
          <w:i/>
          <w:sz w:val="24"/>
          <w:szCs w:val="24"/>
        </w:rPr>
        <w:t>sitokin</w:t>
      </w:r>
      <w:r w:rsidRPr="003C3E24">
        <w:rPr>
          <w:rFonts w:ascii="Arial" w:eastAsia="Times New Roman" w:hAnsi="Arial" w:cs="Arial"/>
          <w:sz w:val="24"/>
          <w:szCs w:val="24"/>
        </w:rPr>
        <w:t xml:space="preserve"> dan </w:t>
      </w:r>
      <w:r w:rsidRPr="00D4261D">
        <w:rPr>
          <w:rFonts w:ascii="Arial" w:eastAsia="Times New Roman" w:hAnsi="Arial" w:cs="Arial"/>
          <w:i/>
          <w:sz w:val="24"/>
          <w:szCs w:val="24"/>
        </w:rPr>
        <w:t>kemokin</w:t>
      </w:r>
      <w:r w:rsidRPr="003C3E24">
        <w:rPr>
          <w:rFonts w:ascii="Arial" w:eastAsia="Times New Roman" w:hAnsi="Arial" w:cs="Arial"/>
          <w:sz w:val="24"/>
          <w:szCs w:val="24"/>
        </w:rPr>
        <w:t xml:space="preserve">, dan proses </w:t>
      </w:r>
      <w:r w:rsidRPr="003C3E24">
        <w:rPr>
          <w:rFonts w:ascii="Arial" w:eastAsia="Times New Roman" w:hAnsi="Arial" w:cs="Arial"/>
          <w:sz w:val="24"/>
          <w:szCs w:val="24"/>
        </w:rPr>
        <w:lastRenderedPageBreak/>
        <w:t xml:space="preserve">penyembuhan dapat dibagi menjadi tiga fase yaitu : </w:t>
      </w:r>
      <w:r w:rsidRPr="003A379B">
        <w:rPr>
          <w:rFonts w:ascii="Arial" w:eastAsia="Times New Roman" w:hAnsi="Arial" w:cs="Arial"/>
          <w:i/>
          <w:sz w:val="24"/>
          <w:szCs w:val="24"/>
        </w:rPr>
        <w:t xml:space="preserve">fase inflamasi, fase proliferasi </w:t>
      </w:r>
      <w:r w:rsidRPr="003C3E24">
        <w:rPr>
          <w:rFonts w:ascii="Arial" w:eastAsia="Times New Roman" w:hAnsi="Arial" w:cs="Arial"/>
          <w:sz w:val="24"/>
          <w:szCs w:val="24"/>
        </w:rPr>
        <w:t>dan pembentukan jaringan baru (</w:t>
      </w:r>
      <w:r w:rsidR="008729C3">
        <w:rPr>
          <w:rFonts w:ascii="Arial" w:eastAsia="Times New Roman" w:hAnsi="Arial" w:cs="Arial"/>
          <w:i/>
          <w:sz w:val="24"/>
          <w:szCs w:val="24"/>
        </w:rPr>
        <w:t>N</w:t>
      </w:r>
      <w:r w:rsidRPr="008729C3">
        <w:rPr>
          <w:rFonts w:ascii="Arial" w:eastAsia="Times New Roman" w:hAnsi="Arial" w:cs="Arial"/>
          <w:i/>
          <w:sz w:val="24"/>
          <w:szCs w:val="24"/>
        </w:rPr>
        <w:t>eoangiogenesis, proliferasi, re-epitelisasi</w:t>
      </w:r>
      <w:r w:rsidRPr="003C3E24">
        <w:rPr>
          <w:rFonts w:ascii="Arial" w:eastAsia="Times New Roman" w:hAnsi="Arial" w:cs="Arial"/>
          <w:sz w:val="24"/>
          <w:szCs w:val="24"/>
        </w:rPr>
        <w:t xml:space="preserve">); dan </w:t>
      </w:r>
      <w:r w:rsidRPr="008729C3">
        <w:rPr>
          <w:rFonts w:ascii="Arial" w:eastAsia="Times New Roman" w:hAnsi="Arial" w:cs="Arial"/>
          <w:i/>
          <w:sz w:val="24"/>
          <w:szCs w:val="24"/>
        </w:rPr>
        <w:t>remodeling</w:t>
      </w:r>
      <w:r w:rsidRPr="003C3E24">
        <w:rPr>
          <w:rFonts w:ascii="Arial" w:eastAsia="Times New Roman" w:hAnsi="Arial" w:cs="Arial"/>
          <w:sz w:val="24"/>
          <w:szCs w:val="24"/>
        </w:rPr>
        <w:t xml:space="preserve"> jaringan </w:t>
      </w:r>
      <w:r w:rsidR="003122F7" w:rsidRPr="003C3E24">
        <w:rPr>
          <w:rFonts w:ascii="Arial" w:eastAsia="Times New Roman" w:hAnsi="Arial" w:cs="Arial"/>
          <w:sz w:val="24"/>
          <w:szCs w:val="24"/>
        </w:rPr>
        <w:fldChar w:fldCharType="begin" w:fldLock="1"/>
      </w:r>
      <w:r w:rsidR="00911F20">
        <w:rPr>
          <w:rFonts w:ascii="Arial" w:eastAsia="Times New Roman" w:hAnsi="Arial" w:cs="Arial"/>
          <w:sz w:val="24"/>
          <w:szCs w:val="24"/>
        </w:rPr>
        <w:instrText>ADDIN CSL_CITATION { "citationItems" : [ { "id" : "ITEM-1", "itemData" : { "DOI" : "10.1111/j.1468-3083.2011.04415.x", "ISBN" : "1468-3083 (Electronic)\\n0926-9959 (Linking)", "ISSN" : "09269959", "PMID" : "22211801", "abstract" : "In wound healing, a variety of mediators have been identified throughout the years. The mediators discussed here comprise growth factors, cytokines and chemokines. These mediators act via multiple (specific) receptors to facilitate wound closure. As research in the last years has led to many new findings, there is a need to give an overview on what is known, and on what might possibly play a role as a molecular target for future wound therapy. This review aims to keep the reader up to date with selected important and novel findings regarding growth factors, cytokines and chemokines in wound healing.", "author" : [ { "dropping-particle" : "", "family" : "Behm", "given" : "B.", "non-dropping-particle" : "", "parse-names" : false, "suffix" : "" }, { "dropping-particle" : "", "family" : "Babilas", "given" : "P.", "non-dropping-particle" : "", "parse-names" : false, "suffix" : "" }, { "dropping-particle" : "", "family" : "Landthaler", "given" : "M.", "non-dropping-particle" : "", "parse-names" : false, "suffix" : "" }, { "dropping-particle" : "", "family" : "Schreml", "given" : "S.", "non-dropping-particle" : "", "parse-names" : false, "suffix" : "" } ], "container-title" : "Journal of the European Academy of Dermatology and Venereology", "id" : "ITEM-1", "issue" : "7", "issued" : { "date-parts" : [ [ "2012" ] ] }, "page" : "812-820", "title" : "Cytokines, chemokines and growth factors in wound healing", "type" : "article-journal", "volume" : "26" }, "uris" : [ "http://www.mendeley.com/documents/?uuid=3b392fac-7789-4fb2-b221-7e21b25c693d", "http://www.mendeley.com/documents/?uuid=ee5e569e-f357-4436-bf25-90e81a81da36" ] } ], "mendeley" : { "formattedCitation" : "(Behm et al., 2012)", "plainTextFormattedCitation" : "(Behm et al., 2012)", "previouslyFormattedCitation" : "(Behm et al., 2012)" }, "properties" : { "noteIndex" : 0 }, "schema" : "https://github.com/citation-style-language/schema/raw/master/csl-citation.json" }</w:instrText>
      </w:r>
      <w:r w:rsidR="003122F7" w:rsidRPr="003C3E24">
        <w:rPr>
          <w:rFonts w:ascii="Arial" w:eastAsia="Times New Roman" w:hAnsi="Arial" w:cs="Arial"/>
          <w:sz w:val="24"/>
          <w:szCs w:val="24"/>
        </w:rPr>
        <w:fldChar w:fldCharType="separate"/>
      </w:r>
      <w:r w:rsidRPr="003C3E24">
        <w:rPr>
          <w:rFonts w:ascii="Arial" w:eastAsia="Times New Roman" w:hAnsi="Arial" w:cs="Arial"/>
          <w:noProof/>
          <w:sz w:val="24"/>
          <w:szCs w:val="24"/>
        </w:rPr>
        <w:t>(Behm et al., 2012)</w:t>
      </w:r>
      <w:r w:rsidR="003122F7" w:rsidRPr="003C3E24">
        <w:rPr>
          <w:rFonts w:ascii="Arial" w:eastAsia="Times New Roman" w:hAnsi="Arial" w:cs="Arial"/>
          <w:sz w:val="24"/>
          <w:szCs w:val="24"/>
        </w:rPr>
        <w:fldChar w:fldCharType="end"/>
      </w:r>
      <w:r w:rsidRPr="003C3E24">
        <w:rPr>
          <w:rFonts w:ascii="Arial" w:eastAsia="Times New Roman" w:hAnsi="Arial" w:cs="Arial"/>
          <w:sz w:val="24"/>
          <w:szCs w:val="24"/>
          <w:lang w:val="id-ID"/>
        </w:rPr>
        <w:t>.</w:t>
      </w:r>
      <w:r w:rsidR="00D4261D" w:rsidRPr="00D4261D">
        <w:rPr>
          <w:rFonts w:ascii="Arial" w:hAnsi="Arial" w:cs="Arial"/>
          <w:i/>
          <w:sz w:val="24"/>
          <w:szCs w:val="24"/>
        </w:rPr>
        <w:t>Trombosit, N</w:t>
      </w:r>
      <w:r w:rsidR="00873723" w:rsidRPr="00D4261D">
        <w:rPr>
          <w:rFonts w:ascii="Arial" w:hAnsi="Arial" w:cs="Arial"/>
          <w:i/>
          <w:sz w:val="24"/>
          <w:szCs w:val="24"/>
        </w:rPr>
        <w:t>eut</w:t>
      </w:r>
      <w:r w:rsidR="00D4261D" w:rsidRPr="00D4261D">
        <w:rPr>
          <w:rFonts w:ascii="Arial" w:hAnsi="Arial" w:cs="Arial"/>
          <w:i/>
          <w:sz w:val="24"/>
          <w:szCs w:val="24"/>
        </w:rPr>
        <w:t>rofil, Makrofag, Fibroblas, Kolagen, S</w:t>
      </w:r>
      <w:r w:rsidR="00873723" w:rsidRPr="00D4261D">
        <w:rPr>
          <w:rFonts w:ascii="Arial" w:hAnsi="Arial" w:cs="Arial"/>
          <w:i/>
          <w:sz w:val="24"/>
          <w:szCs w:val="24"/>
        </w:rPr>
        <w:t>itokin</w:t>
      </w:r>
      <w:r w:rsidR="00873723" w:rsidRPr="003C3E24">
        <w:rPr>
          <w:rFonts w:ascii="Arial" w:hAnsi="Arial" w:cs="Arial"/>
          <w:sz w:val="24"/>
          <w:szCs w:val="24"/>
        </w:rPr>
        <w:t xml:space="preserve"> (termasuk </w:t>
      </w:r>
      <w:r w:rsidR="00DD7760" w:rsidRPr="008729C3">
        <w:rPr>
          <w:rFonts w:ascii="Arial" w:hAnsi="Arial" w:cs="Arial"/>
          <w:i/>
          <w:sz w:val="24"/>
          <w:szCs w:val="24"/>
          <w:lang w:val="id-ID"/>
        </w:rPr>
        <w:t>growth factor</w:t>
      </w:r>
      <w:r w:rsidR="00873723" w:rsidRPr="003C3E24">
        <w:rPr>
          <w:rFonts w:ascii="Arial" w:hAnsi="Arial" w:cs="Arial"/>
          <w:sz w:val="24"/>
          <w:szCs w:val="24"/>
        </w:rPr>
        <w:t xml:space="preserve">) </w:t>
      </w:r>
      <w:r w:rsidR="00873723">
        <w:rPr>
          <w:rFonts w:ascii="Arial" w:hAnsi="Arial" w:cs="Arial"/>
          <w:sz w:val="24"/>
          <w:szCs w:val="24"/>
          <w:lang w:val="id-ID"/>
        </w:rPr>
        <w:t>merupakan faktor penyembuhan luka</w:t>
      </w:r>
      <w:r w:rsidR="00873723" w:rsidRPr="003C3E24">
        <w:rPr>
          <w:rFonts w:ascii="Arial" w:hAnsi="Arial" w:cs="Arial"/>
          <w:sz w:val="24"/>
          <w:szCs w:val="24"/>
          <w:lang w:val="id-ID"/>
        </w:rPr>
        <w:t>.</w:t>
      </w:r>
    </w:p>
    <w:p w:rsidR="00873723" w:rsidRPr="003C3E24" w:rsidRDefault="00EC0283" w:rsidP="00873723">
      <w:pPr>
        <w:spacing w:after="0" w:line="480" w:lineRule="auto"/>
        <w:ind w:left="284" w:firstLine="720"/>
        <w:jc w:val="both"/>
        <w:rPr>
          <w:rFonts w:ascii="Arial" w:eastAsia="Times New Roman" w:hAnsi="Arial" w:cs="Arial"/>
          <w:sz w:val="24"/>
          <w:szCs w:val="24"/>
          <w:lang w:val="id-ID"/>
        </w:rPr>
      </w:pPr>
      <w:r w:rsidRPr="003C3E24">
        <w:rPr>
          <w:rFonts w:ascii="Arial" w:hAnsi="Arial" w:cs="Arial"/>
          <w:sz w:val="24"/>
          <w:szCs w:val="24"/>
        </w:rPr>
        <w:t xml:space="preserve">Dalam hal pemilihan </w:t>
      </w:r>
      <w:r w:rsidRPr="003932CC">
        <w:rPr>
          <w:rFonts w:ascii="Arial" w:hAnsi="Arial" w:cs="Arial"/>
          <w:i/>
          <w:sz w:val="24"/>
          <w:szCs w:val="24"/>
        </w:rPr>
        <w:t>dressing</w:t>
      </w:r>
      <w:r w:rsidRPr="003C3E24">
        <w:rPr>
          <w:rFonts w:ascii="Arial" w:hAnsi="Arial" w:cs="Arial"/>
          <w:sz w:val="24"/>
          <w:szCs w:val="24"/>
        </w:rPr>
        <w:t xml:space="preserve"> luka yang tepat dapat memberikan </w:t>
      </w:r>
      <w:r w:rsidRPr="003C3E24">
        <w:rPr>
          <w:rFonts w:ascii="Arial" w:eastAsia="Arial" w:hAnsi="Arial" w:cs="Arial"/>
          <w:sz w:val="24"/>
          <w:szCs w:val="24"/>
          <w:lang w:val="id-ID"/>
        </w:rPr>
        <w:t>kondisi</w:t>
      </w:r>
      <w:r w:rsidRPr="003C3E24">
        <w:rPr>
          <w:rFonts w:ascii="Arial" w:hAnsi="Arial" w:cs="Arial"/>
          <w:sz w:val="24"/>
          <w:szCs w:val="24"/>
        </w:rPr>
        <w:t xml:space="preserve"> luka yang lembab dan tepat pada area luka dalam menunjang proses penyembuhan luka yang optimal karena penggunaan </w:t>
      </w:r>
      <w:r w:rsidRPr="003932CC">
        <w:rPr>
          <w:rFonts w:ascii="Arial" w:hAnsi="Arial" w:cs="Arial"/>
          <w:i/>
          <w:sz w:val="24"/>
          <w:szCs w:val="24"/>
        </w:rPr>
        <w:t xml:space="preserve">dressing </w:t>
      </w:r>
      <w:r w:rsidRPr="003C3E24">
        <w:rPr>
          <w:rFonts w:ascii="Arial" w:hAnsi="Arial" w:cs="Arial"/>
          <w:sz w:val="24"/>
          <w:szCs w:val="24"/>
        </w:rPr>
        <w:t xml:space="preserve">yang tepat juga sebagai pengontrol bakteri pada area luka dan bahkan untuk melakukan </w:t>
      </w:r>
      <w:r w:rsidRPr="003932CC">
        <w:rPr>
          <w:rFonts w:ascii="Arial" w:hAnsi="Arial" w:cs="Arial"/>
          <w:i/>
          <w:sz w:val="24"/>
          <w:szCs w:val="24"/>
        </w:rPr>
        <w:t>debridement</w:t>
      </w:r>
      <w:r w:rsidRPr="003C3E24">
        <w:rPr>
          <w:rFonts w:ascii="Arial" w:hAnsi="Arial" w:cs="Arial"/>
          <w:sz w:val="24"/>
          <w:szCs w:val="24"/>
        </w:rPr>
        <w:t xml:space="preserve">. </w:t>
      </w:r>
      <w:r w:rsidR="00873723" w:rsidRPr="003C3E24">
        <w:rPr>
          <w:rFonts w:ascii="Arial" w:hAnsi="Arial" w:cs="Arial"/>
          <w:sz w:val="24"/>
          <w:szCs w:val="24"/>
        </w:rPr>
        <w:t xml:space="preserve">Kategorisasi lebih lanjut dapat didasarkan pada fungsionalitas dari </w:t>
      </w:r>
      <w:r w:rsidR="00873723" w:rsidRPr="003932CC">
        <w:rPr>
          <w:rFonts w:ascii="Arial" w:hAnsi="Arial" w:cs="Arial"/>
          <w:i/>
          <w:sz w:val="24"/>
          <w:szCs w:val="24"/>
        </w:rPr>
        <w:t>dressing</w:t>
      </w:r>
      <w:r w:rsidR="00873723" w:rsidRPr="003C3E24">
        <w:rPr>
          <w:rFonts w:ascii="Arial" w:hAnsi="Arial" w:cs="Arial"/>
          <w:sz w:val="24"/>
          <w:szCs w:val="24"/>
        </w:rPr>
        <w:t xml:space="preserve"> yaitu </w:t>
      </w:r>
      <w:r w:rsidR="00873723" w:rsidRPr="003932CC">
        <w:rPr>
          <w:rFonts w:ascii="Arial" w:hAnsi="Arial" w:cs="Arial"/>
          <w:i/>
          <w:sz w:val="24"/>
          <w:szCs w:val="24"/>
        </w:rPr>
        <w:t>oklusif</w:t>
      </w:r>
      <w:r w:rsidR="00873723" w:rsidRPr="003C3E24">
        <w:rPr>
          <w:rFonts w:ascii="Arial" w:hAnsi="Arial" w:cs="Arial"/>
          <w:sz w:val="24"/>
          <w:szCs w:val="24"/>
        </w:rPr>
        <w:t xml:space="preserve">, penyerap, jenis bahan seperti </w:t>
      </w:r>
      <w:r w:rsidR="00873723" w:rsidRPr="003932CC">
        <w:rPr>
          <w:rFonts w:ascii="Arial" w:hAnsi="Arial" w:cs="Arial"/>
          <w:i/>
          <w:sz w:val="24"/>
          <w:szCs w:val="24"/>
        </w:rPr>
        <w:t>hidrogel</w:t>
      </w:r>
      <w:r w:rsidR="00873723" w:rsidRPr="003C3E24">
        <w:rPr>
          <w:rFonts w:ascii="Arial" w:hAnsi="Arial" w:cs="Arial"/>
          <w:sz w:val="24"/>
          <w:szCs w:val="24"/>
        </w:rPr>
        <w:t>, kolagen dan lain-lain, dan bentuk fisik produk mis. gel, salep d</w:t>
      </w:r>
      <w:r w:rsidR="00873723" w:rsidRPr="003C3E24">
        <w:rPr>
          <w:rFonts w:ascii="Arial" w:hAnsi="Arial" w:cs="Arial"/>
          <w:sz w:val="24"/>
          <w:szCs w:val="24"/>
          <w:lang w:val="id-ID"/>
        </w:rPr>
        <w:t xml:space="preserve">an lain-lain </w:t>
      </w:r>
      <w:r w:rsidR="003122F7" w:rsidRPr="003C3E24">
        <w:rPr>
          <w:rFonts w:ascii="Arial" w:hAnsi="Arial" w:cs="Arial"/>
          <w:sz w:val="24"/>
          <w:szCs w:val="24"/>
          <w:lang w:val="id-ID"/>
        </w:rPr>
        <w:fldChar w:fldCharType="begin" w:fldLock="1"/>
      </w:r>
      <w:r w:rsidR="00873723" w:rsidRPr="003C3E24">
        <w:rPr>
          <w:rFonts w:ascii="Arial" w:hAnsi="Arial" w:cs="Arial"/>
          <w:sz w:val="24"/>
          <w:szCs w:val="24"/>
          <w:lang w:val="id-ID"/>
        </w:rPr>
        <w:instrText>ADDIN CSL_CITATION { "citationItems" : [ { "id" : "ITEM-1", "itemData" : { "DOI" : "10.4172/2168-9652.1000165", "author" : [ { "dropping-particle" : "", "family" : "Qureshi", "given" : "Mohammad Amir", "non-dropping-particle" : "", "parse-names" : false, "suffix" : "" }, { "dropping-particle" : "", "family" : "Khatoon", "given" : "Fehmeeda", "non-dropping-particle" : "", "parse-names" : false, "suffix" : "" }, { "dropping-particle" : "", "family" : "Ahmed", "given" : "Shakeel", "non-dropping-particle" : "", "parse-names" : false, "suffix" : "" } ], "container-title" : "biochemistry &amp; Physiology", "id" : "ITEM-1", "issue" : "3", "issued" : { "date-parts" : [ [ "2015" ] ] }, "title" : "Biochemistry &amp; Physiology : Open Access An Overview on Wounds Their Issues and Natural Remedies for Wound Healing", "type" : "article-journal", "volume" : "4" }, "uris" : [ "http://www.mendeley.com/documents/?uuid=7c819e8d-0c60-48b4-ba85-59974f3eca45" ] } ], "mendeley" : { "formattedCitation" : "(Qureshi et al., 2015)", "plainTextFormattedCitation" : "(Qureshi et al., 2015)", "previouslyFormattedCitation" : "(Qureshi et al., 2015)"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873723" w:rsidRPr="003C3E24">
        <w:rPr>
          <w:rFonts w:ascii="Arial" w:hAnsi="Arial" w:cs="Arial"/>
          <w:noProof/>
          <w:sz w:val="24"/>
          <w:szCs w:val="24"/>
          <w:lang w:val="id-ID"/>
        </w:rPr>
        <w:t>(Qureshi et al., 2015)</w:t>
      </w:r>
      <w:r w:rsidR="003122F7" w:rsidRPr="003C3E24">
        <w:rPr>
          <w:rFonts w:ascii="Arial" w:hAnsi="Arial" w:cs="Arial"/>
          <w:sz w:val="24"/>
          <w:szCs w:val="24"/>
          <w:lang w:val="id-ID"/>
        </w:rPr>
        <w:fldChar w:fldCharType="end"/>
      </w:r>
      <w:r w:rsidR="00873723" w:rsidRPr="003C3E24">
        <w:rPr>
          <w:rFonts w:ascii="Arial" w:hAnsi="Arial" w:cs="Arial"/>
          <w:sz w:val="24"/>
          <w:szCs w:val="24"/>
          <w:lang w:val="id-ID"/>
        </w:rPr>
        <w:t xml:space="preserve">. </w:t>
      </w:r>
    </w:p>
    <w:p w:rsidR="00DD7760" w:rsidRDefault="001358D9" w:rsidP="006731F1">
      <w:pPr>
        <w:spacing w:after="0" w:line="480" w:lineRule="auto"/>
        <w:ind w:left="284" w:firstLine="720"/>
        <w:jc w:val="both"/>
        <w:rPr>
          <w:rFonts w:ascii="Arial" w:hAnsi="Arial" w:cs="Arial"/>
          <w:sz w:val="24"/>
          <w:szCs w:val="24"/>
          <w:lang w:val="id-ID"/>
        </w:rPr>
      </w:pPr>
      <w:r>
        <w:rPr>
          <w:rFonts w:ascii="Arial" w:hAnsi="Arial" w:cs="Arial"/>
          <w:sz w:val="24"/>
          <w:szCs w:val="24"/>
          <w:lang w:val="id-ID"/>
        </w:rPr>
        <w:t>Beberapa E</w:t>
      </w:r>
      <w:r w:rsidR="00873723" w:rsidRPr="003C3E24">
        <w:rPr>
          <w:rFonts w:ascii="Arial" w:hAnsi="Arial" w:cs="Arial"/>
          <w:sz w:val="24"/>
          <w:szCs w:val="24"/>
        </w:rPr>
        <w:t xml:space="preserve">ksplorasi sumber alam sebagai pendekatan </w:t>
      </w:r>
      <w:r w:rsidR="00873723" w:rsidRPr="003C3E24">
        <w:rPr>
          <w:rFonts w:ascii="Arial" w:hAnsi="Arial" w:cs="Arial"/>
          <w:sz w:val="24"/>
          <w:szCs w:val="24"/>
          <w:lang w:val="id-ID"/>
        </w:rPr>
        <w:t>komplementer</w:t>
      </w:r>
      <w:r w:rsidR="00873723" w:rsidRPr="003C3E24">
        <w:rPr>
          <w:rFonts w:ascii="Arial" w:hAnsi="Arial" w:cs="Arial"/>
          <w:sz w:val="24"/>
          <w:szCs w:val="24"/>
        </w:rPr>
        <w:t xml:space="preserve"> dalam perawatan luka</w:t>
      </w:r>
      <w:r w:rsidR="00873723" w:rsidRPr="003C3E24">
        <w:rPr>
          <w:rFonts w:ascii="Arial" w:hAnsi="Arial" w:cs="Arial"/>
          <w:sz w:val="24"/>
          <w:szCs w:val="24"/>
          <w:lang w:val="id-ID"/>
        </w:rPr>
        <w:t xml:space="preserve">, </w:t>
      </w:r>
      <w:r>
        <w:rPr>
          <w:rFonts w:ascii="Arial" w:hAnsi="Arial" w:cs="Arial"/>
          <w:sz w:val="24"/>
          <w:szCs w:val="24"/>
          <w:lang w:val="id-ID"/>
        </w:rPr>
        <w:t xml:space="preserve">seperti </w:t>
      </w:r>
      <w:r w:rsidR="00873723" w:rsidRPr="003C3E24">
        <w:rPr>
          <w:rFonts w:ascii="Arial" w:hAnsi="Arial" w:cs="Arial"/>
          <w:sz w:val="24"/>
          <w:szCs w:val="24"/>
          <w:lang w:val="id-ID"/>
        </w:rPr>
        <w:t>ekstrak bawang putih, madu, ekstrak daun sirih, ekstrak daun kelor</w:t>
      </w:r>
      <w:r>
        <w:rPr>
          <w:rFonts w:ascii="Arial" w:hAnsi="Arial" w:cs="Arial"/>
          <w:sz w:val="24"/>
          <w:szCs w:val="24"/>
          <w:lang w:val="id-ID"/>
        </w:rPr>
        <w:t xml:space="preserve"> dan </w:t>
      </w:r>
      <w:r w:rsidRPr="003C3E24">
        <w:rPr>
          <w:rFonts w:ascii="Arial" w:hAnsi="Arial" w:cs="Arial"/>
          <w:sz w:val="24"/>
          <w:szCs w:val="24"/>
          <w:lang w:val="id-ID"/>
        </w:rPr>
        <w:t>ekstrak buah naga</w:t>
      </w:r>
      <w:r w:rsidR="00873723" w:rsidRPr="003C3E24">
        <w:rPr>
          <w:rFonts w:ascii="Arial" w:hAnsi="Arial" w:cs="Arial"/>
          <w:sz w:val="24"/>
          <w:szCs w:val="24"/>
        </w:rPr>
        <w:t>.</w:t>
      </w:r>
      <w:r w:rsidR="00873723" w:rsidRPr="003C3E24">
        <w:rPr>
          <w:rFonts w:ascii="Arial" w:hAnsi="Arial" w:cs="Arial"/>
          <w:i/>
          <w:sz w:val="24"/>
          <w:szCs w:val="24"/>
        </w:rPr>
        <w:t>Red dragon fruits</w:t>
      </w:r>
      <w:r w:rsidR="00873723" w:rsidRPr="003C3E24">
        <w:rPr>
          <w:rFonts w:ascii="Arial" w:hAnsi="Arial" w:cs="Arial"/>
          <w:sz w:val="24"/>
          <w:szCs w:val="24"/>
          <w:lang w:val="id-ID"/>
        </w:rPr>
        <w:t xml:space="preserve"> atau </w:t>
      </w:r>
      <w:r w:rsidR="00873723" w:rsidRPr="003C3E24">
        <w:rPr>
          <w:rFonts w:ascii="Arial" w:hAnsi="Arial" w:cs="Arial"/>
          <w:sz w:val="24"/>
          <w:szCs w:val="24"/>
        </w:rPr>
        <w:t xml:space="preserve">Buah naga merah </w:t>
      </w:r>
      <w:r w:rsidR="00873723" w:rsidRPr="003C3E24">
        <w:rPr>
          <w:rFonts w:ascii="Arial" w:hAnsi="Arial" w:cs="Arial"/>
          <w:sz w:val="24"/>
          <w:szCs w:val="24"/>
          <w:lang w:val="id-ID"/>
        </w:rPr>
        <w:t>(</w:t>
      </w:r>
      <w:r w:rsidR="00873723" w:rsidRPr="003C3E24">
        <w:rPr>
          <w:rFonts w:ascii="Arial" w:hAnsi="Arial" w:cs="Arial"/>
          <w:i/>
          <w:color w:val="000000"/>
          <w:sz w:val="24"/>
          <w:szCs w:val="24"/>
          <w:lang w:val="id-ID"/>
        </w:rPr>
        <w:t>Hylocereus Polyrhizus</w:t>
      </w:r>
      <w:r w:rsidR="00873723" w:rsidRPr="003C3E24">
        <w:rPr>
          <w:rFonts w:ascii="Arial" w:hAnsi="Arial" w:cs="Arial"/>
          <w:color w:val="000000"/>
          <w:sz w:val="24"/>
          <w:szCs w:val="24"/>
          <w:lang w:val="id-ID"/>
        </w:rPr>
        <w:t xml:space="preserve">) (EBNM) </w:t>
      </w:r>
      <w:r w:rsidR="00873723" w:rsidRPr="003C3E24">
        <w:rPr>
          <w:rFonts w:ascii="Arial" w:hAnsi="Arial" w:cs="Arial"/>
          <w:sz w:val="24"/>
          <w:szCs w:val="24"/>
        </w:rPr>
        <w:t>memiliki kandungan antioksidan</w:t>
      </w:r>
      <w:r w:rsidR="00873723" w:rsidRPr="003C3E24">
        <w:rPr>
          <w:rFonts w:ascii="Arial" w:hAnsi="Arial" w:cs="Arial"/>
          <w:sz w:val="24"/>
          <w:szCs w:val="24"/>
          <w:lang w:val="id-ID"/>
        </w:rPr>
        <w:t>,</w:t>
      </w:r>
      <w:r w:rsidR="00873723" w:rsidRPr="003C3E24">
        <w:rPr>
          <w:rFonts w:ascii="Arial" w:hAnsi="Arial" w:cs="Arial"/>
          <w:i/>
          <w:sz w:val="24"/>
          <w:szCs w:val="24"/>
          <w:lang w:val="id-ID"/>
        </w:rPr>
        <w:t>phlyphenols</w:t>
      </w:r>
      <w:r w:rsidR="00873723" w:rsidRPr="003C3E24">
        <w:rPr>
          <w:rFonts w:ascii="Arial" w:hAnsi="Arial" w:cs="Arial"/>
          <w:sz w:val="24"/>
          <w:szCs w:val="24"/>
          <w:lang w:val="id-ID"/>
        </w:rPr>
        <w:t xml:space="preserve">, </w:t>
      </w:r>
      <w:r w:rsidR="00873723" w:rsidRPr="003C3E24">
        <w:rPr>
          <w:rFonts w:ascii="Arial" w:hAnsi="Arial" w:cs="Arial"/>
          <w:i/>
          <w:sz w:val="24"/>
          <w:szCs w:val="24"/>
          <w:lang w:val="id-ID"/>
        </w:rPr>
        <w:t>flavonoids</w:t>
      </w:r>
      <w:r w:rsidR="00873723" w:rsidRPr="003C3E24">
        <w:rPr>
          <w:rFonts w:ascii="Arial" w:hAnsi="Arial" w:cs="Arial"/>
          <w:sz w:val="24"/>
          <w:szCs w:val="24"/>
          <w:lang w:val="id-ID"/>
        </w:rPr>
        <w:t>,</w:t>
      </w:r>
      <w:r w:rsidR="00873723" w:rsidRPr="003C3E24">
        <w:rPr>
          <w:rFonts w:ascii="Arial" w:hAnsi="Arial" w:cs="Arial"/>
          <w:sz w:val="24"/>
          <w:szCs w:val="24"/>
        </w:rPr>
        <w:t xml:space="preserve"> yang dibutuhkan untuk mempercepat penyembuhan luka</w:t>
      </w:r>
      <w:r w:rsidR="00873723" w:rsidRPr="003C3E24">
        <w:rPr>
          <w:rFonts w:ascii="Arial" w:hAnsi="Arial" w:cs="Arial"/>
          <w:sz w:val="24"/>
          <w:szCs w:val="24"/>
          <w:lang w:val="id-ID"/>
        </w:rPr>
        <w:t>.</w:t>
      </w:r>
      <w:r w:rsidR="00EC0283" w:rsidRPr="003C3E24">
        <w:rPr>
          <w:rFonts w:ascii="Arial" w:hAnsi="Arial" w:cs="Arial"/>
          <w:sz w:val="24"/>
          <w:szCs w:val="24"/>
        </w:rPr>
        <w:t xml:space="preserve">Sehingga </w:t>
      </w:r>
      <w:r w:rsidR="00EC0283" w:rsidRPr="003C3E24">
        <w:rPr>
          <w:rFonts w:ascii="Arial" w:hAnsi="Arial" w:cs="Arial"/>
          <w:sz w:val="24"/>
          <w:szCs w:val="24"/>
          <w:lang w:val="id-ID"/>
        </w:rPr>
        <w:t xml:space="preserve">pertanyaan </w:t>
      </w:r>
      <w:r w:rsidR="00EC0283" w:rsidRPr="003C3E24">
        <w:rPr>
          <w:rFonts w:ascii="Arial" w:hAnsi="Arial" w:cs="Arial"/>
          <w:sz w:val="24"/>
          <w:szCs w:val="24"/>
        </w:rPr>
        <w:t xml:space="preserve">penelitian ini </w:t>
      </w:r>
      <w:r w:rsidR="00EC0283" w:rsidRPr="003C3E24">
        <w:rPr>
          <w:rFonts w:ascii="Arial" w:hAnsi="Arial" w:cs="Arial"/>
          <w:sz w:val="24"/>
          <w:szCs w:val="24"/>
          <w:lang w:val="id-ID"/>
        </w:rPr>
        <w:t xml:space="preserve">adalah: </w:t>
      </w:r>
      <w:r w:rsidR="00EC0283" w:rsidRPr="003C3E24">
        <w:rPr>
          <w:rFonts w:ascii="Arial" w:hAnsi="Arial" w:cs="Arial"/>
          <w:sz w:val="24"/>
          <w:szCs w:val="24"/>
        </w:rPr>
        <w:t xml:space="preserve">Apakah Ada Pengaruh Pemberian </w:t>
      </w:r>
      <w:r w:rsidR="00EC0283" w:rsidRPr="003932CC">
        <w:rPr>
          <w:rFonts w:ascii="Arial" w:hAnsi="Arial" w:cs="Arial"/>
          <w:i/>
          <w:sz w:val="24"/>
          <w:szCs w:val="24"/>
        </w:rPr>
        <w:t xml:space="preserve">Cream Topical </w:t>
      </w:r>
      <w:r w:rsidR="00166024">
        <w:rPr>
          <w:rFonts w:ascii="Arial" w:hAnsi="Arial" w:cs="Arial"/>
          <w:i/>
          <w:sz w:val="24"/>
          <w:szCs w:val="24"/>
        </w:rPr>
        <w:t>Extract</w:t>
      </w:r>
      <w:r w:rsidR="00EC0283" w:rsidRPr="003C3E24">
        <w:rPr>
          <w:rFonts w:ascii="Arial" w:hAnsi="Arial" w:cs="Arial"/>
          <w:sz w:val="24"/>
          <w:szCs w:val="24"/>
        </w:rPr>
        <w:t xml:space="preserve"> B</w:t>
      </w:r>
      <w:r w:rsidR="00D4261D">
        <w:rPr>
          <w:rFonts w:ascii="Arial" w:hAnsi="Arial" w:cs="Arial"/>
          <w:sz w:val="24"/>
          <w:szCs w:val="24"/>
        </w:rPr>
        <w:t>uah Naga Merah (EBNM) 7,5%</w:t>
      </w:r>
      <w:r w:rsidR="00EC0283" w:rsidRPr="003C3E24">
        <w:rPr>
          <w:rFonts w:ascii="Arial" w:hAnsi="Arial" w:cs="Arial"/>
          <w:sz w:val="24"/>
          <w:szCs w:val="24"/>
        </w:rPr>
        <w:t xml:space="preserve"> terhadap perubahan kadar </w:t>
      </w:r>
      <w:r w:rsidR="00D4261D">
        <w:rPr>
          <w:rFonts w:ascii="Arial" w:hAnsi="Arial" w:cs="Arial"/>
          <w:i/>
          <w:sz w:val="24"/>
          <w:szCs w:val="24"/>
        </w:rPr>
        <w:t>kolagen</w:t>
      </w:r>
      <w:r w:rsidR="00EC0283" w:rsidRPr="003932CC">
        <w:rPr>
          <w:rFonts w:ascii="Arial" w:hAnsi="Arial" w:cs="Arial"/>
          <w:i/>
          <w:sz w:val="24"/>
          <w:szCs w:val="24"/>
        </w:rPr>
        <w:t xml:space="preserve"> III</w:t>
      </w:r>
      <w:r w:rsidR="00EC0283" w:rsidRPr="003C3E24">
        <w:rPr>
          <w:rFonts w:ascii="Arial" w:hAnsi="Arial" w:cs="Arial"/>
          <w:sz w:val="24"/>
          <w:szCs w:val="24"/>
        </w:rPr>
        <w:t xml:space="preserve"> dan diameter luka </w:t>
      </w:r>
      <w:r w:rsidR="00EC0283" w:rsidRPr="003C3E24">
        <w:rPr>
          <w:rFonts w:ascii="Arial" w:hAnsi="Arial" w:cs="Arial"/>
          <w:sz w:val="24"/>
          <w:szCs w:val="24"/>
          <w:lang w:val="id-ID"/>
        </w:rPr>
        <w:t>?</w:t>
      </w:r>
    </w:p>
    <w:p w:rsidR="006731F1" w:rsidRDefault="006731F1" w:rsidP="006731F1">
      <w:pPr>
        <w:spacing w:after="0" w:line="480" w:lineRule="auto"/>
        <w:ind w:left="284" w:firstLine="720"/>
        <w:jc w:val="both"/>
        <w:rPr>
          <w:rFonts w:ascii="Arial" w:hAnsi="Arial" w:cs="Arial"/>
          <w:sz w:val="24"/>
          <w:szCs w:val="24"/>
          <w:lang w:val="id-ID"/>
        </w:rPr>
      </w:pPr>
    </w:p>
    <w:p w:rsidR="006731F1" w:rsidRDefault="006731F1" w:rsidP="006731F1">
      <w:pPr>
        <w:spacing w:after="0" w:line="480" w:lineRule="auto"/>
        <w:ind w:left="284" w:firstLine="720"/>
        <w:jc w:val="both"/>
        <w:rPr>
          <w:rFonts w:ascii="Arial" w:hAnsi="Arial" w:cs="Arial"/>
          <w:sz w:val="24"/>
          <w:szCs w:val="24"/>
          <w:lang w:val="id-ID"/>
        </w:rPr>
      </w:pPr>
    </w:p>
    <w:p w:rsidR="00EC0283" w:rsidRPr="003C3E24" w:rsidRDefault="00EC0283" w:rsidP="00EC0283">
      <w:pPr>
        <w:pStyle w:val="NoSpacing"/>
        <w:numPr>
          <w:ilvl w:val="0"/>
          <w:numId w:val="1"/>
        </w:numPr>
        <w:spacing w:line="480" w:lineRule="auto"/>
        <w:ind w:left="284" w:hanging="284"/>
        <w:rPr>
          <w:rFonts w:ascii="Arial" w:hAnsi="Arial" w:cs="Arial"/>
          <w:b/>
          <w:sz w:val="24"/>
          <w:szCs w:val="24"/>
        </w:rPr>
      </w:pPr>
      <w:r w:rsidRPr="003C3E24">
        <w:rPr>
          <w:rFonts w:ascii="Arial" w:hAnsi="Arial" w:cs="Arial"/>
          <w:b/>
          <w:sz w:val="24"/>
          <w:szCs w:val="24"/>
        </w:rPr>
        <w:lastRenderedPageBreak/>
        <w:t>Tujuan Penelitian</w:t>
      </w:r>
    </w:p>
    <w:p w:rsidR="00EC0283" w:rsidRPr="003C3E24" w:rsidRDefault="00EC0283" w:rsidP="00EC0283">
      <w:pPr>
        <w:pStyle w:val="ListParagraph"/>
        <w:numPr>
          <w:ilvl w:val="0"/>
          <w:numId w:val="2"/>
        </w:numPr>
        <w:spacing w:after="0" w:line="480" w:lineRule="auto"/>
        <w:ind w:left="567" w:hanging="283"/>
        <w:jc w:val="both"/>
        <w:rPr>
          <w:rFonts w:ascii="Arial" w:hAnsi="Arial" w:cs="Arial"/>
          <w:sz w:val="24"/>
          <w:szCs w:val="24"/>
        </w:rPr>
      </w:pPr>
      <w:r w:rsidRPr="003C3E24">
        <w:rPr>
          <w:rFonts w:ascii="Arial" w:hAnsi="Arial" w:cs="Arial"/>
          <w:sz w:val="24"/>
          <w:szCs w:val="24"/>
        </w:rPr>
        <w:t>Tujuan Umum</w:t>
      </w:r>
    </w:p>
    <w:p w:rsidR="00EC0283" w:rsidRDefault="00EC0283" w:rsidP="00EC0283">
      <w:pPr>
        <w:spacing w:after="0" w:line="480" w:lineRule="auto"/>
        <w:ind w:left="567" w:firstLine="720"/>
        <w:jc w:val="both"/>
        <w:rPr>
          <w:rFonts w:ascii="Arial" w:hAnsi="Arial" w:cs="Arial"/>
          <w:sz w:val="24"/>
          <w:szCs w:val="24"/>
          <w:lang w:val="id-ID"/>
        </w:rPr>
      </w:pPr>
      <w:r w:rsidRPr="003C3E24">
        <w:rPr>
          <w:rFonts w:ascii="Arial" w:hAnsi="Arial" w:cs="Arial"/>
          <w:sz w:val="24"/>
          <w:szCs w:val="24"/>
        </w:rPr>
        <w:t xml:space="preserve">Untuk </w:t>
      </w:r>
      <w:r w:rsidRPr="003C3E24">
        <w:rPr>
          <w:rFonts w:ascii="Arial" w:hAnsi="Arial" w:cs="Arial"/>
          <w:sz w:val="24"/>
          <w:szCs w:val="24"/>
          <w:lang w:val="id-ID"/>
        </w:rPr>
        <w:t>mengidentifikasiEfek</w:t>
      </w:r>
      <w:r w:rsidRPr="003C3E24">
        <w:rPr>
          <w:rFonts w:ascii="Arial" w:hAnsi="Arial" w:cs="Arial"/>
          <w:sz w:val="24"/>
          <w:szCs w:val="24"/>
        </w:rPr>
        <w:t xml:space="preserve"> pemberian </w:t>
      </w:r>
      <w:r w:rsidR="00A40334" w:rsidRPr="004F19A5">
        <w:rPr>
          <w:rFonts w:ascii="Arial" w:hAnsi="Arial" w:cs="Arial"/>
          <w:i/>
          <w:sz w:val="24"/>
          <w:szCs w:val="24"/>
        </w:rPr>
        <w:t>Cream Topical Extract</w:t>
      </w:r>
      <w:r w:rsidR="00A40334">
        <w:rPr>
          <w:rFonts w:ascii="Arial" w:hAnsi="Arial" w:cs="Arial"/>
          <w:sz w:val="24"/>
          <w:szCs w:val="24"/>
        </w:rPr>
        <w:t xml:space="preserve">Buah Naga Merah (EBNM) </w:t>
      </w:r>
      <w:r w:rsidR="00D4261D">
        <w:rPr>
          <w:rFonts w:ascii="Arial" w:hAnsi="Arial" w:cs="Arial"/>
          <w:sz w:val="24"/>
          <w:szCs w:val="24"/>
        </w:rPr>
        <w:t xml:space="preserve">7,5%  terhadap perubahan kadar </w:t>
      </w:r>
      <w:r w:rsidR="00D4261D" w:rsidRPr="00D4261D">
        <w:rPr>
          <w:rFonts w:ascii="Arial" w:hAnsi="Arial" w:cs="Arial"/>
          <w:i/>
          <w:sz w:val="24"/>
          <w:szCs w:val="24"/>
        </w:rPr>
        <w:t>kolagen III</w:t>
      </w:r>
      <w:r w:rsidRPr="003C3E24">
        <w:rPr>
          <w:rFonts w:ascii="Arial" w:hAnsi="Arial" w:cs="Arial"/>
          <w:sz w:val="24"/>
          <w:szCs w:val="24"/>
        </w:rPr>
        <w:t xml:space="preserve"> dan diameter luka</w:t>
      </w:r>
      <w:r w:rsidRPr="003C3E24">
        <w:rPr>
          <w:rFonts w:ascii="Arial" w:hAnsi="Arial" w:cs="Arial"/>
          <w:sz w:val="24"/>
          <w:szCs w:val="24"/>
          <w:lang w:val="id-ID"/>
        </w:rPr>
        <w:t>.</w:t>
      </w:r>
    </w:p>
    <w:p w:rsidR="00EC0283" w:rsidRPr="003C3E24" w:rsidRDefault="00EC0283" w:rsidP="00EC0283">
      <w:pPr>
        <w:pStyle w:val="ListParagraph"/>
        <w:numPr>
          <w:ilvl w:val="0"/>
          <w:numId w:val="2"/>
        </w:numPr>
        <w:spacing w:after="0" w:line="480" w:lineRule="auto"/>
        <w:ind w:left="567" w:hanging="283"/>
        <w:jc w:val="both"/>
        <w:rPr>
          <w:rFonts w:ascii="Arial" w:hAnsi="Arial" w:cs="Arial"/>
          <w:sz w:val="24"/>
          <w:szCs w:val="24"/>
        </w:rPr>
      </w:pPr>
      <w:r w:rsidRPr="003C3E24">
        <w:rPr>
          <w:rFonts w:ascii="Arial" w:hAnsi="Arial" w:cs="Arial"/>
          <w:sz w:val="24"/>
          <w:szCs w:val="24"/>
        </w:rPr>
        <w:t>Tujuan Khusus</w:t>
      </w:r>
    </w:p>
    <w:p w:rsidR="00D4261D" w:rsidRPr="00D4261D" w:rsidRDefault="00EC0283" w:rsidP="00EC0283">
      <w:pPr>
        <w:pStyle w:val="ListParagraph"/>
        <w:numPr>
          <w:ilvl w:val="0"/>
          <w:numId w:val="3"/>
        </w:numPr>
        <w:spacing w:after="0" w:line="480" w:lineRule="auto"/>
        <w:ind w:left="851" w:hanging="284"/>
        <w:jc w:val="both"/>
        <w:rPr>
          <w:rFonts w:ascii="Arial" w:hAnsi="Arial" w:cs="Arial"/>
          <w:sz w:val="24"/>
          <w:szCs w:val="24"/>
        </w:rPr>
      </w:pPr>
      <w:r w:rsidRPr="00D4261D">
        <w:rPr>
          <w:rFonts w:ascii="Arial" w:hAnsi="Arial" w:cs="Arial"/>
          <w:sz w:val="24"/>
          <w:szCs w:val="24"/>
          <w:lang w:val="id-ID"/>
        </w:rPr>
        <w:t>Untuk MengidentifikasiEfek</w:t>
      </w:r>
      <w:r w:rsidRPr="00D4261D">
        <w:rPr>
          <w:rFonts w:ascii="Arial" w:hAnsi="Arial" w:cs="Arial"/>
          <w:sz w:val="24"/>
          <w:szCs w:val="24"/>
        </w:rPr>
        <w:t xml:space="preserve"> pemberian </w:t>
      </w:r>
      <w:r w:rsidR="00D4261D" w:rsidRPr="00D4261D">
        <w:rPr>
          <w:rFonts w:ascii="Arial" w:hAnsi="Arial" w:cs="Arial"/>
          <w:i/>
          <w:sz w:val="24"/>
          <w:szCs w:val="24"/>
        </w:rPr>
        <w:t>Cream Topical Extract</w:t>
      </w:r>
      <w:r w:rsidR="00D4261D" w:rsidRPr="00D4261D">
        <w:rPr>
          <w:rFonts w:ascii="Arial" w:hAnsi="Arial" w:cs="Arial"/>
          <w:sz w:val="24"/>
          <w:szCs w:val="24"/>
        </w:rPr>
        <w:t xml:space="preserve"> Buah Naga Merah (EBNM) 7,5% </w:t>
      </w:r>
      <w:r w:rsidRPr="00D4261D">
        <w:rPr>
          <w:rFonts w:ascii="Arial" w:hAnsi="Arial" w:cs="Arial"/>
          <w:sz w:val="24"/>
          <w:szCs w:val="24"/>
        </w:rPr>
        <w:t xml:space="preserve"> terhadap perubahan kadar </w:t>
      </w:r>
      <w:r w:rsidR="00D4261D" w:rsidRPr="00D4261D">
        <w:rPr>
          <w:rFonts w:ascii="Arial" w:hAnsi="Arial" w:cs="Arial"/>
          <w:i/>
          <w:sz w:val="24"/>
          <w:szCs w:val="24"/>
        </w:rPr>
        <w:t>kolagen III</w:t>
      </w:r>
    </w:p>
    <w:p w:rsidR="00EC0283" w:rsidRPr="00D4261D" w:rsidRDefault="00EC0283" w:rsidP="00EC0283">
      <w:pPr>
        <w:pStyle w:val="ListParagraph"/>
        <w:numPr>
          <w:ilvl w:val="0"/>
          <w:numId w:val="3"/>
        </w:numPr>
        <w:spacing w:after="0" w:line="480" w:lineRule="auto"/>
        <w:ind w:left="851" w:hanging="284"/>
        <w:jc w:val="both"/>
        <w:rPr>
          <w:rFonts w:ascii="Arial" w:hAnsi="Arial" w:cs="Arial"/>
          <w:sz w:val="24"/>
          <w:szCs w:val="24"/>
        </w:rPr>
      </w:pPr>
      <w:r w:rsidRPr="00D4261D">
        <w:rPr>
          <w:rFonts w:ascii="Arial" w:hAnsi="Arial" w:cs="Arial"/>
          <w:sz w:val="24"/>
          <w:szCs w:val="24"/>
        </w:rPr>
        <w:t xml:space="preserve">Untuk </w:t>
      </w:r>
      <w:r w:rsidRPr="00D4261D">
        <w:rPr>
          <w:rFonts w:ascii="Arial" w:hAnsi="Arial" w:cs="Arial"/>
          <w:sz w:val="24"/>
          <w:szCs w:val="24"/>
          <w:lang w:val="id-ID"/>
        </w:rPr>
        <w:t>mengidentifikasiEfek</w:t>
      </w:r>
      <w:r w:rsidRPr="00D4261D">
        <w:rPr>
          <w:rFonts w:ascii="Arial" w:hAnsi="Arial" w:cs="Arial"/>
          <w:sz w:val="24"/>
          <w:szCs w:val="24"/>
        </w:rPr>
        <w:t xml:space="preserve"> pemberian </w:t>
      </w:r>
      <w:r w:rsidR="00A40334" w:rsidRPr="00D4261D">
        <w:rPr>
          <w:rFonts w:ascii="Arial" w:hAnsi="Arial" w:cs="Arial"/>
          <w:i/>
          <w:sz w:val="24"/>
          <w:szCs w:val="24"/>
        </w:rPr>
        <w:t xml:space="preserve">Cream Topical Extract </w:t>
      </w:r>
      <w:r w:rsidR="00A40334" w:rsidRPr="00D4261D">
        <w:rPr>
          <w:rFonts w:ascii="Arial" w:hAnsi="Arial" w:cs="Arial"/>
          <w:sz w:val="24"/>
          <w:szCs w:val="24"/>
        </w:rPr>
        <w:t>Buah Naga Merah (</w:t>
      </w:r>
      <w:r w:rsidR="00D4261D" w:rsidRPr="00D4261D">
        <w:rPr>
          <w:rFonts w:ascii="Arial" w:hAnsi="Arial" w:cs="Arial"/>
          <w:sz w:val="24"/>
          <w:szCs w:val="24"/>
        </w:rPr>
        <w:t xml:space="preserve">EBNM) 7,5%  </w:t>
      </w:r>
      <w:r w:rsidRPr="00D4261D">
        <w:rPr>
          <w:rFonts w:ascii="Arial" w:hAnsi="Arial" w:cs="Arial"/>
          <w:sz w:val="24"/>
          <w:szCs w:val="24"/>
        </w:rPr>
        <w:t>terhadap perubahan diameter luka</w:t>
      </w:r>
      <w:r w:rsidRPr="00D4261D">
        <w:rPr>
          <w:rFonts w:ascii="Arial" w:hAnsi="Arial" w:cs="Arial"/>
          <w:sz w:val="24"/>
          <w:szCs w:val="24"/>
          <w:lang w:val="id-ID"/>
        </w:rPr>
        <w:t>.</w:t>
      </w:r>
    </w:p>
    <w:p w:rsidR="00D4261D" w:rsidRDefault="00EC0283" w:rsidP="00D4261D">
      <w:pPr>
        <w:pStyle w:val="NoSpacing"/>
        <w:numPr>
          <w:ilvl w:val="0"/>
          <w:numId w:val="1"/>
        </w:numPr>
        <w:spacing w:line="480" w:lineRule="auto"/>
        <w:ind w:left="284" w:hanging="284"/>
        <w:rPr>
          <w:rFonts w:ascii="Arial" w:hAnsi="Arial" w:cs="Arial"/>
          <w:b/>
          <w:sz w:val="24"/>
          <w:szCs w:val="24"/>
        </w:rPr>
      </w:pPr>
      <w:r w:rsidRPr="003C3E24">
        <w:rPr>
          <w:rFonts w:ascii="Arial" w:hAnsi="Arial" w:cs="Arial"/>
          <w:b/>
          <w:sz w:val="24"/>
          <w:szCs w:val="24"/>
        </w:rPr>
        <w:t>Pernyataan Originalitas</w:t>
      </w:r>
    </w:p>
    <w:p w:rsidR="00EC0283" w:rsidRPr="003C3E24" w:rsidRDefault="00EC0283" w:rsidP="00D4261D">
      <w:pPr>
        <w:pStyle w:val="NoSpacing"/>
        <w:spacing w:line="480" w:lineRule="auto"/>
        <w:ind w:left="284"/>
        <w:jc w:val="both"/>
        <w:rPr>
          <w:rFonts w:ascii="Arial" w:hAnsi="Arial" w:cs="Arial"/>
          <w:b/>
          <w:sz w:val="24"/>
          <w:szCs w:val="24"/>
        </w:rPr>
      </w:pPr>
      <w:r w:rsidRPr="00D4261D">
        <w:rPr>
          <w:rFonts w:ascii="Arial" w:hAnsi="Arial" w:cs="Arial"/>
          <w:sz w:val="24"/>
          <w:szCs w:val="24"/>
        </w:rPr>
        <w:t>Investigasi terkait pengguna</w:t>
      </w:r>
      <w:r w:rsidR="004F19A5" w:rsidRPr="00D4261D">
        <w:rPr>
          <w:rFonts w:ascii="Arial" w:hAnsi="Arial" w:cs="Arial"/>
          <w:sz w:val="24"/>
          <w:szCs w:val="24"/>
        </w:rPr>
        <w:t xml:space="preserve">an bahan </w:t>
      </w:r>
      <w:r w:rsidR="004B18C4" w:rsidRPr="00D4261D">
        <w:rPr>
          <w:rFonts w:ascii="Arial" w:hAnsi="Arial" w:cs="Arial"/>
          <w:sz w:val="24"/>
          <w:szCs w:val="24"/>
        </w:rPr>
        <w:t>topikall</w:t>
      </w:r>
      <w:r w:rsidRPr="00D4261D">
        <w:rPr>
          <w:rFonts w:ascii="Arial" w:hAnsi="Arial" w:cs="Arial"/>
          <w:sz w:val="24"/>
          <w:szCs w:val="24"/>
        </w:rPr>
        <w:t xml:space="preserve"> terhadap proses penyembuhan luka telah dievaluasi dengan menggunakan uji klinis. Namun pengaruh pemberian </w:t>
      </w:r>
      <w:r w:rsidRPr="00D4261D">
        <w:rPr>
          <w:rFonts w:ascii="Arial" w:hAnsi="Arial" w:cs="Arial"/>
          <w:i/>
          <w:sz w:val="24"/>
          <w:szCs w:val="24"/>
        </w:rPr>
        <w:t xml:space="preserve">Cream Topical </w:t>
      </w:r>
      <w:r w:rsidR="00166024" w:rsidRPr="00D4261D">
        <w:rPr>
          <w:rFonts w:ascii="Arial" w:hAnsi="Arial" w:cs="Arial"/>
          <w:i/>
          <w:sz w:val="24"/>
          <w:szCs w:val="24"/>
        </w:rPr>
        <w:t>Extract</w:t>
      </w:r>
      <w:r w:rsidR="003932CC" w:rsidRPr="00D4261D">
        <w:rPr>
          <w:rFonts w:ascii="Arial" w:hAnsi="Arial" w:cs="Arial"/>
          <w:sz w:val="24"/>
          <w:szCs w:val="24"/>
        </w:rPr>
        <w:t xml:space="preserve"> Buah Naga Merah </w:t>
      </w:r>
      <w:r w:rsidR="00D4261D" w:rsidRPr="00D4261D">
        <w:rPr>
          <w:rFonts w:ascii="Arial" w:hAnsi="Arial" w:cs="Arial"/>
          <w:sz w:val="24"/>
          <w:szCs w:val="24"/>
        </w:rPr>
        <w:t xml:space="preserve">(EBNM) 7,5%  </w:t>
      </w:r>
      <w:r w:rsidRPr="00D4261D">
        <w:rPr>
          <w:rFonts w:ascii="Arial" w:hAnsi="Arial" w:cs="Arial"/>
          <w:sz w:val="24"/>
          <w:szCs w:val="24"/>
        </w:rPr>
        <w:t xml:space="preserve">terhadap perubahan kadar </w:t>
      </w:r>
      <w:r w:rsidR="00D4261D" w:rsidRPr="00D4261D">
        <w:rPr>
          <w:rFonts w:ascii="Arial" w:hAnsi="Arial" w:cs="Arial"/>
          <w:i/>
          <w:sz w:val="24"/>
          <w:szCs w:val="24"/>
        </w:rPr>
        <w:t>kolagen III</w:t>
      </w:r>
      <w:r w:rsidRPr="00D4261D">
        <w:rPr>
          <w:rFonts w:ascii="Arial" w:hAnsi="Arial" w:cs="Arial"/>
          <w:sz w:val="24"/>
          <w:szCs w:val="24"/>
        </w:rPr>
        <w:t xml:space="preserve">dan diameter luka pada luka belum diketahui. Oleh karena itu originalitas penelitian ini adalah adanya pengaruh pemberian </w:t>
      </w:r>
      <w:r w:rsidR="00D4261D" w:rsidRPr="00D4261D">
        <w:rPr>
          <w:rFonts w:ascii="Arial" w:hAnsi="Arial" w:cs="Arial"/>
          <w:i/>
          <w:sz w:val="24"/>
          <w:szCs w:val="24"/>
        </w:rPr>
        <w:t>Cream Topical Extract</w:t>
      </w:r>
      <w:r w:rsidR="00D4261D" w:rsidRPr="00D4261D">
        <w:rPr>
          <w:rFonts w:ascii="Arial" w:hAnsi="Arial" w:cs="Arial"/>
          <w:sz w:val="24"/>
          <w:szCs w:val="24"/>
        </w:rPr>
        <w:t xml:space="preserve"> Buah Naga Merah (EBNM) 7,5%  </w:t>
      </w:r>
      <w:r w:rsidRPr="00D4261D">
        <w:rPr>
          <w:rFonts w:ascii="Arial" w:hAnsi="Arial" w:cs="Arial"/>
          <w:sz w:val="24"/>
          <w:szCs w:val="24"/>
        </w:rPr>
        <w:t xml:space="preserve">terhadap kadar </w:t>
      </w:r>
      <w:r w:rsidR="00D4261D" w:rsidRPr="00D4261D">
        <w:rPr>
          <w:rFonts w:ascii="Arial" w:hAnsi="Arial" w:cs="Arial"/>
          <w:i/>
          <w:sz w:val="24"/>
          <w:szCs w:val="24"/>
        </w:rPr>
        <w:t>kolagen III</w:t>
      </w:r>
      <w:r w:rsidRPr="003C3E24">
        <w:rPr>
          <w:rFonts w:ascii="Arial" w:hAnsi="Arial" w:cs="Arial"/>
          <w:sz w:val="24"/>
          <w:szCs w:val="24"/>
        </w:rPr>
        <w:t xml:space="preserve">pada </w:t>
      </w:r>
      <w:r w:rsidR="00A40334">
        <w:rPr>
          <w:rFonts w:ascii="Arial" w:hAnsi="Arial" w:cs="Arial"/>
          <w:sz w:val="24"/>
          <w:szCs w:val="24"/>
        </w:rPr>
        <w:t>wistar</w:t>
      </w:r>
      <w:r w:rsidRPr="003C3E24">
        <w:rPr>
          <w:rFonts w:ascii="Arial" w:hAnsi="Arial" w:cs="Arial"/>
          <w:sz w:val="24"/>
          <w:szCs w:val="24"/>
        </w:rPr>
        <w:t xml:space="preserve"> .</w:t>
      </w:r>
    </w:p>
    <w:p w:rsidR="003C3E24" w:rsidRPr="003C3E24" w:rsidRDefault="003C3E24">
      <w:pPr>
        <w:rPr>
          <w:rFonts w:ascii="Arial" w:hAnsi="Arial" w:cs="Arial"/>
        </w:rPr>
      </w:pPr>
      <w:r w:rsidRPr="003C3E24">
        <w:rPr>
          <w:rFonts w:ascii="Arial" w:hAnsi="Arial" w:cs="Arial"/>
        </w:rPr>
        <w:br w:type="page"/>
      </w:r>
    </w:p>
    <w:p w:rsidR="003C3E24" w:rsidRPr="003C3E24" w:rsidRDefault="003C3E24" w:rsidP="003C3E24">
      <w:pPr>
        <w:pStyle w:val="NoSpacing"/>
        <w:spacing w:line="480" w:lineRule="auto"/>
        <w:jc w:val="center"/>
        <w:rPr>
          <w:rFonts w:ascii="Arial" w:hAnsi="Arial" w:cs="Arial"/>
          <w:b/>
          <w:sz w:val="26"/>
        </w:rPr>
      </w:pPr>
      <w:r w:rsidRPr="003C3E24">
        <w:rPr>
          <w:rFonts w:ascii="Arial" w:hAnsi="Arial" w:cs="Arial"/>
          <w:b/>
          <w:sz w:val="26"/>
        </w:rPr>
        <w:lastRenderedPageBreak/>
        <w:t>BAB II</w:t>
      </w:r>
    </w:p>
    <w:p w:rsidR="003C3E24" w:rsidRPr="003C3E24" w:rsidRDefault="003C3E24" w:rsidP="003C3E24">
      <w:pPr>
        <w:pStyle w:val="NoSpacing"/>
        <w:spacing w:line="720" w:lineRule="auto"/>
        <w:jc w:val="center"/>
        <w:rPr>
          <w:rFonts w:ascii="Arial" w:hAnsi="Arial" w:cs="Arial"/>
          <w:sz w:val="28"/>
          <w:szCs w:val="28"/>
        </w:rPr>
      </w:pPr>
      <w:r w:rsidRPr="003C3E24">
        <w:rPr>
          <w:rFonts w:ascii="Arial" w:hAnsi="Arial" w:cs="Arial"/>
          <w:b/>
          <w:sz w:val="28"/>
          <w:szCs w:val="28"/>
        </w:rPr>
        <w:t>TINJAUAN PUSTAKA</w:t>
      </w:r>
    </w:p>
    <w:p w:rsidR="003C3E24" w:rsidRPr="003C3E24" w:rsidRDefault="003C3E24" w:rsidP="003C3E24">
      <w:pPr>
        <w:pStyle w:val="NoSpacing"/>
        <w:spacing w:line="480" w:lineRule="auto"/>
        <w:ind w:firstLine="720"/>
        <w:jc w:val="both"/>
        <w:rPr>
          <w:rFonts w:ascii="Arial" w:hAnsi="Arial" w:cs="Arial"/>
          <w:sz w:val="24"/>
          <w:szCs w:val="24"/>
        </w:rPr>
      </w:pPr>
      <w:r w:rsidRPr="003C3E24">
        <w:rPr>
          <w:rFonts w:ascii="Arial" w:hAnsi="Arial" w:cs="Arial"/>
          <w:sz w:val="24"/>
          <w:szCs w:val="24"/>
        </w:rPr>
        <w:t xml:space="preserve">Pada bab ini akan menguraikan konsep tentang : Pengaruh pemberian </w:t>
      </w:r>
      <w:r w:rsidR="0049304D" w:rsidRPr="00D4261D">
        <w:rPr>
          <w:rFonts w:ascii="Arial" w:hAnsi="Arial" w:cs="Arial"/>
          <w:i/>
          <w:sz w:val="24"/>
          <w:szCs w:val="24"/>
        </w:rPr>
        <w:t>Cream Topical Extract</w:t>
      </w:r>
      <w:r w:rsidR="0049304D" w:rsidRPr="00D4261D">
        <w:rPr>
          <w:rFonts w:ascii="Arial" w:hAnsi="Arial" w:cs="Arial"/>
          <w:sz w:val="24"/>
          <w:szCs w:val="24"/>
        </w:rPr>
        <w:t xml:space="preserve"> Buah Naga Merah (EBNM) 7,5% </w:t>
      </w:r>
      <w:r w:rsidRPr="003C3E24">
        <w:rPr>
          <w:rFonts w:ascii="Arial" w:hAnsi="Arial" w:cs="Arial"/>
          <w:sz w:val="24"/>
          <w:szCs w:val="24"/>
        </w:rPr>
        <w:t xml:space="preserve">terhadap perubahan kadar </w:t>
      </w:r>
      <w:r w:rsidR="0049304D" w:rsidRPr="0049304D">
        <w:rPr>
          <w:rFonts w:ascii="Arial" w:hAnsi="Arial" w:cs="Arial"/>
          <w:i/>
          <w:sz w:val="24"/>
          <w:szCs w:val="24"/>
        </w:rPr>
        <w:t>ko</w:t>
      </w:r>
      <w:r w:rsidRPr="0049304D">
        <w:rPr>
          <w:rFonts w:ascii="Arial" w:hAnsi="Arial" w:cs="Arial"/>
          <w:i/>
          <w:sz w:val="24"/>
          <w:szCs w:val="24"/>
        </w:rPr>
        <w:t>lagen</w:t>
      </w:r>
      <w:r w:rsidR="004F19A5" w:rsidRPr="0049304D">
        <w:rPr>
          <w:rFonts w:ascii="Arial" w:hAnsi="Arial" w:cs="Arial"/>
          <w:i/>
          <w:sz w:val="24"/>
          <w:szCs w:val="24"/>
        </w:rPr>
        <w:t xml:space="preserve"> III</w:t>
      </w:r>
      <w:r w:rsidR="004F19A5">
        <w:rPr>
          <w:rFonts w:ascii="Arial" w:hAnsi="Arial" w:cs="Arial"/>
          <w:sz w:val="24"/>
          <w:szCs w:val="24"/>
        </w:rPr>
        <w:t xml:space="preserve"> dan diameter luka:</w:t>
      </w:r>
      <w:r w:rsidRPr="003C3E24">
        <w:rPr>
          <w:rFonts w:ascii="Arial" w:hAnsi="Arial" w:cs="Arial"/>
          <w:sz w:val="24"/>
          <w:szCs w:val="24"/>
        </w:rPr>
        <w:t xml:space="preserve">Tinjauan </w:t>
      </w:r>
      <w:r w:rsidR="00310231">
        <w:rPr>
          <w:rFonts w:ascii="Arial" w:hAnsi="Arial" w:cs="Arial"/>
          <w:sz w:val="24"/>
          <w:szCs w:val="24"/>
          <w:lang w:val="id-ID"/>
        </w:rPr>
        <w:t xml:space="preserve">tentang </w:t>
      </w:r>
      <w:r w:rsidR="00310231">
        <w:rPr>
          <w:rFonts w:ascii="Arial" w:hAnsi="Arial" w:cs="Arial"/>
          <w:i/>
          <w:sz w:val="24"/>
          <w:szCs w:val="24"/>
          <w:lang w:val="id-ID"/>
        </w:rPr>
        <w:t>a</w:t>
      </w:r>
      <w:r w:rsidRPr="003C3E24">
        <w:rPr>
          <w:rFonts w:ascii="Arial" w:hAnsi="Arial" w:cs="Arial"/>
          <w:i/>
          <w:sz w:val="24"/>
          <w:szCs w:val="24"/>
        </w:rPr>
        <w:t>nimal</w:t>
      </w:r>
      <w:r w:rsidR="00310231" w:rsidRPr="0049304D">
        <w:rPr>
          <w:rFonts w:ascii="Arial" w:hAnsi="Arial" w:cs="Arial"/>
          <w:i/>
          <w:sz w:val="24"/>
          <w:szCs w:val="24"/>
          <w:lang w:val="id-ID"/>
        </w:rPr>
        <w:t>s</w:t>
      </w:r>
      <w:r w:rsidRPr="0049304D">
        <w:rPr>
          <w:rFonts w:ascii="Arial" w:hAnsi="Arial" w:cs="Arial"/>
          <w:i/>
          <w:sz w:val="24"/>
          <w:szCs w:val="24"/>
        </w:rPr>
        <w:t>tudy</w:t>
      </w:r>
    </w:p>
    <w:p w:rsidR="003C3E24" w:rsidRPr="003C3E24" w:rsidRDefault="003C3E24" w:rsidP="003C3E24">
      <w:pPr>
        <w:pStyle w:val="NoSpacing"/>
        <w:numPr>
          <w:ilvl w:val="0"/>
          <w:numId w:val="4"/>
        </w:numPr>
        <w:spacing w:line="480" w:lineRule="auto"/>
        <w:ind w:left="284" w:hanging="284"/>
        <w:rPr>
          <w:rFonts w:ascii="Arial" w:hAnsi="Arial" w:cs="Arial"/>
          <w:b/>
          <w:sz w:val="24"/>
          <w:szCs w:val="24"/>
        </w:rPr>
      </w:pPr>
      <w:r w:rsidRPr="003C3E24">
        <w:rPr>
          <w:rFonts w:ascii="Arial" w:hAnsi="Arial" w:cs="Arial"/>
          <w:b/>
          <w:sz w:val="24"/>
          <w:szCs w:val="24"/>
        </w:rPr>
        <w:t>TINJAUAN LITERATUR</w:t>
      </w:r>
    </w:p>
    <w:p w:rsidR="003C3E24" w:rsidRPr="003C3E24" w:rsidRDefault="003C3E24" w:rsidP="003C3E24">
      <w:pPr>
        <w:pStyle w:val="NoSpacing"/>
        <w:spacing w:line="480" w:lineRule="auto"/>
        <w:ind w:left="284" w:firstLine="720"/>
        <w:jc w:val="both"/>
        <w:rPr>
          <w:rFonts w:ascii="Arial" w:eastAsia="Times New Roman" w:hAnsi="Arial" w:cs="Arial"/>
          <w:sz w:val="24"/>
          <w:szCs w:val="24"/>
          <w:lang w:val="id-ID" w:eastAsia="id-ID"/>
        </w:rPr>
      </w:pPr>
      <w:r w:rsidRPr="003C3E24">
        <w:rPr>
          <w:rFonts w:ascii="Arial" w:hAnsi="Arial" w:cs="Arial"/>
          <w:sz w:val="24"/>
          <w:szCs w:val="24"/>
          <w:lang w:val="id-ID"/>
        </w:rPr>
        <w:t xml:space="preserve">Tinjauan literatur dilakukan untuk menemukan hasil publikasi ilmiah terkait </w:t>
      </w:r>
      <w:r w:rsidRPr="0049304D">
        <w:rPr>
          <w:rFonts w:ascii="Arial" w:hAnsi="Arial" w:cs="Arial"/>
          <w:i/>
          <w:sz w:val="24"/>
          <w:szCs w:val="24"/>
          <w:lang w:val="id-ID"/>
        </w:rPr>
        <w:t>ekstrak</w:t>
      </w:r>
      <w:r w:rsidRPr="003C3E24">
        <w:rPr>
          <w:rFonts w:ascii="Arial" w:hAnsi="Arial" w:cs="Arial"/>
          <w:sz w:val="24"/>
          <w:szCs w:val="24"/>
          <w:lang w:val="id-ID"/>
        </w:rPr>
        <w:t xml:space="preserve"> buah naga merah dalam menyembuhkan luka ditinjau dari </w:t>
      </w:r>
      <w:r w:rsidRPr="0049304D">
        <w:rPr>
          <w:rFonts w:ascii="Arial" w:hAnsi="Arial" w:cs="Arial"/>
          <w:i/>
          <w:sz w:val="24"/>
          <w:szCs w:val="24"/>
          <w:lang w:val="id-ID"/>
        </w:rPr>
        <w:t>epitelisasi</w:t>
      </w:r>
      <w:r w:rsidRPr="003C3E24">
        <w:rPr>
          <w:rFonts w:ascii="Arial" w:hAnsi="Arial" w:cs="Arial"/>
          <w:sz w:val="24"/>
          <w:szCs w:val="24"/>
          <w:lang w:val="id-ID"/>
        </w:rPr>
        <w:t xml:space="preserve"> dan peningkatan kadar </w:t>
      </w:r>
      <w:r w:rsidR="0049304D" w:rsidRPr="0049304D">
        <w:rPr>
          <w:rFonts w:ascii="Arial" w:hAnsi="Arial" w:cs="Arial"/>
          <w:i/>
          <w:sz w:val="24"/>
          <w:szCs w:val="24"/>
        </w:rPr>
        <w:t>kolagen III</w:t>
      </w:r>
      <w:r w:rsidRPr="003C3E24">
        <w:rPr>
          <w:rFonts w:ascii="Arial" w:hAnsi="Arial" w:cs="Arial"/>
          <w:i/>
          <w:sz w:val="24"/>
          <w:szCs w:val="24"/>
          <w:lang w:val="id-ID"/>
        </w:rPr>
        <w:t xml:space="preserve">. </w:t>
      </w:r>
      <w:r w:rsidRPr="003C3E24">
        <w:rPr>
          <w:rFonts w:ascii="Arial" w:hAnsi="Arial" w:cs="Arial"/>
          <w:sz w:val="24"/>
          <w:szCs w:val="24"/>
        </w:rPr>
        <w:t xml:space="preserve">Pencarian dilakukan dengan menggunakan </w:t>
      </w:r>
      <w:r w:rsidRPr="004F19A5">
        <w:rPr>
          <w:rFonts w:ascii="Arial" w:hAnsi="Arial" w:cs="Arial"/>
          <w:i/>
          <w:sz w:val="24"/>
          <w:szCs w:val="24"/>
        </w:rPr>
        <w:t xml:space="preserve">database </w:t>
      </w:r>
      <w:r w:rsidRPr="004F19A5">
        <w:rPr>
          <w:rFonts w:ascii="Arial" w:hAnsi="Arial" w:cs="Arial"/>
          <w:i/>
          <w:sz w:val="24"/>
          <w:szCs w:val="24"/>
          <w:lang w:val="id-ID"/>
        </w:rPr>
        <w:t>p</w:t>
      </w:r>
      <w:r w:rsidRPr="004F19A5">
        <w:rPr>
          <w:rFonts w:ascii="Arial" w:hAnsi="Arial" w:cs="Arial"/>
          <w:i/>
          <w:sz w:val="24"/>
          <w:szCs w:val="24"/>
        </w:rPr>
        <w:t xml:space="preserve">ubMed, </w:t>
      </w:r>
      <w:r w:rsidRPr="004F19A5">
        <w:rPr>
          <w:rFonts w:ascii="Arial" w:hAnsi="Arial" w:cs="Arial"/>
          <w:i/>
          <w:sz w:val="24"/>
          <w:szCs w:val="24"/>
          <w:lang w:val="id-ID"/>
        </w:rPr>
        <w:t>c</w:t>
      </w:r>
      <w:r w:rsidRPr="004F19A5">
        <w:rPr>
          <w:rFonts w:ascii="Arial" w:hAnsi="Arial" w:cs="Arial"/>
          <w:i/>
          <w:sz w:val="24"/>
          <w:szCs w:val="24"/>
        </w:rPr>
        <w:t>ochrane</w:t>
      </w:r>
      <w:r w:rsidRPr="004F19A5">
        <w:rPr>
          <w:rFonts w:ascii="Arial" w:hAnsi="Arial" w:cs="Arial"/>
          <w:i/>
          <w:sz w:val="24"/>
          <w:szCs w:val="24"/>
          <w:lang w:val="id-ID"/>
        </w:rPr>
        <w:t xml:space="preserve">, google scholar </w:t>
      </w:r>
      <w:r w:rsidRPr="004F19A5">
        <w:rPr>
          <w:rFonts w:ascii="Arial" w:hAnsi="Arial" w:cs="Arial"/>
          <w:i/>
          <w:sz w:val="24"/>
          <w:szCs w:val="24"/>
        </w:rPr>
        <w:t>dan secondary searching</w:t>
      </w:r>
      <w:r w:rsidRPr="003C3E24">
        <w:rPr>
          <w:rFonts w:ascii="Arial" w:hAnsi="Arial" w:cs="Arial"/>
          <w:sz w:val="24"/>
          <w:szCs w:val="24"/>
        </w:rPr>
        <w:t xml:space="preserve"> yang terpublikasi dari Tahun </w:t>
      </w:r>
      <w:r w:rsidRPr="003C3E24">
        <w:rPr>
          <w:rFonts w:ascii="Arial" w:hAnsi="Arial" w:cs="Arial"/>
          <w:sz w:val="24"/>
          <w:szCs w:val="24"/>
          <w:lang w:val="id-ID"/>
        </w:rPr>
        <w:t>1990</w:t>
      </w:r>
      <w:r w:rsidRPr="003C3E24">
        <w:rPr>
          <w:rFonts w:ascii="Arial" w:hAnsi="Arial" w:cs="Arial"/>
          <w:sz w:val="24"/>
          <w:szCs w:val="24"/>
        </w:rPr>
        <w:t xml:space="preserve"> sampai Tahun 2017</w:t>
      </w:r>
      <w:r w:rsidRPr="003C3E24">
        <w:rPr>
          <w:rFonts w:ascii="Arial" w:eastAsia="Times New Roman" w:hAnsi="Arial" w:cs="Arial"/>
          <w:sz w:val="24"/>
          <w:szCs w:val="24"/>
          <w:lang w:eastAsia="id-ID"/>
        </w:rPr>
        <w:t xml:space="preserve">, dengan pembatasan artikel berbahasa </w:t>
      </w:r>
      <w:r w:rsidRPr="0049304D">
        <w:rPr>
          <w:rFonts w:ascii="Arial" w:eastAsia="Times New Roman" w:hAnsi="Arial" w:cs="Arial"/>
          <w:i/>
          <w:sz w:val="24"/>
          <w:szCs w:val="24"/>
          <w:lang w:eastAsia="id-ID"/>
        </w:rPr>
        <w:t>Inggris</w:t>
      </w:r>
      <w:r w:rsidRPr="003C3E24">
        <w:rPr>
          <w:rFonts w:ascii="Arial" w:eastAsia="Times New Roman" w:hAnsi="Arial" w:cs="Arial"/>
          <w:sz w:val="24"/>
          <w:szCs w:val="24"/>
          <w:lang w:eastAsia="id-ID"/>
        </w:rPr>
        <w:t xml:space="preserve">, </w:t>
      </w:r>
      <w:r w:rsidRPr="004F19A5">
        <w:rPr>
          <w:rFonts w:ascii="Arial" w:eastAsia="Times New Roman" w:hAnsi="Arial" w:cs="Arial"/>
          <w:i/>
          <w:sz w:val="24"/>
          <w:szCs w:val="24"/>
          <w:lang w:eastAsia="id-ID"/>
        </w:rPr>
        <w:t>human,</w:t>
      </w:r>
      <w:r w:rsidRPr="003C3E24">
        <w:rPr>
          <w:rFonts w:ascii="Arial" w:eastAsia="Times New Roman" w:hAnsi="Arial" w:cs="Arial"/>
          <w:sz w:val="24"/>
          <w:szCs w:val="24"/>
          <w:lang w:eastAsia="id-ID"/>
        </w:rPr>
        <w:t xml:space="preserve"> tidak ada pembatasan dalam hal jenis publikasi. Istilah pencarian yaitu </w:t>
      </w:r>
      <w:r w:rsidR="0049304D">
        <w:rPr>
          <w:rFonts w:ascii="Arial" w:eastAsia="Times New Roman" w:hAnsi="Arial" w:cs="Arial"/>
          <w:i/>
          <w:sz w:val="24"/>
          <w:szCs w:val="24"/>
          <w:lang w:eastAsia="id-ID"/>
        </w:rPr>
        <w:t>R</w:t>
      </w:r>
      <w:r w:rsidRPr="003C3E24">
        <w:rPr>
          <w:rFonts w:ascii="Arial" w:eastAsia="Times New Roman" w:hAnsi="Arial" w:cs="Arial"/>
          <w:i/>
          <w:sz w:val="24"/>
          <w:szCs w:val="24"/>
          <w:lang w:val="id-ID" w:eastAsia="id-ID"/>
        </w:rPr>
        <w:t>ed dragon fruits</w:t>
      </w:r>
      <w:r w:rsidRPr="003C3E24">
        <w:rPr>
          <w:rFonts w:ascii="Arial" w:eastAsia="Times New Roman" w:hAnsi="Arial" w:cs="Arial"/>
          <w:sz w:val="24"/>
          <w:szCs w:val="24"/>
          <w:lang w:val="id-ID" w:eastAsia="id-ID"/>
        </w:rPr>
        <w:t xml:space="preserve">, </w:t>
      </w:r>
      <w:r w:rsidRPr="003C3E24">
        <w:rPr>
          <w:rFonts w:ascii="Arial" w:hAnsi="Arial" w:cs="Arial"/>
          <w:i/>
          <w:sz w:val="24"/>
          <w:szCs w:val="24"/>
        </w:rPr>
        <w:t>Hylocereus polyrhizus</w:t>
      </w:r>
      <w:r w:rsidRPr="003C3E24">
        <w:rPr>
          <w:rFonts w:ascii="Arial" w:hAnsi="Arial" w:cs="Arial"/>
          <w:i/>
          <w:sz w:val="24"/>
          <w:szCs w:val="24"/>
          <w:lang w:val="id-ID"/>
        </w:rPr>
        <w:t xml:space="preserve">, </w:t>
      </w:r>
      <w:r w:rsidRPr="003C3E24">
        <w:rPr>
          <w:rFonts w:ascii="Arial" w:eastAsia="Times New Roman" w:hAnsi="Arial" w:cs="Arial"/>
          <w:i/>
          <w:sz w:val="24"/>
          <w:szCs w:val="24"/>
          <w:lang w:val="id-ID" w:eastAsia="id-ID"/>
        </w:rPr>
        <w:t xml:space="preserve">red pitaya, </w:t>
      </w:r>
      <w:r w:rsidRPr="003C3E24">
        <w:rPr>
          <w:rFonts w:ascii="Arial" w:eastAsia="Times New Roman" w:hAnsi="Arial" w:cs="Arial"/>
          <w:i/>
          <w:sz w:val="24"/>
          <w:szCs w:val="24"/>
          <w:lang w:eastAsia="id-ID"/>
        </w:rPr>
        <w:t>wound healing</w:t>
      </w:r>
      <w:r w:rsidRPr="003C3E24">
        <w:rPr>
          <w:rFonts w:ascii="Arial" w:eastAsia="Times New Roman" w:hAnsi="Arial" w:cs="Arial"/>
          <w:i/>
          <w:sz w:val="24"/>
          <w:szCs w:val="24"/>
          <w:lang w:val="id-ID" w:eastAsia="id-ID"/>
        </w:rPr>
        <w:t>, collagen III</w:t>
      </w:r>
      <w:r w:rsidRPr="003C3E24">
        <w:rPr>
          <w:rFonts w:ascii="Arial" w:eastAsia="Times New Roman" w:hAnsi="Arial" w:cs="Arial"/>
          <w:sz w:val="24"/>
          <w:szCs w:val="24"/>
          <w:lang w:eastAsia="id-ID"/>
        </w:rPr>
        <w:t>.</w:t>
      </w:r>
    </w:p>
    <w:p w:rsidR="003C3E24" w:rsidRPr="003C3E24" w:rsidRDefault="003C3E24" w:rsidP="003C3E24">
      <w:pPr>
        <w:pStyle w:val="NoSpacing"/>
        <w:spacing w:line="480" w:lineRule="auto"/>
        <w:ind w:left="284" w:firstLine="720"/>
        <w:jc w:val="both"/>
        <w:rPr>
          <w:rFonts w:ascii="Arial" w:hAnsi="Arial" w:cs="Arial"/>
          <w:sz w:val="24"/>
          <w:szCs w:val="24"/>
          <w:lang w:val="id-ID"/>
        </w:rPr>
      </w:pPr>
      <w:r w:rsidRPr="003C3E24">
        <w:rPr>
          <w:rFonts w:ascii="Arial" w:hAnsi="Arial" w:cs="Arial"/>
          <w:sz w:val="24"/>
          <w:szCs w:val="24"/>
        </w:rPr>
        <w:t xml:space="preserve">Penelusuran literatur secara primer melalui database PubMed dengan </w:t>
      </w:r>
      <w:r w:rsidRPr="003C3E24">
        <w:rPr>
          <w:rFonts w:ascii="Arial" w:hAnsi="Arial" w:cs="Arial"/>
          <w:i/>
          <w:sz w:val="24"/>
          <w:szCs w:val="24"/>
        </w:rPr>
        <w:t>keyword</w:t>
      </w:r>
      <w:r w:rsidRPr="003C3E24">
        <w:rPr>
          <w:rFonts w:ascii="Arial" w:hAnsi="Arial" w:cs="Arial"/>
          <w:sz w:val="24"/>
          <w:szCs w:val="24"/>
        </w:rPr>
        <w:t xml:space="preserve"> 1 </w:t>
      </w:r>
      <w:r w:rsidRPr="003C3E24">
        <w:rPr>
          <w:rFonts w:ascii="Arial" w:hAnsi="Arial" w:cs="Arial"/>
          <w:i/>
          <w:sz w:val="24"/>
          <w:szCs w:val="24"/>
        </w:rPr>
        <w:t>“</w:t>
      </w:r>
      <w:r w:rsidRPr="003C3E24">
        <w:rPr>
          <w:rFonts w:ascii="Arial" w:eastAsia="Times New Roman" w:hAnsi="Arial" w:cs="Arial"/>
          <w:i/>
          <w:sz w:val="24"/>
          <w:szCs w:val="24"/>
          <w:lang w:val="id-ID" w:eastAsia="id-ID"/>
        </w:rPr>
        <w:t>red dragon fruits</w:t>
      </w:r>
      <w:r w:rsidRPr="003C3E24">
        <w:rPr>
          <w:rFonts w:ascii="Arial" w:eastAsia="Times New Roman" w:hAnsi="Arial" w:cs="Arial"/>
          <w:sz w:val="24"/>
          <w:szCs w:val="24"/>
          <w:lang w:eastAsia="id-ID"/>
        </w:rPr>
        <w:t>OR</w:t>
      </w:r>
      <w:r w:rsidRPr="003C3E24">
        <w:rPr>
          <w:rFonts w:ascii="Arial" w:eastAsia="Times New Roman" w:hAnsi="Arial" w:cs="Arial"/>
          <w:i/>
          <w:sz w:val="24"/>
          <w:szCs w:val="24"/>
          <w:lang w:val="id-ID" w:eastAsia="id-ID"/>
        </w:rPr>
        <w:t>hylocereus polyrhizus</w:t>
      </w:r>
      <w:r w:rsidRPr="003C3E24">
        <w:rPr>
          <w:rFonts w:ascii="Arial" w:eastAsia="Times New Roman" w:hAnsi="Arial" w:cs="Arial"/>
          <w:sz w:val="24"/>
          <w:szCs w:val="24"/>
          <w:lang w:eastAsia="id-ID"/>
        </w:rPr>
        <w:t>OR</w:t>
      </w:r>
      <w:r w:rsidRPr="003C3E24">
        <w:rPr>
          <w:rFonts w:ascii="Arial" w:eastAsia="Times New Roman" w:hAnsi="Arial" w:cs="Arial"/>
          <w:i/>
          <w:sz w:val="24"/>
          <w:szCs w:val="24"/>
          <w:lang w:val="id-ID" w:eastAsia="id-ID"/>
        </w:rPr>
        <w:t>red pitaya</w:t>
      </w:r>
      <w:r w:rsidRPr="003C3E24">
        <w:rPr>
          <w:rFonts w:ascii="Arial" w:hAnsi="Arial" w:cs="Arial"/>
          <w:i/>
          <w:sz w:val="24"/>
          <w:szCs w:val="24"/>
        </w:rPr>
        <w:t xml:space="preserve"> (title/abstrak)”</w:t>
      </w:r>
      <w:r w:rsidRPr="003C3E24">
        <w:rPr>
          <w:rFonts w:ascii="Arial" w:hAnsi="Arial" w:cs="Arial"/>
          <w:sz w:val="24"/>
          <w:szCs w:val="24"/>
        </w:rPr>
        <w:t xml:space="preserve"> ditemukan </w:t>
      </w:r>
      <w:r w:rsidRPr="003C3E24">
        <w:rPr>
          <w:rFonts w:ascii="Arial" w:hAnsi="Arial" w:cs="Arial"/>
          <w:sz w:val="24"/>
          <w:szCs w:val="24"/>
          <w:lang w:val="id-ID"/>
        </w:rPr>
        <w:t>51</w:t>
      </w:r>
      <w:r w:rsidRPr="003C3E24">
        <w:rPr>
          <w:rFonts w:ascii="Arial" w:hAnsi="Arial" w:cs="Arial"/>
          <w:sz w:val="24"/>
          <w:szCs w:val="24"/>
        </w:rPr>
        <w:t xml:space="preserve"> artikel dan </w:t>
      </w:r>
      <w:r w:rsidRPr="003C3E24">
        <w:rPr>
          <w:rFonts w:ascii="Arial" w:hAnsi="Arial" w:cs="Arial"/>
          <w:i/>
          <w:sz w:val="24"/>
          <w:szCs w:val="24"/>
        </w:rPr>
        <w:t>keyword</w:t>
      </w:r>
      <w:r w:rsidRPr="003C3E24">
        <w:rPr>
          <w:rFonts w:ascii="Arial" w:hAnsi="Arial" w:cs="Arial"/>
          <w:sz w:val="24"/>
          <w:szCs w:val="24"/>
        </w:rPr>
        <w:t xml:space="preserve"> 2 </w:t>
      </w:r>
      <w:r w:rsidRPr="003C3E24">
        <w:rPr>
          <w:rFonts w:ascii="Arial" w:hAnsi="Arial" w:cs="Arial"/>
          <w:i/>
          <w:sz w:val="24"/>
          <w:szCs w:val="24"/>
        </w:rPr>
        <w:t>“</w:t>
      </w:r>
      <w:r w:rsidRPr="003C3E24">
        <w:rPr>
          <w:rFonts w:ascii="Arial" w:eastAsia="Times New Roman" w:hAnsi="Arial" w:cs="Arial"/>
          <w:i/>
          <w:sz w:val="24"/>
          <w:szCs w:val="24"/>
          <w:lang w:eastAsia="id-ID"/>
        </w:rPr>
        <w:t xml:space="preserve">wound </w:t>
      </w:r>
      <w:r w:rsidRPr="003C3E24">
        <w:rPr>
          <w:rFonts w:ascii="Arial" w:eastAsia="Times New Roman" w:hAnsi="Arial" w:cs="Arial"/>
          <w:i/>
          <w:sz w:val="24"/>
          <w:szCs w:val="24"/>
          <w:lang w:val="id-ID" w:eastAsia="id-ID"/>
        </w:rPr>
        <w:t>h</w:t>
      </w:r>
      <w:r w:rsidRPr="003C3E24">
        <w:rPr>
          <w:rFonts w:ascii="Arial" w:eastAsia="Times New Roman" w:hAnsi="Arial" w:cs="Arial"/>
          <w:i/>
          <w:sz w:val="24"/>
          <w:szCs w:val="24"/>
          <w:lang w:eastAsia="id-ID"/>
        </w:rPr>
        <w:t>ealing</w:t>
      </w:r>
      <w:r w:rsidRPr="003C3E24">
        <w:rPr>
          <w:rFonts w:ascii="Arial" w:eastAsia="Times New Roman" w:hAnsi="Arial" w:cs="Arial"/>
          <w:i/>
          <w:sz w:val="24"/>
          <w:szCs w:val="24"/>
          <w:lang w:val="id-ID" w:eastAsia="id-ID"/>
        </w:rPr>
        <w:t xml:space="preserve"> OR wound care</w:t>
      </w:r>
      <w:r w:rsidRPr="003C3E24">
        <w:rPr>
          <w:rFonts w:ascii="Arial" w:hAnsi="Arial" w:cs="Arial"/>
          <w:i/>
          <w:sz w:val="24"/>
          <w:szCs w:val="24"/>
        </w:rPr>
        <w:t>(title/abstrak)”</w:t>
      </w:r>
      <w:r w:rsidRPr="003C3E24">
        <w:rPr>
          <w:rFonts w:ascii="Arial" w:hAnsi="Arial" w:cs="Arial"/>
          <w:sz w:val="24"/>
          <w:szCs w:val="24"/>
        </w:rPr>
        <w:t xml:space="preserve"> ditemukan </w:t>
      </w:r>
      <w:r w:rsidRPr="003C3E24">
        <w:rPr>
          <w:rFonts w:ascii="Arial" w:hAnsi="Arial" w:cs="Arial"/>
          <w:sz w:val="24"/>
          <w:szCs w:val="24"/>
          <w:lang w:val="id-ID"/>
        </w:rPr>
        <w:t xml:space="preserve">251230 dan </w:t>
      </w:r>
      <w:r w:rsidRPr="003C3E24">
        <w:rPr>
          <w:rFonts w:ascii="Arial" w:hAnsi="Arial" w:cs="Arial"/>
          <w:i/>
          <w:sz w:val="24"/>
          <w:szCs w:val="24"/>
          <w:lang w:val="id-ID"/>
        </w:rPr>
        <w:t>keyword 3</w:t>
      </w:r>
      <w:r w:rsidRPr="003C3E24">
        <w:rPr>
          <w:rFonts w:ascii="Arial" w:hAnsi="Arial" w:cs="Arial"/>
          <w:sz w:val="24"/>
          <w:szCs w:val="24"/>
          <w:lang w:val="id-ID"/>
        </w:rPr>
        <w:t xml:space="preserve"> “</w:t>
      </w:r>
      <w:r w:rsidRPr="003C3E24">
        <w:rPr>
          <w:rFonts w:ascii="Arial" w:hAnsi="Arial" w:cs="Arial"/>
          <w:i/>
          <w:sz w:val="24"/>
          <w:szCs w:val="24"/>
          <w:lang w:val="id-ID"/>
        </w:rPr>
        <w:t xml:space="preserve">collagen III OR increased collagen III, </w:t>
      </w:r>
      <w:r w:rsidRPr="003C3E24">
        <w:rPr>
          <w:rFonts w:ascii="Arial" w:hAnsi="Arial" w:cs="Arial"/>
          <w:sz w:val="24"/>
          <w:szCs w:val="24"/>
          <w:lang w:val="id-ID"/>
        </w:rPr>
        <w:t>ditemukan 16299 artikel</w:t>
      </w:r>
      <w:r w:rsidRPr="003C3E24">
        <w:rPr>
          <w:rFonts w:ascii="Arial" w:hAnsi="Arial" w:cs="Arial"/>
          <w:sz w:val="24"/>
          <w:szCs w:val="24"/>
        </w:rPr>
        <w:t xml:space="preserve">. Selanjutnya dilakukan penggabungan </w:t>
      </w:r>
      <w:r w:rsidRPr="003C3E24">
        <w:rPr>
          <w:rFonts w:ascii="Arial" w:hAnsi="Arial" w:cs="Arial"/>
          <w:i/>
          <w:sz w:val="24"/>
          <w:szCs w:val="24"/>
        </w:rPr>
        <w:t xml:space="preserve">keyword </w:t>
      </w:r>
      <w:r w:rsidRPr="003C3E24">
        <w:rPr>
          <w:rFonts w:ascii="Arial" w:hAnsi="Arial" w:cs="Arial"/>
          <w:sz w:val="24"/>
          <w:szCs w:val="24"/>
        </w:rPr>
        <w:t>1</w:t>
      </w:r>
      <w:r w:rsidRPr="003C3E24">
        <w:rPr>
          <w:rFonts w:ascii="Arial" w:hAnsi="Arial" w:cs="Arial"/>
          <w:sz w:val="24"/>
          <w:szCs w:val="24"/>
          <w:lang w:val="id-ID"/>
        </w:rPr>
        <w:t>, 2</w:t>
      </w:r>
      <w:r w:rsidRPr="003C3E24">
        <w:rPr>
          <w:rFonts w:ascii="Arial" w:hAnsi="Arial" w:cs="Arial"/>
          <w:sz w:val="24"/>
          <w:szCs w:val="24"/>
        </w:rPr>
        <w:t xml:space="preserve"> dan </w:t>
      </w:r>
      <w:r w:rsidRPr="003C3E24">
        <w:rPr>
          <w:rFonts w:ascii="Arial" w:hAnsi="Arial" w:cs="Arial"/>
          <w:sz w:val="24"/>
          <w:szCs w:val="24"/>
          <w:lang w:val="id-ID"/>
        </w:rPr>
        <w:t xml:space="preserve">3, </w:t>
      </w:r>
      <w:r w:rsidRPr="003C3E24">
        <w:rPr>
          <w:rFonts w:ascii="Arial" w:hAnsi="Arial" w:cs="Arial"/>
          <w:sz w:val="24"/>
          <w:szCs w:val="24"/>
        </w:rPr>
        <w:t xml:space="preserve">kemudian dilakukan filtrasi pada Tahun 2010 sampai Maret 2017, artikel </w:t>
      </w:r>
      <w:r w:rsidRPr="003C3E24">
        <w:rPr>
          <w:rFonts w:ascii="Arial" w:hAnsi="Arial" w:cs="Arial"/>
          <w:i/>
          <w:sz w:val="24"/>
          <w:szCs w:val="24"/>
        </w:rPr>
        <w:t>english</w:t>
      </w:r>
      <w:r w:rsidRPr="003C3E24">
        <w:rPr>
          <w:rFonts w:ascii="Arial" w:hAnsi="Arial" w:cs="Arial"/>
          <w:sz w:val="24"/>
          <w:szCs w:val="24"/>
        </w:rPr>
        <w:t xml:space="preserve"> dan hasilnya </w:t>
      </w:r>
      <w:r w:rsidRPr="003C3E24">
        <w:rPr>
          <w:rFonts w:ascii="Arial" w:hAnsi="Arial" w:cs="Arial"/>
          <w:sz w:val="24"/>
          <w:szCs w:val="24"/>
          <w:lang w:val="id-ID"/>
        </w:rPr>
        <w:t>0</w:t>
      </w:r>
      <w:r w:rsidRPr="003C3E24">
        <w:rPr>
          <w:rFonts w:ascii="Arial" w:hAnsi="Arial" w:cs="Arial"/>
          <w:sz w:val="24"/>
          <w:szCs w:val="24"/>
        </w:rPr>
        <w:t xml:space="preserve"> artikel, Database </w:t>
      </w:r>
      <w:r w:rsidRPr="003C3E24">
        <w:rPr>
          <w:rFonts w:ascii="Arial" w:hAnsi="Arial" w:cs="Arial"/>
          <w:sz w:val="24"/>
          <w:szCs w:val="24"/>
          <w:lang w:val="id-ID"/>
        </w:rPr>
        <w:t>Cochrane</w:t>
      </w:r>
      <w:r w:rsidRPr="003C3E24">
        <w:rPr>
          <w:rFonts w:ascii="Arial" w:hAnsi="Arial" w:cs="Arial"/>
          <w:sz w:val="24"/>
          <w:szCs w:val="24"/>
        </w:rPr>
        <w:t xml:space="preserve"> dengan </w:t>
      </w:r>
      <w:r w:rsidRPr="003C3E24">
        <w:rPr>
          <w:rFonts w:ascii="Arial" w:hAnsi="Arial" w:cs="Arial"/>
          <w:i/>
          <w:sz w:val="24"/>
          <w:szCs w:val="24"/>
        </w:rPr>
        <w:t>keyword “</w:t>
      </w:r>
      <w:r w:rsidRPr="003C3E24">
        <w:rPr>
          <w:rFonts w:ascii="Arial" w:eastAsia="Times New Roman" w:hAnsi="Arial" w:cs="Arial"/>
          <w:i/>
          <w:sz w:val="24"/>
          <w:szCs w:val="24"/>
          <w:lang w:val="id-ID" w:eastAsia="id-ID"/>
        </w:rPr>
        <w:t xml:space="preserve">red </w:t>
      </w:r>
      <w:r w:rsidRPr="003C3E24">
        <w:rPr>
          <w:rFonts w:ascii="Arial" w:eastAsia="Times New Roman" w:hAnsi="Arial" w:cs="Arial"/>
          <w:i/>
          <w:sz w:val="24"/>
          <w:szCs w:val="24"/>
          <w:lang w:val="id-ID" w:eastAsia="id-ID"/>
        </w:rPr>
        <w:lastRenderedPageBreak/>
        <w:t>dragon fruits</w:t>
      </w:r>
      <w:r w:rsidRPr="003C3E24">
        <w:rPr>
          <w:rFonts w:ascii="Arial" w:eastAsia="Times New Roman" w:hAnsi="Arial" w:cs="Arial"/>
          <w:sz w:val="24"/>
          <w:szCs w:val="24"/>
          <w:lang w:eastAsia="id-ID"/>
        </w:rPr>
        <w:t>OR</w:t>
      </w:r>
      <w:r w:rsidRPr="003C3E24">
        <w:rPr>
          <w:rFonts w:ascii="Arial" w:eastAsia="Times New Roman" w:hAnsi="Arial" w:cs="Arial"/>
          <w:i/>
          <w:sz w:val="24"/>
          <w:szCs w:val="24"/>
          <w:lang w:val="id-ID" w:eastAsia="id-ID"/>
        </w:rPr>
        <w:t>hylocereus polyrhizus</w:t>
      </w:r>
      <w:r w:rsidRPr="003C3E24">
        <w:rPr>
          <w:rFonts w:ascii="Arial" w:eastAsia="Times New Roman" w:hAnsi="Arial" w:cs="Arial"/>
          <w:sz w:val="24"/>
          <w:szCs w:val="24"/>
          <w:lang w:val="id-ID" w:eastAsia="id-ID"/>
        </w:rPr>
        <w:t xml:space="preserve">AND </w:t>
      </w:r>
      <w:r w:rsidRPr="003C3E24">
        <w:rPr>
          <w:rFonts w:ascii="Arial" w:eastAsia="Times New Roman" w:hAnsi="Arial" w:cs="Arial"/>
          <w:i/>
          <w:sz w:val="24"/>
          <w:szCs w:val="24"/>
          <w:lang w:eastAsia="id-ID"/>
        </w:rPr>
        <w:t xml:space="preserve">wound </w:t>
      </w:r>
      <w:r w:rsidRPr="003C3E24">
        <w:rPr>
          <w:rFonts w:ascii="Arial" w:eastAsia="Times New Roman" w:hAnsi="Arial" w:cs="Arial"/>
          <w:i/>
          <w:sz w:val="24"/>
          <w:szCs w:val="24"/>
          <w:lang w:val="id-ID" w:eastAsia="id-ID"/>
        </w:rPr>
        <w:t>heal</w:t>
      </w:r>
      <w:r w:rsidRPr="003C3E24">
        <w:rPr>
          <w:rFonts w:ascii="Arial" w:eastAsia="Times New Roman" w:hAnsi="Arial" w:cs="Arial"/>
          <w:i/>
          <w:sz w:val="24"/>
          <w:szCs w:val="24"/>
          <w:lang w:eastAsia="id-ID"/>
        </w:rPr>
        <w:t>ing</w:t>
      </w:r>
      <w:r w:rsidRPr="003C3E24">
        <w:rPr>
          <w:rFonts w:ascii="Arial" w:hAnsi="Arial" w:cs="Arial"/>
          <w:i/>
          <w:sz w:val="24"/>
          <w:szCs w:val="24"/>
        </w:rPr>
        <w:t>”,</w:t>
      </w:r>
      <w:r w:rsidRPr="003C3E24">
        <w:rPr>
          <w:rFonts w:ascii="Arial" w:hAnsi="Arial" w:cs="Arial"/>
          <w:sz w:val="24"/>
          <w:szCs w:val="24"/>
        </w:rPr>
        <w:t xml:space="preserve"> hasilnya ditemukan 2 artikel. Database </w:t>
      </w:r>
      <w:r w:rsidRPr="003C3E24">
        <w:rPr>
          <w:rFonts w:ascii="Arial" w:hAnsi="Arial" w:cs="Arial"/>
          <w:i/>
          <w:sz w:val="24"/>
          <w:szCs w:val="24"/>
          <w:lang w:val="id-ID"/>
        </w:rPr>
        <w:t>google scholar</w:t>
      </w:r>
      <w:r w:rsidRPr="003C3E24">
        <w:rPr>
          <w:rFonts w:ascii="Arial" w:hAnsi="Arial" w:cs="Arial"/>
          <w:sz w:val="24"/>
          <w:szCs w:val="24"/>
        </w:rPr>
        <w:t xml:space="preserve">  dengan keyword </w:t>
      </w:r>
      <w:r w:rsidRPr="003C3E24">
        <w:rPr>
          <w:rFonts w:ascii="Arial" w:eastAsia="Times New Roman" w:hAnsi="Arial" w:cs="Arial"/>
          <w:i/>
          <w:sz w:val="24"/>
          <w:szCs w:val="24"/>
          <w:lang w:val="id-ID" w:eastAsia="id-ID"/>
        </w:rPr>
        <w:t>red dragon fruits</w:t>
      </w:r>
      <w:r w:rsidRPr="003C3E24">
        <w:rPr>
          <w:rFonts w:ascii="Arial" w:eastAsia="Times New Roman" w:hAnsi="Arial" w:cs="Arial"/>
          <w:sz w:val="24"/>
          <w:szCs w:val="24"/>
          <w:lang w:eastAsia="id-ID"/>
        </w:rPr>
        <w:t>OR</w:t>
      </w:r>
      <w:r w:rsidRPr="003C3E24">
        <w:rPr>
          <w:rFonts w:ascii="Arial" w:eastAsia="Times New Roman" w:hAnsi="Arial" w:cs="Arial"/>
          <w:i/>
          <w:sz w:val="24"/>
          <w:szCs w:val="24"/>
          <w:lang w:val="id-ID" w:eastAsia="id-ID"/>
        </w:rPr>
        <w:t>hylocereus polyrhizus</w:t>
      </w:r>
      <w:r w:rsidRPr="003C3E24">
        <w:rPr>
          <w:rFonts w:ascii="Arial" w:eastAsia="Times New Roman" w:hAnsi="Arial" w:cs="Arial"/>
          <w:sz w:val="24"/>
          <w:szCs w:val="24"/>
          <w:lang w:val="id-ID" w:eastAsia="id-ID"/>
        </w:rPr>
        <w:t xml:space="preserve">AND </w:t>
      </w:r>
      <w:r w:rsidRPr="003C3E24">
        <w:rPr>
          <w:rFonts w:ascii="Arial" w:eastAsia="Times New Roman" w:hAnsi="Arial" w:cs="Arial"/>
          <w:i/>
          <w:sz w:val="24"/>
          <w:szCs w:val="24"/>
          <w:lang w:eastAsia="id-ID"/>
        </w:rPr>
        <w:t xml:space="preserve">wound </w:t>
      </w:r>
      <w:r w:rsidRPr="003C3E24">
        <w:rPr>
          <w:rFonts w:ascii="Arial" w:eastAsia="Times New Roman" w:hAnsi="Arial" w:cs="Arial"/>
          <w:i/>
          <w:sz w:val="24"/>
          <w:szCs w:val="24"/>
          <w:lang w:val="id-ID" w:eastAsia="id-ID"/>
        </w:rPr>
        <w:t>heal</w:t>
      </w:r>
      <w:r w:rsidRPr="003C3E24">
        <w:rPr>
          <w:rFonts w:ascii="Arial" w:eastAsia="Times New Roman" w:hAnsi="Arial" w:cs="Arial"/>
          <w:i/>
          <w:sz w:val="24"/>
          <w:szCs w:val="24"/>
          <w:lang w:eastAsia="id-ID"/>
        </w:rPr>
        <w:t>ing</w:t>
      </w:r>
      <w:r w:rsidRPr="003C3E24">
        <w:rPr>
          <w:rFonts w:ascii="Arial" w:eastAsia="Times New Roman" w:hAnsi="Arial" w:cs="Arial"/>
          <w:sz w:val="24"/>
          <w:szCs w:val="24"/>
          <w:lang w:val="id-ID" w:eastAsia="id-ID"/>
        </w:rPr>
        <w:t>AND</w:t>
      </w:r>
      <w:r w:rsidRPr="003C3E24">
        <w:rPr>
          <w:rFonts w:ascii="Arial" w:eastAsia="Times New Roman" w:hAnsi="Arial" w:cs="Arial"/>
          <w:i/>
          <w:sz w:val="24"/>
          <w:szCs w:val="24"/>
          <w:lang w:val="id-ID" w:eastAsia="id-ID"/>
        </w:rPr>
        <w:t xml:space="preserve"> Collagen III OR increased Collagen III</w:t>
      </w:r>
      <w:r w:rsidRPr="003C3E24">
        <w:rPr>
          <w:rFonts w:ascii="Arial" w:hAnsi="Arial" w:cs="Arial"/>
          <w:bCs/>
          <w:sz w:val="24"/>
          <w:szCs w:val="24"/>
        </w:rPr>
        <w:t xml:space="preserve">” dengan </w:t>
      </w:r>
      <w:r w:rsidRPr="003C3E24">
        <w:rPr>
          <w:rFonts w:ascii="Arial" w:hAnsi="Arial" w:cs="Arial"/>
          <w:sz w:val="24"/>
          <w:szCs w:val="24"/>
        </w:rPr>
        <w:t xml:space="preserve">pembatasan </w:t>
      </w:r>
      <w:r w:rsidRPr="003C3E24">
        <w:rPr>
          <w:rFonts w:ascii="Arial" w:hAnsi="Arial" w:cs="Arial"/>
          <w:sz w:val="24"/>
          <w:szCs w:val="24"/>
          <w:lang w:val="id-ID"/>
        </w:rPr>
        <w:t xml:space="preserve">publikasi tahun 1990 – 2017, artikel </w:t>
      </w:r>
      <w:r w:rsidRPr="003C3E24">
        <w:rPr>
          <w:rFonts w:ascii="Arial" w:hAnsi="Arial" w:cs="Arial"/>
          <w:i/>
          <w:sz w:val="24"/>
          <w:szCs w:val="24"/>
          <w:lang w:val="id-ID"/>
        </w:rPr>
        <w:t>english</w:t>
      </w:r>
      <w:r w:rsidRPr="003C3E24">
        <w:rPr>
          <w:rFonts w:ascii="Arial" w:hAnsi="Arial" w:cs="Arial"/>
          <w:sz w:val="24"/>
          <w:szCs w:val="24"/>
          <w:lang w:val="id-ID"/>
        </w:rPr>
        <w:t xml:space="preserve">, </w:t>
      </w:r>
      <w:r w:rsidRPr="003C3E24">
        <w:rPr>
          <w:rFonts w:ascii="Arial" w:hAnsi="Arial" w:cs="Arial"/>
          <w:sz w:val="24"/>
          <w:szCs w:val="24"/>
        </w:rPr>
        <w:t xml:space="preserve"> hasilnya </w:t>
      </w:r>
      <w:r w:rsidRPr="003C3E24">
        <w:rPr>
          <w:rFonts w:ascii="Arial" w:hAnsi="Arial" w:cs="Arial"/>
          <w:sz w:val="24"/>
          <w:szCs w:val="24"/>
          <w:lang w:val="id-ID"/>
        </w:rPr>
        <w:t>8</w:t>
      </w:r>
      <w:r w:rsidRPr="003C3E24">
        <w:rPr>
          <w:rFonts w:ascii="Arial" w:hAnsi="Arial" w:cs="Arial"/>
          <w:sz w:val="24"/>
          <w:szCs w:val="24"/>
        </w:rPr>
        <w:t xml:space="preserve"> artikel.Selanjutnya penelusuran literatur secara sekunder juga didapatkan melalui database </w:t>
      </w:r>
      <w:r w:rsidRPr="004F19A5">
        <w:rPr>
          <w:rFonts w:ascii="Arial" w:hAnsi="Arial" w:cs="Arial"/>
          <w:i/>
          <w:sz w:val="24"/>
          <w:szCs w:val="24"/>
        </w:rPr>
        <w:t>google</w:t>
      </w:r>
      <w:r w:rsidRPr="003C3E24">
        <w:rPr>
          <w:rFonts w:ascii="Arial" w:hAnsi="Arial" w:cs="Arial"/>
          <w:sz w:val="24"/>
          <w:szCs w:val="24"/>
        </w:rPr>
        <w:t xml:space="preserve"> dengan menggunakan modifikasi </w:t>
      </w:r>
      <w:r w:rsidRPr="004F19A5">
        <w:rPr>
          <w:rFonts w:ascii="Arial" w:hAnsi="Arial" w:cs="Arial"/>
          <w:i/>
          <w:sz w:val="24"/>
          <w:szCs w:val="24"/>
        </w:rPr>
        <w:t>keyword</w:t>
      </w:r>
      <w:r w:rsidRPr="003C3E24">
        <w:rPr>
          <w:rFonts w:ascii="Arial" w:hAnsi="Arial" w:cs="Arial"/>
          <w:sz w:val="24"/>
          <w:szCs w:val="24"/>
        </w:rPr>
        <w:t xml:space="preserve"> primary </w:t>
      </w:r>
      <w:r w:rsidRPr="004F19A5">
        <w:rPr>
          <w:rFonts w:ascii="Arial" w:hAnsi="Arial" w:cs="Arial"/>
          <w:i/>
          <w:sz w:val="24"/>
          <w:szCs w:val="24"/>
        </w:rPr>
        <w:t>search</w:t>
      </w:r>
      <w:r w:rsidRPr="003C3E24">
        <w:rPr>
          <w:rFonts w:ascii="Arial" w:hAnsi="Arial" w:cs="Arial"/>
          <w:sz w:val="24"/>
          <w:szCs w:val="24"/>
        </w:rPr>
        <w:t xml:space="preserve"> dan telah </w:t>
      </w:r>
      <w:r w:rsidRPr="004F19A5">
        <w:rPr>
          <w:rFonts w:ascii="Arial" w:hAnsi="Arial" w:cs="Arial"/>
          <w:i/>
          <w:sz w:val="24"/>
          <w:szCs w:val="24"/>
        </w:rPr>
        <w:t>discreening</w:t>
      </w:r>
      <w:r w:rsidRPr="003C3E24">
        <w:rPr>
          <w:rFonts w:ascii="Arial" w:hAnsi="Arial" w:cs="Arial"/>
          <w:sz w:val="24"/>
          <w:szCs w:val="24"/>
        </w:rPr>
        <w:t xml:space="preserve"> dengan hasil akhir </w:t>
      </w:r>
      <w:r w:rsidR="00C902AD">
        <w:rPr>
          <w:rFonts w:ascii="Arial" w:hAnsi="Arial" w:cs="Arial"/>
          <w:sz w:val="24"/>
          <w:szCs w:val="24"/>
          <w:lang w:val="id-ID"/>
        </w:rPr>
        <w:t>1</w:t>
      </w:r>
      <w:r w:rsidR="00C902AD">
        <w:rPr>
          <w:rFonts w:ascii="Arial" w:hAnsi="Arial" w:cs="Arial"/>
          <w:sz w:val="24"/>
          <w:szCs w:val="24"/>
        </w:rPr>
        <w:t>0</w:t>
      </w:r>
      <w:r w:rsidRPr="003C3E24">
        <w:rPr>
          <w:rFonts w:ascii="Arial" w:hAnsi="Arial" w:cs="Arial"/>
          <w:sz w:val="24"/>
          <w:szCs w:val="24"/>
        </w:rPr>
        <w:t xml:space="preserve"> artikel. Alur penelusuran literatur terangkum dalam </w:t>
      </w:r>
      <w:r w:rsidRPr="003C3E24">
        <w:rPr>
          <w:rFonts w:ascii="Arial" w:hAnsi="Arial" w:cs="Arial"/>
          <w:sz w:val="24"/>
          <w:szCs w:val="24"/>
          <w:lang w:val="id-ID"/>
        </w:rPr>
        <w:t>gambar.1</w:t>
      </w:r>
      <w:r w:rsidRPr="003C3E24">
        <w:rPr>
          <w:rFonts w:ascii="Arial" w:hAnsi="Arial" w:cs="Arial"/>
          <w:sz w:val="24"/>
          <w:szCs w:val="24"/>
        </w:rPr>
        <w:t xml:space="preserve"> berikut ini :</w:t>
      </w:r>
    </w:p>
    <w:p w:rsidR="003C3E24" w:rsidRPr="003C3E24" w:rsidRDefault="003122F7" w:rsidP="004F19A5">
      <w:pPr>
        <w:pStyle w:val="NoSpacing"/>
        <w:spacing w:line="480" w:lineRule="auto"/>
        <w:ind w:left="2160"/>
        <w:rPr>
          <w:rFonts w:ascii="Arial" w:hAnsi="Arial" w:cs="Arial"/>
          <w:b/>
          <w:sz w:val="24"/>
          <w:szCs w:val="24"/>
          <w:lang w:val="id-ID"/>
        </w:rPr>
      </w:pPr>
      <w:r w:rsidRPr="003122F7">
        <w:rPr>
          <w:rFonts w:ascii="Arial" w:hAnsi="Arial" w:cs="Arial"/>
          <w:noProof/>
        </w:rPr>
        <w:pict>
          <v:shapetype id="_x0000_t202" coordsize="21600,21600" o:spt="202" path="m,l,21600r21600,l21600,xe">
            <v:stroke joinstyle="miter"/>
            <v:path gradientshapeok="t" o:connecttype="rect"/>
          </v:shapetype>
          <v:shape id="Text Box 896" o:spid="_x0000_s1227" type="#_x0000_t202" style="position:absolute;left:0;text-align:left;margin-left:297.9pt;margin-top:20.05pt;width:82.85pt;height:32.6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" fillcolor="white [3201]" strokeweight=".5pt">
            <v:textbox inset="1mm,1mm,1mm,1mm">
              <w:txbxContent>
                <w:p w:rsidR="006247FC" w:rsidRPr="004F19A5" w:rsidRDefault="006247FC" w:rsidP="003C3E24">
                  <w:pPr>
                    <w:pStyle w:val="NoSpacing"/>
                    <w:jc w:val="center"/>
                    <w:rPr>
                      <w:rFonts w:ascii="Arial" w:hAnsi="Arial" w:cs="Arial"/>
                      <w:lang w:val="id-ID"/>
                    </w:rPr>
                  </w:pPr>
                  <w:r w:rsidRPr="004F19A5">
                    <w:rPr>
                      <w:rFonts w:ascii="Arial" w:hAnsi="Arial" w:cs="Arial"/>
                      <w:lang w:val="id-ID"/>
                    </w:rPr>
                    <w:t>Google Scholar</w:t>
                  </w:r>
                </w:p>
                <w:p w:rsidR="006247FC" w:rsidRPr="004F19A5" w:rsidRDefault="006247FC" w:rsidP="003C3E24">
                  <w:pPr>
                    <w:pStyle w:val="NoSpacing"/>
                    <w:jc w:val="center"/>
                    <w:rPr>
                      <w:rFonts w:ascii="Arial" w:hAnsi="Arial" w:cs="Arial"/>
                      <w:lang w:val="id-ID"/>
                    </w:rPr>
                  </w:pPr>
                  <w:r w:rsidRPr="004F19A5">
                    <w:rPr>
                      <w:rFonts w:ascii="Arial" w:hAnsi="Arial" w:cs="Arial"/>
                      <w:lang w:val="id-ID"/>
                    </w:rPr>
                    <w:t>8 artikel</w:t>
                  </w:r>
                </w:p>
              </w:txbxContent>
            </v:textbox>
          </v:shape>
        </w:pict>
      </w:r>
      <w:r w:rsidRPr="003122F7">
        <w:rPr>
          <w:rFonts w:ascii="Arial" w:hAnsi="Arial" w:cs="Arial"/>
          <w:noProof/>
        </w:rPr>
        <w:pict>
          <v:shape id="Text Box 31" o:spid="_x0000_s1027" type="#_x0000_t202" style="position:absolute;left:0;text-align:left;margin-left:173.45pt;margin-top:19.75pt;width:82.85pt;height:32.6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" fillcolor="white [3201]" strokeweight=".5pt">
            <v:textbox inset="1mm,1mm,1mm,1mm">
              <w:txbxContent>
                <w:p w:rsidR="006247FC" w:rsidRPr="004F19A5" w:rsidRDefault="006247FC" w:rsidP="003C3E24">
                  <w:pPr>
                    <w:pStyle w:val="NoSpacing"/>
                    <w:jc w:val="center"/>
                    <w:rPr>
                      <w:rFonts w:ascii="Arial" w:hAnsi="Arial" w:cs="Arial"/>
                      <w:lang w:val="id-ID"/>
                    </w:rPr>
                  </w:pPr>
                  <w:r w:rsidRPr="004F19A5">
                    <w:rPr>
                      <w:rFonts w:ascii="Arial" w:hAnsi="Arial" w:cs="Arial"/>
                      <w:lang w:val="id-ID"/>
                    </w:rPr>
                    <w:t xml:space="preserve">Cochrane </w:t>
                  </w:r>
                </w:p>
                <w:p w:rsidR="006247FC" w:rsidRPr="004F19A5" w:rsidRDefault="006247FC" w:rsidP="003C3E24">
                  <w:pPr>
                    <w:pStyle w:val="NoSpacing"/>
                    <w:jc w:val="center"/>
                    <w:rPr>
                      <w:rFonts w:ascii="Arial" w:hAnsi="Arial" w:cs="Arial"/>
                      <w:lang w:val="id-ID"/>
                    </w:rPr>
                  </w:pPr>
                  <w:r w:rsidRPr="004F19A5">
                    <w:rPr>
                      <w:rFonts w:ascii="Arial" w:hAnsi="Arial" w:cs="Arial"/>
                      <w:lang w:val="id-ID"/>
                    </w:rPr>
                    <w:t>2 artikel</w:t>
                  </w:r>
                </w:p>
              </w:txbxContent>
            </v:textbox>
          </v:shape>
        </w:pict>
      </w:r>
      <w:r w:rsidRPr="003122F7">
        <w:rPr>
          <w:rFonts w:ascii="Arial" w:hAnsi="Arial" w:cs="Arial"/>
          <w:noProof/>
        </w:rPr>
        <w:pict>
          <v:shape id="Text Box 29" o:spid="_x0000_s1028" type="#_x0000_t202" style="position:absolute;left:0;text-align:left;margin-left:31.9pt;margin-top:20.4pt;width:82.85pt;height:32.6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" fillcolor="white [3201]" strokeweight=".5pt">
            <v:textbox inset="1mm,1mm,1mm,1mm">
              <w:txbxContent>
                <w:p w:rsidR="006247FC" w:rsidRPr="004F19A5" w:rsidRDefault="006247FC" w:rsidP="003C3E24">
                  <w:pPr>
                    <w:pStyle w:val="NoSpacing"/>
                    <w:jc w:val="center"/>
                    <w:rPr>
                      <w:rFonts w:ascii="Arial" w:hAnsi="Arial" w:cs="Arial"/>
                      <w:lang w:val="id-ID"/>
                    </w:rPr>
                  </w:pPr>
                  <w:r w:rsidRPr="004F19A5">
                    <w:rPr>
                      <w:rFonts w:ascii="Arial" w:hAnsi="Arial" w:cs="Arial"/>
                      <w:lang w:val="id-ID"/>
                    </w:rPr>
                    <w:t xml:space="preserve">Pubmed </w:t>
                  </w:r>
                </w:p>
                <w:p w:rsidR="006247FC" w:rsidRPr="004F19A5" w:rsidRDefault="006247FC" w:rsidP="003C3E24">
                  <w:pPr>
                    <w:pStyle w:val="NoSpacing"/>
                    <w:jc w:val="center"/>
                    <w:rPr>
                      <w:rFonts w:ascii="Arial" w:hAnsi="Arial" w:cs="Arial"/>
                      <w:lang w:val="id-ID"/>
                    </w:rPr>
                  </w:pPr>
                  <w:r w:rsidRPr="004F19A5">
                    <w:rPr>
                      <w:rFonts w:ascii="Arial" w:hAnsi="Arial" w:cs="Arial"/>
                      <w:lang w:val="id-ID"/>
                    </w:rPr>
                    <w:t>0 artikel</w:t>
                  </w:r>
                </w:p>
              </w:txbxContent>
            </v:textbox>
          </v:shape>
        </w:pict>
      </w:r>
      <w:r w:rsidRPr="003122F7">
        <w:rPr>
          <w:rFonts w:ascii="Arial" w:hAnsi="Arial" w:cs="Arial"/>
          <w:noProof/>
        </w:rPr>
        <w:pict>
          <v:rect id="Rectangle 900" o:spid="_x0000_s1226" style="position:absolute;left:0;text-align:left;margin-left:17.85pt;margin-top:-3.45pt;width:378.35pt;height:77.85pt;z-index:-2516495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" fillcolor="white [3201]" strokecolor="black [3200]" strokeweight="2pt"/>
        </w:pict>
      </w:r>
      <w:r w:rsidR="003C3E24" w:rsidRPr="003C3E24">
        <w:rPr>
          <w:rFonts w:ascii="Arial" w:hAnsi="Arial" w:cs="Arial"/>
          <w:b/>
          <w:sz w:val="24"/>
          <w:szCs w:val="24"/>
          <w:lang w:val="id-ID"/>
        </w:rPr>
        <w:t>Total literatur primer : 10 artikel</w:t>
      </w:r>
    </w:p>
    <w:p w:rsidR="003C3E24" w:rsidRPr="003C3E24" w:rsidRDefault="003C3E24" w:rsidP="003C3E24">
      <w:pPr>
        <w:pStyle w:val="NoSpacing"/>
        <w:spacing w:line="480" w:lineRule="auto"/>
        <w:ind w:left="2880" w:firstLine="720"/>
        <w:jc w:val="both"/>
        <w:rPr>
          <w:rFonts w:ascii="Arial" w:hAnsi="Arial" w:cs="Arial"/>
          <w:sz w:val="24"/>
          <w:szCs w:val="24"/>
          <w:lang w:val="id-ID"/>
        </w:rPr>
      </w:pPr>
    </w:p>
    <w:p w:rsidR="003C3E24" w:rsidRPr="003C3E24" w:rsidRDefault="003122F7" w:rsidP="003C3E24">
      <w:pPr>
        <w:pStyle w:val="NoSpacing"/>
        <w:spacing w:line="480" w:lineRule="auto"/>
        <w:ind w:left="284" w:firstLine="720"/>
        <w:jc w:val="both"/>
        <w:rPr>
          <w:rFonts w:ascii="Arial" w:hAnsi="Arial" w:cs="Arial"/>
          <w:sz w:val="24"/>
          <w:szCs w:val="24"/>
          <w:lang w:val="id-ID"/>
        </w:rPr>
      </w:pPr>
      <w:r w:rsidRPr="003122F7">
        <w:rPr>
          <w:rFonts w:ascii="Arial" w:hAnsi="Arial" w:cs="Arial"/>
          <w:noProof/>
        </w:rPr>
        <w:pict>
          <v:shape id="Text Box 899" o:spid="_x0000_s1029" type="#_x0000_t202" style="position:absolute;left:0;text-align:left;margin-left:265.85pt;margin-top:41.05pt;width:130.6pt;height:32.65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" fillcolor="white [3201]" strokeweight=".5pt">
            <v:textbox inset="1mm,1mm,1mm,1mm">
              <w:txbxContent>
                <w:p w:rsidR="006247FC" w:rsidRPr="004F19A5" w:rsidRDefault="006247FC" w:rsidP="003C3E24">
                  <w:pPr>
                    <w:pStyle w:val="NoSpacing"/>
                    <w:jc w:val="center"/>
                    <w:rPr>
                      <w:rFonts w:ascii="Arial" w:hAnsi="Arial" w:cs="Arial"/>
                      <w:lang w:val="id-ID"/>
                    </w:rPr>
                  </w:pPr>
                  <w:r w:rsidRPr="004F19A5">
                    <w:rPr>
                      <w:rFonts w:ascii="Arial" w:hAnsi="Arial" w:cs="Arial"/>
                      <w:lang w:val="id-ID"/>
                    </w:rPr>
                    <w:t xml:space="preserve">Skrining judul dan abstrak </w:t>
                  </w:r>
                </w:p>
                <w:p w:rsidR="006247FC" w:rsidRPr="004F19A5" w:rsidRDefault="006247FC" w:rsidP="003C3E24">
                  <w:pPr>
                    <w:pStyle w:val="NoSpacing"/>
                    <w:jc w:val="center"/>
                    <w:rPr>
                      <w:rFonts w:ascii="Arial" w:hAnsi="Arial" w:cs="Arial"/>
                      <w:lang w:val="id-ID"/>
                    </w:rPr>
                  </w:pPr>
                  <w:r w:rsidRPr="004F19A5">
                    <w:rPr>
                      <w:rFonts w:ascii="Arial" w:hAnsi="Arial" w:cs="Arial"/>
                      <w:lang w:val="id-ID"/>
                    </w:rPr>
                    <w:t>N : 10 artikel</w:t>
                  </w:r>
                </w:p>
              </w:txbxContent>
            </v:textbox>
          </v:shape>
        </w:pict>
      </w:r>
      <w:r w:rsidRPr="003122F7">
        <w:rPr>
          <w:rFonts w:ascii="Arial" w:hAnsi="Arial" w:cs="Arial"/>
          <w:noProof/>
        </w:rPr>
        <w:pict>
          <v:shape id="Text Box 902" o:spid="_x0000_s1030" type="#_x0000_t202" style="position:absolute;left:0;text-align:left;margin-left:265.85pt;margin-top:157.65pt;width:130.55pt;height:32.6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" fillcolor="white [3201]" strokeweight=".5pt">
            <v:textbox inset="1mm,1mm,1mm,1mm">
              <w:txbxContent>
                <w:p w:rsidR="006247FC" w:rsidRPr="004F19A5" w:rsidRDefault="006247FC" w:rsidP="003C3E24">
                  <w:pPr>
                    <w:pStyle w:val="NoSpacing"/>
                    <w:jc w:val="center"/>
                    <w:rPr>
                      <w:rFonts w:ascii="Arial" w:hAnsi="Arial" w:cs="Arial"/>
                      <w:lang w:val="id-ID"/>
                    </w:rPr>
                  </w:pPr>
                  <w:r w:rsidRPr="004F19A5">
                    <w:rPr>
                      <w:rFonts w:ascii="Arial" w:hAnsi="Arial" w:cs="Arial"/>
                      <w:lang w:val="id-ID"/>
                    </w:rPr>
                    <w:t>Screening Review artikel</w:t>
                  </w:r>
                </w:p>
                <w:p w:rsidR="006247FC" w:rsidRDefault="006247FC" w:rsidP="003C3E24">
                  <w:pPr>
                    <w:pStyle w:val="NoSpacing"/>
                    <w:jc w:val="center"/>
                    <w:rPr>
                      <w:rFonts w:ascii="Times New Roman" w:hAnsi="Times New Roman"/>
                      <w:lang w:val="id-ID"/>
                    </w:rPr>
                  </w:pPr>
                  <w:r w:rsidRPr="004F19A5">
                    <w:rPr>
                      <w:rFonts w:ascii="Arial" w:hAnsi="Arial" w:cs="Arial"/>
                      <w:lang w:val="id-ID"/>
                    </w:rPr>
                    <w:t>N :  1 artikel</w:t>
                  </w:r>
                </w:p>
              </w:txbxContent>
            </v:textbox>
          </v:shape>
        </w:pict>
      </w:r>
      <w:r w:rsidRPr="003122F7">
        <w:rPr>
          <w:rFonts w:ascii="Arial" w:hAnsi="Arial" w:cs="Arial"/>
          <w:noProof/>
        </w:rPr>
        <w:pict>
          <v:shape id="Text Box 903" o:spid="_x0000_s1031" type="#_x0000_t202" style="position:absolute;left:0;text-align:left;margin-left:99.4pt;margin-top:209.7pt;width:121.35pt;height:32.6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" fillcolor="white [3201]" strokeweight=".5pt">
            <v:textbox inset="1mm,1mm,1mm,1mm">
              <w:txbxContent>
                <w:p w:rsidR="006247FC" w:rsidRPr="004F19A5" w:rsidRDefault="006247FC" w:rsidP="003C3E24">
                  <w:pPr>
                    <w:pStyle w:val="NoSpacing"/>
                    <w:jc w:val="center"/>
                    <w:rPr>
                      <w:rFonts w:ascii="Arial" w:hAnsi="Arial" w:cs="Arial"/>
                      <w:lang w:val="id-ID"/>
                    </w:rPr>
                  </w:pPr>
                  <w:r w:rsidRPr="004F19A5">
                    <w:rPr>
                      <w:rFonts w:ascii="Arial" w:hAnsi="Arial" w:cs="Arial"/>
                      <w:lang w:val="id-ID"/>
                    </w:rPr>
                    <w:t xml:space="preserve">Literatur after Screening </w:t>
                  </w:r>
                </w:p>
                <w:p w:rsidR="006247FC" w:rsidRPr="004F19A5" w:rsidRDefault="006247FC" w:rsidP="003C3E24">
                  <w:pPr>
                    <w:pStyle w:val="NoSpacing"/>
                    <w:jc w:val="center"/>
                    <w:rPr>
                      <w:rFonts w:ascii="Arial" w:hAnsi="Arial" w:cs="Arial"/>
                      <w:lang w:val="id-ID"/>
                    </w:rPr>
                  </w:pPr>
                  <w:r w:rsidRPr="004F19A5">
                    <w:rPr>
                      <w:rFonts w:ascii="Arial" w:hAnsi="Arial" w:cs="Arial"/>
                      <w:lang w:val="id-ID"/>
                    </w:rPr>
                    <w:t>N :  1 artikel</w:t>
                  </w:r>
                </w:p>
              </w:txbxContent>
            </v:textbox>
          </v:shape>
        </w:pict>
      </w:r>
      <w:r w:rsidRPr="003122F7">
        <w:rPr>
          <w:rFonts w:ascii="Arial" w:hAnsi="Arial" w:cs="Arial"/>
          <w:noProof/>
        </w:rPr>
        <w:pict>
          <v:shape id="Text Box 907" o:spid="_x0000_s1032" type="#_x0000_t202" style="position:absolute;left:0;text-align:left;margin-left:99.7pt;margin-top:268.7pt;width:121.35pt;height:32.6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" fillcolor="white [3201]" strokeweight=".5pt">
            <v:textbox inset="1mm,1mm,1mm,1mm">
              <w:txbxContent>
                <w:p w:rsidR="006247FC" w:rsidRPr="004F19A5" w:rsidRDefault="006247FC" w:rsidP="003C3E24">
                  <w:pPr>
                    <w:pStyle w:val="NoSpacing"/>
                    <w:jc w:val="center"/>
                    <w:rPr>
                      <w:rFonts w:ascii="Arial" w:hAnsi="Arial" w:cs="Arial"/>
                      <w:lang w:val="id-ID"/>
                    </w:rPr>
                  </w:pPr>
                  <w:r w:rsidRPr="004F19A5">
                    <w:rPr>
                      <w:rFonts w:ascii="Arial" w:hAnsi="Arial" w:cs="Arial"/>
                      <w:lang w:val="id-ID"/>
                    </w:rPr>
                    <w:t xml:space="preserve">Literatur inklusi </w:t>
                  </w:r>
                </w:p>
                <w:p w:rsidR="006247FC" w:rsidRPr="004F19A5" w:rsidRDefault="006247FC" w:rsidP="003C3E24">
                  <w:pPr>
                    <w:pStyle w:val="NoSpacing"/>
                    <w:jc w:val="center"/>
                    <w:rPr>
                      <w:rFonts w:ascii="Arial" w:hAnsi="Arial" w:cs="Arial"/>
                      <w:lang w:val="id-ID"/>
                    </w:rPr>
                  </w:pPr>
                  <w:r w:rsidRPr="004F19A5">
                    <w:rPr>
                      <w:rFonts w:ascii="Arial" w:hAnsi="Arial" w:cs="Arial"/>
                      <w:lang w:val="id-ID"/>
                    </w:rPr>
                    <w:t>N :  1 artikel</w:t>
                  </w:r>
                </w:p>
              </w:txbxContent>
            </v:textbox>
          </v:shape>
        </w:pict>
      </w:r>
      <w:r w:rsidRPr="003122F7">
        <w:rPr>
          <w:rFonts w:ascii="Arial" w:hAnsi="Arial" w:cs="Arial"/>
          <w:noProof/>
        </w:rPr>
        <w:pict>
          <v:line id="Straight Connector 909" o:spid="_x0000_s1225" style="position:absolute;left:0;text-align:left;z-index:251673088;visibility:visible;mso-width-relative:margin" from="160.35pt,19.1pt" to="160.3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" strokecolor="black [3040]" strokeweight="1.5pt"/>
        </w:pict>
      </w:r>
      <w:r w:rsidRPr="003122F7">
        <w:rPr>
          <w:rFonts w:ascii="Arial" w:hAnsi="Arial" w:cs="Arial"/>
          <w:noProof/>
        </w:rPr>
        <w:pict>
          <v:line id="Straight Connector 910" o:spid="_x0000_s1224" style="position:absolute;left:0;text-align:left;z-index:251674112;visibility:visible;mso-width-relative:margin;mso-height-relative:margin" from="160.35pt,139.2pt" to="160.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" strokecolor="black [3040]" strokeweight="1.5pt"/>
        </w:pict>
      </w:r>
      <w:r w:rsidRPr="003122F7">
        <w:rPr>
          <w:rFonts w:ascii="Arial" w:hAnsi="Arial" w:cs="Arial"/>
          <w:noProof/>
        </w:rPr>
        <w:pict>
          <v:line id="Straight Connector 911" o:spid="_x0000_s1223" style="position:absolute;left:0;text-align:left;z-index:251675136;visibility:visible;mso-width-relative:margin;mso-height-relative:margin" from="160.35pt,243.25pt" to="160.35pt,2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" strokecolor="black [3040]" strokeweight="1.5pt"/>
        </w:pict>
      </w:r>
      <w:r w:rsidRPr="003122F7">
        <w:rPr>
          <w:rFonts w:ascii="Arial" w:hAnsi="Arial" w:cs="Arial"/>
          <w:noProof/>
        </w:rPr>
        <w:pict>
          <v:line id="Straight Connector 912" o:spid="_x0000_s1222" style="position:absolute;left:0;text-align:left;flip:x;z-index:251676160;visibility:visible;mso-width-relative:margin;mso-height-relative:margin" from="160.35pt,60.35pt" to="265.8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" strokecolor="black [3040]" strokeweight="1.5pt"/>
        </w:pict>
      </w:r>
      <w:r w:rsidRPr="003122F7">
        <w:rPr>
          <w:rFonts w:ascii="Arial" w:hAnsi="Arial" w:cs="Arial"/>
          <w:noProof/>
        </w:rPr>
        <w:pict>
          <v:line id="Straight Connector 913" o:spid="_x0000_s1221" style="position:absolute;left:0;text-align:left;flip:x;z-index:251677184;visibility:visible;mso-width-relative:margin;mso-height-relative:margin" from="160.6pt,173.9pt" to="266.0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" strokecolor="black [3040]" strokeweight="1.5pt"/>
        </w:pict>
      </w:r>
    </w:p>
    <w:p w:rsidR="003C3E24" w:rsidRPr="003C3E24" w:rsidRDefault="003C3E24" w:rsidP="003C3E24">
      <w:pPr>
        <w:pStyle w:val="NoSpacing"/>
        <w:spacing w:line="480" w:lineRule="auto"/>
        <w:ind w:left="284" w:firstLine="720"/>
        <w:jc w:val="both"/>
        <w:rPr>
          <w:rFonts w:ascii="Arial" w:hAnsi="Arial" w:cs="Arial"/>
          <w:sz w:val="24"/>
          <w:szCs w:val="24"/>
          <w:lang w:val="id-ID"/>
        </w:rPr>
      </w:pPr>
    </w:p>
    <w:p w:rsidR="003C3E24" w:rsidRPr="003C3E24" w:rsidRDefault="003C3E24" w:rsidP="003C3E24">
      <w:pPr>
        <w:pStyle w:val="NoSpacing"/>
        <w:spacing w:line="480" w:lineRule="auto"/>
        <w:ind w:left="284" w:firstLine="720"/>
        <w:jc w:val="both"/>
        <w:rPr>
          <w:rFonts w:ascii="Arial" w:hAnsi="Arial" w:cs="Arial"/>
          <w:sz w:val="24"/>
          <w:szCs w:val="24"/>
          <w:lang w:val="id-ID"/>
        </w:rPr>
      </w:pPr>
    </w:p>
    <w:p w:rsidR="003C3E24" w:rsidRPr="003C3E24" w:rsidRDefault="003122F7" w:rsidP="003C3E24">
      <w:pPr>
        <w:pStyle w:val="NoSpacing"/>
        <w:spacing w:line="480" w:lineRule="auto"/>
        <w:ind w:left="284" w:firstLine="720"/>
        <w:jc w:val="both"/>
        <w:rPr>
          <w:rFonts w:ascii="Arial" w:hAnsi="Arial" w:cs="Arial"/>
          <w:sz w:val="24"/>
          <w:szCs w:val="24"/>
          <w:lang w:val="id-ID"/>
        </w:rPr>
      </w:pPr>
      <w:r w:rsidRPr="003122F7">
        <w:rPr>
          <w:rFonts w:ascii="Arial" w:hAnsi="Arial" w:cs="Arial"/>
          <w:noProof/>
        </w:rPr>
        <w:pict>
          <v:shape id="Text Box 901" o:spid="_x0000_s1033" type="#_x0000_t202" style="position:absolute;left:0;text-align:left;margin-left:100.05pt;margin-top:11.65pt;width:128.9pt;height:43.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" fillcolor="white [3201]" strokeweight=".5pt">
            <v:textbox inset="1mm,1mm,1mm,1mm">
              <w:txbxContent>
                <w:p w:rsidR="006247FC" w:rsidRPr="004F19A5" w:rsidRDefault="006247FC" w:rsidP="004F19A5">
                  <w:pPr>
                    <w:pStyle w:val="NoSpacing"/>
                    <w:jc w:val="center"/>
                    <w:rPr>
                      <w:rFonts w:ascii="Arial" w:hAnsi="Arial" w:cs="Arial"/>
                      <w:lang w:val="id-ID"/>
                    </w:rPr>
                  </w:pPr>
                  <w:r w:rsidRPr="004F19A5">
                    <w:rPr>
                      <w:rFonts w:ascii="Arial" w:hAnsi="Arial" w:cs="Arial"/>
                      <w:lang w:val="id-ID"/>
                    </w:rPr>
                    <w:t>Literatur setelah skrining judul dan abstrak</w:t>
                  </w:r>
                </w:p>
                <w:p w:rsidR="006247FC" w:rsidRPr="004F19A5" w:rsidRDefault="006247FC" w:rsidP="004F19A5">
                  <w:pPr>
                    <w:pStyle w:val="NoSpacing"/>
                    <w:jc w:val="center"/>
                    <w:rPr>
                      <w:rFonts w:ascii="Arial" w:hAnsi="Arial" w:cs="Arial"/>
                      <w:lang w:val="id-ID"/>
                    </w:rPr>
                  </w:pPr>
                  <w:r w:rsidRPr="004F19A5">
                    <w:rPr>
                      <w:rFonts w:ascii="Arial" w:hAnsi="Arial" w:cs="Arial"/>
                      <w:lang w:val="id-ID"/>
                    </w:rPr>
                    <w:t>N : 2 artikel</w:t>
                  </w:r>
                </w:p>
              </w:txbxContent>
            </v:textbox>
          </v:shape>
        </w:pict>
      </w:r>
    </w:p>
    <w:p w:rsidR="003C3E24" w:rsidRPr="003C3E24" w:rsidRDefault="003C3E24" w:rsidP="003C3E24">
      <w:pPr>
        <w:pStyle w:val="NoSpacing"/>
        <w:spacing w:line="480" w:lineRule="auto"/>
        <w:ind w:left="284" w:firstLine="720"/>
        <w:jc w:val="both"/>
        <w:rPr>
          <w:rFonts w:ascii="Arial" w:hAnsi="Arial" w:cs="Arial"/>
          <w:sz w:val="24"/>
          <w:szCs w:val="24"/>
          <w:lang w:val="id-ID"/>
        </w:rPr>
      </w:pPr>
    </w:p>
    <w:p w:rsidR="003C3E24" w:rsidRPr="003C3E24" w:rsidRDefault="003C3E24" w:rsidP="003C3E24">
      <w:pPr>
        <w:pStyle w:val="NoSpacing"/>
        <w:spacing w:line="480" w:lineRule="auto"/>
        <w:ind w:left="284" w:firstLine="720"/>
        <w:jc w:val="both"/>
        <w:rPr>
          <w:rFonts w:ascii="Arial" w:hAnsi="Arial" w:cs="Arial"/>
          <w:sz w:val="24"/>
          <w:szCs w:val="24"/>
          <w:lang w:val="id-ID"/>
        </w:rPr>
      </w:pPr>
    </w:p>
    <w:p w:rsidR="003C3E24" w:rsidRPr="003C3E24" w:rsidRDefault="003C3E24" w:rsidP="003C3E24">
      <w:pPr>
        <w:pStyle w:val="NoSpacing"/>
        <w:spacing w:line="480" w:lineRule="auto"/>
        <w:ind w:left="284" w:firstLine="720"/>
        <w:jc w:val="both"/>
        <w:rPr>
          <w:rFonts w:ascii="Arial" w:hAnsi="Arial" w:cs="Arial"/>
          <w:sz w:val="24"/>
          <w:szCs w:val="24"/>
          <w:lang w:val="id-ID"/>
        </w:rPr>
      </w:pPr>
    </w:p>
    <w:p w:rsidR="003C3E24" w:rsidRPr="003C3E24" w:rsidRDefault="003C3E24" w:rsidP="003C3E24">
      <w:pPr>
        <w:pStyle w:val="NoSpacing"/>
        <w:spacing w:line="480" w:lineRule="auto"/>
        <w:ind w:left="284" w:firstLine="720"/>
        <w:jc w:val="both"/>
        <w:rPr>
          <w:rFonts w:ascii="Arial" w:hAnsi="Arial" w:cs="Arial"/>
          <w:sz w:val="24"/>
          <w:szCs w:val="24"/>
          <w:lang w:val="id-ID"/>
        </w:rPr>
      </w:pPr>
    </w:p>
    <w:p w:rsidR="003C3E24" w:rsidRPr="003C3E24" w:rsidRDefault="003C3E24" w:rsidP="003C3E24">
      <w:pPr>
        <w:pStyle w:val="NoSpacing"/>
        <w:spacing w:line="480" w:lineRule="auto"/>
        <w:ind w:left="284" w:firstLine="720"/>
        <w:jc w:val="both"/>
        <w:rPr>
          <w:rFonts w:ascii="Arial" w:hAnsi="Arial" w:cs="Arial"/>
          <w:sz w:val="24"/>
          <w:szCs w:val="24"/>
          <w:lang w:val="id-ID"/>
        </w:rPr>
      </w:pPr>
    </w:p>
    <w:p w:rsidR="003C3E24" w:rsidRPr="003C3E24" w:rsidRDefault="003122F7" w:rsidP="003C3E24">
      <w:pPr>
        <w:pStyle w:val="NoSpacing"/>
        <w:spacing w:line="480" w:lineRule="auto"/>
        <w:ind w:left="284" w:firstLine="720"/>
        <w:jc w:val="both"/>
        <w:rPr>
          <w:rFonts w:ascii="Arial" w:hAnsi="Arial" w:cs="Arial"/>
          <w:sz w:val="24"/>
          <w:szCs w:val="24"/>
          <w:lang w:val="id-ID"/>
        </w:rPr>
      </w:pPr>
      <w:r w:rsidRPr="003122F7">
        <w:rPr>
          <w:rFonts w:ascii="Arial" w:hAnsi="Arial" w:cs="Arial"/>
          <w:noProof/>
        </w:rPr>
        <w:pict>
          <v:shape id="Text Box 908" o:spid="_x0000_s1034" type="#_x0000_t202" style="position:absolute;left:0;text-align:left;margin-left:245.85pt;margin-top:19.25pt;width:152pt;height:33.4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" fillcolor="white [3201]" strokeweight=".5pt">
            <v:textbox inset="1mm,1mm,1mm,1mm">
              <w:txbxContent>
                <w:p w:rsidR="006247FC" w:rsidRPr="004F19A5" w:rsidRDefault="006247FC" w:rsidP="003C3E24">
                  <w:pPr>
                    <w:pStyle w:val="NoSpacing"/>
                    <w:jc w:val="center"/>
                    <w:rPr>
                      <w:rFonts w:ascii="Arial" w:hAnsi="Arial" w:cs="Arial"/>
                      <w:lang w:val="id-ID"/>
                    </w:rPr>
                  </w:pPr>
                  <w:r w:rsidRPr="004F19A5">
                    <w:rPr>
                      <w:rFonts w:ascii="Arial" w:hAnsi="Arial" w:cs="Arial"/>
                      <w:lang w:val="id-ID"/>
                    </w:rPr>
                    <w:t>Secondary literatur di google</w:t>
                  </w:r>
                </w:p>
                <w:p w:rsidR="006247FC" w:rsidRPr="004F19A5" w:rsidRDefault="006247FC" w:rsidP="003C3E24">
                  <w:pPr>
                    <w:pStyle w:val="NoSpacing"/>
                    <w:jc w:val="center"/>
                    <w:rPr>
                      <w:rFonts w:ascii="Arial" w:hAnsi="Arial" w:cs="Arial"/>
                      <w:lang w:val="id-ID"/>
                    </w:rPr>
                  </w:pPr>
                  <w:r w:rsidRPr="004F19A5">
                    <w:rPr>
                      <w:rFonts w:ascii="Arial" w:hAnsi="Arial" w:cs="Arial"/>
                      <w:lang w:val="id-ID"/>
                    </w:rPr>
                    <w:t>N :  11 artikel</w:t>
                  </w:r>
                </w:p>
              </w:txbxContent>
            </v:textbox>
          </v:shape>
        </w:pict>
      </w:r>
    </w:p>
    <w:p w:rsidR="003C3E24" w:rsidRDefault="003C3E24" w:rsidP="003C3E24">
      <w:pPr>
        <w:pStyle w:val="NoSpacing"/>
        <w:spacing w:line="480" w:lineRule="auto"/>
        <w:ind w:left="284" w:firstLine="720"/>
        <w:jc w:val="both"/>
        <w:rPr>
          <w:rFonts w:ascii="Arial" w:hAnsi="Arial" w:cs="Arial"/>
          <w:sz w:val="24"/>
          <w:szCs w:val="24"/>
        </w:rPr>
      </w:pPr>
    </w:p>
    <w:p w:rsidR="00D87DE4" w:rsidRPr="00D87DE4" w:rsidRDefault="00D87DE4" w:rsidP="003C3E24">
      <w:pPr>
        <w:pStyle w:val="NoSpacing"/>
        <w:spacing w:line="480" w:lineRule="auto"/>
        <w:ind w:left="284" w:firstLine="720"/>
        <w:jc w:val="both"/>
        <w:rPr>
          <w:rFonts w:ascii="Arial" w:hAnsi="Arial" w:cs="Arial"/>
          <w:sz w:val="24"/>
          <w:szCs w:val="24"/>
        </w:rPr>
      </w:pPr>
    </w:p>
    <w:p w:rsidR="003C3E24" w:rsidRPr="00D87DE4" w:rsidRDefault="003C3E24" w:rsidP="00D87DE4">
      <w:pPr>
        <w:pStyle w:val="NoSpacing"/>
        <w:spacing w:line="480" w:lineRule="auto"/>
        <w:ind w:left="284"/>
        <w:jc w:val="center"/>
        <w:rPr>
          <w:rFonts w:ascii="Arial" w:hAnsi="Arial" w:cs="Arial"/>
          <w:sz w:val="20"/>
          <w:szCs w:val="20"/>
        </w:rPr>
      </w:pPr>
      <w:r w:rsidRPr="00D87DE4">
        <w:rPr>
          <w:rFonts w:ascii="Arial" w:hAnsi="Arial" w:cs="Arial"/>
          <w:sz w:val="20"/>
          <w:szCs w:val="20"/>
          <w:lang w:val="id-ID"/>
        </w:rPr>
        <w:t>Gambar 1 :  Skema alur penelusuran literatur</w:t>
      </w:r>
    </w:p>
    <w:p w:rsidR="00D87DE4" w:rsidRPr="00D87DE4" w:rsidRDefault="00D87DE4" w:rsidP="003C3E24">
      <w:pPr>
        <w:rPr>
          <w:rFonts w:ascii="Arial" w:eastAsia="Calibri" w:hAnsi="Arial" w:cs="Arial"/>
          <w:i/>
          <w:sz w:val="24"/>
          <w:szCs w:val="24"/>
        </w:rPr>
      </w:pPr>
    </w:p>
    <w:p w:rsidR="003C3E24" w:rsidRPr="003C3E24" w:rsidRDefault="003C3E24" w:rsidP="003C3E24">
      <w:pPr>
        <w:pStyle w:val="NoSpacing"/>
        <w:numPr>
          <w:ilvl w:val="0"/>
          <w:numId w:val="5"/>
        </w:numPr>
        <w:spacing w:line="480" w:lineRule="auto"/>
        <w:ind w:left="567" w:hanging="283"/>
        <w:rPr>
          <w:rFonts w:ascii="Arial" w:hAnsi="Arial" w:cs="Arial"/>
          <w:i/>
          <w:sz w:val="24"/>
          <w:szCs w:val="24"/>
        </w:rPr>
      </w:pPr>
      <w:r w:rsidRPr="003C3E24">
        <w:rPr>
          <w:rFonts w:ascii="Arial" w:hAnsi="Arial" w:cs="Arial"/>
          <w:i/>
          <w:sz w:val="24"/>
          <w:szCs w:val="24"/>
          <w:lang w:val="id-ID"/>
        </w:rPr>
        <w:lastRenderedPageBreak/>
        <w:t xml:space="preserve">Acute Wound </w:t>
      </w:r>
    </w:p>
    <w:p w:rsidR="003C3E24" w:rsidRDefault="003C3E24" w:rsidP="003C3E24">
      <w:pPr>
        <w:pStyle w:val="NoSpacing"/>
        <w:spacing w:line="480" w:lineRule="auto"/>
        <w:ind w:left="567" w:firstLine="720"/>
        <w:jc w:val="both"/>
        <w:rPr>
          <w:rFonts w:ascii="Arial" w:hAnsi="Arial" w:cs="Arial"/>
          <w:sz w:val="24"/>
          <w:szCs w:val="24"/>
          <w:lang w:val="id-ID"/>
        </w:rPr>
      </w:pPr>
      <w:r w:rsidRPr="003C3E24">
        <w:rPr>
          <w:rFonts w:ascii="Arial" w:hAnsi="Arial" w:cs="Arial"/>
          <w:sz w:val="24"/>
          <w:szCs w:val="24"/>
        </w:rPr>
        <w:t>Luka akut mengacu pada luka-luka seperti luka bakar, luka traumatis lainnya, dan luka bedah, yang sembuh secara tepat waktu</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"10.1016/j.clindermatol.2006.09.007", "author" : [ { "dropping-particle" : "", "family" : "Li", "given" : "Jie", "non-dropping-particle" : "", "parse-names" : false, "suffix" : "" }, { "dropping-particle" : "", "family" : "Chen", "given" : "Juan", "non-dropping-particle" : "", "parse-names" : false, "suffix" : "" }, { "dropping-particle" : "", "family" : "Kirsner", "given" : "Robert", "non-dropping-particle" : "", "parse-names" : false, "suffix" : "" } ], "container-title" : "Elsevier", "id" : "ITEM-1", "issued" : { "date-parts" : [ [ "2007" ] ] }, "page" : "9-18", "title" : "Pathophysiology of acute wound healing", "type" : "article-journal" }, "uris" : [ "http://www.mendeley.com/documents/?uuid=f7d8b149-6fb2-4013-88f8-928458cf5ea3" ] } ], "mendeley" : { "formattedCitation" : "(Li, Chen, &amp; Kirsner, 2007)", "plainTextFormattedCitation" : "(Li, Chen, &amp; Kirsner, 2007)", "previouslyFormattedCitation" : "(Li, Chen, &amp; Kirsner, 2007)"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(Li, Chen, &amp; Kirsner, 2007)</w:t>
      </w:r>
      <w:r w:rsidR="003122F7" w:rsidRPr="003C3E24">
        <w:rPr>
          <w:rFonts w:ascii="Arial" w:hAnsi="Arial" w:cs="Arial"/>
          <w:sz w:val="24"/>
          <w:szCs w:val="24"/>
          <w:lang w:val="id-ID"/>
        </w:rPr>
        <w:fldChar w:fldCharType="end"/>
      </w:r>
      <w:r w:rsidRPr="003C3E24">
        <w:rPr>
          <w:rFonts w:ascii="Arial" w:hAnsi="Arial" w:cs="Arial"/>
          <w:sz w:val="24"/>
          <w:szCs w:val="24"/>
        </w:rPr>
        <w:t xml:space="preserve">.Luka akut disebabkan oleh trauma atau pembedahan dan biasanya memerlukan perawatan lokal terbatas ke </w:t>
      </w:r>
      <w:r w:rsidRPr="003C3E24">
        <w:rPr>
          <w:rFonts w:ascii="Arial" w:hAnsi="Arial" w:cs="Arial"/>
          <w:sz w:val="24"/>
          <w:szCs w:val="24"/>
          <w:lang w:val="id-ID"/>
        </w:rPr>
        <w:t>area</w:t>
      </w:r>
      <w:r w:rsidRPr="003C3E24">
        <w:rPr>
          <w:rFonts w:ascii="Arial" w:hAnsi="Arial" w:cs="Arial"/>
          <w:sz w:val="24"/>
          <w:szCs w:val="24"/>
        </w:rPr>
        <w:t xml:space="preserve"> luka. Luka akut sembuh dalam periode waktu yang dapat diprediksi dan sebagian besar akan sembuh dalam waktu 2-8 minggu. Kerangka waktu ini bisa lebih lama bila ada infeksi</w:t>
      </w:r>
      <w:r w:rsidR="003122F7">
        <w:rPr>
          <w:rFonts w:ascii="Arial" w:hAnsi="Arial" w:cs="Arial"/>
          <w:sz w:val="24"/>
          <w:szCs w:val="24"/>
          <w:lang w:val="id-ID"/>
        </w:rPr>
        <w:fldChar w:fldCharType="begin" w:fldLock="1"/>
      </w:r>
      <w:r w:rsidR="00703D21">
        <w:rPr>
          <w:rFonts w:ascii="Arial" w:hAnsi="Arial" w:cs="Arial"/>
          <w:sz w:val="24"/>
          <w:szCs w:val="24"/>
          <w:lang w:val="id-ID"/>
        </w:rPr>
        <w:instrText>ADDIN CSL_CITATION { "citationItems" : [ { "id" : "ITEM-1", "itemData" : { "DOI" : "10.7603/s40", "author" : [ { "dropping-particle" : "", "family" : "Dhivya", "given" : "Selvaraj", "non-dropping-particle" : "", "parse-names" : false, "suffix" : "" }, { "dropping-particle" : "", "family" : "Vijaya", "given" : "Viswanadha", "non-dropping-particle" : "", "parse-names" : false, "suffix" : "" }, { "dropping-particle" : "", "family" : "Santhini", "given" : "Elango", "non-dropping-particle" : "", "parse-names" : false, "suffix" : "" } ], "container-title" : "Biomedicine", "id" : "ITEM-1", "issue" : "4", "issued" : { "date-parts" : [ [ "2015" ] ] }, "page" : "24-28", "title" : "Review article Wound dressings \u2013 a review", "type" : "article-journal", "volume" : "5" }, "uris" : [ "http://www.mendeley.com/documents/?uuid=585bc334-de9a-4aeb-8aff-11e3a043240c" ] } ], "mendeley" : { "formattedCitation" : "(Dhivya et al., 2015)", "plainTextFormattedCitation" : "(Dhivya et al., 2015)", "previouslyFormattedCitation" : "(Dhivya et al., 2015)" }, "properties" : { "noteIndex" : 0 }, "schema" : "https://github.com/citation-style-language/schema/raw/master/csl-citation.json" }</w:instrText>
      </w:r>
      <w:r w:rsidR="003122F7">
        <w:rPr>
          <w:rFonts w:ascii="Arial" w:hAnsi="Arial" w:cs="Arial"/>
          <w:sz w:val="24"/>
          <w:szCs w:val="24"/>
          <w:lang w:val="id-ID"/>
        </w:rPr>
        <w:fldChar w:fldCharType="separate"/>
      </w:r>
      <w:r w:rsidR="00622DEE" w:rsidRPr="00622DEE">
        <w:rPr>
          <w:rFonts w:ascii="Arial" w:hAnsi="Arial" w:cs="Arial"/>
          <w:noProof/>
          <w:sz w:val="24"/>
          <w:szCs w:val="24"/>
          <w:lang w:val="id-ID"/>
        </w:rPr>
        <w:t>(Dhivya et al., 2015)</w:t>
      </w:r>
      <w:r w:rsidR="003122F7">
        <w:rPr>
          <w:rFonts w:ascii="Arial" w:hAnsi="Arial" w:cs="Arial"/>
          <w:sz w:val="24"/>
          <w:szCs w:val="24"/>
          <w:lang w:val="id-ID"/>
        </w:rPr>
        <w:fldChar w:fldCharType="end"/>
      </w:r>
      <w:r w:rsidRPr="003C3E24">
        <w:rPr>
          <w:rFonts w:ascii="Arial" w:hAnsi="Arial" w:cs="Arial"/>
          <w:sz w:val="24"/>
          <w:szCs w:val="24"/>
        </w:rPr>
        <w:t>.</w:t>
      </w:r>
    </w:p>
    <w:p w:rsidR="00CF5F02" w:rsidRDefault="006731F1" w:rsidP="003C3E24">
      <w:pPr>
        <w:pStyle w:val="NoSpacing"/>
        <w:spacing w:line="480" w:lineRule="auto"/>
        <w:ind w:left="567" w:firstLine="720"/>
        <w:jc w:val="both"/>
        <w:rPr>
          <w:rFonts w:ascii="Arial" w:hAnsi="Arial" w:cs="Arial"/>
          <w:sz w:val="24"/>
          <w:szCs w:val="24"/>
          <w:lang w:val="id-ID"/>
        </w:rPr>
      </w:pPr>
      <w:r>
        <w:rPr>
          <w:noProof/>
          <w:lang w:val="id-ID" w:eastAsia="id-ID"/>
        </w:rPr>
        <w:drawing>
          <wp:anchor distT="0" distB="0" distL="114300" distR="114300" simplePos="0" relativeHeight="251888128" behindDoc="1" locked="0" layoutInCell="1" allowOverlap="1">
            <wp:simplePos x="0" y="0"/>
            <wp:positionH relativeFrom="column">
              <wp:posOffset>367030</wp:posOffset>
            </wp:positionH>
            <wp:positionV relativeFrom="paragraph">
              <wp:posOffset>177165</wp:posOffset>
            </wp:positionV>
            <wp:extent cx="4025900" cy="320040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610"/>
                    <a:stretch/>
                  </pic:blipFill>
                  <pic:spPr bwMode="auto">
                    <a:xfrm>
                      <a:off x="0" y="0"/>
                      <a:ext cx="4025900" cy="3200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F5F02" w:rsidRDefault="00CF5F02" w:rsidP="003C3E24">
      <w:pPr>
        <w:pStyle w:val="NoSpacing"/>
        <w:spacing w:line="480" w:lineRule="auto"/>
        <w:ind w:left="567" w:firstLine="720"/>
        <w:jc w:val="both"/>
        <w:rPr>
          <w:rFonts w:ascii="Arial" w:hAnsi="Arial" w:cs="Arial"/>
          <w:sz w:val="24"/>
          <w:szCs w:val="24"/>
          <w:lang w:val="id-ID"/>
        </w:rPr>
      </w:pPr>
    </w:p>
    <w:p w:rsidR="00CF5F02" w:rsidRDefault="00CF5F02" w:rsidP="003C3E24">
      <w:pPr>
        <w:pStyle w:val="NoSpacing"/>
        <w:spacing w:line="480" w:lineRule="auto"/>
        <w:ind w:left="567" w:firstLine="720"/>
        <w:jc w:val="both"/>
        <w:rPr>
          <w:rFonts w:ascii="Arial" w:hAnsi="Arial" w:cs="Arial"/>
          <w:sz w:val="24"/>
          <w:szCs w:val="24"/>
          <w:lang w:val="id-ID"/>
        </w:rPr>
      </w:pPr>
    </w:p>
    <w:p w:rsidR="00CF5F02" w:rsidRDefault="00CF5F02" w:rsidP="003C3E24">
      <w:pPr>
        <w:pStyle w:val="NoSpacing"/>
        <w:spacing w:line="480" w:lineRule="auto"/>
        <w:ind w:left="567" w:firstLine="720"/>
        <w:jc w:val="both"/>
        <w:rPr>
          <w:rFonts w:ascii="Arial" w:hAnsi="Arial" w:cs="Arial"/>
          <w:sz w:val="24"/>
          <w:szCs w:val="24"/>
          <w:lang w:val="id-ID"/>
        </w:rPr>
      </w:pPr>
    </w:p>
    <w:p w:rsidR="00CF5F02" w:rsidRDefault="00CF5F02" w:rsidP="003C3E24">
      <w:pPr>
        <w:pStyle w:val="NoSpacing"/>
        <w:spacing w:line="480" w:lineRule="auto"/>
        <w:ind w:left="567" w:firstLine="720"/>
        <w:jc w:val="both"/>
        <w:rPr>
          <w:rFonts w:ascii="Arial" w:hAnsi="Arial" w:cs="Arial"/>
          <w:sz w:val="24"/>
          <w:szCs w:val="24"/>
          <w:lang w:val="id-ID"/>
        </w:rPr>
      </w:pPr>
    </w:p>
    <w:p w:rsidR="00CF5F02" w:rsidRDefault="00CF5F02" w:rsidP="003C3E24">
      <w:pPr>
        <w:pStyle w:val="NoSpacing"/>
        <w:spacing w:line="480" w:lineRule="auto"/>
        <w:ind w:left="567" w:firstLine="720"/>
        <w:jc w:val="both"/>
        <w:rPr>
          <w:rFonts w:ascii="Arial" w:hAnsi="Arial" w:cs="Arial"/>
          <w:sz w:val="24"/>
          <w:szCs w:val="24"/>
          <w:lang w:val="id-ID"/>
        </w:rPr>
      </w:pPr>
    </w:p>
    <w:p w:rsidR="00CF5F02" w:rsidRDefault="00CF5F02" w:rsidP="003C3E24">
      <w:pPr>
        <w:pStyle w:val="NoSpacing"/>
        <w:spacing w:line="480" w:lineRule="auto"/>
        <w:ind w:left="567" w:firstLine="720"/>
        <w:jc w:val="both"/>
        <w:rPr>
          <w:rFonts w:ascii="Arial" w:hAnsi="Arial" w:cs="Arial"/>
          <w:sz w:val="24"/>
          <w:szCs w:val="24"/>
          <w:lang w:val="id-ID"/>
        </w:rPr>
      </w:pPr>
    </w:p>
    <w:p w:rsidR="00CF5F02" w:rsidRDefault="00CF5F02" w:rsidP="003C3E24">
      <w:pPr>
        <w:pStyle w:val="NoSpacing"/>
        <w:spacing w:line="480" w:lineRule="auto"/>
        <w:ind w:left="567" w:firstLine="720"/>
        <w:jc w:val="both"/>
        <w:rPr>
          <w:rFonts w:ascii="Arial" w:hAnsi="Arial" w:cs="Arial"/>
          <w:sz w:val="24"/>
          <w:szCs w:val="24"/>
          <w:lang w:val="id-ID"/>
        </w:rPr>
      </w:pPr>
    </w:p>
    <w:p w:rsidR="00CF5F02" w:rsidRDefault="00CF5F02" w:rsidP="003C3E24">
      <w:pPr>
        <w:pStyle w:val="NoSpacing"/>
        <w:spacing w:line="480" w:lineRule="auto"/>
        <w:ind w:left="567" w:firstLine="720"/>
        <w:jc w:val="both"/>
        <w:rPr>
          <w:rFonts w:ascii="Arial" w:hAnsi="Arial" w:cs="Arial"/>
          <w:sz w:val="24"/>
          <w:szCs w:val="24"/>
          <w:lang w:val="id-ID"/>
        </w:rPr>
      </w:pPr>
    </w:p>
    <w:p w:rsidR="00CF5F02" w:rsidRDefault="00CF5F02" w:rsidP="003C3E24">
      <w:pPr>
        <w:pStyle w:val="NoSpacing"/>
        <w:spacing w:line="480" w:lineRule="auto"/>
        <w:ind w:left="567" w:firstLine="720"/>
        <w:jc w:val="both"/>
        <w:rPr>
          <w:rFonts w:ascii="Arial" w:hAnsi="Arial" w:cs="Arial"/>
          <w:sz w:val="24"/>
          <w:szCs w:val="24"/>
          <w:lang w:val="id-ID"/>
        </w:rPr>
      </w:pPr>
    </w:p>
    <w:p w:rsidR="00CF5F02" w:rsidRPr="00CF5F02" w:rsidRDefault="00CF5F02" w:rsidP="00CF5F02">
      <w:pPr>
        <w:pStyle w:val="NoSpacing"/>
        <w:spacing w:line="480" w:lineRule="auto"/>
        <w:ind w:firstLine="567"/>
        <w:jc w:val="both"/>
        <w:rPr>
          <w:rFonts w:ascii="Arial" w:hAnsi="Arial" w:cs="Arial"/>
          <w:sz w:val="24"/>
          <w:szCs w:val="24"/>
          <w:lang w:val="id-ID"/>
        </w:rPr>
      </w:pPr>
      <w:r w:rsidRPr="00310231">
        <w:rPr>
          <w:rFonts w:ascii="Arial" w:hAnsi="Arial" w:cs="Arial"/>
          <w:szCs w:val="24"/>
        </w:rPr>
        <w:t xml:space="preserve">Gambar </w:t>
      </w:r>
      <w:r w:rsidRPr="00310231">
        <w:rPr>
          <w:rFonts w:ascii="Arial" w:hAnsi="Arial" w:cs="Arial"/>
          <w:szCs w:val="24"/>
          <w:lang w:val="id-ID"/>
        </w:rPr>
        <w:t>2</w:t>
      </w:r>
      <w:r w:rsidRPr="00310231">
        <w:rPr>
          <w:rFonts w:ascii="Arial" w:hAnsi="Arial" w:cs="Arial"/>
          <w:szCs w:val="24"/>
        </w:rPr>
        <w:t xml:space="preserve">. Skema penyembuhan luka </w:t>
      </w:r>
      <w:r>
        <w:rPr>
          <w:rFonts w:ascii="Arial" w:hAnsi="Arial" w:cs="Arial"/>
          <w:szCs w:val="24"/>
          <w:lang w:val="id-ID"/>
        </w:rPr>
        <w:t>akut</w:t>
      </w:r>
      <w:r w:rsidR="003122F7">
        <w:rPr>
          <w:rFonts w:ascii="Arial" w:hAnsi="Arial" w:cs="Arial"/>
          <w:b/>
          <w:szCs w:val="24"/>
        </w:rPr>
        <w:fldChar w:fldCharType="begin" w:fldLock="1"/>
      </w:r>
      <w:r w:rsidR="006436DD">
        <w:rPr>
          <w:rFonts w:ascii="Arial" w:hAnsi="Arial" w:cs="Arial"/>
          <w:b/>
          <w:szCs w:val="24"/>
        </w:rPr>
        <w:instrText>ADDIN CSL_CITATION { "citationItems" : [ { "id" : "ITEM-1", "itemData" : { "DOI" : "10.1111/j.1468-3083.2011.04415.x", "ISBN" : "1468-3083 (Electronic)\\n0926-9959 (Linking)", "ISSN" : "09269959", "PMID" : "22211801", "abstract" : "In wound healing, a variety of mediators have been identified throughout the years. The mediators discussed here comprise growth factors, cytokines and chemokines. These mediators act via multiple (specific) receptors to facilitate wound closure. As research in the last years has led to many new findings, there is a need to give an overview on what is known, and on what might possibly play a role as a molecular target for future wound therapy. This review aims to keep the reader up to date with selected important and novel findings regarding growth factors, cytokines and chemokines in wound healing.", "author" : [ { "dropping-particle" : "", "family" : "Behm", "given" : "B.", "non-dropping-particle" : "", "parse-names" : false, "suffix" : "" }, { "dropping-particle" : "", "family" : "Babilas", "given" : "P.", "non-dropping-particle" : "", "parse-names" : false, "suffix" : "" }, { "dropping-particle" : "", "family" : "Landthaler", "given" : "M.", "non-dropping-particle" : "", "parse-names" : false, "suffix" : "" }, { "dropping-particle" : "", "family" : "Schreml", "given" : "S.", "non-dropping-particle" : "", "parse-names" : false, "suffix" : "" } ], "container-title" : "Journal of the European Academy of Dermatology and Venereology", "id" : "ITEM-1", "issue" : "7", "issued" : { "date-parts" : [ [ "2012" ] ] }, "page" : "812-820", "title" : "Cytokines, chemokines and growth factors in wound healing", "type" : "article-journal", "volume" : "26" }, "uris" : [ "http://www.mendeley.com/documents/?uuid=ee5e569e-f357-4436-bf25-90e81a81da36" ] } ], "mendeley" : { "formattedCitation" : "(Behm et al., 2012)", "plainTextFormattedCitation" : "(Behm et al., 2012)", "previouslyFormattedCitation" : "(Behm et al., 2012)" }, "properties" : { "noteIndex" : 0 }, "schema" : "https://github.com/citation-style-language/schema/raw/master/csl-citation.json" }</w:instrText>
      </w:r>
      <w:r w:rsidR="003122F7">
        <w:rPr>
          <w:rFonts w:ascii="Arial" w:hAnsi="Arial" w:cs="Arial"/>
          <w:b/>
          <w:szCs w:val="24"/>
        </w:rPr>
        <w:fldChar w:fldCharType="separate"/>
      </w:r>
      <w:r w:rsidRPr="00CF5F02">
        <w:rPr>
          <w:rFonts w:ascii="Arial" w:hAnsi="Arial" w:cs="Arial"/>
          <w:noProof/>
          <w:szCs w:val="24"/>
        </w:rPr>
        <w:t>(Behm et al., 2012)</w:t>
      </w:r>
      <w:r w:rsidR="003122F7">
        <w:rPr>
          <w:rFonts w:ascii="Arial" w:hAnsi="Arial" w:cs="Arial"/>
          <w:b/>
          <w:szCs w:val="24"/>
        </w:rPr>
        <w:fldChar w:fldCharType="end"/>
      </w:r>
    </w:p>
    <w:p w:rsidR="003C3E24" w:rsidRPr="003C3E24" w:rsidRDefault="003C3E24" w:rsidP="003C3E24">
      <w:pPr>
        <w:pStyle w:val="NoSpacing"/>
        <w:numPr>
          <w:ilvl w:val="0"/>
          <w:numId w:val="6"/>
        </w:numPr>
        <w:spacing w:line="480" w:lineRule="auto"/>
        <w:ind w:left="851" w:hanging="284"/>
        <w:jc w:val="both"/>
        <w:rPr>
          <w:rFonts w:ascii="Arial" w:hAnsi="Arial" w:cs="Arial"/>
          <w:i/>
          <w:sz w:val="24"/>
          <w:szCs w:val="24"/>
          <w:lang w:val="id-ID"/>
        </w:rPr>
      </w:pPr>
      <w:r w:rsidRPr="003C3E24">
        <w:rPr>
          <w:rFonts w:ascii="Arial" w:hAnsi="Arial" w:cs="Arial"/>
          <w:i/>
          <w:sz w:val="24"/>
          <w:szCs w:val="24"/>
          <w:lang w:val="id-ID"/>
        </w:rPr>
        <w:t>Wound healing</w:t>
      </w:r>
      <w:bookmarkStart w:id="0" w:name="_GoBack"/>
      <w:bookmarkEnd w:id="0"/>
    </w:p>
    <w:p w:rsidR="003C3E24" w:rsidRPr="003C3E24" w:rsidRDefault="003C3E24" w:rsidP="003C3E24">
      <w:pPr>
        <w:pStyle w:val="NoSpacing"/>
        <w:spacing w:line="480" w:lineRule="auto"/>
        <w:ind w:left="851" w:firstLine="720"/>
        <w:jc w:val="both"/>
        <w:rPr>
          <w:rFonts w:ascii="Arial" w:hAnsi="Arial" w:cs="Arial"/>
          <w:sz w:val="24"/>
          <w:szCs w:val="24"/>
          <w:lang w:val="id-ID"/>
        </w:rPr>
      </w:pPr>
      <w:r w:rsidRPr="003C3E24">
        <w:rPr>
          <w:rFonts w:ascii="Arial" w:eastAsia="Times New Roman" w:hAnsi="Arial" w:cs="Arial"/>
          <w:sz w:val="24"/>
          <w:szCs w:val="24"/>
        </w:rPr>
        <w:t xml:space="preserve">Penyembuhan luka </w:t>
      </w:r>
      <w:r w:rsidRPr="003C3E24">
        <w:rPr>
          <w:rFonts w:ascii="Arial" w:eastAsia="Times New Roman" w:hAnsi="Arial" w:cs="Arial"/>
          <w:sz w:val="24"/>
          <w:szCs w:val="24"/>
          <w:lang w:val="id-ID"/>
        </w:rPr>
        <w:t>merupakan</w:t>
      </w:r>
      <w:r w:rsidRPr="003C3E24">
        <w:rPr>
          <w:rFonts w:ascii="Arial" w:eastAsia="Times New Roman" w:hAnsi="Arial" w:cs="Arial"/>
          <w:sz w:val="24"/>
          <w:szCs w:val="24"/>
        </w:rPr>
        <w:t xml:space="preserve"> respon </w:t>
      </w:r>
      <w:r w:rsidRPr="0049304D">
        <w:rPr>
          <w:rFonts w:ascii="Arial" w:eastAsia="Times New Roman" w:hAnsi="Arial" w:cs="Arial"/>
          <w:i/>
          <w:sz w:val="24"/>
          <w:szCs w:val="24"/>
        </w:rPr>
        <w:t>fisiologis</w:t>
      </w:r>
      <w:r w:rsidRPr="003C3E24">
        <w:rPr>
          <w:rFonts w:ascii="Arial" w:eastAsia="Times New Roman" w:hAnsi="Arial" w:cs="Arial"/>
          <w:sz w:val="24"/>
          <w:szCs w:val="24"/>
        </w:rPr>
        <w:t xml:space="preserve"> yang kompleks dari sistem hidup untuk cedera fisik, kimia, mekanik atau termal. Ini adalah proses yang dinamis di mana sel-sel dan </w:t>
      </w:r>
      <w:r w:rsidRPr="003C3E24">
        <w:rPr>
          <w:rFonts w:ascii="Arial" w:eastAsia="Times New Roman" w:hAnsi="Arial" w:cs="Arial"/>
          <w:sz w:val="24"/>
          <w:szCs w:val="24"/>
        </w:rPr>
        <w:lastRenderedPageBreak/>
        <w:t xml:space="preserve">komponen </w:t>
      </w:r>
      <w:r w:rsidRPr="007C3AED">
        <w:rPr>
          <w:rFonts w:ascii="Arial" w:eastAsia="Times New Roman" w:hAnsi="Arial" w:cs="Arial"/>
          <w:i/>
          <w:sz w:val="24"/>
          <w:szCs w:val="24"/>
        </w:rPr>
        <w:t>matriks</w:t>
      </w:r>
      <w:r w:rsidRPr="003C3E24">
        <w:rPr>
          <w:rFonts w:ascii="Arial" w:eastAsia="Times New Roman" w:hAnsi="Arial" w:cs="Arial"/>
          <w:sz w:val="24"/>
          <w:szCs w:val="24"/>
        </w:rPr>
        <w:t xml:space="preserve"> bertindak seirama untuk memfasilitasi regenerasi luka dan memulihkan integritas jaringan</w:t>
      </w:r>
      <w:r w:rsidR="003122F7">
        <w:rPr>
          <w:rFonts w:ascii="Arial" w:eastAsia="Times New Roman" w:hAnsi="Arial" w:cs="Arial"/>
          <w:sz w:val="24"/>
          <w:szCs w:val="24"/>
          <w:lang w:val="id-ID"/>
        </w:rPr>
        <w:fldChar w:fldCharType="begin" w:fldLock="1"/>
      </w:r>
      <w:r w:rsidR="00703D21">
        <w:rPr>
          <w:rFonts w:ascii="Arial" w:eastAsia="Times New Roman" w:hAnsi="Arial" w:cs="Arial"/>
          <w:sz w:val="24"/>
          <w:szCs w:val="24"/>
          <w:lang w:val="id-ID"/>
        </w:rPr>
        <w:instrText>ADDIN CSL_CITATION { "citationItems" : [ { "id" : "ITEM-1", "itemData" : { "DOI" : "10.1016/j.msec.2017.07.018", "ISSN" : "09284931", "abstract" : "Wound healing is a dynamic process wherein cells, and macromolecules work in consonance to facilitate tissue regeneration and restore tissue integrity. In the case of full-thickness (FT) wounds, healing requires additional support from native or synthetic matrices to aid tissue regeneration. In particular, a matrix with optimum hydrophilic-hydrophobic balance which will undergo adequate swelling as well as reduce bacterial adhesion has remained elusive. In the present study, polyurethane diol dispersion (PUD) and the anti-bacterial chitosan (Chn) were blended in different ratios which self-organized to form macroporous hydrogel scaffolds (MHS) at room temperature on drying. SEM and AFM micrographs revealed the macroporosity on top and fracture surfaces of the MHS. FTIR spectra revealed the intermolecular as well as intra-molecular hydrogen bonding interactions between the two polymers responsible for phase separation, which was also observed by micrographs of blend solutions during the drying process. The effect of phase separation on mechanical properties and in vitro degradation (hydrolytic, enzymatic and pH dependent) of MHS were studied and found to be suitable for wound healing. In vitro cytocompatibility was demonstrated by the proliferation of primary rat fibroblast cells on MHS. Selected MHS was subjected to in vivo FT wound healing study in Wistar rats and compared with an analogous polyurethane containing commercial dressing i.e. Tegaderm\u2122. The MHS-treated wounds demonstrated accelerated healing with increased wound contraction, higher collagen synthesis, and vascularization in wound area compared to Tegaderm\u2122. Thus, it is concluded that the developed MHS is a promising candidate for application as FT wound healing dressings.", "author" : [ { "dropping-particle" : "", "family" : "Bankoti", "given" : "Kamakshi", "non-dropping-particle" : "", "parse-names" : false, "suffix" : "" }, { "dropping-particle" : "", "family" : "Rameshbabu", "given" : "Arun Prabhu", "non-dropping-particle" : "", "parse-names" : false, "suffix" : "" }, { "dropping-particle" : "", "family" : "Datta", "given" : "Sayanti", "non-dropping-particle" : "", "parse-names" : false, "suffix" : "" }, { "dropping-particle" : "", "family" : "Maity", "given" : "Priti Prasanna", "non-dropping-particle" : "", "parse-names" : false, "suffix" : "" }, { "dropping-particle" : "", "family" : "Goswami", "given" : "Piyali", "non-dropping-particle" : "", "parse-names" : false, "suffix" : "" }, { "dropping-particle" : "", "family" : "Datta", "given" : "Pallab", "non-dropping-particle" : "", "parse-names" : false, "suffix" : "" }, { "dropping-particle" : "", "family" : "Ghosh", "given" : "Sudip Kumar", "non-dropping-particle" : "", "parse-names" : false, "suffix" : "" }, { "dropping-particle" : "", "family" : "Mitra", "given" : "Analava", "non-dropping-particle" : "", "parse-names" : false, "suffix" : "" }, { "dropping-particle" : "", "family" : "Dhara", "given" : "Santanu", "non-dropping-particle" : "", "parse-names" : false, "suffix" : "" } ], "container-title" : "Materials Science and Engineering C", "id" : "ITEM-1", "issued" : { "date-parts" : [ [ "2017" ] ] }, "page" : "133-143", "publisher" : "Elsevier B.V", "title" : "Accelerated healing of full thickness dermal wounds by macroporous waterborne polyurethane-chitosan hydrogel scaffolds", "type" : "article-journal", "volume" : "81" }, "uris" : [ "http://www.mendeley.com/documents/?uuid=6828cd25-80d7-487b-8afb-166a242c89bf" ] } ], "mendeley" : { "formattedCitation" : "(Bankoti et al., 2017)", "plainTextFormattedCitation" : "(Bankoti et al., 2017)", "previouslyFormattedCitation" : "(Bankoti et al., 2017)" }, "properties" : { "noteIndex" : 0 }, "schema" : "https://github.com/citation-style-language/schema/raw/master/csl-citation.json" }</w:instrText>
      </w:r>
      <w:r w:rsidR="003122F7">
        <w:rPr>
          <w:rFonts w:ascii="Arial" w:eastAsia="Times New Roman" w:hAnsi="Arial" w:cs="Arial"/>
          <w:sz w:val="24"/>
          <w:szCs w:val="24"/>
          <w:lang w:val="id-ID"/>
        </w:rPr>
        <w:fldChar w:fldCharType="separate"/>
      </w:r>
      <w:r w:rsidR="00703D21" w:rsidRPr="00703D21">
        <w:rPr>
          <w:rFonts w:ascii="Arial" w:eastAsia="Times New Roman" w:hAnsi="Arial" w:cs="Arial"/>
          <w:noProof/>
          <w:sz w:val="24"/>
          <w:szCs w:val="24"/>
          <w:lang w:val="id-ID"/>
        </w:rPr>
        <w:t>(Bankoti et al., 2017)</w:t>
      </w:r>
      <w:r w:rsidR="003122F7">
        <w:rPr>
          <w:rFonts w:ascii="Arial" w:eastAsia="Times New Roman" w:hAnsi="Arial" w:cs="Arial"/>
          <w:sz w:val="24"/>
          <w:szCs w:val="24"/>
          <w:lang w:val="id-ID"/>
        </w:rPr>
        <w:fldChar w:fldCharType="end"/>
      </w:r>
      <w:r w:rsidRPr="003C3E24">
        <w:rPr>
          <w:rFonts w:ascii="Arial" w:eastAsia="Times New Roman" w:hAnsi="Arial" w:cs="Arial"/>
          <w:sz w:val="24"/>
          <w:szCs w:val="24"/>
        </w:rPr>
        <w:t xml:space="preserve">. </w:t>
      </w:r>
      <w:r w:rsidRPr="003C3E24">
        <w:rPr>
          <w:rFonts w:ascii="Arial" w:hAnsi="Arial" w:cs="Arial"/>
          <w:sz w:val="24"/>
          <w:szCs w:val="24"/>
          <w:lang w:val="id-ID"/>
        </w:rPr>
        <w:t>P</w:t>
      </w:r>
      <w:r w:rsidRPr="003C3E24">
        <w:rPr>
          <w:rFonts w:ascii="Arial" w:hAnsi="Arial" w:cs="Arial"/>
          <w:sz w:val="24"/>
          <w:szCs w:val="24"/>
        </w:rPr>
        <w:t xml:space="preserve">enyembuhan luka adalah proses kompleks </w:t>
      </w:r>
      <w:r w:rsidRPr="003C3E24">
        <w:rPr>
          <w:rFonts w:ascii="Arial" w:hAnsi="Arial" w:cs="Arial"/>
          <w:sz w:val="24"/>
          <w:szCs w:val="24"/>
          <w:lang w:val="id-ID"/>
        </w:rPr>
        <w:t xml:space="preserve">yang terdiri dari </w:t>
      </w:r>
      <w:r w:rsidRPr="003C3E24">
        <w:rPr>
          <w:rFonts w:ascii="Arial" w:hAnsi="Arial" w:cs="Arial"/>
          <w:sz w:val="24"/>
          <w:szCs w:val="24"/>
        </w:rPr>
        <w:t xml:space="preserve">3 proses kontinu: reaksi </w:t>
      </w:r>
      <w:r w:rsidRPr="0049304D">
        <w:rPr>
          <w:rFonts w:ascii="Arial" w:hAnsi="Arial" w:cs="Arial"/>
          <w:i/>
          <w:sz w:val="24"/>
          <w:szCs w:val="24"/>
        </w:rPr>
        <w:t>inflamasi</w:t>
      </w:r>
      <w:r w:rsidRPr="003C3E24">
        <w:rPr>
          <w:rFonts w:ascii="Arial" w:hAnsi="Arial" w:cs="Arial"/>
          <w:sz w:val="24"/>
          <w:szCs w:val="24"/>
        </w:rPr>
        <w:t xml:space="preserve">, proses </w:t>
      </w:r>
      <w:r w:rsidRPr="0049304D">
        <w:rPr>
          <w:rFonts w:ascii="Arial" w:hAnsi="Arial" w:cs="Arial"/>
          <w:i/>
          <w:sz w:val="24"/>
          <w:szCs w:val="24"/>
        </w:rPr>
        <w:t xml:space="preserve">proliferatif </w:t>
      </w:r>
      <w:r w:rsidRPr="003C3E24">
        <w:rPr>
          <w:rFonts w:ascii="Arial" w:hAnsi="Arial" w:cs="Arial"/>
          <w:sz w:val="24"/>
          <w:szCs w:val="24"/>
        </w:rPr>
        <w:t xml:space="preserve">yang menyebabkan </w:t>
      </w:r>
      <w:r w:rsidRPr="0049304D">
        <w:rPr>
          <w:rFonts w:ascii="Arial" w:hAnsi="Arial" w:cs="Arial"/>
          <w:i/>
          <w:sz w:val="24"/>
          <w:szCs w:val="24"/>
        </w:rPr>
        <w:t>restorasi</w:t>
      </w:r>
      <w:r w:rsidRPr="003C3E24">
        <w:rPr>
          <w:rFonts w:ascii="Arial" w:hAnsi="Arial" w:cs="Arial"/>
          <w:sz w:val="24"/>
          <w:szCs w:val="24"/>
        </w:rPr>
        <w:t xml:space="preserve"> jaringan, dan </w:t>
      </w:r>
      <w:r w:rsidRPr="004F19A5">
        <w:rPr>
          <w:rFonts w:ascii="Arial" w:hAnsi="Arial" w:cs="Arial"/>
          <w:i/>
          <w:sz w:val="24"/>
          <w:szCs w:val="24"/>
        </w:rPr>
        <w:t>remodeling</w:t>
      </w:r>
      <w:r w:rsidRPr="003C3E24">
        <w:rPr>
          <w:rFonts w:ascii="Arial" w:hAnsi="Arial" w:cs="Arial"/>
          <w:sz w:val="24"/>
          <w:szCs w:val="24"/>
        </w:rPr>
        <w:t xml:space="preserve"> jaringan</w:t>
      </w:r>
      <w:r w:rsidR="003122F7">
        <w:rPr>
          <w:rFonts w:ascii="Arial" w:hAnsi="Arial" w:cs="Arial"/>
          <w:sz w:val="24"/>
          <w:szCs w:val="24"/>
          <w:lang w:val="id-ID"/>
        </w:rPr>
        <w:fldChar w:fldCharType="begin" w:fldLock="1"/>
      </w:r>
      <w:r w:rsidR="00A85B1B">
        <w:rPr>
          <w:rFonts w:ascii="Arial" w:hAnsi="Arial" w:cs="Arial"/>
          <w:sz w:val="24"/>
          <w:szCs w:val="24"/>
          <w:lang w:val="id-ID"/>
        </w:rPr>
        <w:instrText>ADDIN CSL_CITATION { "citationItems" : [ { "id" : "ITEM-1", "itemData" : { "DOI" : "10.1016/j.msec.2017.07.018", "ISSN" : "09284931", "abstract" : "Wound healing is a dynamic process wherein cells, and macromolecules work in consonance to facilitate tissue regeneration and restore tissue integrity. In the case of full-thickness (FT) wounds, healing requires additional support from native or synthetic matrices to aid tissue regeneration. In particular, a matrix with optimum hydrophilic-hydrophobic balance which will undergo adequate swelling as well as reduce bacterial adhesion has remained elusive. In the present study, polyurethane diol dispersion (PUD) and the anti-bacterial chitosan (Chn) were blended in different ratios which self-organized to form macroporous hydrogel scaffolds (MHS) at room temperature on drying. SEM and AFM micrographs revealed the macroporosity on top and fracture surfaces of the MHS. FTIR spectra revealed the intermolecular as well as intra-molecular hydrogen bonding interactions between the two polymers responsible for phase separation, which was also observed by micrographs of blend solutions during the drying process. The effect of phase separation on mechanical properties and in vitro degradation (hydrolytic, enzymatic and pH dependent) of MHS were studied and found to be suitable for wound healing. In vitro cytocompatibility was demonstrated by the proliferation of primary rat fibroblast cells on MHS. Selected MHS was subjected to in vivo FT wound healing study in Wistar rats and compared with an analogous polyurethane containing commercial dressing i.e. Tegaderm\u2122. The MHS-treated wounds demonstrated accelerated healing with increased wound contraction, higher collagen synthesis, and vascularization in wound area compared to Tegaderm\u2122. Thus, it is concluded that the developed MHS is a promising candidate for application as FT wound healing dressings.", "author" : [ { "dropping-particle" : "", "family" : "Bankoti", "given" : "Kamakshi", "non-dropping-particle" : "", "parse-names" : false, "suffix" : "" }, { "dropping-particle" : "", "family" : "Rameshbabu", "given" : "Arun Prabhu", "non-dropping-particle" : "", "parse-names" : false, "suffix" : "" }, { "dropping-particle" : "", "family" : "Datta", "given" : "Sayanti", "non-dropping-particle" : "", "parse-names" : false, "suffix" : "" }, { "dropping-particle" : "", "family" : "Maity", "given" : "Priti Prasanna", "non-dropping-particle" : "", "parse-names" : false, "suffix" : "" }, { "dropping-particle" : "", "family" : "Goswami", "given" : "Piyali", "non-dropping-particle" : "", "parse-names" : false, "suffix" : "" }, { "dropping-particle" : "", "family" : "Datta", "given" : "Pallab", "non-dropping-particle" : "", "parse-names" : false, "suffix" : "" }, { "dropping-particle" : "", "family" : "Ghosh", "given" : "Sudip Kumar", "non-dropping-particle" : "", "parse-names" : false, "suffix" : "" }, { "dropping-particle" : "", "family" : "Mitra", "given" : "Analava", "non-dropping-particle" : "", "parse-names" : false, "suffix" : "" }, { "dropping-particle" : "", "family" : "Dhara", "given" : "Santanu", "non-dropping-particle" : "", "parse-names" : false, "suffix" : "" } ], "container-title" : "Materials Science and Engineering C", "id" : "ITEM-1", "issued" : { "date-parts" : [ [ "2017" ] ] }, "page" : "133-143", "publisher" : "Elsevier B.V", "title" : "Accelerated healing of full thickness dermal wounds by macroporous waterborne polyurethane-chitosan hydrogel scaffolds", "type" : "article-journal", "volume" : "81" }, "uris" : [ "http://www.mendeley.com/documents/?uuid=6828cd25-80d7-487b-8afb-166a242c89bf" ] }, { "id" : "ITEM-2", "itemData" : { "DOI" : "10.1111/j.1468-3083.2011.04415.x", "author" : [ { "dropping-particle" : "", "family" : "Behm", "given" : "B", "non-dropping-particle" : "", "parse-names" : false, "suffix" : "" }, { "dropping-particle" : "", "family" : "Babilas", "given" : "P", "non-dropping-particle" : "", "parse-names" : false, "suffix" : "" }, { "dropping-particle" : "", "family" : "Landthaler", "given" : "M", "non-dropping-particle" : "", "parse-names" : false, "suffix" : "" }, { "dropping-particle" : "", "family" : "Schreml", "given" : "S", "non-dropping-particle" : "", "parse-names" : false, "suffix" : "" } ], "container-title" : "Journal of The European Academy of Dermatology and Venereology", "id" : "ITEM-2", "issued" : { "date-parts" : [ [ "2011" ] ] }, "title" : "Cytokines , chemokines and growth factors in wound healing", "type" : "article-journal" }, "uris" : [ "http://www.mendeley.com/documents/?uuid=56abb491-f44a-46d4-82c6-ae76952c7f45" ] }, { "id" : "ITEM-3", "itemData" : { "DOI" : "10.1111/j.1468-3083.2011.04415.x", "ISBN" : "1468-3083 (Electronic)\\n0926-9959 (Linking)", "ISSN" : "09269959", "PMID" : "22211801", "abstract" : "In wound healing, a variety of mediators have been identified throughout the years. The mediators discussed here comprise growth factors, cytokines and chemokines. These mediators act via multiple (specific) receptors to facilitate wound closure. As research in the last years has led to many new findings, there is a need to give an overview on what is known, and on what might possibly play a role as a molecular target for future wound therapy. This review aims to keep the reader up to date with selected important and novel findings regarding growth factors, cytokines and chemokines in wound healing.", "author" : [ { "dropping-particle" : "", "family" : "Behm", "given" : "B.", "non-dropping-particle" : "", "parse-names" : false, "suffix" : "" }, { "dropping-particle" : "", "family" : "Babilas", "given" : "P.", "non-dropping-particle" : "", "parse-names" : false, "suffix" : "" }, { "dropping-particle" : "", "family" : "Landthaler", "given" : "M.", "non-dropping-particle" : "", "parse-names" : false, "suffix" : "" }, { "dropping-particle" : "", "family" : "Schreml", "given" : "S.", "non-dropping-particle" : "", "parse-names" : false, "suffix" : "" } ], "container-title" : "Journal of the European Academy of Dermatology and Venereology", "id" : "ITEM-3", "issue" : "7", "issued" : { "date-parts" : [ [ "2012" ] ] }, "page" : "812-820", "title" : "Cytokines, chemokines and growth factors in wound healing", "type" : "article-journal", "volume" : "26" }, "uris" : [ "http://www.mendeley.com/documents/?uuid=ee5e569e-f357-4436-bf25-90e81a81da36" ] }, { "id" : "ITEM-4", "itemData" : { "author" : [ { "dropping-particle" : "", "family" : "Takeo", "given" : "Makoto", "non-dropping-particle" : "", "parse-names" : false, "suffix" : "" }, { "dropping-particle" : "", "family" : "Lee", "given" : "Wendy", "non-dropping-particle" : "", "parse-names" : false, "suffix" : "" }, { "dropping-particle" : "", "family" : "Ito", "given" : "Mayumi", "non-dropping-particle" : "", "parse-names" : false, "suffix" : "" } ], "id" : "ITEM-4", "issued" : { "date-parts" : [ [ "2015" ] ] }, "title" : "Wound Healing and Skin Regeneration", "type" : "article-journal" }, "uris" : [ "http://www.mendeley.com/documents/?uuid=dc815993-8ce0-4064-80f4-c595c50b76f9" ] }, { "id" : "ITEM-5", "itemData" : { "author" : [ { "dropping-particle" : "", "family" : "Flanagan", "given" : "M", "non-dropping-particle" : "", "parse-names" : false, "suffix" : "" } ], "container-title" : "Journal of wound care", "id" : "ITEM-5", "issue" : "6", "issued" : { "date-parts" : [ [ "2000" ] ] }, "page" : "11-12", "title" : "The physiology of wound healing", "type" : "article-journal", "volume" : "9" }, "uris" : [ "http://www.mendeley.com/documents/?uuid=aa94a9af-3d0d-431c-98c5-30b6527865a8" ] }, { "id" : "ITEM-6", "itemData" : { "author" : [ { "dropping-particle" : "", "family" : "Orsted", "given" : "Heather L", "non-dropping-particle" : "", "parse-names" : false, "suffix" : "" }, { "dropping-particle" : "", "family" : "Keast", "given" : "David", "non-dropping-particle" : "", "parse-names" : false, "suffix" : "" }, { "dropping-particle" : "", "family" : "Lalande", "given" : "Louise Forest", "non-dropping-particle" : "", "parse-names" : false, "suffix" : "" }, { "dropping-particle" : "", "family" : "Francoise", "given" : "Marie", "non-dropping-particle" : "", "parse-names" : false, "suffix" : "" } ], "container-title" : "Wound Care Canada", "id" : "ITEM-6", "issue" : "2", "issued" : { "date-parts" : [ [ "2004" ] ] }, "page" : "1-5", "title" : "basic principles of wound healing An understanding of the basic physiology of wound healing provides", "type" : "article-journal", "volume" : "9" }, "uris" : [ "http://www.mendeley.com/documents/?uuid=72d669ab-b211-450e-8e60-b35fb87ec04e" ] }, { "id" : "ITEM-7", "itemData" : { "DOI" : "10.1016/j.cjtee.2017.06.001", "ISSN" : "1008-1275", "author" : [ { "dropping-particle" : "", "family" : "Qing", "given" : "Chun", "non-dropping-particle" : "", "parse-names" : false, "suffix" : "" } ], "container-title" : "Chinese Journal of Traumatology", "id" : "ITEM-7", "issued" : { "date-parts" : [ [ "2017" ] ] }, "publisher" : "Daping Hospital and the Research Institute of Surgery of the Third Military Medical University", "title" : "The Molecular biology in wound healing and non-healing wound", "type" : "article-journal" }, "uris" : [ "http://www.mendeley.com/documents/?uuid=f5cb81d0-996f-4f78-8e08-33043b5480f5" ] } ], "mendeley" : { "formattedCitation" : "(Bankoti et al., 2017; Behm, Babilas, Landthaler, &amp; Schreml, 2011; Behm et al., 2012; Flanagan, 2000; Orsted et al., 2004; Qing, 2017; Takeo et al., 2015)", "manualFormatting" : "(Bankoti et al., 2017; Behm et al., 2012; Flanagan, 2000; Orsted et al., 2004; Qing, 2017; Takeo et al., 2015)", "plainTextFormattedCitation" : "(Bankoti et al., 2017; Behm, Babilas, Landthaler, &amp; Schreml, 2011; Behm et al., 2012; Flanagan, 2000; Orsted et al., 2004; Qing, 2017; Takeo et al., 2015)", "previouslyFormattedCitation" : "(Bankoti et al., 2017; Behm, Babilas, Landthaler, &amp; Schreml, 2011; Behm et al., 2012; Flanagan, 2000; Orsted et al., 2004; Qing, 2017; Takeo et al., 2015)" }, "properties" : { "noteIndex" : 0 }, "schema" : "https://github.com/citation-style-language/schema/raw/master/csl-citation.json" }</w:instrText>
      </w:r>
      <w:r w:rsidR="003122F7">
        <w:rPr>
          <w:rFonts w:ascii="Arial" w:hAnsi="Arial" w:cs="Arial"/>
          <w:sz w:val="24"/>
          <w:szCs w:val="24"/>
          <w:lang w:val="id-ID"/>
        </w:rPr>
        <w:fldChar w:fldCharType="separate"/>
      </w:r>
      <w:r w:rsidR="00BD6A90" w:rsidRPr="00BD6A90">
        <w:rPr>
          <w:rFonts w:ascii="Arial" w:hAnsi="Arial" w:cs="Arial"/>
          <w:noProof/>
          <w:sz w:val="24"/>
          <w:szCs w:val="24"/>
          <w:lang w:val="id-ID"/>
        </w:rPr>
        <w:t>(Bankoti et a</w:t>
      </w:r>
      <w:r w:rsidR="00BD6A90">
        <w:rPr>
          <w:rFonts w:ascii="Arial" w:hAnsi="Arial" w:cs="Arial"/>
          <w:noProof/>
          <w:sz w:val="24"/>
          <w:szCs w:val="24"/>
          <w:lang w:val="id-ID"/>
        </w:rPr>
        <w:t xml:space="preserve">l., 2017; </w:t>
      </w:r>
      <w:r w:rsidR="00BD6A90" w:rsidRPr="00BD6A90">
        <w:rPr>
          <w:rFonts w:ascii="Arial" w:hAnsi="Arial" w:cs="Arial"/>
          <w:noProof/>
          <w:sz w:val="24"/>
          <w:szCs w:val="24"/>
          <w:lang w:val="id-ID"/>
        </w:rPr>
        <w:t>Behm et al., 2012; Flanagan, 2000; Orsted et al., 2004; Qing, 2017; Takeo et al., 2015)</w:t>
      </w:r>
      <w:r w:rsidR="003122F7">
        <w:rPr>
          <w:rFonts w:ascii="Arial" w:hAnsi="Arial" w:cs="Arial"/>
          <w:sz w:val="24"/>
          <w:szCs w:val="24"/>
          <w:lang w:val="id-ID"/>
        </w:rPr>
        <w:fldChar w:fldCharType="end"/>
      </w:r>
      <w:r w:rsidRPr="003C3E24">
        <w:rPr>
          <w:rFonts w:ascii="Arial" w:hAnsi="Arial" w:cs="Arial"/>
          <w:sz w:val="24"/>
          <w:szCs w:val="24"/>
        </w:rPr>
        <w:t>.</w:t>
      </w:r>
      <w:r w:rsidRPr="003C3E24">
        <w:rPr>
          <w:rFonts w:ascii="Arial" w:eastAsia="Times New Roman" w:hAnsi="Arial" w:cs="Arial"/>
          <w:sz w:val="24"/>
          <w:szCs w:val="24"/>
        </w:rPr>
        <w:t xml:space="preserve">Namun, ketika proses menyimpang dari fenomena yang normal, penyembuhan tidak melanjutkan melampaui fase inflamasi, yang ditandai dengan akumulasi jumlah besar </w:t>
      </w:r>
      <w:r w:rsidRPr="0049304D">
        <w:rPr>
          <w:rFonts w:ascii="Arial" w:eastAsia="Times New Roman" w:hAnsi="Arial" w:cs="Arial"/>
          <w:i/>
          <w:sz w:val="24"/>
          <w:szCs w:val="24"/>
        </w:rPr>
        <w:t xml:space="preserve">neutrofil </w:t>
      </w:r>
      <w:r w:rsidRPr="003C3E24">
        <w:rPr>
          <w:rFonts w:ascii="Arial" w:eastAsia="Times New Roman" w:hAnsi="Arial" w:cs="Arial"/>
          <w:sz w:val="24"/>
          <w:szCs w:val="24"/>
        </w:rPr>
        <w:t xml:space="preserve">dan </w:t>
      </w:r>
      <w:r w:rsidRPr="0049304D">
        <w:rPr>
          <w:rFonts w:ascii="Arial" w:eastAsia="Times New Roman" w:hAnsi="Arial" w:cs="Arial"/>
          <w:i/>
          <w:sz w:val="24"/>
          <w:szCs w:val="24"/>
        </w:rPr>
        <w:t>makrofag</w:t>
      </w:r>
      <w:r w:rsidRPr="003C3E24">
        <w:rPr>
          <w:rFonts w:ascii="Arial" w:eastAsia="Times New Roman" w:hAnsi="Arial" w:cs="Arial"/>
          <w:sz w:val="24"/>
          <w:szCs w:val="24"/>
        </w:rPr>
        <w:t xml:space="preserve"> disertai dengan </w:t>
      </w:r>
      <w:r w:rsidRPr="0049304D">
        <w:rPr>
          <w:rFonts w:ascii="Arial" w:eastAsia="Times New Roman" w:hAnsi="Arial" w:cs="Arial"/>
          <w:i/>
          <w:sz w:val="24"/>
          <w:szCs w:val="24"/>
        </w:rPr>
        <w:t>sekresi mediator inflamasi</w:t>
      </w:r>
      <w:r w:rsidRPr="003C3E24">
        <w:rPr>
          <w:rFonts w:ascii="Arial" w:eastAsia="Times New Roman" w:hAnsi="Arial" w:cs="Arial"/>
          <w:sz w:val="24"/>
          <w:szCs w:val="24"/>
        </w:rPr>
        <w:t xml:space="preserve"> seperti </w:t>
      </w:r>
      <w:r w:rsidRPr="004F19A5">
        <w:rPr>
          <w:rFonts w:ascii="Arial" w:eastAsia="Times New Roman" w:hAnsi="Arial" w:cs="Arial"/>
          <w:i/>
          <w:sz w:val="24"/>
          <w:szCs w:val="24"/>
        </w:rPr>
        <w:t>spesies oksigen reaktif (ROS), nitrogen reaktif spesies (RNS)</w:t>
      </w:r>
      <w:r w:rsidRPr="003C3E24">
        <w:rPr>
          <w:rFonts w:ascii="Arial" w:eastAsia="Times New Roman" w:hAnsi="Arial" w:cs="Arial"/>
          <w:sz w:val="24"/>
          <w:szCs w:val="24"/>
        </w:rPr>
        <w:t xml:space="preserve">, </w:t>
      </w:r>
      <w:r w:rsidRPr="0049304D">
        <w:rPr>
          <w:rFonts w:ascii="Arial" w:eastAsia="Times New Roman" w:hAnsi="Arial" w:cs="Arial"/>
          <w:i/>
          <w:sz w:val="24"/>
          <w:szCs w:val="24"/>
        </w:rPr>
        <w:t>sitokin</w:t>
      </w:r>
      <w:r w:rsidRPr="003C3E24">
        <w:rPr>
          <w:rFonts w:ascii="Arial" w:eastAsia="Times New Roman" w:hAnsi="Arial" w:cs="Arial"/>
          <w:sz w:val="24"/>
          <w:szCs w:val="24"/>
        </w:rPr>
        <w:t xml:space="preserve"> dan turunannya. Penurunan penyembuhan kaskade mungkin karena kritis cacat kulit ukuran, cedera kimia, membakar, infeksi mikroba sekunder atau komplikasi yang timbul dari keadaan patologis seperti diabetes.Untuk merangsang penyembuhan luka, luka harus ditutup dengan non-beracun </w:t>
      </w:r>
      <w:r w:rsidRPr="0049304D">
        <w:rPr>
          <w:rFonts w:ascii="Arial" w:eastAsia="Times New Roman" w:hAnsi="Arial" w:cs="Arial"/>
          <w:i/>
          <w:sz w:val="24"/>
          <w:szCs w:val="24"/>
        </w:rPr>
        <w:t>semipermeabel</w:t>
      </w:r>
      <w:r w:rsidRPr="003C3E24">
        <w:rPr>
          <w:rFonts w:ascii="Arial" w:eastAsia="Times New Roman" w:hAnsi="Arial" w:cs="Arial"/>
          <w:sz w:val="24"/>
          <w:szCs w:val="24"/>
        </w:rPr>
        <w:t xml:space="preserve"> ganti sesuai dengan kemampuan untuk melindungi terhadap stres mekanik dan </w:t>
      </w:r>
      <w:r w:rsidRPr="0049304D">
        <w:rPr>
          <w:rFonts w:ascii="Arial" w:eastAsia="Times New Roman" w:hAnsi="Arial" w:cs="Arial"/>
          <w:i/>
          <w:sz w:val="24"/>
          <w:szCs w:val="24"/>
        </w:rPr>
        <w:t>mikroba eksternal</w:t>
      </w:r>
      <w:r w:rsidRPr="003C3E24">
        <w:rPr>
          <w:rFonts w:ascii="Arial" w:eastAsia="Times New Roman" w:hAnsi="Arial" w:cs="Arial"/>
          <w:sz w:val="24"/>
          <w:szCs w:val="24"/>
        </w:rPr>
        <w:t xml:space="preserve">. Selanjutnya, </w:t>
      </w:r>
      <w:r w:rsidRPr="003C3E24">
        <w:rPr>
          <w:rFonts w:ascii="Arial" w:eastAsia="Times New Roman" w:hAnsi="Arial" w:cs="Arial"/>
          <w:sz w:val="24"/>
          <w:szCs w:val="24"/>
          <w:lang w:val="id-ID"/>
        </w:rPr>
        <w:t xml:space="preserve">menjagakelembaban </w:t>
      </w:r>
      <w:r w:rsidRPr="003C3E24">
        <w:rPr>
          <w:rFonts w:ascii="Arial" w:eastAsia="Times New Roman" w:hAnsi="Arial" w:cs="Arial"/>
          <w:sz w:val="24"/>
          <w:szCs w:val="24"/>
        </w:rPr>
        <w:t xml:space="preserve">lingkungan </w:t>
      </w:r>
      <w:r w:rsidRPr="003C3E24">
        <w:rPr>
          <w:rFonts w:ascii="Arial" w:eastAsia="Times New Roman" w:hAnsi="Arial" w:cs="Arial"/>
          <w:sz w:val="24"/>
          <w:szCs w:val="24"/>
          <w:lang w:val="id-ID"/>
        </w:rPr>
        <w:t>pada area lukadapatmeningkatkan</w:t>
      </w:r>
      <w:r w:rsidRPr="003C3E24">
        <w:rPr>
          <w:rFonts w:ascii="Arial" w:eastAsia="Times New Roman" w:hAnsi="Arial" w:cs="Arial"/>
          <w:sz w:val="24"/>
          <w:szCs w:val="24"/>
        </w:rPr>
        <w:t xml:space="preserve"> proses penyembuhan.</w:t>
      </w:r>
      <w:r w:rsidR="003122F7" w:rsidRPr="003C3E24">
        <w:rPr>
          <w:rFonts w:ascii="Arial" w:eastAsia="Times New Roman" w:hAnsi="Arial" w:cs="Arial"/>
          <w:sz w:val="24"/>
          <w:szCs w:val="24"/>
        </w:rPr>
        <w:fldChar w:fldCharType="begin" w:fldLock="1"/>
      </w:r>
      <w:r w:rsidR="00703D21">
        <w:rPr>
          <w:rFonts w:ascii="Arial" w:eastAsia="Times New Roman" w:hAnsi="Arial" w:cs="Arial"/>
          <w:sz w:val="24"/>
          <w:szCs w:val="24"/>
        </w:rPr>
        <w:instrText>ADDIN CSL_CITATION { "citationItems" : [ { "id" : "ITEM-1", "itemData" : { "DOI" : "10.1016/j.msec.2017.07.018", "ISSN" : "09284931", "abstract" : "Wound healing is a dynamic process wherein cells, and macromolecules work in consonance to facilitate tissue regeneration and restore tissue integrity. In the case of full-thickness (FT) wounds, healing requires additional support from native or synthetic matrices to aid tissue regeneration. In particular, a matrix with optimum hydrophilic-hydrophobic balance which will undergo adequate swelling as well as reduce bacterial adhesion has remained elusive. In the present study, polyurethane diol dispersion (PUD) and the anti-bacterial chitosan (Chn) were blended in different ratios which self-organized to form macroporous hydrogel scaffolds (MHS) at room temperature on drying. SEM and AFM micrographs revealed the macroporosity on top and fracture surfaces of the MHS. FTIR spectra revealed the intermolecular as well as intra-molecular hydrogen bonding interactions between the two polymers responsible for phase separation, which was also observed by micrographs of blend solutions during the drying process. The effect of phase separation on mechanical properties and in vitro degradation (hydrolytic, enzymatic and pH dependent) of MHS were studied and found to be suitable for wound healing. In vitro cytocompatibility was demonstrated by the proliferation of primary rat fibroblast cells on MHS. Selected MHS was subjected to in vivo FT wound healing study in Wistar rats and compared with an analogous polyurethane containing commercial dressing i.e. Tegaderm\u2122. The MHS-treated wounds demonstrated accelerated healing with increased wound contraction, higher collagen synthesis, and vascularization in wound area compared to Tegaderm\u2122. Thus, it is concluded that the developed MHS is a promising candidate for application as FT wound healing dressings.", "author" : [ { "dropping-particle" : "", "family" : "Bankoti", "given" : "Kamakshi", "non-dropping-particle" : "", "parse-names" : false, "suffix" : "" }, { "dropping-particle" : "", "family" : "Rameshbabu", "given" : "Arun Prabhu", "non-dropping-particle" : "", "parse-names" : false, "suffix" : "" }, { "dropping-particle" : "", "family" : "Datta", "given" : "Sayanti", "non-dropping-particle" : "", "parse-names" : false, "suffix" : "" }, { "dropping-particle" : "", "family" : "Maity", "given" : "Priti Prasanna", "non-dropping-particle" : "", "parse-names" : false, "suffix" : "" }, { "dropping-particle" : "", "family" : "Goswami", "given" : "Piyali", "non-dropping-particle" : "", "parse-names" : false, "suffix" : "" }, { "dropping-particle" : "", "family" : "Datta", "given" : "Pallab", "non-dropping-particle" : "", "parse-names" : false, "suffix" : "" }, { "dropping-particle" : "", "family" : "Ghosh", "given" : "Sudip Kumar", "non-dropping-particle" : "", "parse-names" : false, "suffix" : "" }, { "dropping-particle" : "", "family" : "Mitra", "given" : "Analava", "non-dropping-particle" : "", "parse-names" : false, "suffix" : "" }, { "dropping-particle" : "", "family" : "Dhara", "given" : "Santanu", "non-dropping-particle" : "", "parse-names" : false, "suffix" : "" } ], "container-title" : "Materials Science and Engineering C", "id" : "ITEM-1", "issued" : { "date-parts" : [ [ "2017" ] ] }, "page" : "133-143", "publisher" : "Elsevier B.V", "title" : "Accelerated healing of full thickness dermal wounds by macroporous waterborne polyurethane-chitosan hydrogel scaffolds", "type" : "article-journal", "volume" : "81" }, "uris" : [ "http://www.mendeley.com/documents/?uuid=1507a938-600b-4fd2-a0f0-4490b6b8ecec", "http://www.mendeley.com/documents/?uuid=6828cd25-80d7-487b-8afb-166a242c89bf" ] } ], "mendeley" : { "formattedCitation" : "(Bankoti et al., 2017)", "plainTextFormattedCitation" : "(Bankoti et al., 2017)", "previouslyFormattedCitation" : "(Bankoti et al., 2017)" }, "properties" : { "noteIndex" : 0 }, "schema" : "https://github.com/citation-style-language/schema/raw/master/csl-citation.json" }</w:instrText>
      </w:r>
      <w:r w:rsidR="003122F7" w:rsidRPr="003C3E24">
        <w:rPr>
          <w:rFonts w:ascii="Arial" w:eastAsia="Times New Roman" w:hAnsi="Arial" w:cs="Arial"/>
          <w:sz w:val="24"/>
          <w:szCs w:val="24"/>
        </w:rPr>
        <w:fldChar w:fldCharType="separate"/>
      </w:r>
      <w:r w:rsidR="00703D21" w:rsidRPr="00703D21">
        <w:rPr>
          <w:rFonts w:ascii="Arial" w:eastAsia="Times New Roman" w:hAnsi="Arial" w:cs="Arial"/>
          <w:noProof/>
          <w:sz w:val="24"/>
          <w:szCs w:val="24"/>
        </w:rPr>
        <w:t>(Bankoti et al., 2017)</w:t>
      </w:r>
      <w:r w:rsidR="003122F7" w:rsidRPr="003C3E24">
        <w:rPr>
          <w:rFonts w:ascii="Arial" w:eastAsia="Times New Roman" w:hAnsi="Arial" w:cs="Arial"/>
          <w:sz w:val="24"/>
          <w:szCs w:val="24"/>
        </w:rPr>
        <w:fldChar w:fldCharType="end"/>
      </w:r>
    </w:p>
    <w:p w:rsidR="003C3E24" w:rsidRPr="003C3E24" w:rsidRDefault="003C3E24" w:rsidP="003C3E24">
      <w:pPr>
        <w:pStyle w:val="NoSpacing"/>
        <w:numPr>
          <w:ilvl w:val="0"/>
          <w:numId w:val="7"/>
        </w:numPr>
        <w:spacing w:line="480" w:lineRule="auto"/>
        <w:ind w:left="1134" w:hanging="283"/>
        <w:jc w:val="both"/>
        <w:rPr>
          <w:rFonts w:ascii="Arial" w:hAnsi="Arial" w:cs="Arial"/>
          <w:i/>
          <w:sz w:val="24"/>
          <w:szCs w:val="24"/>
          <w:lang w:val="id-ID"/>
        </w:rPr>
      </w:pPr>
      <w:r w:rsidRPr="003C3E24">
        <w:rPr>
          <w:rFonts w:ascii="Arial" w:hAnsi="Arial" w:cs="Arial"/>
          <w:i/>
          <w:sz w:val="24"/>
          <w:szCs w:val="24"/>
          <w:lang w:val="id-ID"/>
        </w:rPr>
        <w:t>Inflammatory Phase</w:t>
      </w:r>
    </w:p>
    <w:p w:rsidR="006731F1" w:rsidRDefault="003C3E24" w:rsidP="003C3E24">
      <w:pPr>
        <w:pStyle w:val="NoSpacing"/>
        <w:spacing w:line="480" w:lineRule="auto"/>
        <w:ind w:left="1134" w:firstLine="720"/>
        <w:jc w:val="both"/>
        <w:rPr>
          <w:rFonts w:ascii="Arial" w:hAnsi="Arial" w:cs="Arial"/>
          <w:sz w:val="24"/>
          <w:szCs w:val="24"/>
          <w:lang w:val="id-ID"/>
        </w:rPr>
      </w:pPr>
      <w:r w:rsidRPr="003C3E24">
        <w:rPr>
          <w:rFonts w:ascii="Arial" w:hAnsi="Arial" w:cs="Arial"/>
          <w:sz w:val="24"/>
          <w:szCs w:val="24"/>
        </w:rPr>
        <w:t xml:space="preserve">Peradangan </w:t>
      </w:r>
      <w:r w:rsidRPr="003C3E24">
        <w:rPr>
          <w:rFonts w:ascii="Arial" w:hAnsi="Arial" w:cs="Arial"/>
          <w:sz w:val="24"/>
          <w:szCs w:val="24"/>
          <w:lang w:val="id-ID"/>
        </w:rPr>
        <w:t>adalah konsekuensi dari cedera yang merupakan</w:t>
      </w:r>
      <w:r w:rsidRPr="003C3E24">
        <w:rPr>
          <w:rFonts w:ascii="Arial" w:hAnsi="Arial" w:cs="Arial"/>
          <w:sz w:val="24"/>
          <w:szCs w:val="24"/>
        </w:rPr>
        <w:t xml:space="preserve"> komponen yang sangat efektif </w:t>
      </w:r>
      <w:r w:rsidRPr="003C3E24">
        <w:rPr>
          <w:rFonts w:ascii="Arial" w:hAnsi="Arial" w:cs="Arial"/>
          <w:sz w:val="24"/>
          <w:szCs w:val="24"/>
          <w:lang w:val="id-ID"/>
        </w:rPr>
        <w:t>sebagai</w:t>
      </w:r>
      <w:r w:rsidRPr="003C3E24">
        <w:rPr>
          <w:rFonts w:ascii="Arial" w:hAnsi="Arial" w:cs="Arial"/>
          <w:sz w:val="24"/>
          <w:szCs w:val="24"/>
        </w:rPr>
        <w:t xml:space="preserve"> reaksi awal </w:t>
      </w:r>
      <w:r w:rsidRPr="003C3E24">
        <w:rPr>
          <w:rFonts w:ascii="Arial" w:hAnsi="Arial" w:cs="Arial"/>
          <w:sz w:val="24"/>
          <w:szCs w:val="24"/>
        </w:rPr>
        <w:lastRenderedPageBreak/>
        <w:t>tubuh terhadap cedera.</w:t>
      </w:r>
      <w:r w:rsidRPr="003C3E24">
        <w:rPr>
          <w:rFonts w:ascii="Arial" w:hAnsi="Arial" w:cs="Arial"/>
          <w:sz w:val="24"/>
          <w:szCs w:val="24"/>
          <w:lang w:val="id-ID"/>
        </w:rPr>
        <w:t>P</w:t>
      </w:r>
      <w:r w:rsidRPr="003C3E24">
        <w:rPr>
          <w:rFonts w:ascii="Arial" w:hAnsi="Arial" w:cs="Arial"/>
          <w:sz w:val="24"/>
          <w:szCs w:val="24"/>
        </w:rPr>
        <w:t>erbaikan dan pemulihan fungsi jaringan</w:t>
      </w:r>
      <w:r w:rsidRPr="003C3E24">
        <w:rPr>
          <w:rFonts w:ascii="Arial" w:hAnsi="Arial" w:cs="Arial"/>
          <w:sz w:val="24"/>
          <w:szCs w:val="24"/>
          <w:lang w:val="id-ID"/>
        </w:rPr>
        <w:t xml:space="preserve"> biasanya disebabkan karena adanya cedera</w:t>
      </w:r>
      <w:r w:rsidRPr="003C3E24">
        <w:rPr>
          <w:rFonts w:ascii="Arial" w:hAnsi="Arial" w:cs="Arial"/>
          <w:sz w:val="24"/>
          <w:szCs w:val="24"/>
        </w:rPr>
        <w:t xml:space="preserve">. Respon inflamasi dapat terbagi menjadi respons pembuluh darah dan seluler. Pada awal proses </w:t>
      </w:r>
      <w:r w:rsidRPr="003C3E24">
        <w:rPr>
          <w:rFonts w:ascii="Arial" w:hAnsi="Arial" w:cs="Arial"/>
          <w:sz w:val="24"/>
          <w:szCs w:val="24"/>
          <w:lang w:val="id-ID"/>
        </w:rPr>
        <w:t>luka</w:t>
      </w:r>
      <w:r w:rsidRPr="003C3E24">
        <w:rPr>
          <w:rFonts w:ascii="Arial" w:hAnsi="Arial" w:cs="Arial"/>
          <w:sz w:val="24"/>
          <w:szCs w:val="24"/>
        </w:rPr>
        <w:t xml:space="preserve">, </w:t>
      </w:r>
      <w:r w:rsidRPr="007C3AED">
        <w:rPr>
          <w:rFonts w:ascii="Arial" w:hAnsi="Arial" w:cs="Arial"/>
          <w:i/>
          <w:sz w:val="24"/>
          <w:szCs w:val="24"/>
        </w:rPr>
        <w:t>vasodilatasi</w:t>
      </w:r>
      <w:r w:rsidRPr="003C3E24">
        <w:rPr>
          <w:rFonts w:ascii="Arial" w:hAnsi="Arial" w:cs="Arial"/>
          <w:sz w:val="24"/>
          <w:szCs w:val="24"/>
        </w:rPr>
        <w:t xml:space="preserve"> lokal, </w:t>
      </w:r>
      <w:r w:rsidRPr="007C3AED">
        <w:rPr>
          <w:rFonts w:ascii="Arial" w:hAnsi="Arial" w:cs="Arial"/>
          <w:i/>
          <w:sz w:val="24"/>
          <w:szCs w:val="24"/>
        </w:rPr>
        <w:t>ekstravasasi</w:t>
      </w:r>
      <w:r w:rsidRPr="003C3E24">
        <w:rPr>
          <w:rFonts w:ascii="Arial" w:hAnsi="Arial" w:cs="Arial"/>
          <w:sz w:val="24"/>
          <w:szCs w:val="24"/>
        </w:rPr>
        <w:t xml:space="preserve"> darah dan cairan ke ruang </w:t>
      </w:r>
      <w:r w:rsidRPr="004F19A5">
        <w:rPr>
          <w:rFonts w:ascii="Arial" w:hAnsi="Arial" w:cs="Arial"/>
          <w:i/>
          <w:sz w:val="24"/>
          <w:szCs w:val="24"/>
        </w:rPr>
        <w:t>ekstravaskular</w:t>
      </w:r>
      <w:r w:rsidRPr="003C3E24">
        <w:rPr>
          <w:rFonts w:ascii="Arial" w:hAnsi="Arial" w:cs="Arial"/>
          <w:sz w:val="24"/>
          <w:szCs w:val="24"/>
        </w:rPr>
        <w:t xml:space="preserve">, dan pemblokiran </w:t>
      </w:r>
      <w:r w:rsidRPr="007C3AED">
        <w:rPr>
          <w:rFonts w:ascii="Arial" w:hAnsi="Arial" w:cs="Arial"/>
          <w:i/>
          <w:sz w:val="24"/>
          <w:szCs w:val="24"/>
        </w:rPr>
        <w:t>drainase limfatik</w:t>
      </w:r>
      <w:r w:rsidRPr="003C3E24">
        <w:rPr>
          <w:rFonts w:ascii="Arial" w:hAnsi="Arial" w:cs="Arial"/>
          <w:sz w:val="24"/>
          <w:szCs w:val="24"/>
        </w:rPr>
        <w:t xml:space="preserve"> dapat menghasilkan tanda </w:t>
      </w:r>
      <w:r w:rsidRPr="007C3AED">
        <w:rPr>
          <w:rFonts w:ascii="Arial" w:hAnsi="Arial" w:cs="Arial"/>
          <w:i/>
          <w:sz w:val="24"/>
          <w:szCs w:val="24"/>
        </w:rPr>
        <w:t>karsinogen</w:t>
      </w:r>
      <w:r w:rsidRPr="003C3E24">
        <w:rPr>
          <w:rFonts w:ascii="Arial" w:hAnsi="Arial" w:cs="Arial"/>
          <w:sz w:val="24"/>
          <w:szCs w:val="24"/>
        </w:rPr>
        <w:t xml:space="preserve">, termasuk kemerahan, bengkak, dan panas. Respon inflamasi akut  biasanya berlangsung antara 24 dan 48 jam dan </w:t>
      </w:r>
      <w:r w:rsidRPr="003C3E24">
        <w:rPr>
          <w:rFonts w:ascii="Arial" w:hAnsi="Arial" w:cs="Arial"/>
          <w:sz w:val="24"/>
          <w:szCs w:val="24"/>
          <w:lang w:val="id-ID"/>
        </w:rPr>
        <w:t xml:space="preserve">dalam beberapa kasus </w:t>
      </w:r>
      <w:r w:rsidRPr="003C3E24">
        <w:rPr>
          <w:rFonts w:ascii="Arial" w:hAnsi="Arial" w:cs="Arial"/>
          <w:sz w:val="24"/>
          <w:szCs w:val="24"/>
        </w:rPr>
        <w:t>dapat berlangsung hingga 2 minggu. Cedera jaringan menyebabkan gangguan pembuluh darah dan pendarahan</w:t>
      </w:r>
      <w:r w:rsidR="003122F7">
        <w:rPr>
          <w:rFonts w:ascii="Arial" w:hAnsi="Arial" w:cs="Arial"/>
          <w:sz w:val="24"/>
          <w:szCs w:val="24"/>
          <w:lang w:val="id-ID"/>
        </w:rPr>
        <w:fldChar w:fldCharType="begin" w:fldLock="1"/>
      </w:r>
      <w:r w:rsidR="00BD6A90">
        <w:rPr>
          <w:rFonts w:ascii="Arial" w:hAnsi="Arial" w:cs="Arial"/>
          <w:sz w:val="24"/>
          <w:szCs w:val="24"/>
          <w:lang w:val="id-ID"/>
        </w:rPr>
        <w:instrText>ADDIN CSL_CITATION { "citationItems" : [ { "id" : "ITEM-1", "itemData" : { "DOI" : "10.1016/j.clindermatol.2006.09.007", "author" : [ { "dropping-particle" : "", "family" : "Li", "given" : "Jie", "non-dropping-particle" : "", "parse-names" : false, "suffix" : "" }, { "dropping-particle" : "", "family" : "Chen", "given" : "Juan", "non-dropping-particle" : "", "parse-names" : false, "suffix" : "" }, { "dropping-particle" : "", "family" : "Kirsner", "given" : "Robert", "non-dropping-particle" : "", "parse-names" : false, "suffix" : "" } ], "container-title" : "Elsevier", "id" : "ITEM-1", "issued" : { "date-parts" : [ [ "2007" ] ] }, "page" : "9-18", "title" : "Pathophysiology of acute wound healing", "type" : "article-journal" }, "uris" : [ "http://www.mendeley.com/documents/?uuid=f7d8b149-6fb2-4013-88f8-928458cf5ea3" ] } ], "mendeley" : { "formattedCitation" : "(Li et al., 2007)", "plainTextFormattedCitation" : "(Li et al., 2007)", "previouslyFormattedCitation" : "(Li et al., 2007)" }, "properties" : { "noteIndex" : 0 }, "schema" : "https://github.com/citation-style-language/schema/raw/master/csl-citation.json" }</w:instrText>
      </w:r>
      <w:r w:rsidR="003122F7">
        <w:rPr>
          <w:rFonts w:ascii="Arial" w:hAnsi="Arial" w:cs="Arial"/>
          <w:sz w:val="24"/>
          <w:szCs w:val="24"/>
          <w:lang w:val="id-ID"/>
        </w:rPr>
        <w:fldChar w:fldCharType="separate"/>
      </w:r>
      <w:r w:rsidR="00703D21" w:rsidRPr="00703D21">
        <w:rPr>
          <w:rFonts w:ascii="Arial" w:hAnsi="Arial" w:cs="Arial"/>
          <w:noProof/>
          <w:sz w:val="24"/>
          <w:szCs w:val="24"/>
          <w:lang w:val="id-ID"/>
        </w:rPr>
        <w:t>(Li et al., 2007)</w:t>
      </w:r>
      <w:r w:rsidR="003122F7">
        <w:rPr>
          <w:rFonts w:ascii="Arial" w:hAnsi="Arial" w:cs="Arial"/>
          <w:sz w:val="24"/>
          <w:szCs w:val="24"/>
          <w:lang w:val="id-ID"/>
        </w:rPr>
        <w:fldChar w:fldCharType="end"/>
      </w:r>
      <w:r w:rsidRPr="003C3E24">
        <w:rPr>
          <w:rFonts w:ascii="Arial" w:hAnsi="Arial" w:cs="Arial"/>
          <w:sz w:val="24"/>
          <w:szCs w:val="24"/>
        </w:rPr>
        <w:t xml:space="preserve">. </w:t>
      </w:r>
    </w:p>
    <w:p w:rsidR="003C3E24" w:rsidRPr="003C3E24" w:rsidRDefault="006731F1" w:rsidP="003C3E24">
      <w:pPr>
        <w:pStyle w:val="NoSpacing"/>
        <w:spacing w:line="480" w:lineRule="auto"/>
        <w:ind w:left="1134" w:firstLine="720"/>
        <w:jc w:val="both"/>
        <w:rPr>
          <w:rFonts w:ascii="Arial" w:hAnsi="Arial" w:cs="Arial"/>
          <w:sz w:val="24"/>
          <w:szCs w:val="24"/>
          <w:lang w:val="id-ID"/>
        </w:rPr>
      </w:pPr>
      <w:r w:rsidRPr="007C3AED">
        <w:rPr>
          <w:rFonts w:ascii="Arial" w:hAnsi="Arial" w:cs="Arial"/>
          <w:i/>
          <w:sz w:val="24"/>
          <w:szCs w:val="24"/>
          <w:lang w:val="id-ID"/>
        </w:rPr>
        <w:t>T</w:t>
      </w:r>
      <w:r w:rsidRPr="007C3AED">
        <w:rPr>
          <w:rFonts w:ascii="Arial" w:hAnsi="Arial" w:cs="Arial"/>
          <w:i/>
          <w:sz w:val="24"/>
          <w:szCs w:val="24"/>
        </w:rPr>
        <w:t>rombosit</w:t>
      </w:r>
      <w:r w:rsidRPr="00FD45A8">
        <w:rPr>
          <w:rFonts w:ascii="Arial" w:hAnsi="Arial" w:cs="Arial"/>
          <w:sz w:val="24"/>
          <w:szCs w:val="24"/>
        </w:rPr>
        <w:t xml:space="preserve"> dan</w:t>
      </w:r>
      <w:r w:rsidRPr="007C3AED">
        <w:rPr>
          <w:rFonts w:ascii="Arial" w:hAnsi="Arial" w:cs="Arial"/>
          <w:i/>
          <w:sz w:val="24"/>
          <w:szCs w:val="24"/>
        </w:rPr>
        <w:t xml:space="preserve"> leukosit</w:t>
      </w:r>
      <w:r w:rsidRPr="00FD45A8">
        <w:rPr>
          <w:rFonts w:ascii="Arial" w:hAnsi="Arial" w:cs="Arial"/>
          <w:sz w:val="24"/>
          <w:szCs w:val="24"/>
        </w:rPr>
        <w:t xml:space="preserve"> melepaskan sitokin dan </w:t>
      </w:r>
      <w:r w:rsidRPr="006731F1">
        <w:rPr>
          <w:rFonts w:ascii="Arial" w:hAnsi="Arial" w:cs="Arial"/>
          <w:i/>
          <w:sz w:val="24"/>
          <w:szCs w:val="24"/>
          <w:lang w:val="id-ID"/>
        </w:rPr>
        <w:t>growth factor</w:t>
      </w:r>
      <w:r w:rsidRPr="00FD45A8">
        <w:rPr>
          <w:rFonts w:ascii="Arial" w:hAnsi="Arial" w:cs="Arial"/>
          <w:sz w:val="24"/>
          <w:szCs w:val="24"/>
        </w:rPr>
        <w:t xml:space="preserve"> untuk mengaktifkan proses inflamasi (</w:t>
      </w:r>
      <w:r w:rsidRPr="004F19A5">
        <w:rPr>
          <w:rFonts w:ascii="Arial" w:hAnsi="Arial" w:cs="Arial"/>
          <w:i/>
          <w:sz w:val="24"/>
          <w:szCs w:val="24"/>
        </w:rPr>
        <w:t>IL-1α, IL-1β, IL-6 dan TNF-α),</w:t>
      </w:r>
      <w:r w:rsidRPr="00FD45A8">
        <w:rPr>
          <w:rFonts w:ascii="Arial" w:hAnsi="Arial" w:cs="Arial"/>
          <w:sz w:val="24"/>
          <w:szCs w:val="24"/>
        </w:rPr>
        <w:t xml:space="preserve"> Merangsang </w:t>
      </w:r>
      <w:r w:rsidRPr="007C3AED">
        <w:rPr>
          <w:rFonts w:ascii="Arial" w:hAnsi="Arial" w:cs="Arial"/>
          <w:i/>
          <w:sz w:val="24"/>
          <w:szCs w:val="24"/>
        </w:rPr>
        <w:t>sintesis kolagen</w:t>
      </w:r>
      <w:r>
        <w:rPr>
          <w:rFonts w:ascii="Arial" w:hAnsi="Arial" w:cs="Arial"/>
          <w:sz w:val="24"/>
          <w:szCs w:val="24"/>
        </w:rPr>
        <w:t xml:space="preserve"> (</w:t>
      </w:r>
      <w:r w:rsidRPr="004F19A5">
        <w:rPr>
          <w:rFonts w:ascii="Arial" w:hAnsi="Arial" w:cs="Arial"/>
          <w:i/>
          <w:sz w:val="24"/>
          <w:szCs w:val="24"/>
        </w:rPr>
        <w:t>FGF-2, IGF-1, TGF</w:t>
      </w:r>
      <w:r w:rsidRPr="004F19A5">
        <w:rPr>
          <w:rFonts w:ascii="Arial" w:hAnsi="Arial" w:cs="Arial"/>
          <w:i/>
          <w:sz w:val="24"/>
          <w:szCs w:val="24"/>
          <w:lang w:val="id-ID"/>
        </w:rPr>
        <w:t>-</w:t>
      </w:r>
      <w:r w:rsidRPr="004F19A5">
        <w:rPr>
          <w:rFonts w:ascii="Arial" w:hAnsi="Arial" w:cs="Arial"/>
          <w:i/>
          <w:sz w:val="24"/>
          <w:szCs w:val="24"/>
        </w:rPr>
        <w:t>β),</w:t>
      </w:r>
      <w:r w:rsidRPr="00FD45A8">
        <w:rPr>
          <w:rFonts w:ascii="Arial" w:hAnsi="Arial" w:cs="Arial"/>
          <w:sz w:val="24"/>
          <w:szCs w:val="24"/>
        </w:rPr>
        <w:t xml:space="preserve"> mengaktifkan </w:t>
      </w:r>
      <w:r w:rsidRPr="007C3AED">
        <w:rPr>
          <w:rFonts w:ascii="Arial" w:hAnsi="Arial" w:cs="Arial"/>
          <w:i/>
          <w:sz w:val="24"/>
          <w:szCs w:val="24"/>
        </w:rPr>
        <w:t>transformasi fibroblas</w:t>
      </w:r>
      <w:r w:rsidRPr="00FD45A8">
        <w:rPr>
          <w:rFonts w:ascii="Arial" w:hAnsi="Arial" w:cs="Arial"/>
          <w:sz w:val="24"/>
          <w:szCs w:val="24"/>
        </w:rPr>
        <w:t xml:space="preserve"> menjadi </w:t>
      </w:r>
      <w:r w:rsidRPr="007C3AED">
        <w:rPr>
          <w:rFonts w:ascii="Arial" w:hAnsi="Arial" w:cs="Arial"/>
          <w:i/>
          <w:sz w:val="24"/>
          <w:szCs w:val="24"/>
        </w:rPr>
        <w:t xml:space="preserve">myofibroblasts </w:t>
      </w:r>
      <w:r w:rsidRPr="004F19A5">
        <w:rPr>
          <w:rFonts w:ascii="Arial" w:hAnsi="Arial" w:cs="Arial"/>
          <w:i/>
          <w:sz w:val="24"/>
          <w:szCs w:val="24"/>
        </w:rPr>
        <w:t>(TGF-β),</w:t>
      </w:r>
      <w:r w:rsidRPr="00FD45A8">
        <w:rPr>
          <w:rFonts w:ascii="Arial" w:hAnsi="Arial" w:cs="Arial"/>
          <w:sz w:val="24"/>
          <w:szCs w:val="24"/>
        </w:rPr>
        <w:t xml:space="preserve"> m</w:t>
      </w:r>
      <w:r>
        <w:rPr>
          <w:rFonts w:ascii="Arial" w:hAnsi="Arial" w:cs="Arial"/>
          <w:sz w:val="24"/>
          <w:szCs w:val="24"/>
          <w:lang w:val="id-ID"/>
        </w:rPr>
        <w:t>emulai</w:t>
      </w:r>
      <w:r w:rsidRPr="007C3AED">
        <w:rPr>
          <w:rFonts w:ascii="Arial" w:hAnsi="Arial" w:cs="Arial"/>
          <w:i/>
          <w:sz w:val="24"/>
          <w:szCs w:val="24"/>
        </w:rPr>
        <w:t>angiogenesis</w:t>
      </w:r>
      <w:r w:rsidRPr="004F19A5">
        <w:rPr>
          <w:rFonts w:ascii="Arial" w:hAnsi="Arial" w:cs="Arial"/>
          <w:i/>
          <w:sz w:val="24"/>
          <w:szCs w:val="24"/>
        </w:rPr>
        <w:t>(FGF-2, VEGF-A, HIF-</w:t>
      </w:r>
      <w:r w:rsidRPr="004F19A5">
        <w:rPr>
          <w:rFonts w:ascii="Arial" w:hAnsi="Arial" w:cs="Arial"/>
          <w:i/>
          <w:sz w:val="24"/>
          <w:szCs w:val="24"/>
          <w:lang w:val="id-ID"/>
        </w:rPr>
        <w:t>1α</w:t>
      </w:r>
      <w:r w:rsidRPr="004F19A5">
        <w:rPr>
          <w:rFonts w:ascii="Arial" w:hAnsi="Arial" w:cs="Arial"/>
          <w:i/>
          <w:sz w:val="24"/>
          <w:szCs w:val="24"/>
        </w:rPr>
        <w:t>, TGF-β)</w:t>
      </w:r>
      <w:r w:rsidRPr="00FD45A8">
        <w:rPr>
          <w:rFonts w:ascii="Arial" w:hAnsi="Arial" w:cs="Arial"/>
          <w:sz w:val="24"/>
          <w:szCs w:val="24"/>
        </w:rPr>
        <w:t xml:space="preserve"> dan </w:t>
      </w:r>
      <w:r>
        <w:rPr>
          <w:rFonts w:ascii="Arial" w:hAnsi="Arial" w:cs="Arial"/>
          <w:sz w:val="24"/>
          <w:szCs w:val="24"/>
          <w:lang w:val="id-ID"/>
        </w:rPr>
        <w:t>m</w:t>
      </w:r>
      <w:r w:rsidRPr="00FD45A8">
        <w:rPr>
          <w:rFonts w:ascii="Arial" w:hAnsi="Arial" w:cs="Arial"/>
          <w:sz w:val="24"/>
          <w:szCs w:val="24"/>
        </w:rPr>
        <w:t xml:space="preserve">endukung proses </w:t>
      </w:r>
      <w:r w:rsidRPr="007C3AED">
        <w:rPr>
          <w:rFonts w:ascii="Arial" w:hAnsi="Arial" w:cs="Arial"/>
          <w:i/>
          <w:sz w:val="24"/>
          <w:szCs w:val="24"/>
        </w:rPr>
        <w:t>reepithelialization</w:t>
      </w:r>
      <w:r w:rsidRPr="004F19A5">
        <w:rPr>
          <w:rFonts w:ascii="Arial" w:hAnsi="Arial" w:cs="Arial"/>
          <w:i/>
          <w:sz w:val="24"/>
          <w:szCs w:val="24"/>
        </w:rPr>
        <w:t>(EGF, FGF-2, IGF-1, TGF-α)</w:t>
      </w:r>
      <w:r w:rsidR="003122F7">
        <w:rPr>
          <w:rFonts w:ascii="Arial" w:hAnsi="Arial" w:cs="Arial"/>
          <w:sz w:val="24"/>
          <w:szCs w:val="24"/>
        </w:rPr>
        <w:fldChar w:fldCharType="begin" w:fldLock="1"/>
      </w:r>
      <w:r>
        <w:rPr>
          <w:rFonts w:ascii="Arial" w:hAnsi="Arial" w:cs="Arial"/>
          <w:sz w:val="24"/>
          <w:szCs w:val="24"/>
        </w:rPr>
        <w:instrText>ADDIN CSL_CITATION { "citationItems" : [ { "id" : "ITEM-1", "itemData" : { "DOI" : "10.1159/000339613", "author" : [ { "dropping-particle" : "", "family" : "J.M.Reinke", "given" : "", "non-dropping-particle" : "", "parse-names" : false, "suffix" : "" }, { "dropping-particle" : "", "family" : "H.Sorg", "given" : "", "non-dropping-particle" : "", "parse-names" : false, "suffix" : "" } ], "container-title" : "European Surgical Research", "id" : "ITEM-1", "issued" : { "date-parts" : [ [ "2012" ] ] }, "page" : "35-43", "title" : "Wound repair and regeneration", "type" : "article-journal" }, "uris" : [ "http://www.mendeley.com/documents/?uuid=1ee1a1d7-82e6-4698-9324-319440d911a6" ] }, { "id" : "ITEM-2", "itemData" : { "author" : [ { "dropping-particle" : "", "family" : "Werner", "given" : "Sabine", "non-dropping-particle" : "", "parse-names" : false, "suffix" : "" }, { "dropping-particle" : "", "family" : "Grose", "given" : "Richard", "non-dropping-particle" : "", "parse-names" : false, "suffix" : "" } ], "container-title" : "Physiol Rev", "id" : "ITEM-2", "issued" : { "date-parts" : [ [ "2003" ] ] }, "page" : "835-870", "title" : "Regulation of Wound Healing by Growth Factors and Cytokines", "type" : "article-journal", "volume" : "83" }, "uris" : [ "http://www.mendeley.com/documents/?uuid=356b8cfc-d38c-48fd-966f-333e27f0ecdb" ] } ], "mendeley" : { "formattedCitation" : "(J.M.Reinke &amp; H.Sorg, 2012; Werner &amp; Grose, 2003)", "plainTextFormattedCitation" : "(J.M.Reinke &amp; H.Sorg, 2012; Werner &amp; Grose, 2003)", "previouslyFormattedCitation" : "(J.M.Reinke &amp; H.Sorg, 2012; Werner &amp; Grose, 2003)" }, "properties" : { "noteIndex" : 0 }, "schema" : "https://github.com/citation-style-language/schema/raw/master/csl-citation.json" }</w:instrText>
      </w:r>
      <w:r w:rsidR="003122F7">
        <w:rPr>
          <w:rFonts w:ascii="Arial" w:hAnsi="Arial" w:cs="Arial"/>
          <w:sz w:val="24"/>
          <w:szCs w:val="24"/>
        </w:rPr>
        <w:fldChar w:fldCharType="separate"/>
      </w:r>
      <w:r w:rsidRPr="00880542">
        <w:rPr>
          <w:rFonts w:ascii="Arial" w:hAnsi="Arial" w:cs="Arial"/>
          <w:noProof/>
          <w:sz w:val="24"/>
          <w:szCs w:val="24"/>
        </w:rPr>
        <w:t>(J.M.Reinke &amp; H.Sorg, 2012; Werner &amp; Grose, 2003)</w:t>
      </w:r>
      <w:r w:rsidR="003122F7">
        <w:rPr>
          <w:rFonts w:ascii="Arial" w:hAnsi="Arial" w:cs="Arial"/>
          <w:sz w:val="24"/>
          <w:szCs w:val="24"/>
        </w:rPr>
        <w:fldChar w:fldCharType="end"/>
      </w:r>
      <w:r w:rsidRPr="00FD45A8">
        <w:rPr>
          <w:rFonts w:ascii="Arial" w:hAnsi="Arial" w:cs="Arial"/>
          <w:sz w:val="24"/>
          <w:szCs w:val="24"/>
        </w:rPr>
        <w:t>.</w:t>
      </w:r>
      <w:r w:rsidR="003C3E24" w:rsidRPr="003C3E24">
        <w:rPr>
          <w:rFonts w:ascii="Arial" w:hAnsi="Arial" w:cs="Arial"/>
          <w:sz w:val="24"/>
          <w:szCs w:val="24"/>
        </w:rPr>
        <w:t xml:space="preserve">Platelet menempel, agregat, dan melepaskan banyak mediator untuk memudahkan koagulasi. Meskipun </w:t>
      </w:r>
      <w:r w:rsidR="003C3E24" w:rsidRPr="007C3AED">
        <w:rPr>
          <w:rFonts w:ascii="Arial" w:hAnsi="Arial" w:cs="Arial"/>
          <w:i/>
          <w:sz w:val="24"/>
          <w:szCs w:val="24"/>
        </w:rPr>
        <w:t xml:space="preserve">hemostasis </w:t>
      </w:r>
      <w:r w:rsidR="003C3E24" w:rsidRPr="003C3E24">
        <w:rPr>
          <w:rFonts w:ascii="Arial" w:hAnsi="Arial" w:cs="Arial"/>
          <w:sz w:val="24"/>
          <w:szCs w:val="24"/>
        </w:rPr>
        <w:t xml:space="preserve">adalah fungsi utama pembekuan darah, fungsi trombosit sekunder yang sama pentingnya adalah dengan memulai </w:t>
      </w:r>
      <w:r w:rsidR="001C7024">
        <w:rPr>
          <w:rFonts w:ascii="Arial" w:hAnsi="Arial" w:cs="Arial"/>
          <w:i/>
          <w:sz w:val="24"/>
          <w:szCs w:val="24"/>
        </w:rPr>
        <w:t>casc</w:t>
      </w:r>
      <w:r w:rsidR="003C3E24" w:rsidRPr="001C7024">
        <w:rPr>
          <w:rFonts w:ascii="Arial" w:hAnsi="Arial" w:cs="Arial"/>
          <w:i/>
          <w:sz w:val="24"/>
          <w:szCs w:val="24"/>
        </w:rPr>
        <w:t>ade</w:t>
      </w:r>
      <w:r w:rsidR="003C3E24" w:rsidRPr="003C3E24">
        <w:rPr>
          <w:rFonts w:ascii="Arial" w:hAnsi="Arial" w:cs="Arial"/>
          <w:sz w:val="24"/>
          <w:szCs w:val="24"/>
        </w:rPr>
        <w:t xml:space="preserve"> penyembuhan melalui pelepasan </w:t>
      </w:r>
      <w:r w:rsidR="003C3E24" w:rsidRPr="001C7024">
        <w:rPr>
          <w:rFonts w:ascii="Arial" w:hAnsi="Arial" w:cs="Arial"/>
          <w:i/>
          <w:sz w:val="24"/>
          <w:szCs w:val="24"/>
        </w:rPr>
        <w:t>chemoattractants</w:t>
      </w:r>
      <w:r w:rsidR="003C3E24" w:rsidRPr="003C3E24">
        <w:rPr>
          <w:rFonts w:ascii="Arial" w:hAnsi="Arial" w:cs="Arial"/>
          <w:sz w:val="24"/>
          <w:szCs w:val="24"/>
        </w:rPr>
        <w:t xml:space="preserve"> dan faktor pertumbuhan. Pada saat yang sama, gumpalan </w:t>
      </w:r>
      <w:r w:rsidR="003C3E24" w:rsidRPr="003C3E24">
        <w:rPr>
          <w:rFonts w:ascii="Arial" w:hAnsi="Arial" w:cs="Arial"/>
          <w:sz w:val="24"/>
          <w:szCs w:val="24"/>
        </w:rPr>
        <w:lastRenderedPageBreak/>
        <w:t>menyediakan perancah matriks untuk perekrutan sel ke daerah yang cedera. Dalam menanggapi mediator penting ini,</w:t>
      </w:r>
      <w:r w:rsidR="003C3E24" w:rsidRPr="007C3AED">
        <w:rPr>
          <w:rFonts w:ascii="Arial" w:hAnsi="Arial" w:cs="Arial"/>
          <w:i/>
          <w:sz w:val="24"/>
          <w:szCs w:val="24"/>
        </w:rPr>
        <w:t xml:space="preserve"> leukosit</w:t>
      </w:r>
      <w:r w:rsidR="003C3E24" w:rsidRPr="003C3E24">
        <w:rPr>
          <w:rFonts w:ascii="Arial" w:hAnsi="Arial" w:cs="Arial"/>
          <w:sz w:val="24"/>
          <w:szCs w:val="24"/>
        </w:rPr>
        <w:t xml:space="preserve">, termasuk </w:t>
      </w:r>
      <w:r w:rsidR="003C3E24" w:rsidRPr="007C3AED">
        <w:rPr>
          <w:rFonts w:ascii="Arial" w:hAnsi="Arial" w:cs="Arial"/>
          <w:i/>
          <w:sz w:val="24"/>
          <w:szCs w:val="24"/>
        </w:rPr>
        <w:t>neutrofil</w:t>
      </w:r>
      <w:r w:rsidR="003C3E24" w:rsidRPr="003C3E24">
        <w:rPr>
          <w:rFonts w:ascii="Arial" w:hAnsi="Arial" w:cs="Arial"/>
          <w:sz w:val="24"/>
          <w:szCs w:val="24"/>
        </w:rPr>
        <w:t xml:space="preserve"> dan </w:t>
      </w:r>
      <w:r w:rsidR="003C3E24" w:rsidRPr="007C3AED">
        <w:rPr>
          <w:rFonts w:ascii="Arial" w:hAnsi="Arial" w:cs="Arial"/>
          <w:i/>
          <w:sz w:val="24"/>
          <w:szCs w:val="24"/>
        </w:rPr>
        <w:t>makrofag</w:t>
      </w:r>
      <w:r w:rsidR="003C3E24" w:rsidRPr="003C3E24">
        <w:rPr>
          <w:rFonts w:ascii="Arial" w:hAnsi="Arial" w:cs="Arial"/>
          <w:sz w:val="24"/>
          <w:szCs w:val="24"/>
        </w:rPr>
        <w:t xml:space="preserve">, menyusup ke daerah yang terluka dan membantu membersihkan dan menghilangkan sisa-sisa jaringan yang rusak dan partikel asing. Begitu berada di lokasi luka, </w:t>
      </w:r>
      <w:r w:rsidR="003C3E24" w:rsidRPr="007C3AED">
        <w:rPr>
          <w:rFonts w:ascii="Arial" w:hAnsi="Arial" w:cs="Arial"/>
          <w:i/>
          <w:sz w:val="24"/>
          <w:szCs w:val="24"/>
        </w:rPr>
        <w:t xml:space="preserve">makrofag </w:t>
      </w:r>
      <w:r w:rsidR="003C3E24" w:rsidRPr="003C3E24">
        <w:rPr>
          <w:rFonts w:ascii="Arial" w:hAnsi="Arial" w:cs="Arial"/>
          <w:sz w:val="24"/>
          <w:szCs w:val="24"/>
        </w:rPr>
        <w:t xml:space="preserve">aktif melepaskan beberapa faktor pertumbuhan dan </w:t>
      </w:r>
      <w:r w:rsidR="003C3E24" w:rsidRPr="007C3AED">
        <w:rPr>
          <w:rFonts w:ascii="Arial" w:hAnsi="Arial" w:cs="Arial"/>
          <w:i/>
          <w:sz w:val="24"/>
          <w:szCs w:val="24"/>
        </w:rPr>
        <w:t>sitokin</w:t>
      </w:r>
      <w:r w:rsidR="003C3E24" w:rsidRPr="003C3E24">
        <w:rPr>
          <w:rFonts w:ascii="Arial" w:hAnsi="Arial" w:cs="Arial"/>
          <w:sz w:val="24"/>
          <w:szCs w:val="24"/>
        </w:rPr>
        <w:t xml:space="preserve"> penting, memulai pembentukan jaringan </w:t>
      </w:r>
      <w:r w:rsidR="003C3E24" w:rsidRPr="007C3AED">
        <w:rPr>
          <w:rFonts w:ascii="Arial" w:hAnsi="Arial" w:cs="Arial"/>
          <w:i/>
          <w:sz w:val="24"/>
          <w:szCs w:val="24"/>
        </w:rPr>
        <w:t>granulasi</w:t>
      </w:r>
      <w:r w:rsidR="003122F7" w:rsidRPr="003C3E24">
        <w:rPr>
          <w:rFonts w:ascii="Arial" w:hAnsi="Arial" w:cs="Arial"/>
          <w:sz w:val="24"/>
          <w:szCs w:val="24"/>
          <w:lang w:val="id-ID"/>
        </w:rPr>
        <w:fldChar w:fldCharType="begin" w:fldLock="1"/>
      </w:r>
      <w:r w:rsidR="003C3E24" w:rsidRPr="003C3E24">
        <w:rPr>
          <w:rFonts w:ascii="Arial" w:hAnsi="Arial" w:cs="Arial"/>
          <w:sz w:val="24"/>
          <w:szCs w:val="24"/>
          <w:lang w:val="id-ID"/>
        </w:rPr>
        <w:instrText>ADDIN CSL_CITATION { "citationItems" : [ { "id" : "ITEM-1", "itemData" : { "DOI" : "10.1016/j.clindermatol.2006.09.007", "author" : [ { "dropping-particle" : "", "family" : "Li", "given" : "Jie", "non-dropping-particle" : "", "parse-names" : false, "suffix" : "" }, { "dropping-particle" : "", "family" : "Chen", "given" : "Juan", "non-dropping-particle" : "", "parse-names" : false, "suffix" : "" }, { "dropping-particle" : "", "family" : "Kirsner", "given" : "Robert", "non-dropping-particle" : "", "parse-names" : false, "suffix" : "" } ], "container-title" : "Elsevier", "id" : "ITEM-1", "issued" : { "date-parts" : [ [ "2007" ] ] }, "page" : "9-18", "title" : "Pathophysiology of acute wound healing", "type" : "article-journal" }, "uris" : [ "http://www.mendeley.com/documents/?uuid=f7d8b149-6fb2-4013-88f8-928458cf5ea3" ] } ], "mendeley" : { "formattedCitation" : "(Li et al., 2007)", "plainTextFormattedCitation" : "(Li et al., 2007)", "previouslyFormattedCitation" : "(Li et al., 2007)"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3C3E24" w:rsidRPr="003C3E24">
        <w:rPr>
          <w:rFonts w:ascii="Arial" w:hAnsi="Arial" w:cs="Arial"/>
          <w:noProof/>
          <w:sz w:val="24"/>
          <w:szCs w:val="24"/>
          <w:lang w:val="id-ID"/>
        </w:rPr>
        <w:t>(Li et al., 2007)</w:t>
      </w:r>
      <w:r w:rsidR="003122F7" w:rsidRPr="003C3E24">
        <w:rPr>
          <w:rFonts w:ascii="Arial" w:hAnsi="Arial" w:cs="Arial"/>
          <w:sz w:val="24"/>
          <w:szCs w:val="24"/>
          <w:lang w:val="id-ID"/>
        </w:rPr>
        <w:fldChar w:fldCharType="end"/>
      </w:r>
      <w:r w:rsidR="003C3E24" w:rsidRPr="003C3E24">
        <w:rPr>
          <w:rFonts w:ascii="Arial" w:hAnsi="Arial" w:cs="Arial"/>
          <w:sz w:val="24"/>
          <w:szCs w:val="24"/>
          <w:lang w:val="id-ID"/>
        </w:rPr>
        <w:t>.</w:t>
      </w:r>
    </w:p>
    <w:p w:rsidR="003C3E24" w:rsidRPr="003C3E24" w:rsidRDefault="003C3E24" w:rsidP="003C3E24">
      <w:pPr>
        <w:pStyle w:val="NoSpacing"/>
        <w:spacing w:line="480" w:lineRule="auto"/>
        <w:ind w:left="1134" w:firstLine="720"/>
        <w:jc w:val="both"/>
        <w:rPr>
          <w:rFonts w:ascii="Arial" w:hAnsi="Arial" w:cs="Arial"/>
          <w:sz w:val="24"/>
          <w:szCs w:val="24"/>
          <w:lang w:val="id-ID"/>
        </w:rPr>
      </w:pPr>
      <w:r w:rsidRPr="003C3E24">
        <w:rPr>
          <w:rFonts w:ascii="Arial" w:hAnsi="Arial" w:cs="Arial"/>
          <w:sz w:val="24"/>
          <w:szCs w:val="24"/>
        </w:rPr>
        <w:t xml:space="preserve">Gangguan penghalang epidermal terjadi pelepasan </w:t>
      </w:r>
      <w:r w:rsidRPr="00C36651">
        <w:rPr>
          <w:rFonts w:ascii="Arial" w:hAnsi="Arial" w:cs="Arial"/>
          <w:i/>
          <w:sz w:val="24"/>
          <w:szCs w:val="24"/>
        </w:rPr>
        <w:t>interleukin-1 (IL-1)</w:t>
      </w:r>
      <w:r w:rsidRPr="003C3E24">
        <w:rPr>
          <w:rFonts w:ascii="Arial" w:hAnsi="Arial" w:cs="Arial"/>
          <w:sz w:val="24"/>
          <w:szCs w:val="24"/>
        </w:rPr>
        <w:t xml:space="preserve"> dan </w:t>
      </w:r>
      <w:r w:rsidRPr="00C36651">
        <w:rPr>
          <w:rFonts w:ascii="Arial" w:hAnsi="Arial" w:cs="Arial"/>
          <w:i/>
          <w:sz w:val="24"/>
          <w:szCs w:val="24"/>
          <w:lang w:val="id-ID"/>
        </w:rPr>
        <w:t>tumor necrosis factor</w:t>
      </w:r>
      <w:r w:rsidRPr="00C36651">
        <w:rPr>
          <w:rFonts w:ascii="Arial" w:hAnsi="Arial" w:cs="Arial"/>
          <w:i/>
          <w:sz w:val="24"/>
          <w:szCs w:val="24"/>
        </w:rPr>
        <w:t>-a (TNF-a)</w:t>
      </w:r>
      <w:r w:rsidRPr="003C3E24">
        <w:rPr>
          <w:rFonts w:ascii="Arial" w:hAnsi="Arial" w:cs="Arial"/>
          <w:sz w:val="24"/>
          <w:szCs w:val="24"/>
        </w:rPr>
        <w:t xml:space="preserve"> dari keratinosit.</w:t>
      </w:r>
      <w:r w:rsidRPr="00C36651">
        <w:rPr>
          <w:rFonts w:ascii="Arial" w:hAnsi="Arial" w:cs="Arial"/>
          <w:i/>
          <w:sz w:val="24"/>
          <w:szCs w:val="24"/>
        </w:rPr>
        <w:t>IL-1</w:t>
      </w:r>
      <w:r w:rsidRPr="003C3E24">
        <w:rPr>
          <w:rFonts w:ascii="Arial" w:hAnsi="Arial" w:cs="Arial"/>
          <w:sz w:val="24"/>
          <w:szCs w:val="24"/>
        </w:rPr>
        <w:t xml:space="preserve"> dan </w:t>
      </w:r>
      <w:r w:rsidRPr="00C36651">
        <w:rPr>
          <w:rFonts w:ascii="Arial" w:hAnsi="Arial" w:cs="Arial"/>
          <w:i/>
          <w:sz w:val="24"/>
          <w:szCs w:val="24"/>
        </w:rPr>
        <w:t>TNF-</w:t>
      </w:r>
      <w:r w:rsidRPr="00C36651">
        <w:rPr>
          <w:rFonts w:ascii="Arial" w:hAnsi="Arial" w:cs="Arial"/>
          <w:i/>
          <w:sz w:val="24"/>
          <w:szCs w:val="24"/>
          <w:lang w:val="id-ID"/>
        </w:rPr>
        <w:t>a</w:t>
      </w:r>
      <w:r w:rsidRPr="003C3E24">
        <w:rPr>
          <w:rFonts w:ascii="Arial" w:hAnsi="Arial" w:cs="Arial"/>
          <w:sz w:val="24"/>
          <w:szCs w:val="24"/>
          <w:lang w:val="id-ID"/>
        </w:rPr>
        <w:t xml:space="preserve">sebagai </w:t>
      </w:r>
      <w:r w:rsidRPr="003C3E24">
        <w:rPr>
          <w:rFonts w:ascii="Arial" w:hAnsi="Arial" w:cs="Arial"/>
          <w:sz w:val="24"/>
          <w:szCs w:val="24"/>
        </w:rPr>
        <w:t xml:space="preserve">peringatan yang mengelilingi sel </w:t>
      </w:r>
      <w:r w:rsidRPr="003C3E24">
        <w:rPr>
          <w:rFonts w:ascii="Arial" w:hAnsi="Arial" w:cs="Arial"/>
          <w:sz w:val="24"/>
          <w:szCs w:val="24"/>
          <w:lang w:val="id-ID"/>
        </w:rPr>
        <w:t xml:space="preserve">sebagaipenghalang </w:t>
      </w:r>
      <w:r w:rsidRPr="003C3E24">
        <w:rPr>
          <w:rFonts w:ascii="Arial" w:hAnsi="Arial" w:cs="Arial"/>
          <w:sz w:val="24"/>
          <w:szCs w:val="24"/>
        </w:rPr>
        <w:t xml:space="preserve">kerusakan.Selain itu, </w:t>
      </w:r>
      <w:r w:rsidRPr="007C3AED">
        <w:rPr>
          <w:rFonts w:ascii="Arial" w:hAnsi="Arial" w:cs="Arial"/>
          <w:i/>
          <w:sz w:val="24"/>
          <w:szCs w:val="24"/>
        </w:rPr>
        <w:t>ekstravasasi konstituen</w:t>
      </w:r>
      <w:r w:rsidRPr="003C3E24">
        <w:rPr>
          <w:rFonts w:ascii="Arial" w:hAnsi="Arial" w:cs="Arial"/>
          <w:sz w:val="24"/>
          <w:szCs w:val="24"/>
        </w:rPr>
        <w:t xml:space="preserve"> darah mengikuti gangguan pembuluh darah akibat cedera jaringan.Bekuan yang dihasilkan menginduksi </w:t>
      </w:r>
      <w:r w:rsidRPr="007C3AED">
        <w:rPr>
          <w:rFonts w:ascii="Arial" w:hAnsi="Arial" w:cs="Arial"/>
          <w:i/>
          <w:sz w:val="24"/>
          <w:szCs w:val="24"/>
        </w:rPr>
        <w:t>hemostasis</w:t>
      </w:r>
      <w:r w:rsidRPr="003C3E24">
        <w:rPr>
          <w:rFonts w:ascii="Arial" w:hAnsi="Arial" w:cs="Arial"/>
          <w:sz w:val="24"/>
          <w:szCs w:val="24"/>
        </w:rPr>
        <w:t xml:space="preserve"> dan memberikan </w:t>
      </w:r>
      <w:r w:rsidRPr="007C3AED">
        <w:rPr>
          <w:rFonts w:ascii="Arial" w:hAnsi="Arial" w:cs="Arial"/>
          <w:i/>
          <w:sz w:val="24"/>
          <w:szCs w:val="24"/>
        </w:rPr>
        <w:t>matriks</w:t>
      </w:r>
      <w:r w:rsidRPr="003C3E24">
        <w:rPr>
          <w:rFonts w:ascii="Arial" w:hAnsi="Arial" w:cs="Arial"/>
          <w:sz w:val="24"/>
          <w:szCs w:val="24"/>
        </w:rPr>
        <w:t xml:space="preserve"> untuk masuknya sel peradangan.</w:t>
      </w:r>
      <w:r w:rsidRPr="007C3AED">
        <w:rPr>
          <w:rFonts w:ascii="Arial" w:hAnsi="Arial" w:cs="Arial"/>
          <w:i/>
          <w:sz w:val="24"/>
          <w:szCs w:val="24"/>
        </w:rPr>
        <w:t>Trombosit</w:t>
      </w:r>
      <w:r w:rsidRPr="003C3E24">
        <w:rPr>
          <w:rFonts w:ascii="Arial" w:hAnsi="Arial" w:cs="Arial"/>
          <w:sz w:val="24"/>
          <w:szCs w:val="24"/>
        </w:rPr>
        <w:t xml:space="preserve"> juga mengeluarkan </w:t>
      </w:r>
      <w:r w:rsidRPr="003C3E24">
        <w:rPr>
          <w:rFonts w:ascii="Arial" w:hAnsi="Arial" w:cs="Arial"/>
          <w:i/>
          <w:sz w:val="24"/>
          <w:szCs w:val="24"/>
          <w:lang w:val="id-ID"/>
        </w:rPr>
        <w:t>growth factor</w:t>
      </w:r>
      <w:r w:rsidRPr="003C3E24">
        <w:rPr>
          <w:rFonts w:ascii="Arial" w:hAnsi="Arial" w:cs="Arial"/>
          <w:sz w:val="24"/>
          <w:szCs w:val="24"/>
        </w:rPr>
        <w:t xml:space="preserve"> seperti: epidermal </w:t>
      </w:r>
      <w:r w:rsidRPr="00C36651">
        <w:rPr>
          <w:rFonts w:ascii="Arial" w:hAnsi="Arial" w:cs="Arial"/>
          <w:i/>
          <w:sz w:val="24"/>
          <w:szCs w:val="24"/>
          <w:lang w:val="id-ID"/>
        </w:rPr>
        <w:t xml:space="preserve">growth factor </w:t>
      </w:r>
      <w:r w:rsidRPr="00C36651">
        <w:rPr>
          <w:rFonts w:ascii="Arial" w:hAnsi="Arial" w:cs="Arial"/>
          <w:i/>
          <w:sz w:val="24"/>
          <w:szCs w:val="24"/>
        </w:rPr>
        <w:t xml:space="preserve">(EGF), </w:t>
      </w:r>
      <w:r w:rsidRPr="00C36651">
        <w:rPr>
          <w:rFonts w:ascii="Arial" w:hAnsi="Arial" w:cs="Arial"/>
          <w:i/>
          <w:sz w:val="24"/>
          <w:szCs w:val="24"/>
          <w:lang w:val="id-ID"/>
        </w:rPr>
        <w:t>platelet-derived growth factor</w:t>
      </w:r>
      <w:r w:rsidRPr="00C36651">
        <w:rPr>
          <w:rFonts w:ascii="Arial" w:hAnsi="Arial" w:cs="Arial"/>
          <w:i/>
          <w:sz w:val="24"/>
          <w:szCs w:val="24"/>
        </w:rPr>
        <w:t xml:space="preserve"> (PDGF),</w:t>
      </w:r>
      <w:r w:rsidRPr="003C3E24">
        <w:rPr>
          <w:rFonts w:ascii="Arial" w:hAnsi="Arial" w:cs="Arial"/>
          <w:sz w:val="24"/>
          <w:szCs w:val="24"/>
        </w:rPr>
        <w:t xml:space="preserve"> mengubah </w:t>
      </w:r>
      <w:r w:rsidRPr="00C36651">
        <w:rPr>
          <w:rFonts w:ascii="Arial" w:hAnsi="Arial" w:cs="Arial"/>
          <w:i/>
          <w:sz w:val="24"/>
          <w:szCs w:val="24"/>
          <w:lang w:val="id-ID"/>
        </w:rPr>
        <w:t>growth factor-</w:t>
      </w:r>
      <w:r w:rsidRPr="00C36651">
        <w:rPr>
          <w:rFonts w:ascii="Arial" w:hAnsi="Arial" w:cs="Arial"/>
          <w:i/>
          <w:sz w:val="24"/>
          <w:szCs w:val="24"/>
        </w:rPr>
        <w:t>b (TGF-b)</w:t>
      </w:r>
      <w:r w:rsidRPr="003C3E24">
        <w:rPr>
          <w:rFonts w:ascii="Arial" w:hAnsi="Arial" w:cs="Arial"/>
          <w:sz w:val="24"/>
          <w:szCs w:val="24"/>
        </w:rPr>
        <w:t xml:space="preserve">, dan beberapa kemokin. Zat ini mendorong </w:t>
      </w:r>
      <w:r w:rsidRPr="003C3E24">
        <w:rPr>
          <w:rFonts w:ascii="Arial" w:hAnsi="Arial" w:cs="Arial"/>
          <w:sz w:val="24"/>
          <w:szCs w:val="24"/>
          <w:lang w:val="id-ID"/>
        </w:rPr>
        <w:t>penyembuhan dari</w:t>
      </w:r>
      <w:r w:rsidRPr="007C3AED">
        <w:rPr>
          <w:rFonts w:ascii="Arial" w:hAnsi="Arial" w:cs="Arial"/>
          <w:i/>
          <w:sz w:val="24"/>
          <w:szCs w:val="24"/>
        </w:rPr>
        <w:t>leukosit</w:t>
      </w:r>
      <w:r w:rsidRPr="003C3E24">
        <w:rPr>
          <w:rFonts w:ascii="Arial" w:hAnsi="Arial" w:cs="Arial"/>
          <w:sz w:val="24"/>
          <w:szCs w:val="24"/>
        </w:rPr>
        <w:t xml:space="preserve"> peradangan ke lokasi cedera.Mengandung </w:t>
      </w:r>
      <w:r w:rsidRPr="007C3AED">
        <w:rPr>
          <w:rFonts w:ascii="Arial" w:hAnsi="Arial" w:cs="Arial"/>
          <w:i/>
          <w:sz w:val="24"/>
          <w:szCs w:val="24"/>
        </w:rPr>
        <w:t>neutrofil</w:t>
      </w:r>
      <w:r w:rsidRPr="003C3E24">
        <w:rPr>
          <w:rFonts w:ascii="Arial" w:hAnsi="Arial" w:cs="Arial"/>
          <w:sz w:val="24"/>
          <w:szCs w:val="24"/>
        </w:rPr>
        <w:t xml:space="preserve"> menghilangkan bakteri yang mengkontaminasi, dan setelah itu, </w:t>
      </w:r>
      <w:r w:rsidRPr="007C3AED">
        <w:rPr>
          <w:rFonts w:ascii="Arial" w:hAnsi="Arial" w:cs="Arial"/>
          <w:i/>
          <w:sz w:val="24"/>
          <w:szCs w:val="24"/>
        </w:rPr>
        <w:t>diekstrusi</w:t>
      </w:r>
      <w:r w:rsidRPr="003C3E24">
        <w:rPr>
          <w:rFonts w:ascii="Arial" w:hAnsi="Arial" w:cs="Arial"/>
          <w:sz w:val="24"/>
          <w:szCs w:val="24"/>
        </w:rPr>
        <w:t xml:space="preserve"> dengan </w:t>
      </w:r>
      <w:r w:rsidRPr="007C3AED">
        <w:rPr>
          <w:rFonts w:ascii="Arial" w:hAnsi="Arial" w:cs="Arial"/>
          <w:sz w:val="24"/>
          <w:szCs w:val="24"/>
        </w:rPr>
        <w:t xml:space="preserve">eschar </w:t>
      </w:r>
      <w:r w:rsidRPr="003C3E24">
        <w:rPr>
          <w:rFonts w:ascii="Arial" w:hAnsi="Arial" w:cs="Arial"/>
          <w:sz w:val="24"/>
          <w:szCs w:val="24"/>
        </w:rPr>
        <w:t xml:space="preserve">atau </w:t>
      </w:r>
      <w:r w:rsidRPr="007C3AED">
        <w:rPr>
          <w:rFonts w:ascii="Arial" w:hAnsi="Arial" w:cs="Arial"/>
          <w:i/>
          <w:sz w:val="24"/>
          <w:szCs w:val="24"/>
        </w:rPr>
        <w:t>fagositosis</w:t>
      </w:r>
      <w:r w:rsidRPr="003C3E24">
        <w:rPr>
          <w:rFonts w:ascii="Arial" w:hAnsi="Arial" w:cs="Arial"/>
          <w:sz w:val="24"/>
          <w:szCs w:val="24"/>
        </w:rPr>
        <w:t xml:space="preserve"> oleh </w:t>
      </w:r>
      <w:r w:rsidRPr="007C3AED">
        <w:rPr>
          <w:rFonts w:ascii="Arial" w:hAnsi="Arial" w:cs="Arial"/>
          <w:i/>
          <w:sz w:val="24"/>
          <w:szCs w:val="24"/>
        </w:rPr>
        <w:t>makrofag.</w:t>
      </w:r>
      <w:r w:rsidRPr="003C3E24">
        <w:rPr>
          <w:rFonts w:ascii="Arial" w:hAnsi="Arial" w:cs="Arial"/>
          <w:sz w:val="24"/>
          <w:szCs w:val="24"/>
        </w:rPr>
        <w:t xml:space="preserve">Selanjutnya, </w:t>
      </w:r>
      <w:r w:rsidRPr="007C3AED">
        <w:rPr>
          <w:rFonts w:ascii="Arial" w:hAnsi="Arial" w:cs="Arial"/>
          <w:i/>
          <w:sz w:val="24"/>
          <w:szCs w:val="24"/>
        </w:rPr>
        <w:t xml:space="preserve">monosit </w:t>
      </w:r>
      <w:r w:rsidRPr="003C3E24">
        <w:rPr>
          <w:rFonts w:ascii="Arial" w:hAnsi="Arial" w:cs="Arial"/>
          <w:sz w:val="24"/>
          <w:szCs w:val="24"/>
        </w:rPr>
        <w:t xml:space="preserve">dibedakan menjadi </w:t>
      </w:r>
      <w:r w:rsidRPr="007C3AED">
        <w:rPr>
          <w:rFonts w:ascii="Arial" w:hAnsi="Arial" w:cs="Arial"/>
          <w:i/>
          <w:sz w:val="24"/>
          <w:szCs w:val="24"/>
        </w:rPr>
        <w:t>makrofag,</w:t>
      </w:r>
      <w:r w:rsidRPr="003C3E24">
        <w:rPr>
          <w:rFonts w:ascii="Arial" w:hAnsi="Arial" w:cs="Arial"/>
          <w:sz w:val="24"/>
          <w:szCs w:val="24"/>
        </w:rPr>
        <w:t xml:space="preserve"> dan direkrut </w:t>
      </w:r>
      <w:r w:rsidRPr="003C3E24">
        <w:rPr>
          <w:rFonts w:ascii="Arial" w:hAnsi="Arial" w:cs="Arial"/>
          <w:sz w:val="24"/>
          <w:szCs w:val="24"/>
          <w:lang w:val="id-ID"/>
        </w:rPr>
        <w:t>pada</w:t>
      </w:r>
      <w:r w:rsidRPr="003C3E24">
        <w:rPr>
          <w:rFonts w:ascii="Arial" w:hAnsi="Arial" w:cs="Arial"/>
          <w:sz w:val="24"/>
          <w:szCs w:val="24"/>
        </w:rPr>
        <w:t xml:space="preserve"> lokasi cedera.</w:t>
      </w:r>
      <w:r w:rsidRPr="007C3AED">
        <w:rPr>
          <w:rFonts w:ascii="Arial" w:hAnsi="Arial" w:cs="Arial"/>
          <w:i/>
          <w:sz w:val="24"/>
          <w:szCs w:val="24"/>
        </w:rPr>
        <w:t>Makrofag</w:t>
      </w:r>
      <w:r w:rsidRPr="003C3E24">
        <w:rPr>
          <w:rFonts w:ascii="Arial" w:hAnsi="Arial" w:cs="Arial"/>
          <w:sz w:val="24"/>
          <w:szCs w:val="24"/>
        </w:rPr>
        <w:t xml:space="preserve"> memainkan peran </w:t>
      </w:r>
      <w:r w:rsidRPr="003C3E24">
        <w:rPr>
          <w:rFonts w:ascii="Arial" w:hAnsi="Arial" w:cs="Arial"/>
          <w:sz w:val="24"/>
          <w:szCs w:val="24"/>
        </w:rPr>
        <w:lastRenderedPageBreak/>
        <w:t xml:space="preserve">penting dalam meningkatkan </w:t>
      </w:r>
      <w:r w:rsidRPr="007C3AED">
        <w:rPr>
          <w:rFonts w:ascii="Arial" w:hAnsi="Arial" w:cs="Arial"/>
          <w:i/>
          <w:sz w:val="24"/>
          <w:szCs w:val="24"/>
        </w:rPr>
        <w:t>respons inflamasi</w:t>
      </w:r>
      <w:r w:rsidRPr="003C3E24">
        <w:rPr>
          <w:rFonts w:ascii="Arial" w:hAnsi="Arial" w:cs="Arial"/>
          <w:sz w:val="24"/>
          <w:szCs w:val="24"/>
        </w:rPr>
        <w:t xml:space="preserve"> dan </w:t>
      </w:r>
      <w:r w:rsidRPr="007C3AED">
        <w:rPr>
          <w:rFonts w:ascii="Arial" w:hAnsi="Arial" w:cs="Arial"/>
          <w:i/>
          <w:sz w:val="24"/>
          <w:szCs w:val="24"/>
        </w:rPr>
        <w:t xml:space="preserve">debridemen </w:t>
      </w:r>
      <w:r w:rsidRPr="003C3E24">
        <w:rPr>
          <w:rFonts w:ascii="Arial" w:hAnsi="Arial" w:cs="Arial"/>
          <w:sz w:val="24"/>
          <w:szCs w:val="24"/>
        </w:rPr>
        <w:t>jaringan.</w:t>
      </w:r>
      <w:r w:rsidRPr="007C3AED">
        <w:rPr>
          <w:rFonts w:ascii="Arial" w:hAnsi="Arial" w:cs="Arial"/>
          <w:i/>
          <w:sz w:val="24"/>
          <w:szCs w:val="24"/>
        </w:rPr>
        <w:t>Makrofag</w:t>
      </w:r>
      <w:r w:rsidRPr="003C3E24">
        <w:rPr>
          <w:rFonts w:ascii="Arial" w:hAnsi="Arial" w:cs="Arial"/>
          <w:sz w:val="24"/>
          <w:szCs w:val="24"/>
        </w:rPr>
        <w:t xml:space="preserve"> juga memulai pengembangan jaringan </w:t>
      </w:r>
      <w:r w:rsidRPr="007C3AED">
        <w:rPr>
          <w:rFonts w:ascii="Arial" w:hAnsi="Arial" w:cs="Arial"/>
          <w:i/>
          <w:sz w:val="24"/>
          <w:szCs w:val="24"/>
        </w:rPr>
        <w:t>granul</w:t>
      </w:r>
      <w:r w:rsidR="00C36651" w:rsidRPr="007C3AED">
        <w:rPr>
          <w:rFonts w:ascii="Arial" w:hAnsi="Arial" w:cs="Arial"/>
          <w:i/>
          <w:sz w:val="24"/>
          <w:szCs w:val="24"/>
        </w:rPr>
        <w:t>asi</w:t>
      </w:r>
      <w:r w:rsidR="00C36651">
        <w:rPr>
          <w:rFonts w:ascii="Arial" w:hAnsi="Arial" w:cs="Arial"/>
          <w:sz w:val="24"/>
          <w:szCs w:val="24"/>
        </w:rPr>
        <w:t xml:space="preserve"> dan melepaskan berbagai </w:t>
      </w:r>
      <w:r w:rsidR="00C36651" w:rsidRPr="00C36651">
        <w:rPr>
          <w:rFonts w:ascii="Arial" w:hAnsi="Arial" w:cs="Arial"/>
          <w:i/>
          <w:sz w:val="24"/>
          <w:szCs w:val="24"/>
        </w:rPr>
        <w:t>pro</w:t>
      </w:r>
      <w:r w:rsidRPr="00C36651">
        <w:rPr>
          <w:rFonts w:ascii="Arial" w:hAnsi="Arial" w:cs="Arial"/>
          <w:i/>
          <w:sz w:val="24"/>
          <w:szCs w:val="24"/>
          <w:lang w:val="id-ID"/>
        </w:rPr>
        <w:t xml:space="preserve">inflammatorysitokin </w:t>
      </w:r>
      <w:r w:rsidRPr="00C36651">
        <w:rPr>
          <w:rFonts w:ascii="Arial" w:hAnsi="Arial" w:cs="Arial"/>
          <w:i/>
          <w:sz w:val="24"/>
          <w:szCs w:val="24"/>
        </w:rPr>
        <w:t>(IL-1 dan IL-6)</w:t>
      </w:r>
      <w:r w:rsidRPr="003C3E24">
        <w:rPr>
          <w:rFonts w:ascii="Arial" w:hAnsi="Arial" w:cs="Arial"/>
          <w:sz w:val="24"/>
          <w:szCs w:val="24"/>
        </w:rPr>
        <w:t xml:space="preserve"> dan </w:t>
      </w:r>
      <w:r w:rsidRPr="003C3E24">
        <w:rPr>
          <w:rFonts w:ascii="Arial" w:hAnsi="Arial" w:cs="Arial"/>
          <w:i/>
          <w:sz w:val="24"/>
          <w:szCs w:val="24"/>
          <w:lang w:val="id-ID"/>
        </w:rPr>
        <w:t>growth factor</w:t>
      </w:r>
      <w:r w:rsidRPr="003C3E24">
        <w:rPr>
          <w:rFonts w:ascii="Arial" w:hAnsi="Arial" w:cs="Arial"/>
          <w:sz w:val="24"/>
          <w:szCs w:val="24"/>
        </w:rPr>
        <w:t xml:space="preserve"> (</w:t>
      </w:r>
      <w:r w:rsidRPr="003C3E24">
        <w:rPr>
          <w:rFonts w:ascii="Arial" w:hAnsi="Arial" w:cs="Arial"/>
          <w:i/>
          <w:sz w:val="24"/>
          <w:szCs w:val="24"/>
          <w:lang w:val="id-ID"/>
        </w:rPr>
        <w:t>fibroblas growth factor</w:t>
      </w:r>
      <w:r w:rsidRPr="00C36651">
        <w:rPr>
          <w:rFonts w:ascii="Arial" w:hAnsi="Arial" w:cs="Arial"/>
          <w:i/>
          <w:sz w:val="24"/>
          <w:szCs w:val="24"/>
        </w:rPr>
        <w:t>[FGF], EGF, TGF-b, dan PDGF)</w:t>
      </w:r>
      <w:r w:rsidR="003122F7" w:rsidRPr="003C3E24">
        <w:rPr>
          <w:rFonts w:ascii="Arial" w:hAnsi="Arial" w:cs="Arial"/>
          <w:sz w:val="24"/>
          <w:szCs w:val="24"/>
        </w:rPr>
        <w:fldChar w:fldCharType="begin" w:fldLock="1"/>
      </w:r>
      <w:r w:rsidRPr="003C3E24">
        <w:rPr>
          <w:rFonts w:ascii="Arial" w:hAnsi="Arial" w:cs="Arial"/>
          <w:sz w:val="24"/>
          <w:szCs w:val="24"/>
        </w:rPr>
        <w:instrText>ADDIN CSL_CITATION { "citationItems" : [ { "id" : "ITEM-1", "itemData" : { "DOI" : "10.1016/j.forsciint.2010.07.004", "ISBN" : "0379-0738 U6 - ctx_ver=Z39.88-2004&amp;ctx_enc=info%3Aofi%2Fenc%3AUTF-8&amp;rfr_id=info:sid/summon.serialssolutions.com&amp;rft_val_fmt=info:ofi/fmt:kev:mtx:journal&amp;rft.genre=article&amp;rft.atitle=Molecular+pathology+of+wound+healing&amp;rft.jtitle=Forensic+Science+International&amp;rft.au=Kondo%2C+Toshikazu&amp;rft.au=Ishida%2C+Yuko&amp;rft.date=2010-01-01&amp;rft.pub=Elsevier+Ireland+Ltd&amp;rft.issn=0379-0738&amp;rft.volume=203&amp;rft.issue=1&amp;rft.spage=93&amp;rft.epage=98&amp;rft_id=info:doi/10.1016%2Fj.forsciint.2010.07.004&amp;rft.externalDocID=do", "ISSN" : "03790738", "PMID" : "20739128", "abstract" : "Skin-wound healing is an orchestrated biological phenomena consisting of three sequential phases, inflammation, proliferation, and maturation. Many biological substances are involved in the process of wound repair, and this short and simplified overview of wound healing can be adopted to determine wound vitality or wound age in forensic medicine. With the development of genetically engineered animals, essential molecules for skin-wound healing have been identified. Especially, cytokines, and growth factors are useful candidates and markers for the determination of wound vitality or age. Moreover, bone marrow-derived progenitor cells would give significant information to wound age determination. In this review article, some interesting observations are presented, possibly contributing to the future practice of forensic pathologists. \u00a9 2010.", "author" : [ { "dropping-particle" : "", "family" : "Kondo", "given" : "Toshikazu", "non-dropping-particle" : "", "parse-names" : false, "suffix" : "" }, { "dropping-particle" : "", "family" : "Ishida", "given" : "Yuko", "non-dropping-particle" : "", "parse-names" : false, "suffix" : "" } ], "container-title" : "Forensic Science International", "id" : "ITEM-1", "issue" : "1-3", "issued" : { "date-parts" : [ [ "2010" ] ] }, "page" : "93-98", "publisher" : "Elsevier Ireland Ltd", "title" : "Molecular pathology of wound healing", "type" : "article-journal", "volume" : "203" }, "uris" : [ "http://www.mendeley.com/documents/?uuid=57683d41-f7c7-449a-9899-1e4d32ff8378" ] } ], "mendeley" : { "formattedCitation" : "(Kondo &amp; Ishida, 2010)", "plainTextFormattedCitation" : "(Kondo &amp; Ishida, 2010)", "previouslyFormattedCitation" : "(Kondo &amp; Ishida, 2010)" }, "properties" : { "noteIndex" : 0 }, "schema" : "https://github.com/citation-style-language/schema/raw/master/csl-citation.json" }</w:instrText>
      </w:r>
      <w:r w:rsidR="003122F7" w:rsidRPr="003C3E24">
        <w:rPr>
          <w:rFonts w:ascii="Arial" w:hAnsi="Arial" w:cs="Arial"/>
          <w:sz w:val="24"/>
          <w:szCs w:val="24"/>
        </w:rPr>
        <w:fldChar w:fldCharType="separate"/>
      </w:r>
      <w:r w:rsidRPr="003C3E24">
        <w:rPr>
          <w:rFonts w:ascii="Arial" w:hAnsi="Arial" w:cs="Arial"/>
          <w:noProof/>
          <w:sz w:val="24"/>
          <w:szCs w:val="24"/>
        </w:rPr>
        <w:t>(Kondo &amp; Ishida, 2010)</w:t>
      </w:r>
      <w:r w:rsidR="003122F7" w:rsidRPr="003C3E24">
        <w:rPr>
          <w:rFonts w:ascii="Arial" w:hAnsi="Arial" w:cs="Arial"/>
          <w:sz w:val="24"/>
          <w:szCs w:val="24"/>
        </w:rPr>
        <w:fldChar w:fldCharType="end"/>
      </w:r>
    </w:p>
    <w:p w:rsidR="003C3E24" w:rsidRPr="003C3E24" w:rsidRDefault="003C3E24" w:rsidP="003C3E24">
      <w:pPr>
        <w:pStyle w:val="NoSpacing"/>
        <w:numPr>
          <w:ilvl w:val="0"/>
          <w:numId w:val="7"/>
        </w:numPr>
        <w:spacing w:line="480" w:lineRule="auto"/>
        <w:ind w:left="1134" w:hanging="283"/>
        <w:jc w:val="both"/>
        <w:rPr>
          <w:rFonts w:ascii="Arial" w:hAnsi="Arial" w:cs="Arial"/>
          <w:i/>
          <w:sz w:val="24"/>
          <w:szCs w:val="24"/>
          <w:lang w:val="id-ID"/>
        </w:rPr>
      </w:pPr>
      <w:r w:rsidRPr="003C3E24">
        <w:rPr>
          <w:rFonts w:ascii="Arial" w:hAnsi="Arial" w:cs="Arial"/>
          <w:i/>
          <w:sz w:val="24"/>
          <w:szCs w:val="24"/>
          <w:lang w:val="id-ID"/>
        </w:rPr>
        <w:t>Proliferative phase</w:t>
      </w:r>
    </w:p>
    <w:p w:rsidR="003C3E24" w:rsidRDefault="003C3E24" w:rsidP="003C3E24">
      <w:pPr>
        <w:pStyle w:val="NoSpacing"/>
        <w:spacing w:line="480" w:lineRule="auto"/>
        <w:ind w:left="1134" w:firstLine="720"/>
        <w:jc w:val="both"/>
        <w:rPr>
          <w:rFonts w:ascii="Arial" w:hAnsi="Arial" w:cs="Arial"/>
          <w:sz w:val="24"/>
          <w:szCs w:val="24"/>
          <w:lang w:val="id-ID"/>
        </w:rPr>
      </w:pPr>
      <w:r w:rsidRPr="003C3E24">
        <w:rPr>
          <w:rFonts w:ascii="Arial" w:hAnsi="Arial" w:cs="Arial"/>
          <w:sz w:val="24"/>
          <w:szCs w:val="24"/>
        </w:rPr>
        <w:t xml:space="preserve">Tahap </w:t>
      </w:r>
      <w:r w:rsidRPr="007C3AED">
        <w:rPr>
          <w:rFonts w:ascii="Arial" w:hAnsi="Arial" w:cs="Arial"/>
          <w:i/>
          <w:sz w:val="24"/>
          <w:szCs w:val="24"/>
        </w:rPr>
        <w:t xml:space="preserve">proliferasi </w:t>
      </w:r>
      <w:r w:rsidRPr="003C3E24">
        <w:rPr>
          <w:rFonts w:ascii="Arial" w:hAnsi="Arial" w:cs="Arial"/>
          <w:sz w:val="24"/>
          <w:szCs w:val="24"/>
        </w:rPr>
        <w:t xml:space="preserve">dimulai pada hari ke 2 setelah cedera dan </w:t>
      </w:r>
      <w:r w:rsidRPr="003C3E24">
        <w:rPr>
          <w:rFonts w:ascii="Arial" w:hAnsi="Arial" w:cs="Arial"/>
          <w:sz w:val="24"/>
          <w:szCs w:val="24"/>
          <w:lang w:val="id-ID"/>
        </w:rPr>
        <w:t>dapat berlangsung</w:t>
      </w:r>
      <w:r w:rsidRPr="003C3E24">
        <w:rPr>
          <w:rFonts w:ascii="Arial" w:hAnsi="Arial" w:cs="Arial"/>
          <w:sz w:val="24"/>
          <w:szCs w:val="24"/>
        </w:rPr>
        <w:t xml:space="preserve"> hingga 20 hari.Fase ini ditandai dengan </w:t>
      </w:r>
      <w:r w:rsidRPr="007C3AED">
        <w:rPr>
          <w:rFonts w:ascii="Arial" w:hAnsi="Arial" w:cs="Arial"/>
          <w:i/>
          <w:sz w:val="24"/>
          <w:szCs w:val="24"/>
        </w:rPr>
        <w:t>granulasi</w:t>
      </w:r>
      <w:r w:rsidRPr="003C3E24">
        <w:rPr>
          <w:rFonts w:ascii="Arial" w:hAnsi="Arial" w:cs="Arial"/>
          <w:sz w:val="24"/>
          <w:szCs w:val="24"/>
        </w:rPr>
        <w:t xml:space="preserve"> jaringan dan </w:t>
      </w:r>
      <w:r w:rsidRPr="007C3AED">
        <w:rPr>
          <w:rFonts w:ascii="Arial" w:hAnsi="Arial" w:cs="Arial"/>
          <w:i/>
          <w:sz w:val="24"/>
          <w:szCs w:val="24"/>
        </w:rPr>
        <w:t>angiogenesis</w:t>
      </w:r>
      <w:r w:rsidRPr="003C3E24">
        <w:rPr>
          <w:rFonts w:ascii="Arial" w:hAnsi="Arial" w:cs="Arial"/>
          <w:sz w:val="24"/>
          <w:szCs w:val="24"/>
        </w:rPr>
        <w:t xml:space="preserve">. Proses </w:t>
      </w:r>
      <w:r w:rsidRPr="007C3AED">
        <w:rPr>
          <w:rFonts w:ascii="Arial" w:hAnsi="Arial" w:cs="Arial"/>
          <w:i/>
          <w:sz w:val="24"/>
          <w:szCs w:val="24"/>
        </w:rPr>
        <w:t xml:space="preserve">angiogenik </w:t>
      </w:r>
      <w:r w:rsidRPr="003C3E24">
        <w:rPr>
          <w:rFonts w:ascii="Arial" w:hAnsi="Arial" w:cs="Arial"/>
          <w:sz w:val="24"/>
          <w:szCs w:val="24"/>
        </w:rPr>
        <w:t xml:space="preserve">melibatkan </w:t>
      </w:r>
      <w:r w:rsidRPr="003C3E24">
        <w:rPr>
          <w:rFonts w:ascii="Arial" w:hAnsi="Arial" w:cs="Arial"/>
          <w:i/>
          <w:sz w:val="24"/>
          <w:szCs w:val="24"/>
          <w:lang w:val="id-ID"/>
        </w:rPr>
        <w:t>growth factor</w:t>
      </w:r>
      <w:r w:rsidRPr="003C3E24">
        <w:rPr>
          <w:rFonts w:ascii="Arial" w:hAnsi="Arial" w:cs="Arial"/>
          <w:sz w:val="24"/>
          <w:szCs w:val="24"/>
        </w:rPr>
        <w:t xml:space="preserve"> seperti </w:t>
      </w:r>
      <w:r w:rsidRPr="003C3E24">
        <w:rPr>
          <w:rFonts w:ascii="Arial" w:hAnsi="Arial" w:cs="Arial"/>
          <w:i/>
          <w:sz w:val="24"/>
          <w:szCs w:val="24"/>
          <w:lang w:val="id-ID"/>
        </w:rPr>
        <w:t>growth factor</w:t>
      </w:r>
      <w:r w:rsidRPr="003C3E24">
        <w:rPr>
          <w:rFonts w:ascii="Arial" w:hAnsi="Arial" w:cs="Arial"/>
          <w:sz w:val="24"/>
          <w:szCs w:val="24"/>
        </w:rPr>
        <w:t xml:space="preserve"> turunan </w:t>
      </w:r>
      <w:r w:rsidRPr="007C3AED">
        <w:rPr>
          <w:rFonts w:ascii="Arial" w:hAnsi="Arial" w:cs="Arial"/>
          <w:i/>
          <w:sz w:val="24"/>
          <w:szCs w:val="24"/>
        </w:rPr>
        <w:t>platelet (PDGF),</w:t>
      </w:r>
      <w:r w:rsidRPr="003C3E24">
        <w:rPr>
          <w:rFonts w:ascii="Arial" w:hAnsi="Arial" w:cs="Arial"/>
          <w:sz w:val="24"/>
          <w:szCs w:val="24"/>
        </w:rPr>
        <w:t xml:space="preserve"> faktor </w:t>
      </w:r>
      <w:r w:rsidRPr="007C3AED">
        <w:rPr>
          <w:rFonts w:ascii="Arial" w:hAnsi="Arial" w:cs="Arial"/>
          <w:i/>
          <w:sz w:val="24"/>
          <w:szCs w:val="24"/>
        </w:rPr>
        <w:t>angiogenesis makrofag</w:t>
      </w:r>
      <w:r w:rsidRPr="003C3E24">
        <w:rPr>
          <w:rFonts w:ascii="Arial" w:hAnsi="Arial" w:cs="Arial"/>
          <w:sz w:val="24"/>
          <w:szCs w:val="24"/>
        </w:rPr>
        <w:t xml:space="preserve">, dan </w:t>
      </w:r>
      <w:r w:rsidRPr="007C3AED">
        <w:rPr>
          <w:rFonts w:ascii="Arial" w:hAnsi="Arial" w:cs="Arial"/>
          <w:i/>
          <w:sz w:val="24"/>
          <w:szCs w:val="24"/>
        </w:rPr>
        <w:t>angiotensin</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"10.1155/2013/385641", "ISBN" : "2314-6141 (Electronic)", "ISSN" : "23146133", "PMID" : "23653894", "abstract" : "Impaired wound healing is a frequent and very severe problem in patients with diabetes mellitus, yet little is known about the underlying pathomechanisms. In this paper we review the biology of wound healing with particular attention to the pathophysiology of chronic wounds in diabetic patients. The standard treatment of diabetic ulcers includes measures to optimize glycemic control as well as extensive debridement, infection elimination by antibiotic therapy based on wound pathogen cultures, the use of moisture dressings, and offloading high pressure from the wound bed. In this paper we discuss novel adjuvant therapies with particular reference to the use of autologous skin transplants for the treatment of diabetic foot ulcers which do not respond to standard care.", "author" : [ { "dropping-particle" : "", "family" : "Tsourdi", "given" : "E", "non-dropping-particle" : "", "parse-names" : false, "suffix" : "" }, { "dropping-particle" : "", "family" : "Barthel", "given" : "A", "non-dropping-particle" : "", "parse-names" : false, "suffix" : "" }, { "dropping-particle" : "", "family" : "Rietzsch", "given" : "H", "non-dropping-particle" : "", "parse-names" : false, "suffix" : "" }, { "dropping-particle" : "", "family" : "Reichel", "given" : "A", "non-dropping-particle" : "", "parse-names" : false, "suffix" : "" }, { "dropping-particle" : "", "family" : "Bornstein", "given" : "S R", "non-dropping-particle" : "", "parse-names" : false, "suffix" : "" } ], "container-title" : "Biomed research international", "id" : "ITEM-1", "issued" : { "date-parts" : [ [ "2013" ] ] }, "page" : "6", "title" : "Current aspects in the pathophysiology and treatment of chronic wounds in diabetes mellitus", "type" : "article-journal" }, "uris" : [ "http://www.mendeley.com/documents/?uuid=a48d64ce-9f05-4519-883b-ebc46be4b643" ] } ], "mendeley" : { "formattedCitation" : "(Tsourdi, Barthel, Rietzsch, Reichel, &amp; Bornstein, 2013)", "plainTextFormattedCitation" : "(Tsourdi, Barthel, Rietzsch, Reichel, &amp; Bornstein, 2013)", "previouslyFormattedCitation" : "(Tsourdi, Barthel, Rietzsch, Reichel, &amp; Bornstein, 2013)"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(Tsourdi, Barthel, Rietzsch, Reichel, &amp; Bornstein, 2013)</w:t>
      </w:r>
      <w:r w:rsidR="003122F7" w:rsidRPr="003C3E24">
        <w:rPr>
          <w:rFonts w:ascii="Arial" w:hAnsi="Arial" w:cs="Arial"/>
          <w:sz w:val="24"/>
          <w:szCs w:val="24"/>
          <w:lang w:val="id-ID"/>
        </w:rPr>
        <w:fldChar w:fldCharType="end"/>
      </w:r>
      <w:r w:rsidRPr="003C3E24">
        <w:rPr>
          <w:rFonts w:ascii="Arial" w:hAnsi="Arial" w:cs="Arial"/>
          <w:sz w:val="24"/>
          <w:szCs w:val="24"/>
        </w:rPr>
        <w:t xml:space="preserve">. Dalam tahap penyembuhan ini, aktivitas </w:t>
      </w:r>
      <w:r w:rsidRPr="007C3AED">
        <w:rPr>
          <w:rFonts w:ascii="Arial" w:hAnsi="Arial" w:cs="Arial"/>
          <w:i/>
          <w:sz w:val="24"/>
          <w:szCs w:val="24"/>
        </w:rPr>
        <w:t>seluler</w:t>
      </w:r>
      <w:r w:rsidRPr="003C3E24">
        <w:rPr>
          <w:rFonts w:ascii="Arial" w:hAnsi="Arial" w:cs="Arial"/>
          <w:sz w:val="24"/>
          <w:szCs w:val="24"/>
        </w:rPr>
        <w:t xml:space="preserve"> mendominasi. Peristiwa utama selama fase ini adalah penciptaan </w:t>
      </w:r>
      <w:r w:rsidR="00C36651">
        <w:rPr>
          <w:rFonts w:ascii="Arial" w:hAnsi="Arial" w:cs="Arial"/>
          <w:sz w:val="24"/>
          <w:szCs w:val="24"/>
        </w:rPr>
        <w:t xml:space="preserve">penghalang </w:t>
      </w:r>
      <w:r w:rsidR="00C36651" w:rsidRPr="007C3AED">
        <w:rPr>
          <w:rFonts w:ascii="Arial" w:hAnsi="Arial" w:cs="Arial"/>
          <w:i/>
          <w:sz w:val="24"/>
          <w:szCs w:val="24"/>
        </w:rPr>
        <w:t xml:space="preserve">permeabilitas </w:t>
      </w:r>
      <w:r w:rsidR="00C36651">
        <w:rPr>
          <w:rFonts w:ascii="Arial" w:hAnsi="Arial" w:cs="Arial"/>
          <w:sz w:val="24"/>
          <w:szCs w:val="24"/>
        </w:rPr>
        <w:t>(</w:t>
      </w:r>
      <w:r w:rsidR="00C36651" w:rsidRPr="00C36651">
        <w:rPr>
          <w:rFonts w:ascii="Arial" w:hAnsi="Arial" w:cs="Arial"/>
          <w:i/>
          <w:sz w:val="24"/>
          <w:szCs w:val="24"/>
        </w:rPr>
        <w:t>R</w:t>
      </w:r>
      <w:r w:rsidRPr="00C36651">
        <w:rPr>
          <w:rFonts w:ascii="Arial" w:hAnsi="Arial" w:cs="Arial"/>
          <w:i/>
          <w:sz w:val="24"/>
          <w:szCs w:val="24"/>
        </w:rPr>
        <w:t>eepithelialization</w:t>
      </w:r>
      <w:r w:rsidRPr="003C3E24">
        <w:rPr>
          <w:rFonts w:ascii="Arial" w:hAnsi="Arial" w:cs="Arial"/>
          <w:sz w:val="24"/>
          <w:szCs w:val="24"/>
        </w:rPr>
        <w:t>), pembentukan</w:t>
      </w:r>
      <w:r w:rsidR="00C36651">
        <w:rPr>
          <w:rFonts w:ascii="Arial" w:hAnsi="Arial" w:cs="Arial"/>
          <w:sz w:val="24"/>
          <w:szCs w:val="24"/>
        </w:rPr>
        <w:t xml:space="preserve"> suplai darah yang tepat (</w:t>
      </w:r>
      <w:r w:rsidR="00C36651" w:rsidRPr="00C36651">
        <w:rPr>
          <w:rFonts w:ascii="Arial" w:hAnsi="Arial" w:cs="Arial"/>
          <w:i/>
          <w:sz w:val="24"/>
          <w:szCs w:val="24"/>
        </w:rPr>
        <w:t>A</w:t>
      </w:r>
      <w:r w:rsidRPr="00C36651">
        <w:rPr>
          <w:rFonts w:ascii="Arial" w:hAnsi="Arial" w:cs="Arial"/>
          <w:i/>
          <w:sz w:val="24"/>
          <w:szCs w:val="24"/>
        </w:rPr>
        <w:t>ngiogenesis</w:t>
      </w:r>
      <w:r w:rsidRPr="003C3E24">
        <w:rPr>
          <w:rFonts w:ascii="Arial" w:hAnsi="Arial" w:cs="Arial"/>
          <w:sz w:val="24"/>
          <w:szCs w:val="24"/>
        </w:rPr>
        <w:t>), dan penguatan jaringan kulit ya</w:t>
      </w:r>
      <w:r w:rsidR="00C36651">
        <w:rPr>
          <w:rFonts w:ascii="Arial" w:hAnsi="Arial" w:cs="Arial"/>
          <w:sz w:val="24"/>
          <w:szCs w:val="24"/>
        </w:rPr>
        <w:t>ng terluka (</w:t>
      </w:r>
      <w:r w:rsidR="00C36651" w:rsidRPr="00C36651">
        <w:rPr>
          <w:rFonts w:ascii="Arial" w:hAnsi="Arial" w:cs="Arial"/>
          <w:i/>
          <w:sz w:val="24"/>
          <w:szCs w:val="24"/>
        </w:rPr>
        <w:t>F</w:t>
      </w:r>
      <w:r w:rsidRPr="00C36651">
        <w:rPr>
          <w:rFonts w:ascii="Arial" w:hAnsi="Arial" w:cs="Arial"/>
          <w:i/>
          <w:sz w:val="24"/>
          <w:szCs w:val="24"/>
        </w:rPr>
        <w:t>ibroplasia</w:t>
      </w:r>
      <w:r w:rsidRPr="003C3E24">
        <w:rPr>
          <w:rFonts w:ascii="Arial" w:hAnsi="Arial" w:cs="Arial"/>
          <w:sz w:val="24"/>
          <w:szCs w:val="24"/>
        </w:rPr>
        <w:t>)</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"10.1016/j.clindermatol.2006.09.007", "author" : [ { "dropping-particle" : "", "family" : "Li", "given" : "Jie", "non-dropping-particle" : "", "parse-names" : false, "suffix" : "" }, { "dropping-particle" : "", "family" : "Chen", "given" : "Juan", "non-dropping-particle" : "", "parse-names" : false, "suffix" : "" }, { "dropping-particle" : "", "family" : "Kirsner", "given" : "Robert", "non-dropping-particle" : "", "parse-names" : false, "suffix" : "" } ], "container-title" : "Elsevier", "id" : "ITEM-1", "issued" : { "date-parts" : [ [ "2007" ] ] }, "page" : "9-18", "title" : "Pathophysiology of acute wound healing", "type" : "article-journal" }, "uris" : [ "http://www.mendeley.com/documents/?uuid=f7d8b149-6fb2-4013-88f8-928458cf5ea3" ] } ], "mendeley" : { "formattedCitation" : "(Li et al., 2007)", "plainTextFormattedCitation" : "(Li et al., 2007)", "previouslyFormattedCitation" : "(Li et al., 2007)"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(Li et al., 2007)</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r w:rsidRPr="003C3E24">
        <w:rPr>
          <w:rFonts w:ascii="Arial" w:hAnsi="Arial" w:cs="Arial"/>
          <w:sz w:val="24"/>
          <w:szCs w:val="24"/>
        </w:rPr>
        <w:t xml:space="preserve">Dalam beberapa jam setelah cedera, pelepasan </w:t>
      </w:r>
      <w:r w:rsidRPr="00C36651">
        <w:rPr>
          <w:rFonts w:ascii="Arial" w:hAnsi="Arial" w:cs="Arial"/>
          <w:i/>
          <w:sz w:val="24"/>
          <w:szCs w:val="24"/>
        </w:rPr>
        <w:t>EGF, TGF-a</w:t>
      </w:r>
      <w:r w:rsidRPr="003C3E24">
        <w:rPr>
          <w:rFonts w:ascii="Arial" w:hAnsi="Arial" w:cs="Arial"/>
          <w:sz w:val="24"/>
          <w:szCs w:val="24"/>
        </w:rPr>
        <w:t xml:space="preserve">, dan </w:t>
      </w:r>
      <w:r w:rsidRPr="00C36651">
        <w:rPr>
          <w:rFonts w:ascii="Arial" w:hAnsi="Arial" w:cs="Arial"/>
          <w:i/>
          <w:sz w:val="24"/>
          <w:szCs w:val="24"/>
        </w:rPr>
        <w:t>FGF</w:t>
      </w:r>
      <w:r w:rsidRPr="003C3E24">
        <w:rPr>
          <w:rFonts w:ascii="Arial" w:hAnsi="Arial" w:cs="Arial"/>
          <w:sz w:val="24"/>
          <w:szCs w:val="24"/>
        </w:rPr>
        <w:t xml:space="preserve"> bertindak untuk merangsang migrasi sel epitel dan proliferasi, yang mengakibatkan dimulainya </w:t>
      </w:r>
      <w:r w:rsidRPr="007C3AED">
        <w:rPr>
          <w:rFonts w:ascii="Arial" w:hAnsi="Arial" w:cs="Arial"/>
          <w:i/>
          <w:sz w:val="24"/>
          <w:szCs w:val="24"/>
        </w:rPr>
        <w:t>reepithelialization</w:t>
      </w:r>
      <w:r w:rsidRPr="003C3E24">
        <w:rPr>
          <w:rFonts w:ascii="Arial" w:hAnsi="Arial" w:cs="Arial"/>
          <w:sz w:val="24"/>
          <w:szCs w:val="24"/>
        </w:rPr>
        <w:t>. Proses ini dimulai dengan pe</w:t>
      </w:r>
      <w:r w:rsidRPr="003C3E24">
        <w:rPr>
          <w:rFonts w:ascii="Arial" w:hAnsi="Arial" w:cs="Arial"/>
          <w:sz w:val="24"/>
          <w:szCs w:val="24"/>
          <w:lang w:val="id-ID"/>
        </w:rPr>
        <w:t>lebu</w:t>
      </w:r>
      <w:r w:rsidRPr="003C3E24">
        <w:rPr>
          <w:rFonts w:ascii="Arial" w:hAnsi="Arial" w:cs="Arial"/>
          <w:sz w:val="24"/>
          <w:szCs w:val="24"/>
        </w:rPr>
        <w:t xml:space="preserve">ran kontak sel-sel dan </w:t>
      </w:r>
      <w:r w:rsidRPr="007C3AED">
        <w:rPr>
          <w:rFonts w:ascii="Arial" w:hAnsi="Arial" w:cs="Arial"/>
          <w:i/>
          <w:sz w:val="24"/>
          <w:szCs w:val="24"/>
        </w:rPr>
        <w:t>sel-substratum</w:t>
      </w:r>
      <w:r w:rsidRPr="003C3E24">
        <w:rPr>
          <w:rFonts w:ascii="Arial" w:hAnsi="Arial" w:cs="Arial"/>
          <w:sz w:val="24"/>
          <w:szCs w:val="24"/>
        </w:rPr>
        <w:t xml:space="preserve"> diikuti dengan </w:t>
      </w:r>
      <w:r w:rsidRPr="007C3AED">
        <w:rPr>
          <w:rFonts w:ascii="Arial" w:hAnsi="Arial" w:cs="Arial"/>
          <w:i/>
          <w:sz w:val="24"/>
          <w:szCs w:val="24"/>
        </w:rPr>
        <w:t>migrasi keratinosit</w:t>
      </w:r>
      <w:r w:rsidRPr="003C3E24">
        <w:rPr>
          <w:rFonts w:ascii="Arial" w:hAnsi="Arial" w:cs="Arial"/>
          <w:sz w:val="24"/>
          <w:szCs w:val="24"/>
        </w:rPr>
        <w:t xml:space="preserve"> melalui </w:t>
      </w:r>
      <w:r w:rsidRPr="003C3E24">
        <w:rPr>
          <w:rFonts w:ascii="Arial" w:hAnsi="Arial" w:cs="Arial"/>
          <w:i/>
          <w:sz w:val="24"/>
          <w:szCs w:val="24"/>
        </w:rPr>
        <w:t>the provisional extracellular matrix</w:t>
      </w:r>
      <w:r w:rsidRPr="00C36651">
        <w:rPr>
          <w:rFonts w:ascii="Arial" w:hAnsi="Arial" w:cs="Arial"/>
          <w:i/>
          <w:sz w:val="24"/>
          <w:szCs w:val="24"/>
        </w:rPr>
        <w:t>(ECM)</w:t>
      </w:r>
      <w:r w:rsidRPr="003C3E24">
        <w:rPr>
          <w:rFonts w:ascii="Arial" w:hAnsi="Arial" w:cs="Arial"/>
          <w:sz w:val="24"/>
          <w:szCs w:val="24"/>
        </w:rPr>
        <w:t xml:space="preserve">. Setelah </w:t>
      </w:r>
      <w:r w:rsidRPr="003C3E24">
        <w:rPr>
          <w:rFonts w:ascii="Arial" w:hAnsi="Arial" w:cs="Arial"/>
          <w:sz w:val="24"/>
          <w:szCs w:val="24"/>
        </w:rPr>
        <w:lastRenderedPageBreak/>
        <w:t xml:space="preserve">pencapaian penutupan luka (epitelisasi 100%), </w:t>
      </w:r>
      <w:r w:rsidRPr="007C3AED">
        <w:rPr>
          <w:rFonts w:ascii="Arial" w:hAnsi="Arial" w:cs="Arial"/>
          <w:i/>
          <w:sz w:val="24"/>
          <w:szCs w:val="24"/>
        </w:rPr>
        <w:t>keratinosit</w:t>
      </w:r>
      <w:r w:rsidRPr="003C3E24">
        <w:rPr>
          <w:rFonts w:ascii="Arial" w:hAnsi="Arial" w:cs="Arial"/>
          <w:sz w:val="24"/>
          <w:szCs w:val="24"/>
        </w:rPr>
        <w:t xml:space="preserve"> menjalani </w:t>
      </w:r>
      <w:r w:rsidRPr="007C3AED">
        <w:rPr>
          <w:rFonts w:ascii="Arial" w:hAnsi="Arial" w:cs="Arial"/>
          <w:i/>
          <w:sz w:val="24"/>
          <w:szCs w:val="24"/>
        </w:rPr>
        <w:t xml:space="preserve">stratifikasi </w:t>
      </w:r>
      <w:r w:rsidRPr="003C3E24">
        <w:rPr>
          <w:rFonts w:ascii="Arial" w:hAnsi="Arial" w:cs="Arial"/>
          <w:sz w:val="24"/>
          <w:szCs w:val="24"/>
        </w:rPr>
        <w:t xml:space="preserve">dan </w:t>
      </w:r>
      <w:r w:rsidRPr="007C3AED">
        <w:rPr>
          <w:rFonts w:ascii="Arial" w:hAnsi="Arial" w:cs="Arial"/>
          <w:i/>
          <w:sz w:val="24"/>
          <w:szCs w:val="24"/>
        </w:rPr>
        <w:t>diferensiasi</w:t>
      </w:r>
      <w:r w:rsidRPr="003C3E24">
        <w:rPr>
          <w:rFonts w:ascii="Arial" w:hAnsi="Arial" w:cs="Arial"/>
          <w:sz w:val="24"/>
          <w:szCs w:val="24"/>
        </w:rPr>
        <w:t xml:space="preserve"> untuk mengembalikan </w:t>
      </w:r>
      <w:r w:rsidRPr="003C3E24">
        <w:rPr>
          <w:rFonts w:ascii="Arial" w:hAnsi="Arial" w:cs="Arial"/>
          <w:sz w:val="24"/>
          <w:szCs w:val="24"/>
          <w:lang w:val="id-ID"/>
        </w:rPr>
        <w:t xml:space="preserve">barrier </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"10.1016/j.forsciint.2010.07.004", "ISBN" : "0379-0738 U6 - ctx_ver=Z39.88-2004&amp;ctx_enc=info%3Aofi%2Fenc%3AUTF-8&amp;rfr_id=info:sid/summon.serialssolutions.com&amp;rft_val_fmt=info:ofi/fmt:kev:mtx:journal&amp;rft.genre=article&amp;rft.atitle=Molecular+pathology+of+wound+healing&amp;rft.jtitle=Forensic+Science+International&amp;rft.au=Kondo%2C+Toshikazu&amp;rft.au=Ishida%2C+Yuko&amp;rft.date=2010-01-01&amp;rft.pub=Elsevier+Ireland+Ltd&amp;rft.issn=0379-0738&amp;rft.volume=203&amp;rft.issue=1&amp;rft.spage=93&amp;rft.epage=98&amp;rft_id=info:doi/10.1016%2Fj.forsciint.2010.07.004&amp;rft.externalDocID=do", "ISSN" : "03790738", "PMID" : "20739128", "abstract" : "Skin-wound healing is an orchestrated biological phenomena consisting of three sequential phases, inflammation, proliferation, and maturation. Many biological substances are involved in the process of wound repair, and this short and simplified overview of wound healing can be adopted to determine wound vitality or wound age in forensic medicine. With the development of genetically engineered animals, essential molecules for skin-wound healing have been identified. Especially, cytokines, and growth factors are useful candidates and markers for the determination of wound vitality or age. Moreover, bone marrow-derived progenitor cells would give significant information to wound age determination. In this review article, some interesting observations are presented, possibly contributing to the future practice of forensic pathologists. \u00a9 2010.", "author" : [ { "dropping-particle" : "", "family" : "Kondo", "given" : "Toshikazu", "non-dropping-particle" : "", "parse-names" : false, "suffix" : "" }, { "dropping-particle" : "", "family" : "Ishida", "given" : "Yuko", "non-dropping-particle" : "", "parse-names" : false, "suffix" : "" } ], "container-title" : "Forensic Science International", "id" : "ITEM-1", "issue" : "1-3", "issued" : { "date-parts" : [ [ "2010" ] ] }, "page" : "93-98", "publisher" : "Elsevier Ireland Ltd", "title" : "Molecular pathology of wound healing", "type" : "article-journal", "volume" : "203" }, "uris" : [ "http://www.mendeley.com/documents/?uuid=57683d41-f7c7-449a-9899-1e4d32ff8378" ] } ], "mendeley" : { "formattedCitation" : "(Kondo &amp; Ishida, 2010)", "plainTextFormattedCitation" : "(Kondo &amp; Ishida, 2010)", "previouslyFormattedCitation" : "(Kondo &amp; Ishida, 2010)"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(Kondo &amp; Ishida, 2010)</w:t>
      </w:r>
      <w:r w:rsidR="003122F7" w:rsidRPr="003C3E24">
        <w:rPr>
          <w:rFonts w:ascii="Arial" w:hAnsi="Arial" w:cs="Arial"/>
          <w:sz w:val="24"/>
          <w:szCs w:val="24"/>
          <w:lang w:val="id-ID"/>
        </w:rPr>
        <w:fldChar w:fldCharType="end"/>
      </w:r>
      <w:r w:rsidRPr="003C3E24">
        <w:rPr>
          <w:rFonts w:ascii="Arial" w:hAnsi="Arial" w:cs="Arial"/>
          <w:sz w:val="24"/>
          <w:szCs w:val="24"/>
        </w:rPr>
        <w:t>.</w:t>
      </w:r>
    </w:p>
    <w:p w:rsidR="007B10BE" w:rsidRDefault="007B10BE" w:rsidP="003C3E24">
      <w:pPr>
        <w:pStyle w:val="NoSpacing"/>
        <w:spacing w:line="480" w:lineRule="auto"/>
        <w:ind w:left="1134" w:firstLine="720"/>
        <w:jc w:val="both"/>
        <w:rPr>
          <w:rFonts w:ascii="Arial" w:hAnsi="Arial" w:cs="Arial"/>
          <w:sz w:val="24"/>
          <w:szCs w:val="24"/>
          <w:lang w:val="id-ID"/>
        </w:rPr>
      </w:pPr>
      <w:r w:rsidRPr="00EA40E5">
        <w:rPr>
          <w:rFonts w:ascii="Arial" w:hAnsi="Arial" w:cs="Arial"/>
          <w:sz w:val="24"/>
          <w:szCs w:val="24"/>
        </w:rPr>
        <w:t xml:space="preserve">Sebagai tanggapan terhadap </w:t>
      </w:r>
      <w:r w:rsidRPr="008B328B">
        <w:rPr>
          <w:rFonts w:ascii="Arial" w:hAnsi="Arial" w:cs="Arial"/>
          <w:i/>
          <w:sz w:val="24"/>
          <w:szCs w:val="24"/>
          <w:lang w:val="id-ID"/>
        </w:rPr>
        <w:t>growth factor</w:t>
      </w:r>
      <w:r w:rsidRPr="00EA40E5">
        <w:rPr>
          <w:rFonts w:ascii="Arial" w:hAnsi="Arial" w:cs="Arial"/>
          <w:sz w:val="24"/>
          <w:szCs w:val="24"/>
        </w:rPr>
        <w:t xml:space="preserve"> makrofag-disintesis seperti </w:t>
      </w:r>
      <w:r w:rsidRPr="00C36651">
        <w:rPr>
          <w:rFonts w:ascii="Arial" w:hAnsi="Arial" w:cs="Arial"/>
          <w:i/>
          <w:sz w:val="24"/>
          <w:szCs w:val="24"/>
        </w:rPr>
        <w:t>PDGF, FGF, VEGF, TGF-α, TGF-β, KGF</w:t>
      </w:r>
      <w:r w:rsidRPr="00EA40E5">
        <w:rPr>
          <w:rFonts w:ascii="Arial" w:hAnsi="Arial" w:cs="Arial"/>
          <w:sz w:val="24"/>
          <w:szCs w:val="24"/>
        </w:rPr>
        <w:t xml:space="preserve">, </w:t>
      </w:r>
      <w:r w:rsidR="00DE25C5">
        <w:rPr>
          <w:rFonts w:ascii="Arial" w:hAnsi="Arial" w:cs="Arial"/>
          <w:sz w:val="24"/>
          <w:szCs w:val="24"/>
          <w:lang w:val="id-ID"/>
        </w:rPr>
        <w:t>dan lain -lain</w:t>
      </w:r>
      <w:r w:rsidRPr="00EA40E5">
        <w:rPr>
          <w:rFonts w:ascii="Arial" w:hAnsi="Arial" w:cs="Arial"/>
          <w:sz w:val="24"/>
          <w:szCs w:val="24"/>
        </w:rPr>
        <w:t xml:space="preserve">, </w:t>
      </w:r>
      <w:r w:rsidRPr="007C3AED">
        <w:rPr>
          <w:rFonts w:ascii="Arial" w:hAnsi="Arial" w:cs="Arial"/>
          <w:i/>
          <w:sz w:val="24"/>
          <w:szCs w:val="24"/>
        </w:rPr>
        <w:t>fibroblas</w:t>
      </w:r>
      <w:r w:rsidRPr="00EA40E5">
        <w:rPr>
          <w:rFonts w:ascii="Arial" w:hAnsi="Arial" w:cs="Arial"/>
          <w:sz w:val="24"/>
          <w:szCs w:val="24"/>
        </w:rPr>
        <w:t xml:space="preserve">, komponen penting jaringan </w:t>
      </w:r>
      <w:r w:rsidRPr="007C3AED">
        <w:rPr>
          <w:rFonts w:ascii="Arial" w:hAnsi="Arial" w:cs="Arial"/>
          <w:i/>
          <w:sz w:val="24"/>
          <w:szCs w:val="24"/>
        </w:rPr>
        <w:t>granulas</w:t>
      </w:r>
      <w:r w:rsidRPr="00EA40E5">
        <w:rPr>
          <w:rFonts w:ascii="Arial" w:hAnsi="Arial" w:cs="Arial"/>
          <w:sz w:val="24"/>
          <w:szCs w:val="24"/>
        </w:rPr>
        <w:t xml:space="preserve">i, mulai bermigrasi, berkembang biak dan menghasilkan komponen </w:t>
      </w:r>
      <w:r w:rsidRPr="00C36651">
        <w:rPr>
          <w:rFonts w:ascii="Arial" w:hAnsi="Arial" w:cs="Arial"/>
          <w:i/>
          <w:sz w:val="24"/>
          <w:szCs w:val="24"/>
        </w:rPr>
        <w:t>ECM,</w:t>
      </w:r>
      <w:r w:rsidRPr="00EA40E5">
        <w:rPr>
          <w:rFonts w:ascii="Arial" w:hAnsi="Arial" w:cs="Arial"/>
          <w:sz w:val="24"/>
          <w:szCs w:val="24"/>
        </w:rPr>
        <w:t xml:space="preserve"> seperti </w:t>
      </w:r>
      <w:r w:rsidRPr="007C3AED">
        <w:rPr>
          <w:rFonts w:ascii="Arial" w:hAnsi="Arial" w:cs="Arial"/>
          <w:i/>
          <w:sz w:val="24"/>
          <w:szCs w:val="24"/>
        </w:rPr>
        <w:t xml:space="preserve">glikosaminoglikan </w:t>
      </w:r>
      <w:r w:rsidRPr="00EA40E5">
        <w:rPr>
          <w:rFonts w:ascii="Arial" w:hAnsi="Arial" w:cs="Arial"/>
          <w:sz w:val="24"/>
          <w:szCs w:val="24"/>
        </w:rPr>
        <w:t xml:space="preserve">dan </w:t>
      </w:r>
      <w:r w:rsidRPr="007C3AED">
        <w:rPr>
          <w:rFonts w:ascii="Arial" w:hAnsi="Arial" w:cs="Arial"/>
          <w:i/>
          <w:sz w:val="24"/>
          <w:szCs w:val="24"/>
        </w:rPr>
        <w:t>proteoglikan,</w:t>
      </w:r>
      <w:r w:rsidRPr="00EA40E5">
        <w:rPr>
          <w:rFonts w:ascii="Arial" w:hAnsi="Arial" w:cs="Arial"/>
          <w:sz w:val="24"/>
          <w:szCs w:val="24"/>
        </w:rPr>
        <w:t xml:space="preserve"> serta </w:t>
      </w:r>
      <w:r w:rsidRPr="007C3AED">
        <w:rPr>
          <w:rFonts w:ascii="Arial" w:hAnsi="Arial" w:cs="Arial"/>
          <w:i/>
          <w:sz w:val="24"/>
          <w:szCs w:val="24"/>
        </w:rPr>
        <w:t xml:space="preserve">kolagen </w:t>
      </w:r>
      <w:r w:rsidRPr="00EA40E5">
        <w:rPr>
          <w:rFonts w:ascii="Arial" w:hAnsi="Arial" w:cs="Arial"/>
          <w:sz w:val="24"/>
          <w:szCs w:val="24"/>
        </w:rPr>
        <w:t xml:space="preserve">yang merupakan peristiwa kritis dalam </w:t>
      </w:r>
      <w:r w:rsidRPr="007C3AED">
        <w:rPr>
          <w:rFonts w:ascii="Arial" w:hAnsi="Arial" w:cs="Arial"/>
          <w:i/>
          <w:sz w:val="24"/>
          <w:szCs w:val="24"/>
        </w:rPr>
        <w:t>fase proliferasi</w:t>
      </w:r>
      <w:r w:rsidRPr="00EA40E5">
        <w:rPr>
          <w:rFonts w:ascii="Arial" w:hAnsi="Arial" w:cs="Arial"/>
          <w:sz w:val="24"/>
          <w:szCs w:val="24"/>
        </w:rPr>
        <w:t xml:space="preserve"> dan penyembuhan luka secara umum.Kolagen disekresikan ke ruang ekstraselular dalam bentuk </w:t>
      </w:r>
      <w:r w:rsidRPr="00C36651">
        <w:rPr>
          <w:rFonts w:ascii="Arial" w:hAnsi="Arial" w:cs="Arial"/>
          <w:i/>
          <w:sz w:val="24"/>
          <w:szCs w:val="24"/>
        </w:rPr>
        <w:t>procollagen</w:t>
      </w:r>
      <w:r w:rsidRPr="00EA40E5">
        <w:rPr>
          <w:rFonts w:ascii="Arial" w:hAnsi="Arial" w:cs="Arial"/>
          <w:sz w:val="24"/>
          <w:szCs w:val="24"/>
        </w:rPr>
        <w:t xml:space="preserve"> dan kemudian dibelah dari segmen terminaln</w:t>
      </w:r>
      <w:r>
        <w:rPr>
          <w:rFonts w:ascii="Arial" w:hAnsi="Arial" w:cs="Arial"/>
          <w:sz w:val="24"/>
          <w:szCs w:val="24"/>
        </w:rPr>
        <w:t xml:space="preserve">ya, yang disebut </w:t>
      </w:r>
      <w:r w:rsidRPr="00C36651">
        <w:rPr>
          <w:rFonts w:ascii="Arial" w:hAnsi="Arial" w:cs="Arial"/>
          <w:i/>
          <w:sz w:val="24"/>
          <w:szCs w:val="24"/>
        </w:rPr>
        <w:t>tropocollagen</w:t>
      </w:r>
      <w:r w:rsidR="003122F7">
        <w:rPr>
          <w:rFonts w:ascii="Arial" w:hAnsi="Arial" w:cs="Arial"/>
          <w:sz w:val="24"/>
          <w:szCs w:val="24"/>
          <w:lang w:val="id-ID"/>
        </w:rPr>
        <w:fldChar w:fldCharType="begin" w:fldLock="1"/>
      </w:r>
      <w:r w:rsidR="00667955">
        <w:rPr>
          <w:rFonts w:ascii="Arial" w:hAnsi="Arial" w:cs="Arial"/>
          <w:sz w:val="24"/>
          <w:szCs w:val="24"/>
          <w:lang w:val="id-ID"/>
        </w:rPr>
        <w:instrText>ADDIN CSL_CITATION { "citationItems" : [ { "id" : "ITEM-1", "itemData" : { "DOI" : "10.1016/j.cjtee.2017.06.001", "ISSN" : "1008-1275", "author" : [ { "dropping-particle" : "", "family" : "Qing", "given" : "Chun", "non-dropping-particle" : "", "parse-names" : false, "suffix" : "" } ], "container-title" : "Chinese Journal of Traumatology", "id" : "ITEM-1", "issued" : { "date-parts" : [ [ "2017" ] ] }, "publisher" : "Daping Hospital and the Research Institute of Surgery of the Third Military Medical University", "title" : "The Molecular biology in wound healing and non-healing wound", "type" : "article-journal" }, "uris" : [ "http://www.mendeley.com/documents/?uuid=f5cb81d0-996f-4f78-8e08-33043b5480f5" ] } ], "mendeley" : { "formattedCitation" : "(Qing, 2017)", "plainTextFormattedCitation" : "(Qing, 2017)", "previouslyFormattedCitation" : "(Qing, 2017)" }, "properties" : { "noteIndex" : 0 }, "schema" : "https://github.com/citation-style-language/schema/raw/master/csl-citation.json" }</w:instrText>
      </w:r>
      <w:r w:rsidR="003122F7">
        <w:rPr>
          <w:rFonts w:ascii="Arial" w:hAnsi="Arial" w:cs="Arial"/>
          <w:sz w:val="24"/>
          <w:szCs w:val="24"/>
          <w:lang w:val="id-ID"/>
        </w:rPr>
        <w:fldChar w:fldCharType="separate"/>
      </w:r>
      <w:r w:rsidRPr="007B10BE">
        <w:rPr>
          <w:rFonts w:ascii="Arial" w:hAnsi="Arial" w:cs="Arial"/>
          <w:noProof/>
          <w:sz w:val="24"/>
          <w:szCs w:val="24"/>
          <w:lang w:val="id-ID"/>
        </w:rPr>
        <w:t>(Qing, 2017)</w:t>
      </w:r>
      <w:r w:rsidR="003122F7">
        <w:rPr>
          <w:rFonts w:ascii="Arial" w:hAnsi="Arial" w:cs="Arial"/>
          <w:sz w:val="24"/>
          <w:szCs w:val="24"/>
          <w:lang w:val="id-ID"/>
        </w:rPr>
        <w:fldChar w:fldCharType="end"/>
      </w:r>
      <w:r>
        <w:rPr>
          <w:rFonts w:ascii="Arial" w:hAnsi="Arial" w:cs="Arial"/>
          <w:sz w:val="24"/>
          <w:szCs w:val="24"/>
        </w:rPr>
        <w:t>.</w:t>
      </w:r>
    </w:p>
    <w:p w:rsidR="007B10BE" w:rsidRPr="007B10BE" w:rsidRDefault="007B10BE" w:rsidP="003C3E24">
      <w:pPr>
        <w:pStyle w:val="NoSpacing"/>
        <w:spacing w:line="480" w:lineRule="auto"/>
        <w:ind w:left="1134" w:firstLine="720"/>
        <w:jc w:val="both"/>
        <w:rPr>
          <w:rFonts w:ascii="Arial" w:hAnsi="Arial" w:cs="Arial"/>
          <w:sz w:val="24"/>
          <w:szCs w:val="24"/>
          <w:lang w:val="id-ID"/>
        </w:rPr>
      </w:pPr>
      <w:r w:rsidRPr="00C36651">
        <w:rPr>
          <w:rFonts w:ascii="Arial" w:hAnsi="Arial" w:cs="Arial"/>
          <w:i/>
          <w:sz w:val="24"/>
          <w:szCs w:val="24"/>
        </w:rPr>
        <w:t>Tropocollagen</w:t>
      </w:r>
      <w:r w:rsidRPr="00EA40E5">
        <w:rPr>
          <w:rFonts w:ascii="Arial" w:hAnsi="Arial" w:cs="Arial"/>
          <w:sz w:val="24"/>
          <w:szCs w:val="24"/>
        </w:rPr>
        <w:t xml:space="preserve"> dapat digabungkan dengan </w:t>
      </w:r>
      <w:r w:rsidRPr="00F63169">
        <w:rPr>
          <w:rFonts w:ascii="Arial" w:hAnsi="Arial" w:cs="Arial"/>
          <w:i/>
          <w:sz w:val="24"/>
          <w:szCs w:val="24"/>
        </w:rPr>
        <w:t>molekul</w:t>
      </w:r>
      <w:r w:rsidRPr="00C36651">
        <w:rPr>
          <w:rFonts w:ascii="Arial" w:hAnsi="Arial" w:cs="Arial"/>
          <w:i/>
          <w:sz w:val="24"/>
          <w:szCs w:val="24"/>
        </w:rPr>
        <w:t>tropocollagen</w:t>
      </w:r>
      <w:r w:rsidRPr="00EA40E5">
        <w:rPr>
          <w:rFonts w:ascii="Arial" w:hAnsi="Arial" w:cs="Arial"/>
          <w:sz w:val="24"/>
          <w:szCs w:val="24"/>
        </w:rPr>
        <w:t xml:space="preserve"> lainnya untuk membentuk </w:t>
      </w:r>
      <w:r w:rsidRPr="00F63169">
        <w:rPr>
          <w:rFonts w:ascii="Arial" w:hAnsi="Arial" w:cs="Arial"/>
          <w:i/>
          <w:sz w:val="24"/>
          <w:szCs w:val="24"/>
        </w:rPr>
        <w:t>filamen kolagen</w:t>
      </w:r>
      <w:r w:rsidRPr="00EA40E5">
        <w:rPr>
          <w:rFonts w:ascii="Arial" w:hAnsi="Arial" w:cs="Arial"/>
          <w:sz w:val="24"/>
          <w:szCs w:val="24"/>
        </w:rPr>
        <w:t xml:space="preserve"> yang kaya dengan </w:t>
      </w:r>
      <w:r w:rsidRPr="00C36651">
        <w:rPr>
          <w:rFonts w:ascii="Arial" w:hAnsi="Arial" w:cs="Arial"/>
          <w:i/>
          <w:sz w:val="24"/>
          <w:szCs w:val="24"/>
        </w:rPr>
        <w:t>hydroxylysine</w:t>
      </w:r>
      <w:r w:rsidRPr="00EA40E5">
        <w:rPr>
          <w:rFonts w:ascii="Arial" w:hAnsi="Arial" w:cs="Arial"/>
          <w:sz w:val="24"/>
          <w:szCs w:val="24"/>
        </w:rPr>
        <w:t xml:space="preserve"> dan </w:t>
      </w:r>
      <w:r w:rsidRPr="00C36651">
        <w:rPr>
          <w:rFonts w:ascii="Arial" w:hAnsi="Arial" w:cs="Arial"/>
          <w:i/>
          <w:sz w:val="24"/>
          <w:szCs w:val="24"/>
        </w:rPr>
        <w:t>hydroxyproline</w:t>
      </w:r>
      <w:r w:rsidRPr="00F63169">
        <w:rPr>
          <w:rFonts w:ascii="Arial" w:hAnsi="Arial" w:cs="Arial"/>
          <w:i/>
          <w:sz w:val="24"/>
          <w:szCs w:val="24"/>
        </w:rPr>
        <w:t xml:space="preserve">moieties </w:t>
      </w:r>
      <w:r w:rsidRPr="00EA40E5">
        <w:rPr>
          <w:rFonts w:ascii="Arial" w:hAnsi="Arial" w:cs="Arial"/>
          <w:sz w:val="24"/>
          <w:szCs w:val="24"/>
        </w:rPr>
        <w:t>dan memungkinkannya membentuk ikatan silang yang kuat. Stabilitas serat</w:t>
      </w:r>
      <w:r w:rsidR="001C7024" w:rsidRPr="00F63169">
        <w:rPr>
          <w:rFonts w:ascii="Arial" w:hAnsi="Arial" w:cs="Arial"/>
          <w:i/>
          <w:sz w:val="24"/>
          <w:szCs w:val="24"/>
        </w:rPr>
        <w:t>kolagen</w:t>
      </w:r>
      <w:r w:rsidRPr="00EA40E5">
        <w:rPr>
          <w:rFonts w:ascii="Arial" w:hAnsi="Arial" w:cs="Arial"/>
          <w:sz w:val="24"/>
          <w:szCs w:val="24"/>
        </w:rPr>
        <w:t xml:space="preserve">bergantung pada </w:t>
      </w:r>
      <w:r w:rsidRPr="00F63169">
        <w:rPr>
          <w:rFonts w:ascii="Arial" w:hAnsi="Arial" w:cs="Arial"/>
          <w:i/>
          <w:sz w:val="24"/>
          <w:szCs w:val="24"/>
        </w:rPr>
        <w:t>intermolekul cross-</w:t>
      </w:r>
      <w:r w:rsidRPr="00C36651">
        <w:rPr>
          <w:rFonts w:ascii="Arial" w:hAnsi="Arial" w:cs="Arial"/>
          <w:i/>
          <w:sz w:val="24"/>
          <w:szCs w:val="24"/>
        </w:rPr>
        <w:t xml:space="preserve">link </w:t>
      </w:r>
      <w:r w:rsidRPr="00EA40E5">
        <w:rPr>
          <w:rFonts w:ascii="Arial" w:hAnsi="Arial" w:cs="Arial"/>
          <w:sz w:val="24"/>
          <w:szCs w:val="24"/>
        </w:rPr>
        <w:t xml:space="preserve">yang membuat serat </w:t>
      </w:r>
      <w:r w:rsidRPr="00F63169">
        <w:rPr>
          <w:rFonts w:ascii="Arial" w:hAnsi="Arial" w:cs="Arial"/>
          <w:i/>
          <w:sz w:val="24"/>
          <w:szCs w:val="24"/>
        </w:rPr>
        <w:t>kolagen</w:t>
      </w:r>
      <w:r w:rsidRPr="00EA40E5">
        <w:rPr>
          <w:rFonts w:ascii="Arial" w:hAnsi="Arial" w:cs="Arial"/>
          <w:sz w:val="24"/>
          <w:szCs w:val="24"/>
        </w:rPr>
        <w:t xml:space="preserve"> tahan terhadap kerusakan. Semakin banyak kaitan silang dalam </w:t>
      </w:r>
      <w:r w:rsidR="001C7024" w:rsidRPr="00F63169">
        <w:rPr>
          <w:rFonts w:ascii="Arial" w:hAnsi="Arial" w:cs="Arial"/>
          <w:i/>
          <w:sz w:val="24"/>
          <w:szCs w:val="24"/>
        </w:rPr>
        <w:t>kolagen</w:t>
      </w:r>
      <w:r w:rsidRPr="00F63169">
        <w:rPr>
          <w:rFonts w:ascii="Arial" w:hAnsi="Arial" w:cs="Arial"/>
          <w:i/>
          <w:sz w:val="24"/>
          <w:szCs w:val="24"/>
        </w:rPr>
        <w:t>intramolekuler</w:t>
      </w:r>
      <w:r w:rsidRPr="00EA40E5">
        <w:rPr>
          <w:rFonts w:ascii="Arial" w:hAnsi="Arial" w:cs="Arial"/>
          <w:sz w:val="24"/>
          <w:szCs w:val="24"/>
        </w:rPr>
        <w:t xml:space="preserve"> dan </w:t>
      </w:r>
      <w:r w:rsidRPr="00F63169">
        <w:rPr>
          <w:rFonts w:ascii="Arial" w:hAnsi="Arial" w:cs="Arial"/>
          <w:i/>
          <w:sz w:val="24"/>
          <w:szCs w:val="24"/>
        </w:rPr>
        <w:t>intermolekuler,</w:t>
      </w:r>
      <w:r w:rsidRPr="00EA40E5">
        <w:rPr>
          <w:rFonts w:ascii="Arial" w:hAnsi="Arial" w:cs="Arial"/>
          <w:sz w:val="24"/>
          <w:szCs w:val="24"/>
        </w:rPr>
        <w:t xml:space="preserve"> semakin banyak kekuatan dalam penyembuhan luka. Oleh karena itu, </w:t>
      </w:r>
      <w:r w:rsidR="001C7024" w:rsidRPr="00F63169">
        <w:rPr>
          <w:rFonts w:ascii="Arial" w:hAnsi="Arial" w:cs="Arial"/>
          <w:i/>
          <w:sz w:val="24"/>
          <w:szCs w:val="24"/>
        </w:rPr>
        <w:t>kolagen</w:t>
      </w:r>
      <w:r w:rsidRPr="00EA40E5">
        <w:rPr>
          <w:rFonts w:ascii="Arial" w:hAnsi="Arial" w:cs="Arial"/>
          <w:sz w:val="24"/>
          <w:szCs w:val="24"/>
        </w:rPr>
        <w:t xml:space="preserve"> membentuk ikatan silang yang erat dengan </w:t>
      </w:r>
      <w:r w:rsidR="001C7024">
        <w:rPr>
          <w:rFonts w:ascii="Arial" w:hAnsi="Arial" w:cs="Arial"/>
          <w:sz w:val="24"/>
          <w:szCs w:val="24"/>
        </w:rPr>
        <w:t>kolagen</w:t>
      </w:r>
      <w:r w:rsidRPr="00EA40E5">
        <w:rPr>
          <w:rFonts w:ascii="Arial" w:hAnsi="Arial" w:cs="Arial"/>
          <w:sz w:val="24"/>
          <w:szCs w:val="24"/>
        </w:rPr>
        <w:t xml:space="preserve"> lain dan dengan molekul protein, meningkatkan kekuatan tarik dari luka </w:t>
      </w:r>
      <w:r w:rsidRPr="00EA40E5">
        <w:rPr>
          <w:rFonts w:ascii="Arial" w:hAnsi="Arial" w:cs="Arial"/>
          <w:sz w:val="24"/>
          <w:szCs w:val="24"/>
        </w:rPr>
        <w:lastRenderedPageBreak/>
        <w:t xml:space="preserve">penyembuhan. Serabut kolagen diendapkan dalam kerangka </w:t>
      </w:r>
      <w:r w:rsidRPr="00F63169">
        <w:rPr>
          <w:rFonts w:ascii="Arial" w:hAnsi="Arial" w:cs="Arial"/>
          <w:i/>
          <w:sz w:val="24"/>
          <w:szCs w:val="24"/>
        </w:rPr>
        <w:t>fibronektin</w:t>
      </w:r>
      <w:r w:rsidRPr="00EA40E5">
        <w:rPr>
          <w:rFonts w:ascii="Arial" w:hAnsi="Arial" w:cs="Arial"/>
          <w:sz w:val="24"/>
          <w:szCs w:val="24"/>
        </w:rPr>
        <w:t xml:space="preserve"> yang juga berfungsi sebagai jangkar untuk </w:t>
      </w:r>
      <w:r w:rsidRPr="00F63169">
        <w:rPr>
          <w:rFonts w:ascii="Arial" w:hAnsi="Arial" w:cs="Arial"/>
          <w:i/>
          <w:sz w:val="24"/>
          <w:szCs w:val="24"/>
        </w:rPr>
        <w:t>myofibroblast,</w:t>
      </w:r>
      <w:r w:rsidRPr="00EA40E5">
        <w:rPr>
          <w:rFonts w:ascii="Arial" w:hAnsi="Arial" w:cs="Arial"/>
          <w:sz w:val="24"/>
          <w:szCs w:val="24"/>
        </w:rPr>
        <w:t xml:space="preserve"> yang bermigrasi dalam beberapa penyembuhan luka</w:t>
      </w:r>
      <w:r w:rsidR="003122F7">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"10.1016/j.cjtee.2017.06.001", "ISSN" : "1008-1275", "author" : [ { "dropping-particle" : "", "family" : "Qing", "given" : "Chun", "non-dropping-particle" : "", "parse-names" : false, "suffix" : "" } ], "container-title" : "Chinese Journal of Traumatology", "id" : "ITEM-1", "issued" : { "date-parts" : [ [ "2017" ] ] }, "publisher" : "Daping Hospital and the Research Institute of Surgery of the Third Military Medical University", "title" : "The Molecular biology in wound healing and non-healing wound", "type" : "article-journal" }, "uris" : [ "http://www.mendeley.com/documents/?uuid=f5cb81d0-996f-4f78-8e08-33043b5480f5" ] } ], "mendeley" : { "formattedCitation" : "(Qing, 2017)", "plainTextFormattedCitation" : "(Qing, 2017)", "previouslyFormattedCitation" : "(Qing, 2017)" }, "properties" : { "noteIndex" : 0 }, "schema" : "https://github.com/citation-style-language/schema/raw/master/csl-citation.json" }</w:instrText>
      </w:r>
      <w:r w:rsidR="003122F7">
        <w:rPr>
          <w:rFonts w:ascii="Arial" w:hAnsi="Arial" w:cs="Arial"/>
          <w:sz w:val="24"/>
          <w:szCs w:val="24"/>
          <w:lang w:val="id-ID"/>
        </w:rPr>
        <w:fldChar w:fldCharType="separate"/>
      </w:r>
      <w:r w:rsidRPr="007B10BE">
        <w:rPr>
          <w:rFonts w:ascii="Arial" w:hAnsi="Arial" w:cs="Arial"/>
          <w:noProof/>
          <w:sz w:val="24"/>
          <w:szCs w:val="24"/>
          <w:lang w:val="id-ID"/>
        </w:rPr>
        <w:t>(Qing, 2017)</w:t>
      </w:r>
      <w:r w:rsidR="003122F7">
        <w:rPr>
          <w:rFonts w:ascii="Arial" w:hAnsi="Arial" w:cs="Arial"/>
          <w:sz w:val="24"/>
          <w:szCs w:val="24"/>
          <w:lang w:val="id-ID"/>
        </w:rPr>
        <w:fldChar w:fldCharType="end"/>
      </w:r>
      <w:r w:rsidRPr="00EA40E5">
        <w:rPr>
          <w:rFonts w:ascii="Arial" w:hAnsi="Arial" w:cs="Arial"/>
          <w:sz w:val="24"/>
          <w:szCs w:val="24"/>
        </w:rPr>
        <w:t>.</w:t>
      </w:r>
    </w:p>
    <w:p w:rsidR="003C3E24" w:rsidRPr="003C3E24" w:rsidRDefault="003C3E24" w:rsidP="003C3E24">
      <w:pPr>
        <w:pStyle w:val="NoSpacing"/>
        <w:numPr>
          <w:ilvl w:val="0"/>
          <w:numId w:val="7"/>
        </w:numPr>
        <w:spacing w:line="480" w:lineRule="auto"/>
        <w:ind w:left="1134" w:hanging="283"/>
        <w:jc w:val="both"/>
        <w:rPr>
          <w:rFonts w:ascii="Arial" w:hAnsi="Arial" w:cs="Arial"/>
          <w:i/>
          <w:sz w:val="24"/>
          <w:szCs w:val="24"/>
          <w:lang w:val="id-ID"/>
        </w:rPr>
      </w:pPr>
      <w:r w:rsidRPr="003C3E24">
        <w:rPr>
          <w:rFonts w:ascii="Arial" w:hAnsi="Arial" w:cs="Arial"/>
          <w:i/>
          <w:sz w:val="24"/>
          <w:szCs w:val="24"/>
          <w:lang w:val="id-ID"/>
        </w:rPr>
        <w:t>Remodeling Phase</w:t>
      </w:r>
    </w:p>
    <w:p w:rsidR="00CF5F02" w:rsidRPr="006731F1" w:rsidRDefault="003C3E24" w:rsidP="006731F1">
      <w:pPr>
        <w:pStyle w:val="NoSpacing"/>
        <w:spacing w:line="480" w:lineRule="auto"/>
        <w:ind w:left="1134" w:firstLine="720"/>
        <w:jc w:val="both"/>
        <w:rPr>
          <w:rFonts w:ascii="Arial" w:hAnsi="Arial" w:cs="Arial"/>
          <w:sz w:val="24"/>
          <w:szCs w:val="24"/>
          <w:lang w:val="id-ID"/>
        </w:rPr>
      </w:pPr>
      <w:r w:rsidRPr="003C3E24">
        <w:rPr>
          <w:rFonts w:ascii="Arial" w:hAnsi="Arial" w:cs="Arial"/>
          <w:sz w:val="24"/>
          <w:szCs w:val="24"/>
        </w:rPr>
        <w:t xml:space="preserve">Tahap terakhir melibatkan </w:t>
      </w:r>
      <w:r w:rsidRPr="00C36651">
        <w:rPr>
          <w:rFonts w:ascii="Arial" w:hAnsi="Arial" w:cs="Arial"/>
          <w:i/>
          <w:sz w:val="24"/>
          <w:szCs w:val="24"/>
        </w:rPr>
        <w:t>remodeling</w:t>
      </w:r>
      <w:r w:rsidRPr="003C3E24">
        <w:rPr>
          <w:rFonts w:ascii="Arial" w:hAnsi="Arial" w:cs="Arial"/>
          <w:sz w:val="24"/>
          <w:szCs w:val="24"/>
        </w:rPr>
        <w:t xml:space="preserve"> jaringan ekstensif berlangsung dari satu minggu sampai enam bulan </w:t>
      </w:r>
      <w:r w:rsidRPr="003C3E24">
        <w:rPr>
          <w:rFonts w:ascii="Arial" w:hAnsi="Arial" w:cs="Arial"/>
          <w:sz w:val="24"/>
          <w:szCs w:val="24"/>
          <w:lang w:val="id-ID"/>
        </w:rPr>
        <w:t>setelah cedera</w:t>
      </w:r>
      <w:r w:rsidRPr="003C3E24">
        <w:rPr>
          <w:rFonts w:ascii="Arial" w:hAnsi="Arial" w:cs="Arial"/>
          <w:sz w:val="24"/>
          <w:szCs w:val="24"/>
        </w:rPr>
        <w:t xml:space="preserve">. Selama fase itu, </w:t>
      </w:r>
      <w:r w:rsidRPr="00F63169">
        <w:rPr>
          <w:rFonts w:ascii="Arial" w:hAnsi="Arial" w:cs="Arial"/>
          <w:i/>
          <w:sz w:val="24"/>
          <w:szCs w:val="24"/>
        </w:rPr>
        <w:t>matriks</w:t>
      </w:r>
      <w:r w:rsidRPr="003C3E24">
        <w:rPr>
          <w:rFonts w:ascii="Arial" w:hAnsi="Arial" w:cs="Arial"/>
          <w:sz w:val="24"/>
          <w:szCs w:val="24"/>
        </w:rPr>
        <w:t xml:space="preserve"> luka sementara diganti dengan </w:t>
      </w:r>
      <w:r w:rsidRPr="00F63169">
        <w:rPr>
          <w:rFonts w:ascii="Arial" w:hAnsi="Arial" w:cs="Arial"/>
          <w:i/>
          <w:sz w:val="24"/>
          <w:szCs w:val="24"/>
        </w:rPr>
        <w:t>molekul proteoglikan</w:t>
      </w:r>
      <w:r w:rsidRPr="003C3E24">
        <w:rPr>
          <w:rFonts w:ascii="Arial" w:hAnsi="Arial" w:cs="Arial"/>
          <w:sz w:val="24"/>
          <w:szCs w:val="24"/>
        </w:rPr>
        <w:t xml:space="preserve"> dan kolagen yang mudah diatur menjadi kumpulan yang lebih tebal sehingga menghasilkan jaringan parut yang lebih kuat namun lebih kaku</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"10.1155/2013/385641", "ISBN" : "2314-6141 (Electronic)", "ISSN" : "23146133", "PMID" : "23653894", "abstract" : "Impaired wound healing is a frequent and very severe problem in patients with diabetes mellitus, yet little is known about the underlying pathomechanisms. In this paper we review the biology of wound healing with particular attention to the pathophysiology of chronic wounds in diabetic patients. The standard treatment of diabetic ulcers includes measures to optimize glycemic control as well as extensive debridement, infection elimination by antibiotic therapy based on wound pathogen cultures, the use of moisture dressings, and offloading high pressure from the wound bed. In this paper we discuss novel adjuvant therapies with particular reference to the use of autologous skin transplants for the treatment of diabetic foot ulcers which do not respond to standard care.", "author" : [ { "dropping-particle" : "", "family" : "Tsourdi", "given" : "E", "non-dropping-particle" : "", "parse-names" : false, "suffix" : "" }, { "dropping-particle" : "", "family" : "Barthel", "given" : "A", "non-dropping-particle" : "", "parse-names" : false, "suffix" : "" }, { "dropping-particle" : "", "family" : "Rietzsch", "given" : "H", "non-dropping-particle" : "", "parse-names" : false, "suffix" : "" }, { "dropping-particle" : "", "family" : "Reichel", "given" : "A", "non-dropping-particle" : "", "parse-names" : false, "suffix" : "" }, { "dropping-particle" : "", "family" : "Bornstein", "given" : "S R", "non-dropping-particle" : "", "parse-names" : false, "suffix" : "" } ], "container-title" : "Biomed research international", "id" : "ITEM-1", "issued" : { "date-parts" : [ [ "2013" ] ] }, "page" : "6", "title" : "Current aspects in the pathophysiology and treatment of chronic wounds in diabetes mellitus", "type" : "article-journal" }, "uris" : [ "http://www.mendeley.com/documents/?uuid=a48d64ce-9f05-4519-883b-ebc46be4b643" ] } ], "mendeley" : { "formattedCitation" : "(Tsourdi et al., 2013)", "plainTextFormattedCitation" : "(Tsourdi et al., 2013)", "previouslyFormattedCitation" : "(Tsourdi et al., 2013)"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(Tsourdi et al., 2013)</w:t>
      </w:r>
      <w:r w:rsidR="003122F7" w:rsidRPr="003C3E24">
        <w:rPr>
          <w:rFonts w:ascii="Arial" w:hAnsi="Arial" w:cs="Arial"/>
          <w:sz w:val="24"/>
          <w:szCs w:val="24"/>
          <w:lang w:val="id-ID"/>
        </w:rPr>
        <w:fldChar w:fldCharType="end"/>
      </w:r>
      <w:r w:rsidRPr="003C3E24">
        <w:rPr>
          <w:rFonts w:ascii="Arial" w:hAnsi="Arial" w:cs="Arial"/>
          <w:sz w:val="24"/>
          <w:szCs w:val="24"/>
        </w:rPr>
        <w:t>.</w:t>
      </w:r>
      <w:r w:rsidRPr="00C36651">
        <w:rPr>
          <w:rFonts w:ascii="Arial" w:hAnsi="Arial" w:cs="Arial"/>
          <w:i/>
          <w:sz w:val="24"/>
          <w:szCs w:val="24"/>
          <w:lang w:val="id-ID"/>
        </w:rPr>
        <w:t>Remodeling</w:t>
      </w:r>
      <w:r w:rsidRPr="003C3E24">
        <w:rPr>
          <w:rFonts w:ascii="Arial" w:hAnsi="Arial" w:cs="Arial"/>
          <w:sz w:val="24"/>
          <w:szCs w:val="24"/>
        </w:rPr>
        <w:t xml:space="preserve"> terdiri dari deposisi </w:t>
      </w:r>
      <w:r w:rsidRPr="00F63169">
        <w:rPr>
          <w:rFonts w:ascii="Arial" w:hAnsi="Arial" w:cs="Arial"/>
          <w:i/>
          <w:sz w:val="24"/>
          <w:szCs w:val="24"/>
        </w:rPr>
        <w:t>matriks</w:t>
      </w:r>
      <w:r w:rsidRPr="003C3E24">
        <w:rPr>
          <w:rFonts w:ascii="Arial" w:hAnsi="Arial" w:cs="Arial"/>
          <w:sz w:val="24"/>
          <w:szCs w:val="24"/>
        </w:rPr>
        <w:t xml:space="preserve"> dan perubahan selanjutnya dari waktu ke waktu. Ini terjadi selama seluruh proses perbaikan luka karena bekuan </w:t>
      </w:r>
      <w:r w:rsidRPr="00F63169">
        <w:rPr>
          <w:rFonts w:ascii="Arial" w:hAnsi="Arial" w:cs="Arial"/>
          <w:i/>
          <w:sz w:val="24"/>
          <w:szCs w:val="24"/>
        </w:rPr>
        <w:t>fibrin</w:t>
      </w:r>
      <w:r w:rsidRPr="003C3E24">
        <w:rPr>
          <w:rFonts w:ascii="Arial" w:hAnsi="Arial" w:cs="Arial"/>
          <w:sz w:val="24"/>
          <w:szCs w:val="24"/>
        </w:rPr>
        <w:t xml:space="preserve"> yang terbentuk pada </w:t>
      </w:r>
      <w:r w:rsidRPr="00F63169">
        <w:rPr>
          <w:rFonts w:ascii="Arial" w:hAnsi="Arial" w:cs="Arial"/>
          <w:i/>
          <w:sz w:val="24"/>
          <w:szCs w:val="24"/>
        </w:rPr>
        <w:t>fase inflamasi</w:t>
      </w:r>
      <w:r w:rsidRPr="003C3E24">
        <w:rPr>
          <w:rFonts w:ascii="Arial" w:hAnsi="Arial" w:cs="Arial"/>
          <w:sz w:val="24"/>
          <w:szCs w:val="24"/>
        </w:rPr>
        <w:t xml:space="preserve"> dini </w:t>
      </w:r>
      <w:r w:rsidRPr="003C3E24">
        <w:rPr>
          <w:rFonts w:ascii="Arial" w:hAnsi="Arial" w:cs="Arial"/>
          <w:sz w:val="24"/>
          <w:szCs w:val="24"/>
          <w:lang w:val="id-ID"/>
        </w:rPr>
        <w:t>digantikan</w:t>
      </w:r>
      <w:r w:rsidRPr="003C3E24">
        <w:rPr>
          <w:rFonts w:ascii="Arial" w:hAnsi="Arial" w:cs="Arial"/>
          <w:sz w:val="24"/>
          <w:szCs w:val="24"/>
        </w:rPr>
        <w:t xml:space="preserve"> oleh jaringan </w:t>
      </w:r>
      <w:r w:rsidRPr="00F63169">
        <w:rPr>
          <w:rFonts w:ascii="Arial" w:hAnsi="Arial" w:cs="Arial"/>
          <w:i/>
          <w:sz w:val="24"/>
          <w:szCs w:val="24"/>
        </w:rPr>
        <w:t xml:space="preserve">granulasi </w:t>
      </w:r>
      <w:r w:rsidRPr="003C3E24">
        <w:rPr>
          <w:rFonts w:ascii="Arial" w:hAnsi="Arial" w:cs="Arial"/>
          <w:sz w:val="24"/>
          <w:szCs w:val="24"/>
        </w:rPr>
        <w:t xml:space="preserve">yang kaya </w:t>
      </w:r>
      <w:r w:rsidR="001C7024" w:rsidRPr="00F63169">
        <w:rPr>
          <w:rFonts w:ascii="Arial" w:hAnsi="Arial" w:cs="Arial"/>
          <w:i/>
          <w:sz w:val="24"/>
          <w:szCs w:val="24"/>
        </w:rPr>
        <w:t>kolagen</w:t>
      </w:r>
      <w:r w:rsidR="00B24984" w:rsidRPr="00F63169">
        <w:rPr>
          <w:rFonts w:ascii="Arial" w:hAnsi="Arial" w:cs="Arial"/>
          <w:i/>
          <w:sz w:val="24"/>
          <w:szCs w:val="24"/>
        </w:rPr>
        <w:t xml:space="preserve"> III</w:t>
      </w:r>
      <w:r w:rsidRPr="003C3E24">
        <w:rPr>
          <w:rFonts w:ascii="Arial" w:hAnsi="Arial" w:cs="Arial"/>
          <w:sz w:val="24"/>
          <w:szCs w:val="24"/>
        </w:rPr>
        <w:t xml:space="preserve">dan pembuluh darah selama </w:t>
      </w:r>
      <w:r w:rsidRPr="00F63169">
        <w:rPr>
          <w:rFonts w:ascii="Arial" w:hAnsi="Arial" w:cs="Arial"/>
          <w:i/>
          <w:sz w:val="24"/>
          <w:szCs w:val="24"/>
        </w:rPr>
        <w:t>fase proliferatif</w:t>
      </w:r>
      <w:r w:rsidRPr="003C3E24">
        <w:rPr>
          <w:rFonts w:ascii="Arial" w:hAnsi="Arial" w:cs="Arial"/>
          <w:sz w:val="24"/>
          <w:szCs w:val="24"/>
        </w:rPr>
        <w:t xml:space="preserve"> dan kemudian digantikan oleh bekas luka </w:t>
      </w:r>
      <w:r w:rsidRPr="00F63169">
        <w:rPr>
          <w:rFonts w:ascii="Arial" w:hAnsi="Arial" w:cs="Arial"/>
          <w:i/>
          <w:sz w:val="24"/>
          <w:szCs w:val="24"/>
        </w:rPr>
        <w:t>kolagen</w:t>
      </w:r>
      <w:r w:rsidRPr="003C3E24">
        <w:rPr>
          <w:rFonts w:ascii="Arial" w:hAnsi="Arial" w:cs="Arial"/>
          <w:sz w:val="24"/>
          <w:szCs w:val="24"/>
        </w:rPr>
        <w:t xml:space="preserve"> yang didominasi </w:t>
      </w:r>
      <w:r w:rsidRPr="00F63169">
        <w:rPr>
          <w:rFonts w:ascii="Arial" w:hAnsi="Arial" w:cs="Arial"/>
          <w:i/>
          <w:sz w:val="24"/>
          <w:szCs w:val="24"/>
        </w:rPr>
        <w:t>kolagen tipe I</w:t>
      </w:r>
      <w:r w:rsidRPr="003C3E24">
        <w:rPr>
          <w:rFonts w:ascii="Arial" w:hAnsi="Arial" w:cs="Arial"/>
          <w:sz w:val="24"/>
          <w:szCs w:val="24"/>
        </w:rPr>
        <w:t xml:space="preserve"> yang dominandengan pembuluh darah jauh lebih sedikit</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"Welch", "given" : "Marshall P", "non-dropping-particle" : "", "parse-names" : false, "suffix" : "" }, { "dropping-particle" : "", "family" : "Odland", "given" : "George F", "non-dropping-particle" : "", "parse-names" : false, "suffix" : "" }, { "dropping-particle" : "", "family" : "Clarck", "given" : "Richard A.F", "non-dropping-particle" : "", "parse-names" : false, "suffix" : "" } ], "container-title" : "The Journal of Cell Biology", "id" : "ITEM-1", "issue" : "January", "issued" : { "date-parts" : [ [ "1990" ] ] }, "page" : "133-145", "title" : "Fibronectin Receptor Expression to Wound Contraction", "type" : "article-journal", "volume" : "110" }, "uris" : [ "http://www.mendeley.com/documents/?uuid=ddd32f71-4909-4ec6-a3c4-ef553720bdd3" ] } ], "mendeley" : { "formattedCitation" : "(Welch, Odland, &amp; Clarck, 1990)", "plainTextFormattedCitation" : "(Welch, Odland, &amp; Clarck, 1990)", "previouslyFormattedCitation" : "(Welch, Odland, &amp; Clarck, 1990)"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(Welch, Odland, &amp; Clarck, 1990)</w:t>
      </w:r>
      <w:r w:rsidR="003122F7" w:rsidRPr="003C3E24">
        <w:rPr>
          <w:rFonts w:ascii="Arial" w:hAnsi="Arial" w:cs="Arial"/>
          <w:sz w:val="24"/>
          <w:szCs w:val="24"/>
          <w:lang w:val="id-ID"/>
        </w:rPr>
        <w:fldChar w:fldCharType="end"/>
      </w:r>
      <w:r w:rsidRPr="003C3E24">
        <w:rPr>
          <w:rFonts w:ascii="Arial" w:hAnsi="Arial" w:cs="Arial"/>
          <w:sz w:val="24"/>
          <w:szCs w:val="24"/>
        </w:rPr>
        <w:t xml:space="preserve">. Serat </w:t>
      </w:r>
      <w:r w:rsidRPr="00F63169">
        <w:rPr>
          <w:rFonts w:ascii="Arial" w:hAnsi="Arial" w:cs="Arial"/>
          <w:i/>
          <w:sz w:val="24"/>
          <w:szCs w:val="24"/>
        </w:rPr>
        <w:t>kolagen</w:t>
      </w:r>
      <w:r w:rsidRPr="003C3E24">
        <w:rPr>
          <w:rFonts w:ascii="Arial" w:hAnsi="Arial" w:cs="Arial"/>
          <w:sz w:val="24"/>
          <w:szCs w:val="24"/>
        </w:rPr>
        <w:t xml:space="preserve"> merupakan sekitar 80% dari berat kering </w:t>
      </w:r>
      <w:r w:rsidRPr="00F63169">
        <w:rPr>
          <w:rFonts w:ascii="Arial" w:hAnsi="Arial" w:cs="Arial"/>
          <w:i/>
          <w:sz w:val="24"/>
          <w:szCs w:val="24"/>
        </w:rPr>
        <w:t>dermis</w:t>
      </w:r>
      <w:r w:rsidRPr="003C3E24">
        <w:rPr>
          <w:rFonts w:ascii="Arial" w:hAnsi="Arial" w:cs="Arial"/>
          <w:sz w:val="24"/>
          <w:szCs w:val="24"/>
        </w:rPr>
        <w:t xml:space="preserve"> manusia normal dan merupakan protein utama yang memberikan struktur, kekuatan, dan kekakuan pada jaringan </w:t>
      </w:r>
      <w:r w:rsidRPr="00F63169">
        <w:rPr>
          <w:rFonts w:ascii="Arial" w:hAnsi="Arial" w:cs="Arial"/>
          <w:i/>
          <w:sz w:val="24"/>
          <w:szCs w:val="24"/>
        </w:rPr>
        <w:t>dermal</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"Booth", "given" : "Barbara A", "non-dropping-particle" : "", "parse-names" : false, "suffix" : "" }, { "dropping-particle" : "", "family" : "Polak", "given" : "Kathy L", "non-dropping-particle" : "", "parse-names" : false, "suffix" : "" }, { "dropping-particle" : "", "family" : "Uitto", "given" : "Jouni", "non-dropping-particle" : "", "parse-names" : false, "suffix" : "" } ], "container-title" : "Elsevier", "id" : "ITEM-1", "issue" : "May 1971", "issued" : { "date-parts" : [ [ "1979" ] ] }, "page" : "145-160", "title" : "Collagen biosynthesis by human skin fibroblasts i. optimization of the culture conditions for synthesis of type i and type iii procollagens *", "type" : "article-journal", "volume" : "607" }, "uris" : [ "http://www.mendeley.com/documents/?uuid=39931adc-caac-4fe8-a343-d49ebf94352e" ] } ], "mendeley" : { "formattedCitation" : "(Booth, Polak, &amp; Uitto, 1979)", "plainTextFormattedCitation" : "(Booth, Polak, &amp; Uitto, 1979)", "previouslyFormattedCitation" : "(Booth, Polak, &amp; Uitto, 1979)"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(Booth, Polak, &amp; Uitto, 1979)</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r w:rsidRPr="003C3E24">
        <w:rPr>
          <w:rFonts w:ascii="Arial" w:hAnsi="Arial" w:cs="Arial"/>
          <w:sz w:val="24"/>
          <w:szCs w:val="24"/>
        </w:rPr>
        <w:t>Pada orang dewasa sehat</w:t>
      </w:r>
      <w:r w:rsidR="00F63169">
        <w:rPr>
          <w:rFonts w:ascii="Arial" w:hAnsi="Arial" w:cs="Arial"/>
          <w:sz w:val="24"/>
          <w:szCs w:val="24"/>
        </w:rPr>
        <w:t xml:space="preserve">, </w:t>
      </w:r>
      <w:r w:rsidR="00F63169" w:rsidRPr="00F63169">
        <w:rPr>
          <w:rFonts w:ascii="Arial" w:hAnsi="Arial" w:cs="Arial"/>
          <w:i/>
          <w:sz w:val="24"/>
          <w:szCs w:val="24"/>
        </w:rPr>
        <w:t>kolagen ty</w:t>
      </w:r>
      <w:r w:rsidRPr="00F63169">
        <w:rPr>
          <w:rFonts w:ascii="Arial" w:hAnsi="Arial" w:cs="Arial"/>
          <w:i/>
          <w:sz w:val="24"/>
          <w:szCs w:val="24"/>
        </w:rPr>
        <w:t>pe I</w:t>
      </w:r>
      <w:r w:rsidRPr="003C3E24">
        <w:rPr>
          <w:rFonts w:ascii="Arial" w:hAnsi="Arial" w:cs="Arial"/>
          <w:sz w:val="24"/>
          <w:szCs w:val="24"/>
        </w:rPr>
        <w:t xml:space="preserve"> menyumbang sekitar 80% kolagen dan </w:t>
      </w:r>
      <w:r w:rsidR="00F63169" w:rsidRPr="00F63169">
        <w:rPr>
          <w:rFonts w:ascii="Arial" w:hAnsi="Arial" w:cs="Arial"/>
          <w:sz w:val="24"/>
          <w:szCs w:val="24"/>
        </w:rPr>
        <w:t xml:space="preserve">kolagen </w:t>
      </w:r>
      <w:r w:rsidR="00F63169" w:rsidRPr="00F63169">
        <w:rPr>
          <w:rFonts w:ascii="Arial" w:hAnsi="Arial" w:cs="Arial"/>
          <w:sz w:val="24"/>
          <w:szCs w:val="24"/>
        </w:rPr>
        <w:lastRenderedPageBreak/>
        <w:t xml:space="preserve">type </w:t>
      </w:r>
      <w:r w:rsidR="00F63169">
        <w:rPr>
          <w:rFonts w:ascii="Arial" w:hAnsi="Arial" w:cs="Arial"/>
          <w:sz w:val="24"/>
          <w:szCs w:val="24"/>
        </w:rPr>
        <w:t>I</w:t>
      </w:r>
      <w:r w:rsidR="00B24984">
        <w:rPr>
          <w:rFonts w:ascii="Arial" w:hAnsi="Arial" w:cs="Arial"/>
          <w:sz w:val="24"/>
          <w:szCs w:val="24"/>
        </w:rPr>
        <w:t>II</w:t>
      </w:r>
      <w:r w:rsidRPr="003C3E24">
        <w:rPr>
          <w:rFonts w:ascii="Arial" w:hAnsi="Arial" w:cs="Arial"/>
          <w:sz w:val="24"/>
          <w:szCs w:val="24"/>
        </w:rPr>
        <w:t xml:space="preserve">merupakan 10% </w:t>
      </w:r>
      <w:r w:rsidRPr="00F63169">
        <w:rPr>
          <w:rFonts w:ascii="Arial" w:hAnsi="Arial" w:cs="Arial"/>
          <w:i/>
          <w:sz w:val="24"/>
          <w:szCs w:val="24"/>
        </w:rPr>
        <w:t xml:space="preserve">kolagen </w:t>
      </w:r>
      <w:r w:rsidRPr="003C3E24">
        <w:rPr>
          <w:rFonts w:ascii="Arial" w:hAnsi="Arial" w:cs="Arial"/>
          <w:sz w:val="24"/>
          <w:szCs w:val="24"/>
        </w:rPr>
        <w:t xml:space="preserve">di </w:t>
      </w:r>
      <w:r w:rsidRPr="00F63169">
        <w:rPr>
          <w:rFonts w:ascii="Arial" w:hAnsi="Arial" w:cs="Arial"/>
          <w:i/>
          <w:sz w:val="24"/>
          <w:szCs w:val="24"/>
        </w:rPr>
        <w:t>dermis</w:t>
      </w:r>
      <w:r w:rsidRPr="003C3E24">
        <w:rPr>
          <w:rFonts w:ascii="Arial" w:hAnsi="Arial" w:cs="Arial"/>
          <w:sz w:val="24"/>
          <w:szCs w:val="24"/>
        </w:rPr>
        <w:t xml:space="preserve">. Selama penyembuhan luka dini, serupa dengan kasus dermis janin, </w:t>
      </w:r>
      <w:r w:rsidR="001C7024" w:rsidRPr="00F63169">
        <w:rPr>
          <w:rFonts w:ascii="Arial" w:hAnsi="Arial" w:cs="Arial"/>
          <w:i/>
          <w:sz w:val="24"/>
          <w:szCs w:val="24"/>
        </w:rPr>
        <w:t>kolagen</w:t>
      </w:r>
      <w:r w:rsidR="00B24984" w:rsidRPr="00F63169">
        <w:rPr>
          <w:rFonts w:ascii="Arial" w:hAnsi="Arial" w:cs="Arial"/>
          <w:i/>
          <w:sz w:val="24"/>
          <w:szCs w:val="24"/>
        </w:rPr>
        <w:t xml:space="preserve"> III</w:t>
      </w:r>
      <w:r w:rsidRPr="003C3E24">
        <w:rPr>
          <w:rFonts w:ascii="Arial" w:hAnsi="Arial" w:cs="Arial"/>
          <w:sz w:val="24"/>
          <w:szCs w:val="24"/>
        </w:rPr>
        <w:t xml:space="preserve">adalah </w:t>
      </w:r>
      <w:r w:rsidRPr="00F63169">
        <w:rPr>
          <w:rFonts w:ascii="Arial" w:hAnsi="Arial" w:cs="Arial"/>
          <w:i/>
          <w:sz w:val="24"/>
          <w:szCs w:val="24"/>
        </w:rPr>
        <w:t xml:space="preserve">kolagen </w:t>
      </w:r>
      <w:r w:rsidRPr="003C3E24">
        <w:rPr>
          <w:rFonts w:ascii="Arial" w:hAnsi="Arial" w:cs="Arial"/>
          <w:sz w:val="24"/>
          <w:szCs w:val="24"/>
        </w:rPr>
        <w:t xml:space="preserve">utama yang disintesis oleh </w:t>
      </w:r>
      <w:r w:rsidRPr="00F63169">
        <w:rPr>
          <w:rFonts w:ascii="Arial" w:hAnsi="Arial" w:cs="Arial"/>
          <w:i/>
          <w:sz w:val="24"/>
          <w:szCs w:val="24"/>
        </w:rPr>
        <w:t xml:space="preserve">fibroblas </w:t>
      </w:r>
      <w:r w:rsidRPr="003C3E24">
        <w:rPr>
          <w:rFonts w:ascii="Arial" w:hAnsi="Arial" w:cs="Arial"/>
          <w:sz w:val="24"/>
          <w:szCs w:val="24"/>
        </w:rPr>
        <w:t xml:space="preserve">pada jaringan </w:t>
      </w:r>
      <w:r w:rsidRPr="00F63169">
        <w:rPr>
          <w:rFonts w:ascii="Arial" w:hAnsi="Arial" w:cs="Arial"/>
          <w:i/>
          <w:sz w:val="24"/>
          <w:szCs w:val="24"/>
        </w:rPr>
        <w:t>granulasi.</w:t>
      </w:r>
      <w:r w:rsidR="001C7024" w:rsidRPr="00F63169">
        <w:rPr>
          <w:rFonts w:ascii="Arial" w:hAnsi="Arial" w:cs="Arial"/>
          <w:i/>
          <w:sz w:val="24"/>
          <w:szCs w:val="24"/>
        </w:rPr>
        <w:t>kolagen</w:t>
      </w:r>
      <w:r w:rsidR="00B24984" w:rsidRPr="00F63169">
        <w:rPr>
          <w:rFonts w:ascii="Arial" w:hAnsi="Arial" w:cs="Arial"/>
          <w:i/>
          <w:sz w:val="24"/>
          <w:szCs w:val="24"/>
        </w:rPr>
        <w:t>III</w:t>
      </w:r>
      <w:r w:rsidRPr="003C3E24">
        <w:rPr>
          <w:rFonts w:ascii="Arial" w:hAnsi="Arial" w:cs="Arial"/>
          <w:sz w:val="24"/>
          <w:szCs w:val="24"/>
        </w:rPr>
        <w:t xml:space="preserve">pertama muncul setelah 48 sampai 72 jam dan secara maksimal disekresikan antara 5 dan 7 hari. Jumlah total </w:t>
      </w:r>
      <w:r w:rsidRPr="00F63169">
        <w:rPr>
          <w:rFonts w:ascii="Arial" w:hAnsi="Arial" w:cs="Arial"/>
          <w:i/>
          <w:sz w:val="24"/>
          <w:szCs w:val="24"/>
        </w:rPr>
        <w:t>kolagen</w:t>
      </w:r>
      <w:r w:rsidRPr="003C3E24">
        <w:rPr>
          <w:rFonts w:ascii="Arial" w:hAnsi="Arial" w:cs="Arial"/>
          <w:sz w:val="24"/>
          <w:szCs w:val="24"/>
        </w:rPr>
        <w:t xml:space="preserve"> meningkat di awal perbaikan, mencapai maksimum antara 2 dan 3 minggu setelah cedera. Selama periode 1 tahun atau lebih, </w:t>
      </w:r>
      <w:r w:rsidRPr="00F63169">
        <w:rPr>
          <w:rFonts w:ascii="Arial" w:hAnsi="Arial" w:cs="Arial"/>
          <w:i/>
          <w:sz w:val="24"/>
          <w:szCs w:val="24"/>
        </w:rPr>
        <w:t>dermis</w:t>
      </w:r>
      <w:r w:rsidRPr="003C3E24">
        <w:rPr>
          <w:rFonts w:ascii="Arial" w:hAnsi="Arial" w:cs="Arial"/>
          <w:sz w:val="24"/>
          <w:szCs w:val="24"/>
        </w:rPr>
        <w:t xml:space="preserve"> secara bertahap kembali ke </w:t>
      </w:r>
      <w:r w:rsidRPr="00C36651">
        <w:rPr>
          <w:rFonts w:ascii="Arial" w:hAnsi="Arial" w:cs="Arial"/>
          <w:i/>
          <w:sz w:val="24"/>
          <w:szCs w:val="24"/>
        </w:rPr>
        <w:t>fenotipe preinjury</w:t>
      </w:r>
      <w:r w:rsidRPr="003C3E24">
        <w:rPr>
          <w:rFonts w:ascii="Arial" w:hAnsi="Arial" w:cs="Arial"/>
          <w:sz w:val="24"/>
          <w:szCs w:val="24"/>
        </w:rPr>
        <w:t xml:space="preserve"> stabil, yang sebagian besar terdiri dari </w:t>
      </w:r>
      <w:r w:rsidRPr="00F63169">
        <w:rPr>
          <w:rFonts w:ascii="Arial" w:hAnsi="Arial" w:cs="Arial"/>
          <w:i/>
          <w:sz w:val="24"/>
          <w:szCs w:val="24"/>
        </w:rPr>
        <w:t>kolagen tipe I</w:t>
      </w:r>
      <w:r w:rsidRPr="003C3E24">
        <w:rPr>
          <w:rFonts w:ascii="Arial" w:hAnsi="Arial" w:cs="Arial"/>
          <w:sz w:val="24"/>
          <w:szCs w:val="24"/>
        </w:rPr>
        <w:t xml:space="preserve">. Kekuatan tarik, penilaian fungsional </w:t>
      </w:r>
      <w:r w:rsidR="001C7024" w:rsidRPr="00F63169">
        <w:rPr>
          <w:rFonts w:ascii="Arial" w:hAnsi="Arial" w:cs="Arial"/>
          <w:i/>
          <w:sz w:val="24"/>
          <w:szCs w:val="24"/>
        </w:rPr>
        <w:t>kolagen</w:t>
      </w:r>
      <w:r w:rsidRPr="003C3E24">
        <w:rPr>
          <w:rFonts w:ascii="Arial" w:hAnsi="Arial" w:cs="Arial"/>
          <w:sz w:val="24"/>
          <w:szCs w:val="24"/>
        </w:rPr>
        <w:t xml:space="preserve">meningkat menjadi 40% kekuatan sebelum cedera pada 1 bulan dan dapat terus meningkat selama 1 tahun, mencapai 70% kekuatan </w:t>
      </w:r>
      <w:r w:rsidRPr="00F63169">
        <w:rPr>
          <w:rFonts w:ascii="Arial" w:hAnsi="Arial" w:cs="Arial"/>
          <w:i/>
          <w:sz w:val="24"/>
          <w:szCs w:val="24"/>
        </w:rPr>
        <w:t>preinjurynya</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"10.1016/j.clindermatol.2006.09.007", "author" : [ { "dropping-particle" : "", "family" : "Li", "given" : "Jie", "non-dropping-particle" : "", "parse-names" : false, "suffix" : "" }, { "dropping-particle" : "", "family" : "Chen", "given" : "Juan", "non-dropping-particle" : "", "parse-names" : false, "suffix" : "" }, { "dropping-particle" : "", "family" : "Kirsner", "given" : "Robert", "non-dropping-particle" : "", "parse-names" : false, "suffix" : "" } ], "container-title" : "Elsevier", "id" : "ITEM-1", "issued" : { "date-parts" : [ [ "2007" ] ] }, "page" : "9-18", "title" : "Pathophysiology of acute wound healing", "type" : "article-journal" }, "uris" : [ "http://www.mendeley.com/documents/?uuid=f7d8b149-6fb2-4013-88f8-928458cf5ea3" ] } ], "mendeley" : { "formattedCitation" : "(Li et al., 2007)", "plainTextFormattedCitation" : "(Li et al., 2007)", "previouslyFormattedCitation" : "(Li et al., 2007)"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(Li et al., 2007)</w:t>
      </w:r>
      <w:r w:rsidR="003122F7" w:rsidRPr="003C3E24">
        <w:rPr>
          <w:rFonts w:ascii="Arial" w:hAnsi="Arial" w:cs="Arial"/>
          <w:sz w:val="24"/>
          <w:szCs w:val="24"/>
          <w:lang w:val="id-ID"/>
        </w:rPr>
        <w:fldChar w:fldCharType="end"/>
      </w:r>
      <w:r w:rsidRPr="003C3E24">
        <w:rPr>
          <w:rFonts w:ascii="Arial" w:hAnsi="Arial" w:cs="Arial"/>
          <w:sz w:val="24"/>
          <w:szCs w:val="24"/>
        </w:rPr>
        <w:t xml:space="preserve">. Pembentukan </w:t>
      </w:r>
      <w:r w:rsidRPr="00F63169">
        <w:rPr>
          <w:rFonts w:ascii="Arial" w:hAnsi="Arial" w:cs="Arial"/>
          <w:i/>
          <w:sz w:val="24"/>
          <w:szCs w:val="24"/>
        </w:rPr>
        <w:t>matriks</w:t>
      </w:r>
      <w:r w:rsidRPr="003C3E24">
        <w:rPr>
          <w:rFonts w:ascii="Arial" w:hAnsi="Arial" w:cs="Arial"/>
          <w:sz w:val="24"/>
          <w:szCs w:val="24"/>
        </w:rPr>
        <w:t xml:space="preserve"> memerlukan penghilangan jaringan </w:t>
      </w:r>
      <w:r w:rsidRPr="00F63169">
        <w:rPr>
          <w:rFonts w:ascii="Arial" w:hAnsi="Arial" w:cs="Arial"/>
          <w:i/>
          <w:sz w:val="24"/>
          <w:szCs w:val="24"/>
        </w:rPr>
        <w:t>granulasi</w:t>
      </w:r>
      <w:r w:rsidRPr="003C3E24">
        <w:rPr>
          <w:rFonts w:ascii="Arial" w:hAnsi="Arial" w:cs="Arial"/>
          <w:sz w:val="24"/>
          <w:szCs w:val="24"/>
        </w:rPr>
        <w:t xml:space="preserve"> dengan </w:t>
      </w:r>
      <w:r w:rsidRPr="00F63169">
        <w:rPr>
          <w:rFonts w:ascii="Arial" w:hAnsi="Arial" w:cs="Arial"/>
          <w:i/>
          <w:sz w:val="24"/>
          <w:szCs w:val="24"/>
        </w:rPr>
        <w:t>revaskularisasi.</w:t>
      </w:r>
      <w:r w:rsidRPr="003C3E24">
        <w:rPr>
          <w:rFonts w:ascii="Arial" w:hAnsi="Arial" w:cs="Arial"/>
          <w:sz w:val="24"/>
          <w:szCs w:val="24"/>
        </w:rPr>
        <w:t xml:space="preserve">Kerangka kerja </w:t>
      </w:r>
      <w:r w:rsidRPr="00F63169">
        <w:rPr>
          <w:rFonts w:ascii="Arial" w:hAnsi="Arial" w:cs="Arial"/>
          <w:i/>
          <w:sz w:val="24"/>
          <w:szCs w:val="24"/>
        </w:rPr>
        <w:t>kolagen</w:t>
      </w:r>
      <w:r w:rsidRPr="003C3E24">
        <w:rPr>
          <w:rFonts w:ascii="Arial" w:hAnsi="Arial" w:cs="Arial"/>
          <w:sz w:val="24"/>
          <w:szCs w:val="24"/>
        </w:rPr>
        <w:t xml:space="preserve"> dan </w:t>
      </w:r>
      <w:r w:rsidRPr="00F63169">
        <w:rPr>
          <w:rFonts w:ascii="Arial" w:hAnsi="Arial" w:cs="Arial"/>
          <w:i/>
          <w:sz w:val="24"/>
          <w:szCs w:val="24"/>
        </w:rPr>
        <w:t xml:space="preserve">elastin </w:t>
      </w:r>
      <w:r w:rsidRPr="003C3E24">
        <w:rPr>
          <w:rFonts w:ascii="Arial" w:hAnsi="Arial" w:cs="Arial"/>
          <w:sz w:val="24"/>
          <w:szCs w:val="24"/>
        </w:rPr>
        <w:t xml:space="preserve">menggantikan jaringan </w:t>
      </w:r>
      <w:r w:rsidRPr="00F63169">
        <w:rPr>
          <w:rFonts w:ascii="Arial" w:hAnsi="Arial" w:cs="Arial"/>
          <w:i/>
          <w:sz w:val="24"/>
          <w:szCs w:val="24"/>
        </w:rPr>
        <w:t>granulasi.</w:t>
      </w:r>
      <w:r w:rsidRPr="003C3E24">
        <w:rPr>
          <w:rFonts w:ascii="Arial" w:hAnsi="Arial" w:cs="Arial"/>
          <w:sz w:val="24"/>
          <w:szCs w:val="24"/>
        </w:rPr>
        <w:t xml:space="preserve">Kerangka ini kemudian dijejali dengan </w:t>
      </w:r>
      <w:r w:rsidRPr="00C36651">
        <w:rPr>
          <w:rFonts w:ascii="Arial" w:hAnsi="Arial" w:cs="Arial"/>
          <w:i/>
          <w:sz w:val="24"/>
          <w:szCs w:val="24"/>
        </w:rPr>
        <w:t>proteoglikan</w:t>
      </w:r>
      <w:r w:rsidRPr="003C3E24">
        <w:rPr>
          <w:rFonts w:ascii="Arial" w:hAnsi="Arial" w:cs="Arial"/>
          <w:sz w:val="24"/>
          <w:szCs w:val="24"/>
        </w:rPr>
        <w:t xml:space="preserve"> dan </w:t>
      </w:r>
      <w:r w:rsidRPr="00C36651">
        <w:rPr>
          <w:rFonts w:ascii="Arial" w:hAnsi="Arial" w:cs="Arial"/>
          <w:i/>
          <w:sz w:val="24"/>
          <w:szCs w:val="24"/>
        </w:rPr>
        <w:t>glikoprotein.</w:t>
      </w:r>
      <w:r w:rsidRPr="003C3E24">
        <w:rPr>
          <w:rFonts w:ascii="Arial" w:hAnsi="Arial" w:cs="Arial"/>
          <w:sz w:val="24"/>
          <w:szCs w:val="24"/>
        </w:rPr>
        <w:t xml:space="preserve">Ini diikuti dengan </w:t>
      </w:r>
      <w:r w:rsidRPr="0038351E">
        <w:rPr>
          <w:rFonts w:ascii="Arial" w:hAnsi="Arial" w:cs="Arial"/>
          <w:i/>
          <w:sz w:val="24"/>
          <w:szCs w:val="24"/>
        </w:rPr>
        <w:t>remodeling</w:t>
      </w:r>
      <w:r w:rsidRPr="003C3E24">
        <w:rPr>
          <w:rFonts w:ascii="Arial" w:hAnsi="Arial" w:cs="Arial"/>
          <w:sz w:val="24"/>
          <w:szCs w:val="24"/>
        </w:rPr>
        <w:t xml:space="preserve"> jaringan yang melibatkan </w:t>
      </w:r>
      <w:r w:rsidRPr="00F63169">
        <w:rPr>
          <w:rFonts w:ascii="Arial" w:hAnsi="Arial" w:cs="Arial"/>
          <w:i/>
          <w:sz w:val="24"/>
          <w:szCs w:val="24"/>
        </w:rPr>
        <w:t xml:space="preserve">sintesis </w:t>
      </w:r>
      <w:r w:rsidR="001C7024" w:rsidRPr="00F63169">
        <w:rPr>
          <w:rFonts w:ascii="Arial" w:hAnsi="Arial" w:cs="Arial"/>
          <w:i/>
          <w:sz w:val="24"/>
          <w:szCs w:val="24"/>
        </w:rPr>
        <w:t>kolagen</w:t>
      </w:r>
      <w:r w:rsidRPr="003C3E24">
        <w:rPr>
          <w:rFonts w:ascii="Arial" w:hAnsi="Arial" w:cs="Arial"/>
          <w:sz w:val="24"/>
          <w:szCs w:val="24"/>
        </w:rPr>
        <w:t xml:space="preserve"> baru yang dimediasi oleh </w:t>
      </w:r>
      <w:r w:rsidRPr="00F63169">
        <w:rPr>
          <w:rFonts w:ascii="Arial" w:hAnsi="Arial" w:cs="Arial"/>
          <w:i/>
          <w:sz w:val="24"/>
          <w:szCs w:val="24"/>
        </w:rPr>
        <w:t>TGF-b.</w:t>
      </w:r>
      <w:r w:rsidRPr="003C3E24">
        <w:rPr>
          <w:rFonts w:ascii="Arial" w:hAnsi="Arial" w:cs="Arial"/>
          <w:sz w:val="24"/>
          <w:szCs w:val="24"/>
        </w:rPr>
        <w:t xml:space="preserve"> Produk akhir dari proses ini adalah jaringan parut. Pemodelan</w:t>
      </w:r>
      <w:r w:rsidR="00D302CA" w:rsidRPr="00F63169">
        <w:rPr>
          <w:rFonts w:ascii="Arial" w:hAnsi="Arial" w:cs="Arial"/>
          <w:i/>
          <w:sz w:val="24"/>
          <w:szCs w:val="24"/>
        </w:rPr>
        <w:t>kolagen</w:t>
      </w:r>
      <w:r w:rsidRPr="003C3E24">
        <w:rPr>
          <w:rFonts w:ascii="Arial" w:hAnsi="Arial" w:cs="Arial"/>
          <w:sz w:val="24"/>
          <w:szCs w:val="24"/>
        </w:rPr>
        <w:t xml:space="preserve">selama transisi dari jaringan </w:t>
      </w:r>
      <w:r w:rsidRPr="00F63169">
        <w:rPr>
          <w:rFonts w:ascii="Arial" w:hAnsi="Arial" w:cs="Arial"/>
          <w:i/>
          <w:sz w:val="24"/>
          <w:szCs w:val="24"/>
        </w:rPr>
        <w:t>granulasi</w:t>
      </w:r>
      <w:r w:rsidRPr="003C3E24">
        <w:rPr>
          <w:rFonts w:ascii="Arial" w:hAnsi="Arial" w:cs="Arial"/>
          <w:sz w:val="24"/>
          <w:szCs w:val="24"/>
        </w:rPr>
        <w:t xml:space="preserve"> ke bekas luka bergantung pada </w:t>
      </w:r>
      <w:r w:rsidRPr="00F63169">
        <w:rPr>
          <w:rFonts w:ascii="Arial" w:hAnsi="Arial" w:cs="Arial"/>
          <w:i/>
          <w:sz w:val="24"/>
          <w:szCs w:val="24"/>
        </w:rPr>
        <w:t>sintesis</w:t>
      </w:r>
      <w:r w:rsidRPr="003C3E24">
        <w:rPr>
          <w:rFonts w:ascii="Arial" w:hAnsi="Arial" w:cs="Arial"/>
          <w:sz w:val="24"/>
          <w:szCs w:val="24"/>
        </w:rPr>
        <w:t xml:space="preserve"> dan katabolisme </w:t>
      </w:r>
      <w:r w:rsidR="00D302CA">
        <w:rPr>
          <w:rFonts w:ascii="Arial" w:hAnsi="Arial" w:cs="Arial"/>
          <w:sz w:val="24"/>
          <w:szCs w:val="24"/>
        </w:rPr>
        <w:t>kolagen</w:t>
      </w:r>
      <w:r w:rsidRPr="003C3E24">
        <w:rPr>
          <w:rFonts w:ascii="Arial" w:hAnsi="Arial" w:cs="Arial"/>
          <w:sz w:val="24"/>
          <w:szCs w:val="24"/>
        </w:rPr>
        <w:t>yang berlanjut.</w:t>
      </w:r>
      <w:r w:rsidRPr="00F63169">
        <w:rPr>
          <w:rFonts w:ascii="Arial" w:hAnsi="Arial" w:cs="Arial"/>
          <w:i/>
          <w:sz w:val="24"/>
          <w:szCs w:val="24"/>
        </w:rPr>
        <w:t>Degradasi</w:t>
      </w:r>
      <w:r w:rsidR="00D302CA" w:rsidRPr="00F63169">
        <w:rPr>
          <w:rFonts w:ascii="Arial" w:hAnsi="Arial" w:cs="Arial"/>
          <w:i/>
          <w:sz w:val="24"/>
          <w:szCs w:val="24"/>
        </w:rPr>
        <w:t xml:space="preserve"> kolagen</w:t>
      </w:r>
      <w:r w:rsidRPr="003C3E24">
        <w:rPr>
          <w:rFonts w:ascii="Arial" w:hAnsi="Arial" w:cs="Arial"/>
          <w:sz w:val="24"/>
          <w:szCs w:val="24"/>
        </w:rPr>
        <w:t xml:space="preserve">pada luka dikendalikan oleh beberapa matriks </w:t>
      </w:r>
      <w:r w:rsidRPr="00C36651">
        <w:rPr>
          <w:rFonts w:ascii="Arial" w:hAnsi="Arial" w:cs="Arial"/>
          <w:i/>
          <w:sz w:val="24"/>
          <w:szCs w:val="24"/>
        </w:rPr>
        <w:t>metaloproteinase</w:t>
      </w:r>
      <w:r w:rsidRPr="003C3E24">
        <w:rPr>
          <w:rFonts w:ascii="Arial" w:hAnsi="Arial" w:cs="Arial"/>
          <w:sz w:val="24"/>
          <w:szCs w:val="24"/>
        </w:rPr>
        <w:t xml:space="preserve"> yang disekresikan oleh </w:t>
      </w:r>
      <w:r w:rsidRPr="00F63169">
        <w:rPr>
          <w:rFonts w:ascii="Arial" w:hAnsi="Arial" w:cs="Arial"/>
          <w:i/>
          <w:sz w:val="24"/>
          <w:szCs w:val="24"/>
        </w:rPr>
        <w:t>makrofag, sel epidermis, dan sel endotel</w:t>
      </w:r>
      <w:r w:rsidRPr="003C3E24">
        <w:rPr>
          <w:rFonts w:ascii="Arial" w:hAnsi="Arial" w:cs="Arial"/>
          <w:sz w:val="24"/>
          <w:szCs w:val="24"/>
        </w:rPr>
        <w:t xml:space="preserve">, </w:t>
      </w:r>
      <w:r w:rsidRPr="003C3E24">
        <w:rPr>
          <w:rFonts w:ascii="Arial" w:hAnsi="Arial" w:cs="Arial"/>
          <w:sz w:val="24"/>
          <w:szCs w:val="24"/>
        </w:rPr>
        <w:lastRenderedPageBreak/>
        <w:t xml:space="preserve">serta selebaran. Berbagai tahap perbaikan luka bergantung pada kombinasi yang berbeda antara </w:t>
      </w:r>
      <w:r w:rsidRPr="00C36651">
        <w:rPr>
          <w:rFonts w:ascii="Arial" w:hAnsi="Arial" w:cs="Arial"/>
          <w:i/>
          <w:sz w:val="24"/>
          <w:szCs w:val="24"/>
        </w:rPr>
        <w:t>metaloproteinase matriks</w:t>
      </w:r>
      <w:r w:rsidRPr="003C3E24">
        <w:rPr>
          <w:rFonts w:ascii="Arial" w:hAnsi="Arial" w:cs="Arial"/>
          <w:sz w:val="24"/>
          <w:szCs w:val="24"/>
        </w:rPr>
        <w:t xml:space="preserve"> dan penghambat jaringan </w:t>
      </w:r>
      <w:r w:rsidRPr="00C36651">
        <w:rPr>
          <w:rFonts w:ascii="Arial" w:hAnsi="Arial" w:cs="Arial"/>
          <w:i/>
          <w:sz w:val="24"/>
          <w:szCs w:val="24"/>
        </w:rPr>
        <w:t>metalloproteinase</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"10.1016/j.forsciint.2010.07.004", "ISBN" : "0379-0738 U6 - ctx_ver=Z39.88-2004&amp;ctx_enc=info%3Aofi%2Fenc%3AUTF-8&amp;rfr_id=info:sid/summon.serialssolutions.com&amp;rft_val_fmt=info:ofi/fmt:kev:mtx:journal&amp;rft.genre=article&amp;rft.atitle=Molecular+pathology+of+wound+healing&amp;rft.jtitle=Forensic+Science+International&amp;rft.au=Kondo%2C+Toshikazu&amp;rft.au=Ishida%2C+Yuko&amp;rft.date=2010-01-01&amp;rft.pub=Elsevier+Ireland+Ltd&amp;rft.issn=0379-0738&amp;rft.volume=203&amp;rft.issue=1&amp;rft.spage=93&amp;rft.epage=98&amp;rft_id=info:doi/10.1016%2Fj.forsciint.2010.07.004&amp;rft.externalDocID=do", "ISSN" : "03790738", "PMID" : "20739128", "abstract" : "Skin-wound healing is an orchestrated biological phenomena consisting of three sequential phases, inflammation, proliferation, and maturation. Many biological substances are involved in the process of wound repair, and this short and simplified overview of wound healing can be adopted to determine wound vitality or wound age in forensic medicine. With the development of genetically engineered animals, essential molecules for skin-wound healing have been identified. Especially, cytokines, and growth factors are useful candidates and markers for the determination of wound vitality or age. Moreover, bone marrow-derived progenitor cells would give significant information to wound age determination. In this review article, some interesting observations are presented, possibly contributing to the future practice of forensic pathologists. \u00a9 2010.", "author" : [ { "dropping-particle" : "", "family" : "Kondo", "given" : "Toshikazu", "non-dropping-particle" : "", "parse-names" : false, "suffix" : "" }, { "dropping-particle" : "", "family" : "Ishida", "given" : "Yuko", "non-dropping-particle" : "", "parse-names" : false, "suffix" : "" } ], "container-title" : "Forensic Science International", "id" : "ITEM-1", "issue" : "1-3", "issued" : { "date-parts" : [ [ "2010" ] ] }, "page" : "93-98", "publisher" : "Elsevier Ireland Ltd", "title" : "Molecular pathology of wound healing", "type" : "article-journal", "volume" : "203" }, "uris" : [ "http://www.mendeley.com/documents/?uuid=57683d41-f7c7-449a-9899-1e4d32ff8378" ] } ], "mendeley" : { "formattedCitation" : "(Kondo &amp; Ishida, 2010)", "plainTextFormattedCitation" : "(Kondo &amp; Ishida, 2010)", "previouslyFormattedCitation" : "(Kondo &amp; Ishida, 2010)"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(Kondo &amp; Ishida, 2010)</w:t>
      </w:r>
      <w:r w:rsidR="003122F7" w:rsidRPr="003C3E24">
        <w:rPr>
          <w:rFonts w:ascii="Arial" w:hAnsi="Arial" w:cs="Arial"/>
          <w:sz w:val="24"/>
          <w:szCs w:val="24"/>
          <w:lang w:val="id-ID"/>
        </w:rPr>
        <w:fldChar w:fldCharType="end"/>
      </w:r>
      <w:r w:rsidR="006731F1">
        <w:rPr>
          <w:rFonts w:ascii="Arial" w:hAnsi="Arial" w:cs="Arial"/>
          <w:sz w:val="24"/>
          <w:szCs w:val="24"/>
          <w:lang w:val="id-ID"/>
        </w:rPr>
        <w:t>.</w:t>
      </w:r>
    </w:p>
    <w:p w:rsidR="003C3E24" w:rsidRPr="003C3E24" w:rsidRDefault="003C3E24" w:rsidP="003C3E24">
      <w:pPr>
        <w:pStyle w:val="ListParagraph"/>
        <w:spacing w:after="0" w:line="360" w:lineRule="auto"/>
        <w:jc w:val="both"/>
        <w:rPr>
          <w:rFonts w:ascii="Arial" w:hAnsi="Arial" w:cs="Arial"/>
          <w:b/>
          <w:sz w:val="24"/>
          <w:szCs w:val="24"/>
          <w:lang w:val="id-ID"/>
        </w:rPr>
      </w:pPr>
      <w:r w:rsidRPr="003C3E24">
        <w:rPr>
          <w:rFonts w:ascii="Arial" w:hAnsi="Arial" w:cs="Arial"/>
          <w:noProof/>
          <w:lang w:val="id-ID" w:eastAsia="id-ID"/>
        </w:rPr>
        <w:drawing>
          <wp:anchor distT="0" distB="0" distL="114300" distR="114300" simplePos="0" relativeHeight="251629056" behindDoc="0" locked="0" layoutInCell="1" allowOverlap="1">
            <wp:simplePos x="0" y="0"/>
            <wp:positionH relativeFrom="column">
              <wp:posOffset>1131570</wp:posOffset>
            </wp:positionH>
            <wp:positionV relativeFrom="paragraph">
              <wp:posOffset>-84160</wp:posOffset>
            </wp:positionV>
            <wp:extent cx="3155908" cy="3495675"/>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5908" cy="3495675"/>
                    </a:xfrm>
                    <a:prstGeom prst="rect">
                      <a:avLst/>
                    </a:prstGeom>
                    <a:noFill/>
                  </pic:spPr>
                </pic:pic>
              </a:graphicData>
            </a:graphic>
          </wp:anchor>
        </w:drawing>
      </w:r>
    </w:p>
    <w:p w:rsidR="003C3E24" w:rsidRPr="003C3E24" w:rsidRDefault="003C3E24" w:rsidP="003C3E24">
      <w:pPr>
        <w:pStyle w:val="ListParagraph"/>
        <w:spacing w:after="0" w:line="360" w:lineRule="auto"/>
        <w:jc w:val="both"/>
        <w:rPr>
          <w:rFonts w:ascii="Arial" w:hAnsi="Arial" w:cs="Arial"/>
          <w:b/>
          <w:sz w:val="24"/>
          <w:szCs w:val="24"/>
          <w:lang w:val="id-ID"/>
        </w:rPr>
      </w:pPr>
    </w:p>
    <w:p w:rsidR="003C3E24" w:rsidRPr="003C3E24" w:rsidRDefault="003C3E24" w:rsidP="003C3E24">
      <w:pPr>
        <w:pStyle w:val="ListParagraph"/>
        <w:spacing w:after="0" w:line="360" w:lineRule="auto"/>
        <w:jc w:val="both"/>
        <w:rPr>
          <w:rFonts w:ascii="Arial" w:hAnsi="Arial" w:cs="Arial"/>
          <w:b/>
          <w:sz w:val="24"/>
          <w:szCs w:val="24"/>
          <w:lang w:val="id-ID"/>
        </w:rPr>
      </w:pPr>
    </w:p>
    <w:p w:rsidR="003C3E24" w:rsidRPr="003C3E24" w:rsidRDefault="003C3E24" w:rsidP="003C3E24">
      <w:pPr>
        <w:pStyle w:val="ListParagraph"/>
        <w:spacing w:after="0" w:line="360" w:lineRule="auto"/>
        <w:jc w:val="both"/>
        <w:rPr>
          <w:rFonts w:ascii="Arial" w:hAnsi="Arial" w:cs="Arial"/>
          <w:b/>
          <w:sz w:val="24"/>
          <w:szCs w:val="24"/>
          <w:lang w:val="id-ID"/>
        </w:rPr>
      </w:pPr>
    </w:p>
    <w:p w:rsidR="003C3E24" w:rsidRPr="003C3E24" w:rsidRDefault="003C3E24" w:rsidP="003C3E24">
      <w:pPr>
        <w:pStyle w:val="ListParagraph"/>
        <w:spacing w:after="0" w:line="360" w:lineRule="auto"/>
        <w:jc w:val="both"/>
        <w:rPr>
          <w:rFonts w:ascii="Arial" w:hAnsi="Arial" w:cs="Arial"/>
          <w:b/>
          <w:sz w:val="24"/>
          <w:szCs w:val="24"/>
          <w:lang w:val="id-ID"/>
        </w:rPr>
      </w:pPr>
    </w:p>
    <w:p w:rsidR="003C3E24" w:rsidRPr="003C3E24" w:rsidRDefault="003C3E24" w:rsidP="003C3E24">
      <w:pPr>
        <w:pStyle w:val="ListParagraph"/>
        <w:spacing w:after="0" w:line="360" w:lineRule="auto"/>
        <w:jc w:val="both"/>
        <w:rPr>
          <w:rFonts w:ascii="Arial" w:hAnsi="Arial" w:cs="Arial"/>
          <w:b/>
          <w:sz w:val="24"/>
          <w:szCs w:val="24"/>
          <w:lang w:val="id-ID"/>
        </w:rPr>
      </w:pPr>
    </w:p>
    <w:p w:rsidR="003C3E24" w:rsidRPr="003C3E24" w:rsidRDefault="003C3E24" w:rsidP="003C3E24">
      <w:pPr>
        <w:pStyle w:val="ListParagraph"/>
        <w:spacing w:after="0" w:line="360" w:lineRule="auto"/>
        <w:jc w:val="both"/>
        <w:rPr>
          <w:rFonts w:ascii="Arial" w:hAnsi="Arial" w:cs="Arial"/>
          <w:b/>
          <w:sz w:val="24"/>
          <w:szCs w:val="24"/>
          <w:lang w:val="id-ID"/>
        </w:rPr>
      </w:pPr>
    </w:p>
    <w:p w:rsidR="003C3E24" w:rsidRPr="003C3E24" w:rsidRDefault="003C3E24" w:rsidP="003C3E24">
      <w:pPr>
        <w:pStyle w:val="ListParagraph"/>
        <w:spacing w:after="0" w:line="360" w:lineRule="auto"/>
        <w:jc w:val="both"/>
        <w:rPr>
          <w:rFonts w:ascii="Arial" w:hAnsi="Arial" w:cs="Arial"/>
          <w:b/>
          <w:sz w:val="24"/>
          <w:szCs w:val="24"/>
          <w:lang w:val="id-ID"/>
        </w:rPr>
      </w:pPr>
    </w:p>
    <w:p w:rsidR="003C3E24" w:rsidRPr="003C3E24" w:rsidRDefault="003C3E24" w:rsidP="003C3E24">
      <w:pPr>
        <w:pStyle w:val="ListParagraph"/>
        <w:spacing w:after="0" w:line="360" w:lineRule="auto"/>
        <w:jc w:val="both"/>
        <w:rPr>
          <w:rFonts w:ascii="Arial" w:hAnsi="Arial" w:cs="Arial"/>
          <w:b/>
          <w:sz w:val="24"/>
          <w:szCs w:val="24"/>
          <w:lang w:val="id-ID"/>
        </w:rPr>
      </w:pPr>
    </w:p>
    <w:p w:rsidR="003C3E24" w:rsidRPr="003C3E24" w:rsidRDefault="003C3E24" w:rsidP="003C3E24">
      <w:pPr>
        <w:pStyle w:val="ListParagraph"/>
        <w:spacing w:after="0" w:line="360" w:lineRule="auto"/>
        <w:jc w:val="both"/>
        <w:rPr>
          <w:rFonts w:ascii="Arial" w:hAnsi="Arial" w:cs="Arial"/>
          <w:b/>
          <w:sz w:val="24"/>
          <w:szCs w:val="24"/>
          <w:lang w:val="id-ID"/>
        </w:rPr>
      </w:pPr>
    </w:p>
    <w:p w:rsidR="003C3E24" w:rsidRPr="003C3E24" w:rsidRDefault="003C3E24" w:rsidP="003C3E24">
      <w:pPr>
        <w:pStyle w:val="ListParagraph"/>
        <w:spacing w:after="0" w:line="360" w:lineRule="auto"/>
        <w:jc w:val="both"/>
        <w:rPr>
          <w:rFonts w:ascii="Arial" w:hAnsi="Arial" w:cs="Arial"/>
          <w:b/>
          <w:sz w:val="24"/>
          <w:szCs w:val="24"/>
          <w:lang w:val="id-ID"/>
        </w:rPr>
      </w:pPr>
    </w:p>
    <w:p w:rsidR="003C3E24" w:rsidRPr="003C3E24" w:rsidRDefault="003C3E24" w:rsidP="003C3E24">
      <w:pPr>
        <w:pStyle w:val="ListParagraph"/>
        <w:spacing w:after="0" w:line="360" w:lineRule="auto"/>
        <w:jc w:val="both"/>
        <w:rPr>
          <w:rFonts w:ascii="Arial" w:hAnsi="Arial" w:cs="Arial"/>
          <w:b/>
          <w:sz w:val="24"/>
          <w:szCs w:val="24"/>
          <w:lang w:val="id-ID"/>
        </w:rPr>
      </w:pPr>
    </w:p>
    <w:p w:rsidR="003C3E24" w:rsidRPr="00E560C2" w:rsidRDefault="003C3E24" w:rsidP="00E560C2">
      <w:pPr>
        <w:spacing w:after="0" w:line="360" w:lineRule="auto"/>
        <w:rPr>
          <w:rFonts w:ascii="Arial" w:hAnsi="Arial" w:cs="Arial"/>
          <w:sz w:val="24"/>
          <w:szCs w:val="24"/>
          <w:lang w:val="id-ID"/>
        </w:rPr>
      </w:pPr>
    </w:p>
    <w:p w:rsidR="003C3E24" w:rsidRDefault="003C3E24" w:rsidP="00310231">
      <w:pPr>
        <w:pStyle w:val="ListParagraph"/>
        <w:spacing w:after="0" w:line="360" w:lineRule="auto"/>
        <w:ind w:firstLine="131"/>
        <w:rPr>
          <w:rFonts w:ascii="Arial" w:hAnsi="Arial" w:cs="Arial"/>
          <w:b/>
          <w:szCs w:val="24"/>
          <w:lang w:val="id-ID"/>
        </w:rPr>
      </w:pPr>
      <w:r w:rsidRPr="00310231">
        <w:rPr>
          <w:rFonts w:ascii="Arial" w:hAnsi="Arial" w:cs="Arial"/>
          <w:szCs w:val="24"/>
        </w:rPr>
        <w:t xml:space="preserve">Gambar </w:t>
      </w:r>
      <w:r w:rsidR="00CF5F02">
        <w:rPr>
          <w:rFonts w:ascii="Arial" w:hAnsi="Arial" w:cs="Arial"/>
          <w:szCs w:val="24"/>
          <w:lang w:val="id-ID"/>
        </w:rPr>
        <w:t>3</w:t>
      </w:r>
      <w:r w:rsidRPr="00310231">
        <w:rPr>
          <w:rFonts w:ascii="Arial" w:hAnsi="Arial" w:cs="Arial"/>
          <w:szCs w:val="24"/>
        </w:rPr>
        <w:t>. Skema penyembuhan luka kulit</w:t>
      </w:r>
      <w:r w:rsidR="003122F7" w:rsidRPr="00310231">
        <w:rPr>
          <w:rFonts w:ascii="Arial" w:hAnsi="Arial" w:cs="Arial"/>
          <w:b/>
          <w:szCs w:val="24"/>
        </w:rPr>
        <w:fldChar w:fldCharType="begin" w:fldLock="1"/>
      </w:r>
      <w:r w:rsidRPr="00310231">
        <w:rPr>
          <w:rFonts w:ascii="Arial" w:hAnsi="Arial" w:cs="Arial"/>
          <w:b/>
          <w:szCs w:val="24"/>
        </w:rPr>
        <w:instrText>ADDIN CSL_CITATION { "citationItems" : [ { "id" : "ITEM-1", "itemData" : { "DOI" : "10.1016/j.forsciint.2010.07.004", "ISBN" : "0379-0738 U6 - ctx_ver=Z39.88-2004&amp;ctx_enc=info%3Aofi%2Fenc%3AUTF-8&amp;rfr_id=info:sid/summon.serialssolutions.com&amp;rft_val_fmt=info:ofi/fmt:kev:mtx:journal&amp;rft.genre=article&amp;rft.atitle=Molecular+pathology+of+wound+healing&amp;rft.jtitle=Forensic+Science+International&amp;rft.au=Kondo%2C+Toshikazu&amp;rft.au=Ishida%2C+Yuko&amp;rft.date=2010-01-01&amp;rft.pub=Elsevier+Ireland+Ltd&amp;rft.issn=0379-0738&amp;rft.volume=203&amp;rft.issue=1&amp;rft.spage=93&amp;rft.epage=98&amp;rft_id=info:doi/10.1016%2Fj.forsciint.2010.07.004&amp;rft.externalDocID=do", "ISSN" : "03790738", "PMID" : "20739128", "abstract" : "Skin-wound healing is an orchestrated biological phenomena consisting of three sequential phases, inflammation, proliferation, and maturation. Many biological substances are involved in the process of wound repair, and this short and simplified overview of wound healing can be adopted to determine wound vitality or wound age in forensic medicine. With the development of genetically engineered animals, essential molecules for skin-wound healing have been identified. Especially, cytokines, and growth factors are useful candidates and markers for the determination of wound vitality or age. Moreover, bone marrow-derived progenitor cells would give significant information to wound age determination. In this review article, some interesting observations are presented, possibly contributing to the future practice of forensic pathologists. \u00a9 2010.", "author" : [ { "dropping-particle" : "", "family" : "Kondo", "given" : "Toshikazu", "non-dropping-particle" : "", "parse-names" : false, "suffix" : "" }, { "dropping-particle" : "", "family" : "Ishida", "given" : "Yuko", "non-dropping-particle" : "", "parse-names" : false, "suffix" : "" } ], "container-title" : "Forensic Science International", "id" : "ITEM-1", "issue" : "1-3", "issued" : { "date-parts" : [ [ "2010" ] ] }, "page" : "93-98", "publisher" : "Elsevier Ireland Ltd", "title" : "Molecular pathology of wound healing", "type" : "article-journal", "volume" : "203" }, "uris" : [ "http://www.mendeley.com/documents/?uuid=5a62ca8d-4eed-4ee2-b7b9-e7c5fc31249b", "http://www.mendeley.com/documents/?uuid=57683d41-f7c7-449a-9899-1e4d32ff8378" ] } ], "mendeley" : { "formattedCitation" : "(Kondo &amp; Ishida, 2010)", "plainTextFormattedCitation" : "(Kondo &amp; Ishida, 2010)", "previouslyFormattedCitation" : "(Kondo &amp; Ishida, 2010)" }, "properties" : { "noteIndex" : 0 }, "schema" : "https://github.com/citation-style-language/schema/raw/master/csl-citation.json" }</w:instrText>
      </w:r>
      <w:r w:rsidR="003122F7" w:rsidRPr="00310231">
        <w:rPr>
          <w:rFonts w:ascii="Arial" w:hAnsi="Arial" w:cs="Arial"/>
          <w:b/>
          <w:szCs w:val="24"/>
        </w:rPr>
        <w:fldChar w:fldCharType="separate"/>
      </w:r>
      <w:r w:rsidRPr="00310231">
        <w:rPr>
          <w:rFonts w:ascii="Arial" w:hAnsi="Arial" w:cs="Arial"/>
          <w:noProof/>
          <w:szCs w:val="24"/>
        </w:rPr>
        <w:t>(Kondo &amp; Ishida, 2010)</w:t>
      </w:r>
      <w:r w:rsidR="003122F7" w:rsidRPr="00310231">
        <w:rPr>
          <w:rFonts w:ascii="Arial" w:hAnsi="Arial" w:cs="Arial"/>
          <w:b/>
          <w:szCs w:val="24"/>
        </w:rPr>
        <w:fldChar w:fldCharType="end"/>
      </w:r>
    </w:p>
    <w:p w:rsidR="008613BD" w:rsidRDefault="008613BD" w:rsidP="00310231">
      <w:pPr>
        <w:pStyle w:val="ListParagraph"/>
        <w:spacing w:after="0" w:line="360" w:lineRule="auto"/>
        <w:ind w:firstLine="131"/>
        <w:rPr>
          <w:rFonts w:ascii="Arial" w:hAnsi="Arial" w:cs="Arial"/>
          <w:b/>
          <w:szCs w:val="24"/>
          <w:lang w:val="id-ID"/>
        </w:rPr>
      </w:pPr>
    </w:p>
    <w:p w:rsidR="008613BD" w:rsidRDefault="008613BD" w:rsidP="00310231">
      <w:pPr>
        <w:pStyle w:val="ListParagraph"/>
        <w:spacing w:after="0" w:line="360" w:lineRule="auto"/>
        <w:ind w:firstLine="131"/>
        <w:rPr>
          <w:rFonts w:ascii="Arial" w:hAnsi="Arial" w:cs="Arial"/>
          <w:b/>
          <w:szCs w:val="24"/>
          <w:lang w:val="id-ID"/>
        </w:rPr>
      </w:pPr>
    </w:p>
    <w:p w:rsidR="008613BD" w:rsidRDefault="008613BD" w:rsidP="00310231">
      <w:pPr>
        <w:pStyle w:val="ListParagraph"/>
        <w:spacing w:after="0" w:line="360" w:lineRule="auto"/>
        <w:ind w:firstLine="131"/>
        <w:rPr>
          <w:rFonts w:ascii="Arial" w:hAnsi="Arial" w:cs="Arial"/>
          <w:b/>
          <w:szCs w:val="24"/>
          <w:lang w:val="id-ID"/>
        </w:rPr>
      </w:pPr>
    </w:p>
    <w:p w:rsidR="008613BD" w:rsidRDefault="008613BD" w:rsidP="00310231">
      <w:pPr>
        <w:pStyle w:val="ListParagraph"/>
        <w:spacing w:after="0" w:line="360" w:lineRule="auto"/>
        <w:ind w:firstLine="131"/>
        <w:rPr>
          <w:rFonts w:ascii="Arial" w:hAnsi="Arial" w:cs="Arial"/>
          <w:b/>
          <w:szCs w:val="24"/>
          <w:lang w:val="id-ID"/>
        </w:rPr>
      </w:pPr>
    </w:p>
    <w:p w:rsidR="007221C9" w:rsidRDefault="007221C9" w:rsidP="008613BD">
      <w:pPr>
        <w:shd w:val="clear" w:color="auto" w:fill="FFFFFF" w:themeFill="background1"/>
        <w:jc w:val="center"/>
        <w:rPr>
          <w:rFonts w:ascii="Arial" w:hAnsi="Arial" w:cs="Arial"/>
          <w:b/>
          <w:sz w:val="24"/>
          <w:szCs w:val="24"/>
        </w:rPr>
        <w:sectPr w:rsidR="007221C9" w:rsidSect="007221C9">
          <w:footerReference w:type="default" r:id="rId17"/>
          <w:pgSz w:w="11907" w:h="16840" w:code="9"/>
          <w:pgMar w:top="1701" w:right="1701" w:bottom="1701" w:left="2268" w:header="709" w:footer="709" w:gutter="0"/>
          <w:pgNumType w:start="1"/>
          <w:cols w:space="708"/>
          <w:docGrid w:linePitch="360"/>
        </w:sectPr>
      </w:pPr>
    </w:p>
    <w:p w:rsidR="008613BD" w:rsidRDefault="003122F7" w:rsidP="00B457C4">
      <w:pPr>
        <w:shd w:val="clear" w:color="auto" w:fill="FFFFFF" w:themeFill="background1"/>
      </w:pPr>
      <w:r w:rsidRPr="003122F7">
        <w:rPr>
          <w:noProof/>
        </w:rPr>
        <w:lastRenderedPageBreak/>
        <w:pict>
          <v:shape id="Text Box 1132" o:spid="_x0000_s1035" type="#_x0000_t202" style="position:absolute;margin-left:15.45pt;margin-top:4.5pt;width:153pt;height:34.6pt;z-index:251807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" fillcolor="#fabf8f [1945]" strokeweight=".5pt">
            <v:textbox>
              <w:txbxContent>
                <w:p w:rsidR="006247FC" w:rsidRPr="00D87B08" w:rsidRDefault="006247FC" w:rsidP="008613BD">
                  <w:pPr>
                    <w:pStyle w:val="NoSpacing"/>
                    <w:rPr>
                      <w:rFonts w:ascii="Arial" w:hAnsi="Arial" w:cs="Arial"/>
                      <w:sz w:val="24"/>
                      <w:szCs w:val="20"/>
                      <w:lang w:val="id-ID"/>
                    </w:rPr>
                  </w:pPr>
                  <w:r w:rsidRPr="00F63169">
                    <w:rPr>
                      <w:rFonts w:ascii="Arial" w:hAnsi="Arial" w:cs="Arial"/>
                      <w:i/>
                      <w:sz w:val="24"/>
                      <w:szCs w:val="20"/>
                      <w:lang w:val="id-ID"/>
                    </w:rPr>
                    <w:t>Kolagen</w:t>
                  </w:r>
                  <w:r w:rsidRPr="00D87B08">
                    <w:rPr>
                      <w:rFonts w:ascii="Arial" w:hAnsi="Arial" w:cs="Arial"/>
                      <w:sz w:val="24"/>
                      <w:szCs w:val="20"/>
                      <w:lang w:val="id-ID"/>
                    </w:rPr>
                    <w:t xml:space="preserve"> pertama kali </w:t>
                  </w:r>
                  <w:r w:rsidRPr="00F63169">
                    <w:rPr>
                      <w:rFonts w:ascii="Arial" w:hAnsi="Arial" w:cs="Arial"/>
                      <w:i/>
                      <w:sz w:val="24"/>
                      <w:szCs w:val="20"/>
                      <w:lang w:val="id-ID"/>
                    </w:rPr>
                    <w:t xml:space="preserve">disitensis </w:t>
                  </w:r>
                  <w:r w:rsidRPr="00D87B08">
                    <w:rPr>
                      <w:rFonts w:ascii="Arial" w:hAnsi="Arial" w:cs="Arial"/>
                      <w:sz w:val="24"/>
                      <w:szCs w:val="20"/>
                      <w:lang w:val="id-ID"/>
                    </w:rPr>
                    <w:t xml:space="preserve">oleh </w:t>
                  </w:r>
                  <w:r w:rsidRPr="00F63169">
                    <w:rPr>
                      <w:rFonts w:ascii="Arial" w:hAnsi="Arial" w:cs="Arial"/>
                      <w:i/>
                      <w:sz w:val="24"/>
                      <w:szCs w:val="20"/>
                      <w:lang w:val="id-ID"/>
                    </w:rPr>
                    <w:t>fibroblast</w:t>
                  </w:r>
                </w:p>
                <w:p w:rsidR="006247FC" w:rsidRPr="00D87B08" w:rsidRDefault="006247FC" w:rsidP="008613BD">
                  <w:pPr>
                    <w:pStyle w:val="NoSpacing"/>
                    <w:rPr>
                      <w:rFonts w:ascii="Arial" w:hAnsi="Arial" w:cs="Arial"/>
                      <w:sz w:val="24"/>
                      <w:szCs w:val="20"/>
                    </w:rPr>
                  </w:pPr>
                </w:p>
                <w:p w:rsidR="006247FC" w:rsidRPr="00D87B08" w:rsidRDefault="006247FC" w:rsidP="008613BD">
                  <w:pPr>
                    <w:pStyle w:val="NoSpacing"/>
                    <w:rPr>
                      <w:rFonts w:ascii="Arial" w:hAnsi="Arial" w:cs="Arial"/>
                      <w:sz w:val="24"/>
                      <w:szCs w:val="20"/>
                    </w:rPr>
                  </w:pPr>
                </w:p>
                <w:p w:rsidR="006247FC" w:rsidRPr="00D87B08" w:rsidRDefault="006247FC" w:rsidP="008613BD">
                  <w:pPr>
                    <w:pStyle w:val="NoSpacing"/>
                    <w:rPr>
                      <w:rFonts w:ascii="Arial" w:hAnsi="Arial" w:cs="Arial"/>
                      <w:sz w:val="24"/>
                      <w:szCs w:val="20"/>
                    </w:rPr>
                  </w:pPr>
                </w:p>
              </w:txbxContent>
            </v:textbox>
          </v:shape>
        </w:pict>
      </w:r>
      <w:r w:rsidRPr="003122F7">
        <w:rPr>
          <w:noProof/>
        </w:rPr>
        <w:pict>
          <v:shape id="Text Box 307" o:spid="_x0000_s1036" type="#_x0000_t202" style="position:absolute;margin-left:15.75pt;margin-top:-20.65pt;width:153pt;height:19.95pt;z-index:2518082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" fillcolor="red">
            <v:textbox style="mso-fit-shape-to-text:t">
              <w:txbxContent>
                <w:p w:rsidR="006247FC" w:rsidRPr="00D87B08" w:rsidRDefault="006247FC" w:rsidP="00D87B08">
                  <w:pPr>
                    <w:pStyle w:val="NoSpacing"/>
                    <w:jc w:val="center"/>
                    <w:rPr>
                      <w:rFonts w:ascii="Arial" w:hAnsi="Arial" w:cs="Arial"/>
                      <w:b/>
                      <w:color w:val="FFFFFF" w:themeColor="background1"/>
                      <w:sz w:val="24"/>
                      <w:szCs w:val="20"/>
                    </w:rPr>
                  </w:pPr>
                  <w:r w:rsidRPr="00F63169">
                    <w:rPr>
                      <w:rFonts w:ascii="Arial" w:hAnsi="Arial" w:cs="Arial"/>
                      <w:b/>
                      <w:i/>
                      <w:color w:val="FFFFFF" w:themeColor="background1"/>
                      <w:sz w:val="24"/>
                      <w:szCs w:val="20"/>
                      <w:lang w:val="id-ID"/>
                    </w:rPr>
                    <w:t>Inflamas</w:t>
                  </w:r>
                  <w:r w:rsidRPr="00D87B08">
                    <w:rPr>
                      <w:rFonts w:ascii="Arial" w:hAnsi="Arial" w:cs="Arial"/>
                      <w:b/>
                      <w:color w:val="FFFFFF" w:themeColor="background1"/>
                      <w:sz w:val="24"/>
                      <w:szCs w:val="20"/>
                      <w:lang w:val="id-ID"/>
                    </w:rPr>
                    <w:t>i</w:t>
                  </w:r>
                </w:p>
              </w:txbxContent>
            </v:textbox>
          </v:shape>
        </w:pict>
      </w:r>
      <w:r w:rsidRPr="003122F7">
        <w:rPr>
          <w:noProof/>
        </w:rPr>
        <w:pict>
          <v:shape id="Text Box 1131" o:spid="_x0000_s1037" type="#_x0000_t202" style="position:absolute;margin-left:410.75pt;margin-top:2.65pt;width:226.2pt;height:67.85pt;z-index:251811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" fillcolor="#fc92ed" strokeweight=".5pt">
            <v:textbox>
              <w:txbxContent>
                <w:p w:rsidR="006247FC" w:rsidRPr="00D87B08" w:rsidRDefault="006247FC" w:rsidP="00B457C4">
                  <w:pPr>
                    <w:pStyle w:val="NoSpacing"/>
                    <w:jc w:val="both"/>
                    <w:rPr>
                      <w:rFonts w:ascii="Arial" w:hAnsi="Arial" w:cs="Arial"/>
                      <w:sz w:val="24"/>
                      <w:szCs w:val="20"/>
                      <w:lang w:val="id-ID"/>
                    </w:rPr>
                  </w:pPr>
                  <w:r w:rsidRPr="00D87B08">
                    <w:rPr>
                      <w:rFonts w:ascii="Arial" w:hAnsi="Arial" w:cs="Arial"/>
                      <w:sz w:val="24"/>
                      <w:szCs w:val="20"/>
                      <w:lang w:val="id-ID"/>
                    </w:rPr>
                    <w:t>Kolagen membentuk matriks intraselular pada luka untuk memberikan kekuatan dan integritas pada luka</w:t>
                  </w:r>
                </w:p>
                <w:p w:rsidR="006247FC" w:rsidRPr="00D87B08" w:rsidRDefault="006247FC" w:rsidP="008613BD">
                  <w:pPr>
                    <w:pStyle w:val="NoSpacing"/>
                    <w:rPr>
                      <w:rFonts w:ascii="Arial" w:hAnsi="Arial" w:cs="Arial"/>
                      <w:sz w:val="24"/>
                      <w:szCs w:val="20"/>
                    </w:rPr>
                  </w:pPr>
                </w:p>
                <w:p w:rsidR="006247FC" w:rsidRPr="00D87B08" w:rsidRDefault="006247FC" w:rsidP="008613BD">
                  <w:pPr>
                    <w:pStyle w:val="NoSpacing"/>
                    <w:rPr>
                      <w:rFonts w:ascii="Arial" w:hAnsi="Arial" w:cs="Arial"/>
                      <w:sz w:val="24"/>
                      <w:szCs w:val="20"/>
                    </w:rPr>
                  </w:pPr>
                </w:p>
                <w:p w:rsidR="006247FC" w:rsidRPr="00D87B08" w:rsidRDefault="006247FC" w:rsidP="008613BD">
                  <w:pPr>
                    <w:pStyle w:val="NoSpacing"/>
                    <w:rPr>
                      <w:rFonts w:ascii="Arial" w:hAnsi="Arial" w:cs="Arial"/>
                      <w:sz w:val="24"/>
                      <w:szCs w:val="20"/>
                    </w:rPr>
                  </w:pPr>
                </w:p>
              </w:txbxContent>
            </v:textbox>
          </v:shape>
        </w:pict>
      </w:r>
      <w:r w:rsidRPr="003122F7">
        <w:rPr>
          <w:noProof/>
        </w:rPr>
        <w:pict>
          <v:shape id="Text Box 1128" o:spid="_x0000_s1038" type="#_x0000_t202" style="position:absolute;margin-left:410.75pt;margin-top:-19.1pt;width:226.2pt;height:19.95pt;z-index:2518123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" fillcolor="#7030a0">
            <v:textbox style="mso-fit-shape-to-text:t">
              <w:txbxContent>
                <w:p w:rsidR="006247FC" w:rsidRPr="00F63169" w:rsidRDefault="006247FC" w:rsidP="008613BD">
                  <w:pPr>
                    <w:pStyle w:val="NoSpacing"/>
                    <w:jc w:val="center"/>
                    <w:rPr>
                      <w:rFonts w:ascii="Arial" w:hAnsi="Arial" w:cs="Arial"/>
                      <w:b/>
                      <w:i/>
                      <w:color w:val="FFFFFF" w:themeColor="background1"/>
                      <w:sz w:val="24"/>
                      <w:szCs w:val="20"/>
                      <w:lang w:val="id-ID"/>
                    </w:rPr>
                  </w:pPr>
                  <w:r w:rsidRPr="00F63169">
                    <w:rPr>
                      <w:rFonts w:ascii="Arial" w:hAnsi="Arial" w:cs="Arial"/>
                      <w:b/>
                      <w:i/>
                      <w:color w:val="FFFFFF" w:themeColor="background1"/>
                      <w:sz w:val="24"/>
                      <w:szCs w:val="20"/>
                      <w:lang w:val="id-ID"/>
                    </w:rPr>
                    <w:t>Maturasi / remodelling</w:t>
                  </w:r>
                </w:p>
              </w:txbxContent>
            </v:textbox>
          </v:shape>
        </w:pict>
      </w:r>
      <w:r w:rsidRPr="003122F7">
        <w:rPr>
          <w:noProof/>
        </w:rPr>
        <w:pict>
          <v:shape id="Text Box 1127" o:spid="_x0000_s1039" type="#_x0000_t202" style="position:absolute;margin-left:188.65pt;margin-top:2pt;width:190.5pt;height:107.15pt;z-index:251809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" fillcolor="#b6dde8 [1304]" strokeweight=".5pt">
            <v:textbox>
              <w:txbxContent>
                <w:p w:rsidR="006247FC" w:rsidRPr="00D87B08" w:rsidRDefault="006247FC" w:rsidP="00B457C4">
                  <w:pPr>
                    <w:pStyle w:val="NoSpacing"/>
                    <w:jc w:val="both"/>
                    <w:rPr>
                      <w:rFonts w:ascii="Arial" w:hAnsi="Arial" w:cs="Arial"/>
                      <w:sz w:val="24"/>
                      <w:szCs w:val="20"/>
                      <w:lang w:val="id-ID"/>
                    </w:rPr>
                  </w:pPr>
                  <w:r w:rsidRPr="00D87B08">
                    <w:rPr>
                      <w:rFonts w:ascii="Arial" w:hAnsi="Arial" w:cs="Arial"/>
                      <w:sz w:val="24"/>
                      <w:szCs w:val="20"/>
                      <w:lang w:val="id-ID"/>
                    </w:rPr>
                    <w:t>Kolagen berfungsi meningkatkan growth factor dan mendorong fibroblasia dan proliferasi epidermis (cikal bakal jaringan baru / connective tissue matrix) sehingga terbentuk jaringan granulasi</w:t>
                  </w:r>
                </w:p>
                <w:p w:rsidR="006247FC" w:rsidRPr="00D87B08" w:rsidRDefault="006247FC" w:rsidP="008613BD">
                  <w:pPr>
                    <w:pStyle w:val="NoSpacing"/>
                    <w:rPr>
                      <w:rFonts w:ascii="Arial" w:hAnsi="Arial" w:cs="Arial"/>
                      <w:sz w:val="24"/>
                      <w:szCs w:val="20"/>
                    </w:rPr>
                  </w:pPr>
                </w:p>
                <w:p w:rsidR="006247FC" w:rsidRPr="00D87B08" w:rsidRDefault="006247FC" w:rsidP="008613BD">
                  <w:pPr>
                    <w:pStyle w:val="NoSpacing"/>
                    <w:rPr>
                      <w:rFonts w:ascii="Arial" w:hAnsi="Arial" w:cs="Arial"/>
                      <w:sz w:val="24"/>
                      <w:szCs w:val="20"/>
                    </w:rPr>
                  </w:pPr>
                </w:p>
                <w:p w:rsidR="006247FC" w:rsidRPr="00D87B08" w:rsidRDefault="006247FC" w:rsidP="008613BD">
                  <w:pPr>
                    <w:pStyle w:val="NoSpacing"/>
                    <w:rPr>
                      <w:rFonts w:ascii="Arial" w:hAnsi="Arial" w:cs="Arial"/>
                      <w:sz w:val="24"/>
                      <w:szCs w:val="20"/>
                    </w:rPr>
                  </w:pPr>
                </w:p>
              </w:txbxContent>
            </v:textbox>
          </v:shape>
        </w:pict>
      </w:r>
      <w:r w:rsidRPr="003122F7">
        <w:rPr>
          <w:noProof/>
        </w:rPr>
        <w:pict>
          <v:shape id="Text Box 1126" o:spid="_x0000_s1040" type="#_x0000_t202" style="position:absolute;margin-left:188.65pt;margin-top:-18.8pt;width:190.5pt;height:19.95pt;z-index:2518103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" fillcolor="#00b0f0">
            <v:textbox style="mso-fit-shape-to-text:t">
              <w:txbxContent>
                <w:p w:rsidR="006247FC" w:rsidRPr="00F63169" w:rsidRDefault="006247FC" w:rsidP="008613BD">
                  <w:pPr>
                    <w:pStyle w:val="NoSpacing"/>
                    <w:jc w:val="center"/>
                    <w:rPr>
                      <w:rFonts w:ascii="Arial" w:hAnsi="Arial" w:cs="Arial"/>
                      <w:b/>
                      <w:i/>
                      <w:color w:val="FFFFFF" w:themeColor="background1"/>
                      <w:sz w:val="24"/>
                      <w:szCs w:val="20"/>
                      <w:lang w:val="id-ID"/>
                    </w:rPr>
                  </w:pPr>
                  <w:r w:rsidRPr="00F63169">
                    <w:rPr>
                      <w:rFonts w:ascii="Arial" w:hAnsi="Arial" w:cs="Arial"/>
                      <w:b/>
                      <w:i/>
                      <w:color w:val="FFFFFF" w:themeColor="background1"/>
                      <w:sz w:val="24"/>
                      <w:szCs w:val="20"/>
                      <w:lang w:val="id-ID"/>
                    </w:rPr>
                    <w:t xml:space="preserve">Proliferasi </w:t>
                  </w:r>
                </w:p>
              </w:txbxContent>
            </v:textbox>
          </v:shape>
        </w:pict>
      </w:r>
    </w:p>
    <w:p w:rsidR="008613BD" w:rsidRDefault="008613BD" w:rsidP="008613BD">
      <w:pPr>
        <w:shd w:val="clear" w:color="auto" w:fill="FFFFFF" w:themeFill="background1"/>
        <w:jc w:val="right"/>
      </w:pPr>
    </w:p>
    <w:p w:rsidR="008613BD" w:rsidRDefault="008613BD" w:rsidP="008613BD">
      <w:pPr>
        <w:shd w:val="clear" w:color="auto" w:fill="FFFFFF" w:themeFill="background1"/>
        <w:jc w:val="right"/>
      </w:pPr>
    </w:p>
    <w:p w:rsidR="008613BD" w:rsidRDefault="008613BD" w:rsidP="00B457C4">
      <w:pPr>
        <w:shd w:val="clear" w:color="auto" w:fill="FFFFFF" w:themeFill="background1"/>
        <w:jc w:val="center"/>
      </w:pPr>
    </w:p>
    <w:p w:rsidR="008613BD" w:rsidRDefault="008613BD" w:rsidP="008613BD">
      <w:pPr>
        <w:shd w:val="clear" w:color="auto" w:fill="FFFFFF" w:themeFill="background1"/>
        <w:jc w:val="right"/>
      </w:pPr>
    </w:p>
    <w:p w:rsidR="008613BD" w:rsidRDefault="00A93545" w:rsidP="008613BD">
      <w:pPr>
        <w:shd w:val="clear" w:color="auto" w:fill="FFFFFF" w:themeFill="background1"/>
        <w:jc w:val="right"/>
        <w:rPr>
          <w:lang w:val="id-ID"/>
        </w:rPr>
      </w:pPr>
      <w:r>
        <w:rPr>
          <w:noProof/>
          <w:lang w:val="id-ID" w:eastAsia="id-ID"/>
        </w:rPr>
        <w:drawing>
          <wp:anchor distT="0" distB="0" distL="114300" distR="114300" simplePos="0" relativeHeight="251813376" behindDoc="1" locked="0" layoutInCell="1" allowOverlap="1">
            <wp:simplePos x="0" y="0"/>
            <wp:positionH relativeFrom="column">
              <wp:posOffset>-1833</wp:posOffset>
            </wp:positionH>
            <wp:positionV relativeFrom="paragraph">
              <wp:posOffset>41814</wp:posOffset>
            </wp:positionV>
            <wp:extent cx="8617789" cy="1794055"/>
            <wp:effectExtent l="0" t="0" r="0" b="0"/>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54" t="16299" r="1884"/>
                    <a:stretch>
                      <a:fillRect/>
                    </a:stretch>
                  </pic:blipFill>
                  <pic:spPr bwMode="auto">
                    <a:xfrm>
                      <a:off x="0" y="0"/>
                      <a:ext cx="8617789" cy="1794055"/>
                    </a:xfrm>
                    <a:prstGeom prst="rect">
                      <a:avLst/>
                    </a:prstGeom>
                    <a:noFill/>
                    <a:ln>
                      <a:noFill/>
                    </a:ln>
                  </pic:spPr>
                </pic:pic>
              </a:graphicData>
            </a:graphic>
          </wp:anchor>
        </w:drawing>
      </w:r>
    </w:p>
    <w:p w:rsidR="00EE52CC" w:rsidRPr="00EE52CC" w:rsidRDefault="00EE52CC" w:rsidP="00EE52CC">
      <w:pPr>
        <w:rPr>
          <w:lang w:val="id-ID"/>
        </w:rPr>
      </w:pPr>
    </w:p>
    <w:p w:rsidR="008613BD" w:rsidRDefault="008613BD" w:rsidP="00A93545">
      <w:pPr>
        <w:pStyle w:val="NoSpacing"/>
        <w:spacing w:line="480" w:lineRule="auto"/>
        <w:jc w:val="both"/>
        <w:rPr>
          <w:rFonts w:ascii="Arial" w:hAnsi="Arial" w:cs="Arial"/>
          <w:sz w:val="24"/>
          <w:szCs w:val="24"/>
          <w:lang w:val="id-ID"/>
        </w:rPr>
      </w:pPr>
    </w:p>
    <w:p w:rsidR="00A93545" w:rsidRDefault="00A93545" w:rsidP="00A93545">
      <w:pPr>
        <w:pStyle w:val="NoSpacing"/>
        <w:spacing w:line="480" w:lineRule="auto"/>
        <w:jc w:val="both"/>
        <w:rPr>
          <w:rFonts w:ascii="Arial" w:hAnsi="Arial" w:cs="Arial"/>
          <w:sz w:val="24"/>
          <w:szCs w:val="24"/>
          <w:lang w:val="id-ID"/>
        </w:rPr>
      </w:pPr>
    </w:p>
    <w:p w:rsidR="00A93545" w:rsidRDefault="00A93545" w:rsidP="00A93545">
      <w:pPr>
        <w:pStyle w:val="NoSpacing"/>
        <w:spacing w:line="480" w:lineRule="auto"/>
        <w:jc w:val="both"/>
        <w:rPr>
          <w:rFonts w:ascii="Arial" w:hAnsi="Arial" w:cs="Arial"/>
          <w:sz w:val="24"/>
          <w:szCs w:val="24"/>
          <w:lang w:val="id-ID"/>
        </w:rPr>
      </w:pPr>
    </w:p>
    <w:p w:rsidR="00A93545" w:rsidRDefault="00A93545" w:rsidP="00A93545">
      <w:pPr>
        <w:pStyle w:val="NoSpacing"/>
        <w:rPr>
          <w:rStyle w:val="hps"/>
          <w:rFonts w:ascii="Arial" w:hAnsi="Arial" w:cs="Arial"/>
          <w:b/>
          <w:lang w:val="id-ID"/>
        </w:rPr>
      </w:pPr>
    </w:p>
    <w:p w:rsidR="00A93545" w:rsidRDefault="00A93545" w:rsidP="00A93545">
      <w:pPr>
        <w:pStyle w:val="NoSpacing"/>
        <w:rPr>
          <w:rStyle w:val="hps"/>
          <w:rFonts w:ascii="Arial" w:hAnsi="Arial" w:cs="Arial"/>
          <w:b/>
          <w:lang w:val="id-ID"/>
        </w:rPr>
      </w:pPr>
    </w:p>
    <w:p w:rsidR="00A93545" w:rsidRDefault="00A93545" w:rsidP="00A93545">
      <w:pPr>
        <w:pStyle w:val="NoSpacing"/>
        <w:tabs>
          <w:tab w:val="left" w:pos="1134"/>
        </w:tabs>
        <w:ind w:left="1418" w:hanging="1418"/>
        <w:jc w:val="both"/>
        <w:rPr>
          <w:rFonts w:ascii="Arial" w:hAnsi="Arial" w:cs="Arial"/>
          <w:b/>
          <w:bCs/>
          <w:color w:val="202222"/>
          <w:lang w:val="id-ID"/>
        </w:rPr>
      </w:pPr>
      <w:r w:rsidRPr="00A93545">
        <w:rPr>
          <w:rStyle w:val="hps"/>
          <w:rFonts w:ascii="Arial" w:hAnsi="Arial" w:cs="Arial"/>
          <w:b/>
        </w:rPr>
        <w:t xml:space="preserve">Gambar </w:t>
      </w:r>
      <w:r w:rsidR="00CF5F02">
        <w:rPr>
          <w:rStyle w:val="hps"/>
          <w:rFonts w:ascii="Arial" w:hAnsi="Arial" w:cs="Arial"/>
          <w:b/>
          <w:lang w:val="id-ID"/>
        </w:rPr>
        <w:t>4</w:t>
      </w:r>
      <w:r>
        <w:rPr>
          <w:rStyle w:val="hps"/>
          <w:rFonts w:ascii="Arial" w:hAnsi="Arial" w:cs="Arial"/>
          <w:b/>
          <w:lang w:val="id-ID"/>
        </w:rPr>
        <w:tab/>
      </w:r>
      <w:r w:rsidRPr="00A93545">
        <w:rPr>
          <w:rStyle w:val="hps"/>
          <w:rFonts w:ascii="Arial" w:hAnsi="Arial" w:cs="Arial"/>
          <w:b/>
        </w:rPr>
        <w:t xml:space="preserve">:  </w:t>
      </w:r>
      <w:r>
        <w:rPr>
          <w:rStyle w:val="hps"/>
          <w:rFonts w:ascii="Arial" w:hAnsi="Arial" w:cs="Arial"/>
          <w:b/>
          <w:lang w:val="id-ID"/>
        </w:rPr>
        <w:tab/>
      </w:r>
      <w:r w:rsidRPr="00A93545">
        <w:rPr>
          <w:rStyle w:val="hps"/>
          <w:rFonts w:ascii="Arial" w:hAnsi="Arial" w:cs="Arial"/>
          <w:b/>
        </w:rPr>
        <w:t>Fase – fase penyembuhan luka dan sitokin dalam penyembuhan luka, (Dikutip :</w:t>
      </w:r>
      <w:r w:rsidRPr="00A93545">
        <w:rPr>
          <w:rStyle w:val="apple-converted-space"/>
          <w:rFonts w:ascii="Arial" w:hAnsi="Arial" w:cs="Arial"/>
          <w:b/>
          <w:shd w:val="clear" w:color="auto" w:fill="FFFFFF"/>
        </w:rPr>
        <w:t> </w:t>
      </w:r>
      <w:hyperlink r:id="rId19" w:history="1">
        <w:r w:rsidRPr="00A93545">
          <w:rPr>
            <w:rStyle w:val="Hyperlink"/>
            <w:rFonts w:ascii="Arial" w:hAnsi="Arial" w:cs="Arial"/>
            <w:b/>
            <w:shd w:val="clear" w:color="auto" w:fill="FFFFFF"/>
          </w:rPr>
          <w:t>Laurie Swezey</w:t>
        </w:r>
      </w:hyperlink>
      <w:r w:rsidRPr="00A93545">
        <w:rPr>
          <w:rStyle w:val="fn"/>
          <w:rFonts w:ascii="Arial" w:hAnsi="Arial" w:cs="Arial"/>
          <w:b/>
          <w:shd w:val="clear" w:color="auto" w:fill="FFFFFF"/>
        </w:rPr>
        <w:t xml:space="preserve">, </w:t>
      </w:r>
      <w:r w:rsidRPr="00A93545">
        <w:rPr>
          <w:rFonts w:ascii="Arial" w:hAnsi="Arial" w:cs="Arial"/>
          <w:b/>
          <w:bCs/>
        </w:rPr>
        <w:t xml:space="preserve">Phases of Wound Healing- Part 1, </w:t>
      </w:r>
      <w:hyperlink r:id="rId20" w:history="1">
        <w:r w:rsidRPr="00A93545">
          <w:rPr>
            <w:rStyle w:val="Hyperlink"/>
            <w:rFonts w:ascii="Arial" w:hAnsi="Arial" w:cs="Arial"/>
            <w:b/>
            <w:bCs/>
          </w:rPr>
          <w:t>http://woundeducators.com/phases-of-wound-healing/</w:t>
        </w:r>
      </w:hyperlink>
      <w:r w:rsidR="003D297A">
        <w:rPr>
          <w:rStyle w:val="Date1"/>
          <w:rFonts w:ascii="Arial" w:hAnsi="Arial" w:cs="Arial"/>
          <w:b/>
          <w:shd w:val="clear" w:color="auto" w:fill="FFFFFF"/>
        </w:rPr>
        <w:t xml:space="preserve"> Februari 9, 2018</w:t>
      </w:r>
      <w:r w:rsidRPr="00A93545">
        <w:rPr>
          <w:rStyle w:val="apple-converted-space"/>
          <w:rFonts w:ascii="Arial" w:hAnsi="Arial" w:cs="Arial"/>
          <w:b/>
          <w:shd w:val="clear" w:color="auto" w:fill="FFFFFF"/>
        </w:rPr>
        <w:t xml:space="preserve">. </w:t>
      </w:r>
      <w:r w:rsidRPr="00A93545">
        <w:rPr>
          <w:rFonts w:ascii="Arial" w:hAnsi="Arial" w:cs="Arial"/>
          <w:b/>
          <w:bCs/>
          <w:color w:val="202222"/>
        </w:rPr>
        <w:t>Dikutip  : Cytokines in Healing and Rejuvenation (Part 2 of a Series) )</w:t>
      </w:r>
      <w:r>
        <w:rPr>
          <w:rFonts w:ascii="Arial" w:hAnsi="Arial" w:cs="Arial"/>
          <w:b/>
          <w:bCs/>
          <w:color w:val="202222"/>
          <w:lang w:val="id-ID"/>
        </w:rPr>
        <w:t>.</w:t>
      </w:r>
    </w:p>
    <w:p w:rsidR="00A93545" w:rsidRDefault="00A93545" w:rsidP="00A93545">
      <w:pPr>
        <w:pStyle w:val="NoSpacing"/>
        <w:tabs>
          <w:tab w:val="left" w:pos="1134"/>
        </w:tabs>
        <w:ind w:left="1418" w:hanging="1418"/>
        <w:jc w:val="both"/>
        <w:rPr>
          <w:rFonts w:ascii="Arial" w:hAnsi="Arial" w:cs="Arial"/>
          <w:lang w:val="id-ID"/>
        </w:rPr>
      </w:pPr>
    </w:p>
    <w:p w:rsidR="007221C9" w:rsidRDefault="007221C9" w:rsidP="00A93545">
      <w:pPr>
        <w:pStyle w:val="NoSpacing"/>
        <w:tabs>
          <w:tab w:val="left" w:pos="1134"/>
        </w:tabs>
        <w:ind w:left="1418" w:hanging="1418"/>
        <w:jc w:val="both"/>
        <w:rPr>
          <w:rFonts w:ascii="Arial" w:hAnsi="Arial" w:cs="Arial"/>
          <w:lang w:val="id-ID"/>
        </w:rPr>
        <w:sectPr w:rsidR="007221C9" w:rsidSect="007221C9">
          <w:pgSz w:w="16840" w:h="11907" w:orient="landscape" w:code="9"/>
          <w:pgMar w:top="1701" w:right="1701" w:bottom="2268" w:left="1701" w:header="709" w:footer="709" w:gutter="0"/>
          <w:cols w:space="708"/>
          <w:docGrid w:linePitch="360"/>
        </w:sectPr>
      </w:pPr>
    </w:p>
    <w:p w:rsidR="003C3E24" w:rsidRPr="00F63169" w:rsidRDefault="007E00A1" w:rsidP="003C3E24">
      <w:pPr>
        <w:pStyle w:val="NoSpacing"/>
        <w:numPr>
          <w:ilvl w:val="0"/>
          <w:numId w:val="6"/>
        </w:numPr>
        <w:spacing w:line="480" w:lineRule="auto"/>
        <w:ind w:left="851" w:hanging="284"/>
        <w:jc w:val="both"/>
        <w:rPr>
          <w:rFonts w:ascii="Arial" w:hAnsi="Arial" w:cs="Arial"/>
          <w:i/>
          <w:sz w:val="24"/>
          <w:szCs w:val="24"/>
        </w:rPr>
      </w:pPr>
      <w:r w:rsidRPr="00F63169">
        <w:rPr>
          <w:rFonts w:ascii="Arial" w:hAnsi="Arial" w:cs="Arial"/>
          <w:i/>
          <w:sz w:val="24"/>
          <w:szCs w:val="24"/>
        </w:rPr>
        <w:lastRenderedPageBreak/>
        <w:t>Ko</w:t>
      </w:r>
      <w:r w:rsidR="0038351E" w:rsidRPr="00F63169">
        <w:rPr>
          <w:rFonts w:ascii="Arial" w:hAnsi="Arial" w:cs="Arial"/>
          <w:i/>
          <w:sz w:val="24"/>
          <w:szCs w:val="24"/>
        </w:rPr>
        <w:t>lagen</w:t>
      </w:r>
    </w:p>
    <w:p w:rsidR="00994B95" w:rsidRPr="00994B95" w:rsidRDefault="00F63169" w:rsidP="003C3E24">
      <w:pPr>
        <w:pStyle w:val="NoSpacing"/>
        <w:spacing w:line="480" w:lineRule="auto"/>
        <w:ind w:left="851" w:firstLine="720"/>
        <w:jc w:val="both"/>
        <w:rPr>
          <w:rFonts w:ascii="Arial" w:eastAsia="Times New Roman" w:hAnsi="Arial" w:cs="Arial"/>
          <w:sz w:val="24"/>
          <w:szCs w:val="24"/>
          <w:lang w:val="id-ID" w:eastAsia="id-ID"/>
        </w:rPr>
      </w:pPr>
      <w:r w:rsidRPr="00F63169">
        <w:rPr>
          <w:rFonts w:ascii="Arial" w:hAnsi="Arial" w:cs="Arial"/>
          <w:sz w:val="24"/>
          <w:szCs w:val="24"/>
        </w:rPr>
        <w:t>Kolagen</w:t>
      </w:r>
      <w:r w:rsidR="00994B95" w:rsidRPr="003C3E24">
        <w:rPr>
          <w:rFonts w:ascii="Arial" w:eastAsia="Times New Roman" w:hAnsi="Arial" w:cs="Arial"/>
          <w:sz w:val="24"/>
          <w:szCs w:val="24"/>
          <w:lang w:val="id-ID" w:eastAsia="id-ID"/>
        </w:rPr>
        <w:t xml:space="preserve"> adalah salah satu protein struktural terpenting pada </w:t>
      </w:r>
      <w:r w:rsidR="00994B95" w:rsidRPr="00F63169">
        <w:rPr>
          <w:rFonts w:ascii="Arial" w:eastAsia="Times New Roman" w:hAnsi="Arial" w:cs="Arial"/>
          <w:i/>
          <w:sz w:val="24"/>
          <w:szCs w:val="24"/>
          <w:lang w:val="id-ID" w:eastAsia="id-ID"/>
        </w:rPr>
        <w:t>vertebrata</w:t>
      </w:r>
      <w:r w:rsidR="00994B95">
        <w:rPr>
          <w:rFonts w:ascii="Arial" w:eastAsia="Times New Roman" w:hAnsi="Arial" w:cs="Arial"/>
          <w:sz w:val="24"/>
          <w:szCs w:val="24"/>
          <w:lang w:val="id-ID" w:eastAsia="id-ID"/>
        </w:rPr>
        <w:t xml:space="preserve"> dan</w:t>
      </w:r>
      <w:r w:rsidR="00994B95" w:rsidRPr="00994B95">
        <w:rPr>
          <w:rFonts w:ascii="Arial" w:hAnsi="Arial" w:cs="Arial"/>
          <w:sz w:val="24"/>
          <w:szCs w:val="24"/>
        </w:rPr>
        <w:t xml:space="preserve">protein </w:t>
      </w:r>
      <w:r w:rsidR="00C36651" w:rsidRPr="0038351E">
        <w:rPr>
          <w:rFonts w:ascii="Arial" w:hAnsi="Arial" w:cs="Arial"/>
          <w:i/>
          <w:sz w:val="24"/>
          <w:szCs w:val="24"/>
        </w:rPr>
        <w:t>Ekstracurikuler matriks (</w:t>
      </w:r>
      <w:r w:rsidR="00994B95" w:rsidRPr="0038351E">
        <w:rPr>
          <w:rFonts w:ascii="Arial" w:hAnsi="Arial" w:cs="Arial"/>
          <w:i/>
          <w:sz w:val="24"/>
          <w:szCs w:val="24"/>
        </w:rPr>
        <w:t>ECM</w:t>
      </w:r>
      <w:r w:rsidR="00C36651" w:rsidRPr="0038351E">
        <w:rPr>
          <w:rFonts w:ascii="Arial" w:hAnsi="Arial" w:cs="Arial"/>
          <w:i/>
          <w:sz w:val="24"/>
          <w:szCs w:val="24"/>
        </w:rPr>
        <w:t>)</w:t>
      </w:r>
      <w:r w:rsidR="00994B95" w:rsidRPr="00994B95">
        <w:rPr>
          <w:rFonts w:ascii="Arial" w:hAnsi="Arial" w:cs="Arial"/>
          <w:sz w:val="24"/>
          <w:szCs w:val="24"/>
        </w:rPr>
        <w:t xml:space="preserve"> yang paling melimpah.Masing-masing jenis </w:t>
      </w:r>
      <w:r w:rsidR="007E00A1" w:rsidRPr="00F63169">
        <w:rPr>
          <w:rFonts w:ascii="Arial" w:hAnsi="Arial" w:cs="Arial"/>
          <w:i/>
          <w:sz w:val="24"/>
          <w:szCs w:val="24"/>
        </w:rPr>
        <w:t>kolagen</w:t>
      </w:r>
      <w:r w:rsidR="00994B95" w:rsidRPr="00994B95">
        <w:rPr>
          <w:rFonts w:ascii="Arial" w:hAnsi="Arial" w:cs="Arial"/>
          <w:sz w:val="24"/>
          <w:szCs w:val="24"/>
        </w:rPr>
        <w:t>menunjukkan distribusi jaringan yang khas dan memiliki fungsi dan sifat yang berbeda.</w:t>
      </w:r>
      <w:r w:rsidR="007E00A1" w:rsidRPr="00F63169">
        <w:rPr>
          <w:rFonts w:ascii="Arial" w:hAnsi="Arial" w:cs="Arial"/>
          <w:i/>
          <w:sz w:val="24"/>
          <w:szCs w:val="24"/>
        </w:rPr>
        <w:t>kolagen</w:t>
      </w:r>
      <w:r w:rsidRPr="00F63169">
        <w:rPr>
          <w:rFonts w:ascii="Arial" w:hAnsi="Arial" w:cs="Arial"/>
          <w:i/>
          <w:sz w:val="24"/>
          <w:szCs w:val="24"/>
        </w:rPr>
        <w:t>ty</w:t>
      </w:r>
      <w:r w:rsidR="00994B95" w:rsidRPr="00F63169">
        <w:rPr>
          <w:rFonts w:ascii="Arial" w:hAnsi="Arial" w:cs="Arial"/>
          <w:i/>
          <w:sz w:val="24"/>
          <w:szCs w:val="24"/>
        </w:rPr>
        <w:t>pe I</w:t>
      </w:r>
      <w:r w:rsidR="00994B95" w:rsidRPr="00994B95">
        <w:rPr>
          <w:rFonts w:ascii="Arial" w:hAnsi="Arial" w:cs="Arial"/>
          <w:sz w:val="24"/>
          <w:szCs w:val="24"/>
        </w:rPr>
        <w:t xml:space="preserve"> adalah </w:t>
      </w:r>
      <w:r w:rsidR="00BC12C1" w:rsidRPr="00BC12C1">
        <w:rPr>
          <w:rFonts w:ascii="Arial" w:hAnsi="Arial" w:cs="Arial"/>
          <w:sz w:val="24"/>
          <w:szCs w:val="24"/>
        </w:rPr>
        <w:t>type</w:t>
      </w:r>
      <w:r w:rsidR="007E00A1" w:rsidRPr="00BC12C1">
        <w:rPr>
          <w:rFonts w:ascii="Arial" w:hAnsi="Arial" w:cs="Arial"/>
          <w:i/>
          <w:sz w:val="24"/>
          <w:szCs w:val="24"/>
        </w:rPr>
        <w:t>kolagen</w:t>
      </w:r>
      <w:r w:rsidR="00994B95" w:rsidRPr="00994B95">
        <w:rPr>
          <w:rFonts w:ascii="Arial" w:hAnsi="Arial" w:cs="Arial"/>
          <w:sz w:val="24"/>
          <w:szCs w:val="24"/>
        </w:rPr>
        <w:t xml:space="preserve">utama yang ada pada kebanyakan jaringan. </w:t>
      </w:r>
      <w:r w:rsidR="00BC12C1" w:rsidRPr="00BC12C1">
        <w:rPr>
          <w:rFonts w:ascii="Arial" w:hAnsi="Arial" w:cs="Arial"/>
          <w:i/>
          <w:sz w:val="24"/>
          <w:szCs w:val="24"/>
        </w:rPr>
        <w:t>kolagen type III</w:t>
      </w:r>
      <w:r w:rsidR="00994B95" w:rsidRPr="00994B95">
        <w:rPr>
          <w:rFonts w:ascii="Arial" w:hAnsi="Arial" w:cs="Arial"/>
          <w:sz w:val="24"/>
          <w:szCs w:val="24"/>
        </w:rPr>
        <w:t xml:space="preserve">adalah </w:t>
      </w:r>
      <w:r w:rsidR="007E00A1" w:rsidRPr="00BC12C1">
        <w:rPr>
          <w:rFonts w:ascii="Arial" w:hAnsi="Arial" w:cs="Arial"/>
          <w:i/>
          <w:sz w:val="24"/>
          <w:szCs w:val="24"/>
        </w:rPr>
        <w:t>kolagen</w:t>
      </w:r>
      <w:r w:rsidR="00994B95" w:rsidRPr="00994B95">
        <w:rPr>
          <w:rFonts w:ascii="Arial" w:hAnsi="Arial" w:cs="Arial"/>
          <w:sz w:val="24"/>
          <w:szCs w:val="24"/>
        </w:rPr>
        <w:t xml:space="preserve"> kedua yang paling melimpah di jaringan manusia dan terjadi terutama pada jaringan yang menunjukkan sifat </w:t>
      </w:r>
      <w:r w:rsidR="00994B95" w:rsidRPr="00BC12C1">
        <w:rPr>
          <w:rFonts w:ascii="Arial" w:hAnsi="Arial" w:cs="Arial"/>
          <w:i/>
          <w:sz w:val="24"/>
          <w:szCs w:val="24"/>
        </w:rPr>
        <w:t>elastis,</w:t>
      </w:r>
      <w:r w:rsidR="00994B95" w:rsidRPr="00994B95">
        <w:rPr>
          <w:rFonts w:ascii="Arial" w:hAnsi="Arial" w:cs="Arial"/>
          <w:sz w:val="24"/>
          <w:szCs w:val="24"/>
        </w:rPr>
        <w:t xml:space="preserve"> seperti kulit, pembuluh darah dan berbagai organ dalam. Jenis </w:t>
      </w:r>
      <w:r w:rsidR="00994B95" w:rsidRPr="00BC12C1">
        <w:rPr>
          <w:rFonts w:ascii="Arial" w:hAnsi="Arial" w:cs="Arial"/>
          <w:i/>
          <w:sz w:val="24"/>
          <w:szCs w:val="24"/>
        </w:rPr>
        <w:t>kolagen</w:t>
      </w:r>
      <w:r w:rsidR="00994B95" w:rsidRPr="00994B95">
        <w:rPr>
          <w:rFonts w:ascii="Arial" w:hAnsi="Arial" w:cs="Arial"/>
          <w:sz w:val="24"/>
          <w:szCs w:val="24"/>
        </w:rPr>
        <w:t xml:space="preserve"> ini </w:t>
      </w:r>
      <w:r w:rsidR="00994B95" w:rsidRPr="00BC12C1">
        <w:rPr>
          <w:rFonts w:ascii="Arial" w:hAnsi="Arial" w:cs="Arial"/>
          <w:i/>
          <w:sz w:val="24"/>
          <w:szCs w:val="24"/>
        </w:rPr>
        <w:t>disintesis</w:t>
      </w:r>
      <w:r w:rsidR="00994B95" w:rsidRPr="00994B95">
        <w:rPr>
          <w:rFonts w:ascii="Arial" w:hAnsi="Arial" w:cs="Arial"/>
          <w:sz w:val="24"/>
          <w:szCs w:val="24"/>
        </w:rPr>
        <w:t xml:space="preserve"> sebagai </w:t>
      </w:r>
      <w:r w:rsidR="00994B95" w:rsidRPr="00BC12C1">
        <w:rPr>
          <w:rFonts w:ascii="Arial" w:hAnsi="Arial" w:cs="Arial"/>
          <w:i/>
          <w:sz w:val="24"/>
          <w:szCs w:val="24"/>
        </w:rPr>
        <w:t>molekul prekursor</w:t>
      </w:r>
      <w:r w:rsidR="00994B95" w:rsidRPr="00994B95">
        <w:rPr>
          <w:rFonts w:ascii="Arial" w:hAnsi="Arial" w:cs="Arial"/>
          <w:sz w:val="24"/>
          <w:szCs w:val="24"/>
        </w:rPr>
        <w:t xml:space="preserve"> besar yang mengandung </w:t>
      </w:r>
      <w:r w:rsidR="00994B95" w:rsidRPr="00BC12C1">
        <w:rPr>
          <w:rFonts w:ascii="Arial" w:hAnsi="Arial" w:cs="Arial"/>
          <w:i/>
          <w:sz w:val="24"/>
          <w:szCs w:val="24"/>
        </w:rPr>
        <w:t>propeptida</w:t>
      </w:r>
      <w:r w:rsidR="00994B95" w:rsidRPr="00994B95">
        <w:rPr>
          <w:rFonts w:ascii="Arial" w:hAnsi="Arial" w:cs="Arial"/>
          <w:sz w:val="24"/>
          <w:szCs w:val="24"/>
        </w:rPr>
        <w:t xml:space="preserve"> pada kedua ujungnya. Selama proses </w:t>
      </w:r>
      <w:r w:rsidR="00994B95" w:rsidRPr="00BC12C1">
        <w:rPr>
          <w:rFonts w:ascii="Arial" w:hAnsi="Arial" w:cs="Arial"/>
          <w:i/>
          <w:sz w:val="24"/>
          <w:szCs w:val="24"/>
        </w:rPr>
        <w:t>ekstraselular</w:t>
      </w:r>
      <w:r w:rsidR="00994B95" w:rsidRPr="00994B95">
        <w:rPr>
          <w:rFonts w:ascii="Arial" w:hAnsi="Arial" w:cs="Arial"/>
          <w:sz w:val="24"/>
          <w:szCs w:val="24"/>
        </w:rPr>
        <w:t xml:space="preserve">, </w:t>
      </w:r>
      <w:r w:rsidR="00994B95" w:rsidRPr="00BC12C1">
        <w:rPr>
          <w:rFonts w:ascii="Arial" w:hAnsi="Arial" w:cs="Arial"/>
          <w:i/>
          <w:sz w:val="24"/>
          <w:szCs w:val="24"/>
        </w:rPr>
        <w:t>propeptida</w:t>
      </w:r>
      <w:r w:rsidR="00994B95" w:rsidRPr="00994B95">
        <w:rPr>
          <w:rFonts w:ascii="Arial" w:hAnsi="Arial" w:cs="Arial"/>
          <w:sz w:val="24"/>
          <w:szCs w:val="24"/>
        </w:rPr>
        <w:t xml:space="preserve"> ini dibubarkan dan </w:t>
      </w:r>
      <w:r w:rsidR="00994B95" w:rsidRPr="00BC12C1">
        <w:rPr>
          <w:rFonts w:ascii="Arial" w:hAnsi="Arial" w:cs="Arial"/>
          <w:i/>
          <w:sz w:val="24"/>
          <w:szCs w:val="24"/>
        </w:rPr>
        <w:t>molekul kolagen</w:t>
      </w:r>
      <w:r w:rsidR="00994B95" w:rsidRPr="00994B95">
        <w:rPr>
          <w:rFonts w:ascii="Arial" w:hAnsi="Arial" w:cs="Arial"/>
          <w:sz w:val="24"/>
          <w:szCs w:val="24"/>
        </w:rPr>
        <w:t xml:space="preserve"> berpartisipasi dalam ikatan silang antarmolekul yang bertanggung jawab untuk kekuatan tarik. Kadang-kadang, </w:t>
      </w:r>
      <w:r w:rsidR="00994B95" w:rsidRPr="00BC12C1">
        <w:rPr>
          <w:rFonts w:ascii="Arial" w:hAnsi="Arial" w:cs="Arial"/>
          <w:i/>
          <w:sz w:val="24"/>
          <w:szCs w:val="24"/>
        </w:rPr>
        <w:t>pro</w:t>
      </w:r>
      <w:r w:rsidR="00BC12C1">
        <w:rPr>
          <w:rFonts w:ascii="Arial" w:hAnsi="Arial" w:cs="Arial"/>
          <w:i/>
          <w:sz w:val="24"/>
          <w:szCs w:val="24"/>
        </w:rPr>
        <w:t>peptida aminoterminal kolagen ty</w:t>
      </w:r>
      <w:r w:rsidR="00994B95" w:rsidRPr="00BC12C1">
        <w:rPr>
          <w:rFonts w:ascii="Arial" w:hAnsi="Arial" w:cs="Arial"/>
          <w:i/>
          <w:sz w:val="24"/>
          <w:szCs w:val="24"/>
        </w:rPr>
        <w:t>pe I dan III</w:t>
      </w:r>
      <w:r w:rsidR="00994B95" w:rsidRPr="00994B95">
        <w:rPr>
          <w:rFonts w:ascii="Arial" w:hAnsi="Arial" w:cs="Arial"/>
          <w:sz w:val="24"/>
          <w:szCs w:val="24"/>
        </w:rPr>
        <w:t xml:space="preserve"> dipertahankan, menghasilkan </w:t>
      </w:r>
      <w:r w:rsidR="00994B95" w:rsidRPr="00BC12C1">
        <w:rPr>
          <w:rFonts w:ascii="Arial" w:hAnsi="Arial" w:cs="Arial"/>
          <w:i/>
          <w:sz w:val="24"/>
          <w:szCs w:val="24"/>
        </w:rPr>
        <w:t>kolagen pN</w:t>
      </w:r>
      <w:r w:rsidR="00994B95" w:rsidRPr="00994B95">
        <w:rPr>
          <w:rFonts w:ascii="Arial" w:hAnsi="Arial" w:cs="Arial"/>
          <w:sz w:val="24"/>
          <w:szCs w:val="24"/>
        </w:rPr>
        <w:t xml:space="preserve">, yang hanya dapat ditemukan di permukaan </w:t>
      </w:r>
      <w:r w:rsidR="00994B95" w:rsidRPr="00BC12C1">
        <w:rPr>
          <w:rFonts w:ascii="Arial" w:hAnsi="Arial" w:cs="Arial"/>
          <w:i/>
          <w:sz w:val="24"/>
          <w:szCs w:val="24"/>
        </w:rPr>
        <w:t>fibril kolagen</w:t>
      </w:r>
      <w:r w:rsidR="003122F7">
        <w:rPr>
          <w:rFonts w:ascii="Arial" w:hAnsi="Arial" w:cs="Arial"/>
          <w:sz w:val="24"/>
          <w:szCs w:val="24"/>
          <w:lang w:val="id-ID"/>
        </w:rPr>
        <w:fldChar w:fldCharType="begin" w:fldLock="1"/>
      </w:r>
      <w:r w:rsidR="00582AEB">
        <w:rPr>
          <w:rFonts w:ascii="Arial" w:hAnsi="Arial" w:cs="Arial"/>
          <w:sz w:val="24"/>
          <w:szCs w:val="24"/>
          <w:lang w:val="id-ID"/>
        </w:rPr>
        <w:instrText>ADDIN CSL_CITATION { "citationItems" : [ { "id" : "ITEM-1", "itemData" : { "ISBN" : "9514255534", "author" : [ { "dropping-particle" : "", "family" : "Bode", "given" : "Michaela", "non-dropping-particle" : "", "parse-names" : false, "suffix" : "" } ], "id" : "ITEM-1", "issued" : { "date-parts" : [ [ "2000" ] ] }, "publisher" : "Departement of Clinical Chemistry University of Oulu", "publisher-place" : "Oulu Finland", "title" : "Characterization Of Type I And Type III Collagens In Human Tissues Department of Clinical Chemistry", "type" : "book" }, "uris" : [ "http://www.mendeley.com/documents/?uuid=22ca5ae6-011f-4e33-8af7-820e556056fa" ] } ], "mendeley" : { "formattedCitation" : "(Bode, 2000)", "plainTextFormattedCitation" : "(Bode, 2000)", "previouslyFormattedCitation" : "(Bode, 2000)" }, "properties" : { "noteIndex" : 0 }, "schema" : "https://github.com/citation-style-language/schema/raw/master/csl-citation.json" }</w:instrText>
      </w:r>
      <w:r w:rsidR="003122F7">
        <w:rPr>
          <w:rFonts w:ascii="Arial" w:hAnsi="Arial" w:cs="Arial"/>
          <w:sz w:val="24"/>
          <w:szCs w:val="24"/>
          <w:lang w:val="id-ID"/>
        </w:rPr>
        <w:fldChar w:fldCharType="separate"/>
      </w:r>
      <w:r w:rsidR="00911F20" w:rsidRPr="00911F20">
        <w:rPr>
          <w:rFonts w:ascii="Arial" w:hAnsi="Arial" w:cs="Arial"/>
          <w:noProof/>
          <w:sz w:val="24"/>
          <w:szCs w:val="24"/>
          <w:lang w:val="id-ID"/>
        </w:rPr>
        <w:t>(Bode, 2000)</w:t>
      </w:r>
      <w:r w:rsidR="003122F7">
        <w:rPr>
          <w:rFonts w:ascii="Arial" w:hAnsi="Arial" w:cs="Arial"/>
          <w:sz w:val="24"/>
          <w:szCs w:val="24"/>
          <w:lang w:val="id-ID"/>
        </w:rPr>
        <w:fldChar w:fldCharType="end"/>
      </w:r>
      <w:r w:rsidR="00994B95" w:rsidRPr="00994B95">
        <w:rPr>
          <w:rFonts w:ascii="Arial" w:hAnsi="Arial" w:cs="Arial"/>
          <w:sz w:val="24"/>
          <w:szCs w:val="24"/>
        </w:rPr>
        <w:t>.</w:t>
      </w:r>
    </w:p>
    <w:p w:rsidR="003C3E24" w:rsidRDefault="00911F20" w:rsidP="00112EB8">
      <w:pPr>
        <w:pStyle w:val="NoSpacing"/>
        <w:numPr>
          <w:ilvl w:val="0"/>
          <w:numId w:val="14"/>
        </w:numPr>
        <w:spacing w:line="480" w:lineRule="auto"/>
        <w:ind w:left="1134" w:hanging="283"/>
        <w:jc w:val="both"/>
        <w:rPr>
          <w:rFonts w:ascii="Arial" w:hAnsi="Arial" w:cs="Arial"/>
          <w:sz w:val="24"/>
          <w:szCs w:val="24"/>
          <w:lang w:val="id-ID"/>
        </w:rPr>
      </w:pPr>
      <w:r>
        <w:rPr>
          <w:rFonts w:ascii="Arial" w:hAnsi="Arial" w:cs="Arial"/>
          <w:sz w:val="24"/>
          <w:szCs w:val="24"/>
          <w:lang w:val="id-ID"/>
        </w:rPr>
        <w:t xml:space="preserve">Struktur dan </w:t>
      </w:r>
      <w:r w:rsidRPr="00BC12C1">
        <w:rPr>
          <w:rFonts w:ascii="Arial" w:hAnsi="Arial" w:cs="Arial"/>
          <w:i/>
          <w:sz w:val="24"/>
          <w:szCs w:val="24"/>
          <w:lang w:val="id-ID"/>
        </w:rPr>
        <w:t>biosintesis kolagen</w:t>
      </w:r>
    </w:p>
    <w:p w:rsidR="00E560C2" w:rsidRDefault="00E560C2" w:rsidP="00E560C2">
      <w:pPr>
        <w:pStyle w:val="NoSpacing"/>
        <w:spacing w:line="480" w:lineRule="auto"/>
        <w:ind w:left="1134" w:firstLine="720"/>
        <w:jc w:val="both"/>
        <w:rPr>
          <w:rFonts w:ascii="Arial" w:eastAsia="Times New Roman" w:hAnsi="Arial" w:cs="Arial"/>
          <w:sz w:val="24"/>
          <w:szCs w:val="24"/>
          <w:lang w:val="id-ID" w:eastAsia="id-ID"/>
        </w:rPr>
      </w:pPr>
      <w:r>
        <w:rPr>
          <w:rFonts w:ascii="Arial" w:eastAsia="Times New Roman" w:hAnsi="Arial" w:cs="Arial"/>
          <w:sz w:val="24"/>
          <w:szCs w:val="24"/>
          <w:lang w:val="id-ID" w:eastAsia="id-ID"/>
        </w:rPr>
        <w:t>C</w:t>
      </w:r>
      <w:r w:rsidRPr="003C3E24">
        <w:rPr>
          <w:rFonts w:ascii="Arial" w:eastAsia="Times New Roman" w:hAnsi="Arial" w:cs="Arial"/>
          <w:sz w:val="24"/>
          <w:szCs w:val="24"/>
          <w:lang w:val="id-ID" w:eastAsia="id-ID"/>
        </w:rPr>
        <w:t xml:space="preserve">iri karakteristik </w:t>
      </w:r>
      <w:r w:rsidRPr="00BC12C1">
        <w:rPr>
          <w:rFonts w:ascii="Arial" w:eastAsia="Times New Roman" w:hAnsi="Arial" w:cs="Arial"/>
          <w:i/>
          <w:sz w:val="24"/>
          <w:szCs w:val="24"/>
          <w:lang w:val="id-ID" w:eastAsia="id-ID"/>
        </w:rPr>
        <w:t xml:space="preserve">kolagen </w:t>
      </w:r>
      <w:r>
        <w:rPr>
          <w:rFonts w:ascii="Arial" w:eastAsia="Times New Roman" w:hAnsi="Arial" w:cs="Arial"/>
          <w:sz w:val="24"/>
          <w:szCs w:val="24"/>
          <w:lang w:val="id-ID" w:eastAsia="id-ID"/>
        </w:rPr>
        <w:t>adalah ada</w:t>
      </w:r>
      <w:r w:rsidRPr="003C3E24">
        <w:rPr>
          <w:rFonts w:ascii="Arial" w:eastAsia="Times New Roman" w:hAnsi="Arial" w:cs="Arial"/>
          <w:sz w:val="24"/>
          <w:szCs w:val="24"/>
          <w:lang w:val="id-ID" w:eastAsia="id-ID"/>
        </w:rPr>
        <w:t xml:space="preserve"> setidaknya satu </w:t>
      </w:r>
      <w:r w:rsidRPr="00BC12C1">
        <w:rPr>
          <w:rFonts w:ascii="Arial" w:eastAsia="Times New Roman" w:hAnsi="Arial" w:cs="Arial"/>
          <w:i/>
          <w:sz w:val="24"/>
          <w:szCs w:val="24"/>
          <w:lang w:val="id-ID" w:eastAsia="id-ID"/>
        </w:rPr>
        <w:t xml:space="preserve">domain </w:t>
      </w:r>
      <w:r w:rsidRPr="003C3E24">
        <w:rPr>
          <w:rFonts w:ascii="Arial" w:eastAsia="Times New Roman" w:hAnsi="Arial" w:cs="Arial"/>
          <w:sz w:val="24"/>
          <w:szCs w:val="24"/>
          <w:lang w:val="id-ID" w:eastAsia="id-ID"/>
        </w:rPr>
        <w:t xml:space="preserve">tiga </w:t>
      </w:r>
      <w:r w:rsidRPr="00BC12C1">
        <w:rPr>
          <w:rFonts w:ascii="Arial" w:eastAsia="Times New Roman" w:hAnsi="Arial" w:cs="Arial"/>
          <w:i/>
          <w:sz w:val="24"/>
          <w:szCs w:val="24"/>
          <w:lang w:val="id-ID" w:eastAsia="id-ID"/>
        </w:rPr>
        <w:t>heliks</w:t>
      </w:r>
      <w:r w:rsidRPr="003C3E24">
        <w:rPr>
          <w:rFonts w:ascii="Arial" w:eastAsia="Times New Roman" w:hAnsi="Arial" w:cs="Arial"/>
          <w:sz w:val="24"/>
          <w:szCs w:val="24"/>
          <w:lang w:val="id-ID" w:eastAsia="id-ID"/>
        </w:rPr>
        <w:t xml:space="preserve"> terdiri dari rantai </w:t>
      </w:r>
      <w:r w:rsidRPr="00BC12C1">
        <w:rPr>
          <w:rFonts w:ascii="Arial" w:eastAsia="Times New Roman" w:hAnsi="Arial" w:cs="Arial"/>
          <w:i/>
          <w:sz w:val="24"/>
          <w:szCs w:val="24"/>
          <w:lang w:val="id-ID" w:eastAsia="id-ID"/>
        </w:rPr>
        <w:t>polipeptida</w:t>
      </w:r>
      <w:r w:rsidRPr="003C3E24">
        <w:rPr>
          <w:rFonts w:ascii="Arial" w:eastAsia="Times New Roman" w:hAnsi="Arial" w:cs="Arial"/>
          <w:sz w:val="24"/>
          <w:szCs w:val="24"/>
          <w:lang w:val="id-ID" w:eastAsia="id-ID"/>
        </w:rPr>
        <w:t xml:space="preserve"> dengan urutan </w:t>
      </w:r>
      <w:r w:rsidRPr="00BC12C1">
        <w:rPr>
          <w:rFonts w:ascii="Arial" w:eastAsia="Times New Roman" w:hAnsi="Arial" w:cs="Arial"/>
          <w:i/>
          <w:sz w:val="24"/>
          <w:szCs w:val="24"/>
          <w:lang w:val="id-ID" w:eastAsia="id-ID"/>
        </w:rPr>
        <w:t>Gly-XY</w:t>
      </w:r>
      <w:r w:rsidRPr="003C3E24">
        <w:rPr>
          <w:rFonts w:ascii="Arial" w:eastAsia="Times New Roman" w:hAnsi="Arial" w:cs="Arial"/>
          <w:sz w:val="24"/>
          <w:szCs w:val="24"/>
          <w:lang w:val="id-ID" w:eastAsia="id-ID"/>
        </w:rPr>
        <w:t xml:space="preserve"> berulang dan kemampuannya membentuk </w:t>
      </w:r>
      <w:r w:rsidRPr="00BC12C1">
        <w:rPr>
          <w:rFonts w:ascii="Arial" w:eastAsia="Times New Roman" w:hAnsi="Arial" w:cs="Arial"/>
          <w:i/>
          <w:sz w:val="24"/>
          <w:szCs w:val="24"/>
          <w:lang w:val="id-ID" w:eastAsia="id-ID"/>
        </w:rPr>
        <w:t xml:space="preserve">agregat supramolekul </w:t>
      </w:r>
      <w:r w:rsidRPr="003C3E24">
        <w:rPr>
          <w:rFonts w:ascii="Arial" w:eastAsia="Times New Roman" w:hAnsi="Arial" w:cs="Arial"/>
          <w:sz w:val="24"/>
          <w:szCs w:val="24"/>
          <w:lang w:val="id-ID" w:eastAsia="id-ID"/>
        </w:rPr>
        <w:t xml:space="preserve">dengan fungsi </w:t>
      </w:r>
      <w:r w:rsidRPr="00BC12C1">
        <w:rPr>
          <w:rFonts w:ascii="Arial" w:eastAsia="Times New Roman" w:hAnsi="Arial" w:cs="Arial"/>
          <w:i/>
          <w:sz w:val="24"/>
          <w:szCs w:val="24"/>
          <w:lang w:val="id-ID" w:eastAsia="id-ID"/>
        </w:rPr>
        <w:t>struktural</w:t>
      </w:r>
      <w:r w:rsidRPr="003C3E24">
        <w:rPr>
          <w:rFonts w:ascii="Arial" w:eastAsia="Times New Roman" w:hAnsi="Arial" w:cs="Arial"/>
          <w:sz w:val="24"/>
          <w:szCs w:val="24"/>
          <w:lang w:val="id-ID" w:eastAsia="id-ID"/>
        </w:rPr>
        <w:t xml:space="preserve"> dalam </w:t>
      </w:r>
      <w:r w:rsidRPr="008B357B">
        <w:rPr>
          <w:rFonts w:ascii="Arial" w:eastAsia="Times New Roman" w:hAnsi="Arial" w:cs="Arial"/>
          <w:i/>
          <w:sz w:val="24"/>
          <w:szCs w:val="24"/>
          <w:lang w:val="id-ID" w:eastAsia="id-ID"/>
        </w:rPr>
        <w:t>matriks ekstraselular (ECM)</w:t>
      </w:r>
      <w:r w:rsidR="003122F7" w:rsidRPr="003C3E24">
        <w:rPr>
          <w:rFonts w:ascii="Arial" w:eastAsia="Times New Roman" w:hAnsi="Arial" w:cs="Arial"/>
          <w:sz w:val="24"/>
          <w:szCs w:val="24"/>
          <w:lang w:val="id-ID" w:eastAsia="id-ID"/>
        </w:rPr>
        <w:fldChar w:fldCharType="begin" w:fldLock="1"/>
      </w:r>
      <w:r w:rsidRPr="003C3E24">
        <w:rPr>
          <w:rFonts w:ascii="Arial" w:eastAsia="Times New Roman" w:hAnsi="Arial" w:cs="Arial"/>
          <w:sz w:val="24"/>
          <w:szCs w:val="24"/>
          <w:lang w:val="id-ID" w:eastAsia="id-ID"/>
        </w:rPr>
        <w:instrText>ADDIN CSL_CITATION { "citationItems" : [ { "id" : "ITEM-1", "itemData" : { "ISBN" : "9514255534", "author" : [ { "dropping-particle" : "", "family" : "Bode", "given" : "Michaela", "non-dropping-particle" : "", "parse-names" : false, "suffix" : "" } ], "id" : "ITEM-1", "issued" : { "date-parts" : [ [ "2000" ] ] }, "publisher" : "Departement of Clinical Chemistry University of Oulu", "publisher-place" : "Oulu Finland", "title" : "Characterization Of Type I And Type III Collagens In Human Tissues Department of Clinical Chemistry", "type" : "book" }, "uris" : [ "http://www.mendeley.com/documents/?uuid=22ca5ae6-011f-4e33-8af7-820e556056fa" ] } ], "mendeley" : { "formattedCitation" : "(Bode, 2000)", "plainTextFormattedCitation" : "(Bode, 2000)", "previouslyFormattedCitation" : "(Bode, 2000)" }, "properties" : { "noteIndex" : 0 }, "schema" : "https://github.com/citation-style-language/schema/raw/master/csl-citation.json" }</w:instrText>
      </w:r>
      <w:r w:rsidR="003122F7" w:rsidRPr="003C3E24">
        <w:rPr>
          <w:rFonts w:ascii="Arial" w:eastAsia="Times New Roman" w:hAnsi="Arial" w:cs="Arial"/>
          <w:sz w:val="24"/>
          <w:szCs w:val="24"/>
          <w:lang w:val="id-ID" w:eastAsia="id-ID"/>
        </w:rPr>
        <w:fldChar w:fldCharType="separate"/>
      </w:r>
      <w:r w:rsidRPr="003C3E24">
        <w:rPr>
          <w:rFonts w:ascii="Arial" w:eastAsia="Times New Roman" w:hAnsi="Arial" w:cs="Arial"/>
          <w:noProof/>
          <w:sz w:val="24"/>
          <w:szCs w:val="24"/>
          <w:lang w:val="id-ID" w:eastAsia="id-ID"/>
        </w:rPr>
        <w:t>(Bode, 2000)</w:t>
      </w:r>
      <w:r w:rsidR="003122F7" w:rsidRPr="003C3E24">
        <w:rPr>
          <w:rFonts w:ascii="Arial" w:eastAsia="Times New Roman" w:hAnsi="Arial" w:cs="Arial"/>
          <w:sz w:val="24"/>
          <w:szCs w:val="24"/>
          <w:lang w:val="id-ID" w:eastAsia="id-ID"/>
        </w:rPr>
        <w:fldChar w:fldCharType="end"/>
      </w:r>
      <w:r>
        <w:rPr>
          <w:rFonts w:ascii="Arial" w:eastAsia="Times New Roman" w:hAnsi="Arial" w:cs="Arial"/>
          <w:sz w:val="24"/>
          <w:szCs w:val="24"/>
          <w:lang w:val="id-ID" w:eastAsia="id-ID"/>
        </w:rPr>
        <w:t xml:space="preserve">. </w:t>
      </w:r>
    </w:p>
    <w:p w:rsidR="00582AEB" w:rsidRDefault="00DB17D0" w:rsidP="00E560C2">
      <w:pPr>
        <w:pStyle w:val="NoSpacing"/>
        <w:spacing w:line="480" w:lineRule="auto"/>
        <w:ind w:left="1134" w:firstLine="720"/>
        <w:jc w:val="both"/>
        <w:rPr>
          <w:rFonts w:ascii="Arial" w:hAnsi="Arial" w:cs="Arial"/>
          <w:sz w:val="24"/>
          <w:szCs w:val="24"/>
          <w:lang w:val="id-ID"/>
        </w:rPr>
      </w:pPr>
      <w:r w:rsidRPr="00BC12C1">
        <w:rPr>
          <w:rFonts w:ascii="Arial" w:hAnsi="Arial" w:cs="Arial"/>
          <w:i/>
          <w:sz w:val="24"/>
          <w:szCs w:val="24"/>
          <w:lang w:val="id-ID"/>
        </w:rPr>
        <w:lastRenderedPageBreak/>
        <w:t>Kolagen</w:t>
      </w:r>
      <w:r w:rsidRPr="00DB17D0">
        <w:rPr>
          <w:rFonts w:ascii="Arial" w:hAnsi="Arial" w:cs="Arial"/>
          <w:sz w:val="24"/>
          <w:szCs w:val="24"/>
        </w:rPr>
        <w:t xml:space="preserve">terdiri dari tiga rantai </w:t>
      </w:r>
      <w:r w:rsidRPr="00BC12C1">
        <w:rPr>
          <w:rFonts w:ascii="Arial" w:hAnsi="Arial" w:cs="Arial"/>
          <w:i/>
          <w:sz w:val="24"/>
          <w:szCs w:val="24"/>
        </w:rPr>
        <w:t>polipeptida</w:t>
      </w:r>
      <w:r w:rsidRPr="00DB17D0">
        <w:rPr>
          <w:rFonts w:ascii="Arial" w:hAnsi="Arial" w:cs="Arial"/>
          <w:sz w:val="24"/>
          <w:szCs w:val="24"/>
        </w:rPr>
        <w:t xml:space="preserve"> identik atau berbeda, disebut </w:t>
      </w:r>
      <w:r w:rsidRPr="00BC12C1">
        <w:rPr>
          <w:rFonts w:ascii="Arial" w:hAnsi="Arial" w:cs="Arial"/>
          <w:i/>
          <w:sz w:val="24"/>
          <w:szCs w:val="24"/>
        </w:rPr>
        <w:t>α-chains</w:t>
      </w:r>
      <w:r w:rsidRPr="00DB17D0">
        <w:rPr>
          <w:rFonts w:ascii="Arial" w:hAnsi="Arial" w:cs="Arial"/>
          <w:sz w:val="24"/>
          <w:szCs w:val="24"/>
        </w:rPr>
        <w:t>,masin</w:t>
      </w:r>
      <w:r w:rsidRPr="00582AEB">
        <w:rPr>
          <w:rFonts w:ascii="Arial" w:hAnsi="Arial" w:cs="Arial"/>
          <w:sz w:val="24"/>
          <w:szCs w:val="24"/>
        </w:rPr>
        <w:t xml:space="preserve">g-masing digulung menjadi </w:t>
      </w:r>
      <w:r w:rsidRPr="00BC12C1">
        <w:rPr>
          <w:rFonts w:ascii="Arial" w:hAnsi="Arial" w:cs="Arial"/>
          <w:i/>
          <w:sz w:val="24"/>
          <w:szCs w:val="24"/>
        </w:rPr>
        <w:t xml:space="preserve">heliks </w:t>
      </w:r>
      <w:r w:rsidRPr="00582AEB">
        <w:rPr>
          <w:rFonts w:ascii="Arial" w:hAnsi="Arial" w:cs="Arial"/>
          <w:sz w:val="24"/>
          <w:szCs w:val="24"/>
        </w:rPr>
        <w:t xml:space="preserve">tangan kiri, ketiganya saling berkelebat satu sama lain untuk membentuk </w:t>
      </w:r>
      <w:r w:rsidRPr="00BC12C1">
        <w:rPr>
          <w:rFonts w:ascii="Arial" w:hAnsi="Arial" w:cs="Arial"/>
          <w:i/>
          <w:sz w:val="24"/>
          <w:szCs w:val="24"/>
        </w:rPr>
        <w:t>heliks</w:t>
      </w:r>
      <w:r w:rsidRPr="00582AEB">
        <w:rPr>
          <w:rFonts w:ascii="Arial" w:hAnsi="Arial" w:cs="Arial"/>
          <w:sz w:val="24"/>
          <w:szCs w:val="24"/>
        </w:rPr>
        <w:t xml:space="preserve"> super tangan kanan</w:t>
      </w:r>
      <w:r w:rsidR="003122F7">
        <w:rPr>
          <w:rFonts w:ascii="Arial" w:hAnsi="Arial" w:cs="Arial"/>
          <w:sz w:val="24"/>
          <w:szCs w:val="24"/>
          <w:lang w:val="id-ID"/>
        </w:rPr>
        <w:fldChar w:fldCharType="begin" w:fldLock="1"/>
      </w:r>
      <w:r w:rsidR="00582AEB">
        <w:rPr>
          <w:rFonts w:ascii="Arial" w:hAnsi="Arial" w:cs="Arial"/>
          <w:sz w:val="24"/>
          <w:szCs w:val="24"/>
          <w:lang w:val="id-ID"/>
        </w:rPr>
        <w:instrText>ADDIN CSL_CITATION { "citationItems" : [ { "id" : "ITEM-1", "itemData" : { "ISBN" : "9514255534", "author" : [ { "dropping-particle" : "", "family" : "Bode", "given" : "Michaela", "non-dropping-particle" : "", "parse-names" : false, "suffix" : "" } ], "id" : "ITEM-1", "issued" : { "date-parts" : [ [ "2000" ] ] }, "publisher" : "Departement of Clinical Chemistry University of Oulu", "publisher-place" : "Oulu Finland", "title" : "Characterization Of Type I And Type III Collagens In Human Tissues Department of Clinical Chemistry", "type" : "book" }, "uris" : [ "http://www.mendeley.com/documents/?uuid=22ca5ae6-011f-4e33-8af7-820e556056fa" ] } ], "mendeley" : { "formattedCitation" : "(Bode, 2000)", "plainTextFormattedCitation" : "(Bode, 2000)", "previouslyFormattedCitation" : "(Bode, 2000)" }, "properties" : { "noteIndex" : 0 }, "schema" : "https://github.com/citation-style-language/schema/raw/master/csl-citation.json" }</w:instrText>
      </w:r>
      <w:r w:rsidR="003122F7">
        <w:rPr>
          <w:rFonts w:ascii="Arial" w:hAnsi="Arial" w:cs="Arial"/>
          <w:sz w:val="24"/>
          <w:szCs w:val="24"/>
          <w:lang w:val="id-ID"/>
        </w:rPr>
        <w:fldChar w:fldCharType="separate"/>
      </w:r>
      <w:r w:rsidR="00582AEB" w:rsidRPr="00582AEB">
        <w:rPr>
          <w:rFonts w:ascii="Arial" w:hAnsi="Arial" w:cs="Arial"/>
          <w:noProof/>
          <w:sz w:val="24"/>
          <w:szCs w:val="24"/>
          <w:lang w:val="id-ID"/>
        </w:rPr>
        <w:t>(Bode, 2000)</w:t>
      </w:r>
      <w:r w:rsidR="003122F7">
        <w:rPr>
          <w:rFonts w:ascii="Arial" w:hAnsi="Arial" w:cs="Arial"/>
          <w:sz w:val="24"/>
          <w:szCs w:val="24"/>
          <w:lang w:val="id-ID"/>
        </w:rPr>
        <w:fldChar w:fldCharType="end"/>
      </w:r>
      <w:r w:rsidRPr="00582AEB">
        <w:rPr>
          <w:rFonts w:ascii="Arial" w:hAnsi="Arial" w:cs="Arial"/>
          <w:sz w:val="24"/>
          <w:szCs w:val="24"/>
        </w:rPr>
        <w:t xml:space="preserve">. </w:t>
      </w:r>
    </w:p>
    <w:p w:rsidR="001B2B52" w:rsidRDefault="00582AEB" w:rsidP="001B2B52">
      <w:pPr>
        <w:pStyle w:val="NoSpacing"/>
        <w:spacing w:line="480" w:lineRule="auto"/>
        <w:ind w:left="1134" w:firstLine="720"/>
        <w:jc w:val="both"/>
        <w:rPr>
          <w:rFonts w:ascii="Arial" w:hAnsi="Arial" w:cs="Arial"/>
          <w:color w:val="000000"/>
          <w:sz w:val="24"/>
          <w:szCs w:val="24"/>
          <w:lang w:val="id-ID"/>
        </w:rPr>
      </w:pPr>
      <w:r w:rsidRPr="00BC12C1">
        <w:rPr>
          <w:rFonts w:ascii="Arial" w:hAnsi="Arial" w:cs="Arial"/>
          <w:i/>
          <w:sz w:val="24"/>
          <w:szCs w:val="24"/>
          <w:lang w:val="id-ID"/>
        </w:rPr>
        <w:t>Kola</w:t>
      </w:r>
      <w:r w:rsidRPr="00BC12C1">
        <w:rPr>
          <w:rFonts w:ascii="Arial" w:hAnsi="Arial" w:cs="Arial"/>
          <w:i/>
          <w:sz w:val="24"/>
          <w:szCs w:val="24"/>
        </w:rPr>
        <w:t>gen</w:t>
      </w:r>
      <w:r w:rsidRPr="00582AEB">
        <w:rPr>
          <w:rFonts w:ascii="Arial" w:hAnsi="Arial" w:cs="Arial"/>
          <w:sz w:val="24"/>
          <w:szCs w:val="24"/>
        </w:rPr>
        <w:t xml:space="preserve"> secara tradisional dibagi menjadi dua sub kelompok, pembentuk </w:t>
      </w:r>
      <w:r w:rsidRPr="00BC12C1">
        <w:rPr>
          <w:rFonts w:ascii="Arial" w:hAnsi="Arial" w:cs="Arial"/>
          <w:i/>
          <w:sz w:val="24"/>
          <w:szCs w:val="24"/>
        </w:rPr>
        <w:t xml:space="preserve">fibril </w:t>
      </w:r>
      <w:r w:rsidRPr="00582AEB">
        <w:rPr>
          <w:rFonts w:ascii="Arial" w:hAnsi="Arial" w:cs="Arial"/>
          <w:sz w:val="24"/>
          <w:szCs w:val="24"/>
        </w:rPr>
        <w:t xml:space="preserve">dan </w:t>
      </w:r>
      <w:r w:rsidRPr="00BC12C1">
        <w:rPr>
          <w:rFonts w:ascii="Arial" w:hAnsi="Arial" w:cs="Arial"/>
          <w:i/>
          <w:sz w:val="24"/>
          <w:szCs w:val="24"/>
        </w:rPr>
        <w:t>kolagen</w:t>
      </w:r>
      <w:r w:rsidRPr="00582AEB">
        <w:rPr>
          <w:rFonts w:ascii="Arial" w:hAnsi="Arial" w:cs="Arial"/>
          <w:sz w:val="24"/>
          <w:szCs w:val="24"/>
        </w:rPr>
        <w:t xml:space="preserve"> pembentuk </w:t>
      </w:r>
      <w:r w:rsidRPr="00BC12C1">
        <w:rPr>
          <w:rFonts w:ascii="Arial" w:hAnsi="Arial" w:cs="Arial"/>
          <w:i/>
          <w:sz w:val="24"/>
          <w:szCs w:val="24"/>
        </w:rPr>
        <w:t>nonfibril</w:t>
      </w:r>
      <w:r w:rsidRPr="00582AEB">
        <w:rPr>
          <w:rFonts w:ascii="Arial" w:hAnsi="Arial" w:cs="Arial"/>
          <w:sz w:val="24"/>
          <w:szCs w:val="24"/>
        </w:rPr>
        <w:t xml:space="preserve">, sesuai dengan ciri strukturalnya. Kelompok terakhir dapat dibagi lagi menjadi </w:t>
      </w:r>
      <w:r w:rsidRPr="00BC12C1">
        <w:rPr>
          <w:rFonts w:ascii="Arial" w:hAnsi="Arial" w:cs="Arial"/>
          <w:i/>
          <w:sz w:val="24"/>
          <w:szCs w:val="24"/>
        </w:rPr>
        <w:t>subfamili: kolagen</w:t>
      </w:r>
      <w:r w:rsidRPr="00582AEB">
        <w:rPr>
          <w:rFonts w:ascii="Arial" w:hAnsi="Arial" w:cs="Arial"/>
          <w:sz w:val="24"/>
          <w:szCs w:val="24"/>
        </w:rPr>
        <w:t xml:space="preserve"> pembentuk jaringan, </w:t>
      </w:r>
      <w:r w:rsidRPr="00BC12C1">
        <w:rPr>
          <w:rFonts w:ascii="Arial" w:hAnsi="Arial" w:cs="Arial"/>
          <w:i/>
          <w:sz w:val="24"/>
          <w:szCs w:val="24"/>
        </w:rPr>
        <w:t>kolagen</w:t>
      </w:r>
      <w:r w:rsidRPr="00582AEB">
        <w:rPr>
          <w:rFonts w:ascii="Arial" w:hAnsi="Arial" w:cs="Arial"/>
          <w:sz w:val="24"/>
          <w:szCs w:val="24"/>
        </w:rPr>
        <w:t xml:space="preserve"> pembentuk </w:t>
      </w:r>
      <w:r w:rsidRPr="00BC12C1">
        <w:rPr>
          <w:rFonts w:ascii="Arial" w:hAnsi="Arial" w:cs="Arial"/>
          <w:i/>
          <w:sz w:val="24"/>
          <w:szCs w:val="24"/>
        </w:rPr>
        <w:t>filamen</w:t>
      </w:r>
      <w:r w:rsidRPr="00582AEB">
        <w:rPr>
          <w:rFonts w:ascii="Arial" w:hAnsi="Arial" w:cs="Arial"/>
          <w:sz w:val="24"/>
          <w:szCs w:val="24"/>
        </w:rPr>
        <w:t xml:space="preserve"> manik-manik, </w:t>
      </w:r>
      <w:r w:rsidRPr="00BC12C1">
        <w:rPr>
          <w:rFonts w:ascii="Arial" w:hAnsi="Arial" w:cs="Arial"/>
          <w:i/>
          <w:sz w:val="24"/>
          <w:szCs w:val="24"/>
        </w:rPr>
        <w:t>kolagen</w:t>
      </w:r>
      <w:r w:rsidRPr="00582AEB">
        <w:rPr>
          <w:rFonts w:ascii="Arial" w:hAnsi="Arial" w:cs="Arial"/>
          <w:sz w:val="24"/>
          <w:szCs w:val="24"/>
        </w:rPr>
        <w:t xml:space="preserve"> yang membentuk </w:t>
      </w:r>
      <w:r w:rsidRPr="00BC12C1">
        <w:rPr>
          <w:rFonts w:ascii="Arial" w:hAnsi="Arial" w:cs="Arial"/>
          <w:i/>
          <w:sz w:val="24"/>
          <w:szCs w:val="24"/>
        </w:rPr>
        <w:t>fibril</w:t>
      </w:r>
      <w:r w:rsidRPr="00582AEB">
        <w:rPr>
          <w:rFonts w:ascii="Arial" w:hAnsi="Arial" w:cs="Arial"/>
          <w:sz w:val="24"/>
          <w:szCs w:val="24"/>
        </w:rPr>
        <w:t xml:space="preserve"> penahan, </w:t>
      </w:r>
      <w:r w:rsidRPr="00BC12C1">
        <w:rPr>
          <w:rFonts w:ascii="Arial" w:hAnsi="Arial" w:cs="Arial"/>
          <w:i/>
          <w:sz w:val="24"/>
          <w:szCs w:val="24"/>
        </w:rPr>
        <w:t>kolagen FACIT</w:t>
      </w:r>
      <w:r w:rsidRPr="00582AEB">
        <w:rPr>
          <w:rFonts w:ascii="Arial" w:hAnsi="Arial" w:cs="Arial"/>
          <w:i/>
          <w:sz w:val="24"/>
          <w:szCs w:val="24"/>
        </w:rPr>
        <w:t xml:space="preserve"> (</w:t>
      </w:r>
      <w:r w:rsidRPr="00582AEB">
        <w:rPr>
          <w:rFonts w:ascii="Arial" w:hAnsi="Arial" w:cs="Arial"/>
          <w:i/>
          <w:color w:val="000000"/>
          <w:sz w:val="24"/>
          <w:szCs w:val="24"/>
          <w:lang w:val="id-ID"/>
        </w:rPr>
        <w:t>fibril-associated collagens with interrupted triple helices</w:t>
      </w:r>
      <w:r w:rsidRPr="00582AEB">
        <w:rPr>
          <w:rFonts w:ascii="Arial" w:hAnsi="Arial" w:cs="Arial"/>
          <w:sz w:val="24"/>
          <w:szCs w:val="24"/>
        </w:rPr>
        <w:t xml:space="preserve">), </w:t>
      </w:r>
      <w:r w:rsidRPr="00BC12C1">
        <w:rPr>
          <w:rFonts w:ascii="Arial" w:hAnsi="Arial" w:cs="Arial"/>
          <w:i/>
          <w:sz w:val="24"/>
          <w:szCs w:val="24"/>
        </w:rPr>
        <w:t>kolagen</w:t>
      </w:r>
      <w:r w:rsidRPr="00582AEB">
        <w:rPr>
          <w:rFonts w:ascii="Arial" w:hAnsi="Arial" w:cs="Arial"/>
          <w:sz w:val="24"/>
          <w:szCs w:val="24"/>
        </w:rPr>
        <w:t xml:space="preserve"> dengan </w:t>
      </w:r>
      <w:r w:rsidRPr="00BC12C1">
        <w:rPr>
          <w:rFonts w:ascii="Arial" w:hAnsi="Arial" w:cs="Arial"/>
          <w:i/>
          <w:sz w:val="24"/>
          <w:szCs w:val="24"/>
        </w:rPr>
        <w:t>domain transmembran</w:t>
      </w:r>
      <w:r w:rsidRPr="00582AEB">
        <w:rPr>
          <w:rFonts w:ascii="Arial" w:hAnsi="Arial" w:cs="Arial"/>
          <w:sz w:val="24"/>
          <w:szCs w:val="24"/>
        </w:rPr>
        <w:t xml:space="preserve">, dan </w:t>
      </w:r>
      <w:r w:rsidR="00BC12C1" w:rsidRPr="00582AEB">
        <w:rPr>
          <w:rFonts w:ascii="Arial" w:hAnsi="Arial" w:cs="Arial"/>
          <w:sz w:val="24"/>
          <w:szCs w:val="24"/>
        </w:rPr>
        <w:t xml:space="preserve">multiplexin </w:t>
      </w:r>
      <w:r w:rsidRPr="00582AEB">
        <w:rPr>
          <w:rFonts w:ascii="Arial" w:hAnsi="Arial" w:cs="Arial"/>
          <w:sz w:val="24"/>
          <w:szCs w:val="24"/>
        </w:rPr>
        <w:t>(</w:t>
      </w:r>
      <w:r w:rsidRPr="00582AEB">
        <w:rPr>
          <w:rFonts w:ascii="Arial" w:hAnsi="Arial" w:cs="Arial"/>
          <w:i/>
          <w:color w:val="000000"/>
          <w:sz w:val="24"/>
          <w:szCs w:val="24"/>
          <w:lang w:val="id-ID"/>
        </w:rPr>
        <w:t>proteins with multiple triple helix domains and interruptions</w:t>
      </w:r>
      <w:r w:rsidRPr="00582AEB">
        <w:rPr>
          <w:rFonts w:ascii="Arial" w:hAnsi="Arial" w:cs="Arial"/>
          <w:sz w:val="24"/>
          <w:szCs w:val="24"/>
        </w:rPr>
        <w:t xml:space="preserve">). Sampai saat ini, sembilan belas jenis </w:t>
      </w:r>
      <w:r w:rsidRPr="00BC12C1">
        <w:rPr>
          <w:rFonts w:ascii="Arial" w:hAnsi="Arial" w:cs="Arial"/>
          <w:i/>
          <w:sz w:val="24"/>
          <w:szCs w:val="24"/>
        </w:rPr>
        <w:t>kolagen</w:t>
      </w:r>
      <w:r w:rsidRPr="00582AEB">
        <w:rPr>
          <w:rFonts w:ascii="Arial" w:hAnsi="Arial" w:cs="Arial"/>
          <w:sz w:val="24"/>
          <w:szCs w:val="24"/>
        </w:rPr>
        <w:t xml:space="preserve"> secara </w:t>
      </w:r>
      <w:r w:rsidRPr="00BC12C1">
        <w:rPr>
          <w:rFonts w:ascii="Arial" w:hAnsi="Arial" w:cs="Arial"/>
          <w:i/>
          <w:sz w:val="24"/>
          <w:szCs w:val="24"/>
        </w:rPr>
        <w:t>genetis</w:t>
      </w:r>
      <w:r w:rsidRPr="00582AEB">
        <w:rPr>
          <w:rFonts w:ascii="Arial" w:hAnsi="Arial" w:cs="Arial"/>
          <w:sz w:val="24"/>
          <w:szCs w:val="24"/>
        </w:rPr>
        <w:t xml:space="preserve"> berbeda dengan fungsi khusus dan distribusi jaringan karakteristik telah diidentifikasi.</w:t>
      </w:r>
      <w:r w:rsidR="003122F7" w:rsidRPr="00582AEB">
        <w:rPr>
          <w:rFonts w:ascii="Arial" w:hAnsi="Arial" w:cs="Arial"/>
          <w:color w:val="000000"/>
          <w:sz w:val="24"/>
          <w:szCs w:val="24"/>
          <w:lang w:val="id-ID"/>
        </w:rPr>
        <w:fldChar w:fldCharType="begin" w:fldLock="1"/>
      </w:r>
      <w:r w:rsidR="00BF59E8">
        <w:rPr>
          <w:rFonts w:ascii="Arial" w:hAnsi="Arial" w:cs="Arial"/>
          <w:color w:val="000000"/>
          <w:sz w:val="24"/>
          <w:szCs w:val="24"/>
          <w:lang w:val="id-ID"/>
        </w:rPr>
        <w:instrText>ADDIN CSL_CITATION { "citationItems" : [ { "id" : "ITEM-1", "itemData" : { "ISBN" : "9514255534", "author" : [ { "dropping-particle" : "", "family" : "Bode", "given" : "Michaela", "non-dropping-particle" : "", "parse-names" : false, "suffix" : "" } ], "id" : "ITEM-1", "issued" : { "date-parts" : [ [ "2000" ] ] }, "publisher" : "Departement of Clinical Chemistry University of Oulu", "publisher-place" : "Oulu Finland", "title" : "Characterization Of Type I And Type III Collagens In Human Tissues Department of Clinical Chemistry", "type" : "book" }, "uris" : [ "http://www.mendeley.com/documents/?uuid=22ca5ae6-011f-4e33-8af7-820e556056fa" ] } ], "mendeley" : { "formattedCitation" : "(Bode, 2000)", "manualFormatting" : "(Chu &amp; Prockop 1993, Kielty et al. 1993, Prockop &amp; Kivirikko 1995, Bateman et al. 1996, Adachi et al. 1997 dalam  Bode, 2000)", "plainTextFormattedCitation" : "(Bode, 2000)", "previouslyFormattedCitation" : "(Bode, 2000)" }, "properties" : { "noteIndex" : 0 }, "schema" : "https://github.com/citation-style-language/schema/raw/master/csl-citation.json" }</w:instrText>
      </w:r>
      <w:r w:rsidR="003122F7" w:rsidRPr="00582AEB">
        <w:rPr>
          <w:rFonts w:ascii="Arial" w:hAnsi="Arial" w:cs="Arial"/>
          <w:color w:val="000000"/>
          <w:sz w:val="24"/>
          <w:szCs w:val="24"/>
          <w:lang w:val="id-ID"/>
        </w:rPr>
        <w:fldChar w:fldCharType="separate"/>
      </w:r>
      <w:r w:rsidRPr="00582AEB">
        <w:rPr>
          <w:rFonts w:ascii="Arial" w:hAnsi="Arial" w:cs="Arial"/>
          <w:noProof/>
          <w:color w:val="000000"/>
          <w:sz w:val="24"/>
          <w:szCs w:val="24"/>
          <w:lang w:val="id-ID"/>
        </w:rPr>
        <w:t>(</w:t>
      </w:r>
      <w:r w:rsidR="00AA7D5E" w:rsidRPr="00582AEB">
        <w:rPr>
          <w:rFonts w:ascii="Arial" w:hAnsi="Arial" w:cs="Arial"/>
          <w:noProof/>
          <w:color w:val="000000"/>
          <w:sz w:val="24"/>
          <w:szCs w:val="24"/>
          <w:lang w:val="id-ID"/>
        </w:rPr>
        <w:t xml:space="preserve">Chu &amp; Prockop 1993, Kielty </w:t>
      </w:r>
      <w:r w:rsidR="00AA7D5E" w:rsidRPr="00582AEB">
        <w:rPr>
          <w:rFonts w:ascii="Arial" w:hAnsi="Arial" w:cs="Arial"/>
          <w:i/>
          <w:iCs/>
          <w:noProof/>
          <w:color w:val="000000"/>
          <w:sz w:val="24"/>
          <w:szCs w:val="24"/>
          <w:lang w:val="id-ID"/>
        </w:rPr>
        <w:t>et al.</w:t>
      </w:r>
      <w:r w:rsidR="00AA7D5E" w:rsidRPr="00582AEB">
        <w:rPr>
          <w:rFonts w:ascii="Arial" w:hAnsi="Arial" w:cs="Arial"/>
          <w:noProof/>
          <w:color w:val="000000"/>
          <w:sz w:val="24"/>
          <w:szCs w:val="24"/>
          <w:lang w:val="id-ID"/>
        </w:rPr>
        <w:t xml:space="preserve">1993, Prockop &amp; Kivirikko 1995, Bateman </w:t>
      </w:r>
      <w:r w:rsidR="00AA7D5E" w:rsidRPr="00582AEB">
        <w:rPr>
          <w:rFonts w:ascii="Arial" w:hAnsi="Arial" w:cs="Arial"/>
          <w:i/>
          <w:iCs/>
          <w:noProof/>
          <w:color w:val="000000"/>
          <w:sz w:val="24"/>
          <w:szCs w:val="24"/>
          <w:lang w:val="id-ID"/>
        </w:rPr>
        <w:t>et al</w:t>
      </w:r>
      <w:r w:rsidR="00AA7D5E" w:rsidRPr="00582AEB">
        <w:rPr>
          <w:rFonts w:ascii="Arial" w:hAnsi="Arial" w:cs="Arial"/>
          <w:noProof/>
          <w:color w:val="000000"/>
          <w:sz w:val="24"/>
          <w:szCs w:val="24"/>
          <w:lang w:val="id-ID"/>
        </w:rPr>
        <w:t xml:space="preserve">. 1996, Adachi </w:t>
      </w:r>
      <w:r w:rsidR="00AA7D5E" w:rsidRPr="00582AEB">
        <w:rPr>
          <w:rFonts w:ascii="Arial" w:hAnsi="Arial" w:cs="Arial"/>
          <w:i/>
          <w:iCs/>
          <w:noProof/>
          <w:color w:val="000000"/>
          <w:sz w:val="24"/>
          <w:szCs w:val="24"/>
          <w:lang w:val="id-ID"/>
        </w:rPr>
        <w:t>et al.</w:t>
      </w:r>
      <w:r w:rsidR="00AA7D5E" w:rsidRPr="00582AEB">
        <w:rPr>
          <w:rFonts w:ascii="Arial" w:hAnsi="Arial" w:cs="Arial"/>
          <w:noProof/>
          <w:color w:val="000000"/>
          <w:sz w:val="24"/>
          <w:szCs w:val="24"/>
          <w:lang w:val="id-ID"/>
        </w:rPr>
        <w:t xml:space="preserve"> 1997 dalam </w:t>
      </w:r>
      <w:r w:rsidRPr="00582AEB">
        <w:rPr>
          <w:rFonts w:ascii="Arial" w:hAnsi="Arial" w:cs="Arial"/>
          <w:noProof/>
          <w:color w:val="000000"/>
          <w:sz w:val="24"/>
          <w:szCs w:val="24"/>
          <w:lang w:val="id-ID"/>
        </w:rPr>
        <w:t>Bode, 2000)</w:t>
      </w:r>
      <w:r w:rsidR="003122F7" w:rsidRPr="00582AEB">
        <w:rPr>
          <w:rFonts w:ascii="Arial" w:hAnsi="Arial" w:cs="Arial"/>
          <w:color w:val="000000"/>
          <w:sz w:val="24"/>
          <w:szCs w:val="24"/>
          <w:lang w:val="id-ID"/>
        </w:rPr>
        <w:fldChar w:fldCharType="end"/>
      </w:r>
      <w:r w:rsidR="00AA7D5E">
        <w:rPr>
          <w:rFonts w:ascii="Arial" w:hAnsi="Arial" w:cs="Arial"/>
          <w:color w:val="000000"/>
          <w:sz w:val="24"/>
          <w:szCs w:val="24"/>
          <w:lang w:val="id-ID"/>
        </w:rPr>
        <w:t>.</w:t>
      </w:r>
    </w:p>
    <w:p w:rsidR="00C0392C" w:rsidRDefault="001B2B52" w:rsidP="001B2B52">
      <w:pPr>
        <w:pStyle w:val="NoSpacing"/>
        <w:spacing w:line="480" w:lineRule="auto"/>
        <w:ind w:left="1134" w:firstLine="720"/>
        <w:jc w:val="both"/>
        <w:rPr>
          <w:rFonts w:ascii="Arial" w:hAnsi="Arial" w:cs="Arial"/>
          <w:sz w:val="24"/>
          <w:szCs w:val="24"/>
          <w:lang w:val="id-ID"/>
        </w:rPr>
      </w:pPr>
      <w:r w:rsidRPr="001B2B52">
        <w:rPr>
          <w:rFonts w:ascii="Arial" w:hAnsi="Arial" w:cs="Arial"/>
          <w:sz w:val="24"/>
          <w:szCs w:val="24"/>
        </w:rPr>
        <w:t xml:space="preserve">Setelah transkripsi </w:t>
      </w:r>
      <w:r w:rsidRPr="00BC12C1">
        <w:rPr>
          <w:rFonts w:ascii="Arial" w:hAnsi="Arial" w:cs="Arial"/>
          <w:i/>
          <w:sz w:val="24"/>
          <w:szCs w:val="24"/>
        </w:rPr>
        <w:t>gen procollagen</w:t>
      </w:r>
      <w:r w:rsidRPr="001B2B52">
        <w:rPr>
          <w:rFonts w:ascii="Arial" w:hAnsi="Arial" w:cs="Arial"/>
          <w:sz w:val="24"/>
          <w:szCs w:val="24"/>
        </w:rPr>
        <w:t xml:space="preserve"> dan pemrosesan </w:t>
      </w:r>
      <w:r w:rsidRPr="00BC12C1">
        <w:rPr>
          <w:rFonts w:ascii="Arial" w:hAnsi="Arial" w:cs="Arial"/>
          <w:i/>
          <w:sz w:val="24"/>
          <w:szCs w:val="24"/>
        </w:rPr>
        <w:t>pra-mRNA</w:t>
      </w:r>
      <w:r w:rsidRPr="001B2B52">
        <w:rPr>
          <w:rFonts w:ascii="Arial" w:hAnsi="Arial" w:cs="Arial"/>
          <w:sz w:val="24"/>
          <w:szCs w:val="24"/>
        </w:rPr>
        <w:t xml:space="preserve">, rantai </w:t>
      </w:r>
      <w:r w:rsidRPr="00BC12C1">
        <w:rPr>
          <w:rFonts w:ascii="Arial" w:hAnsi="Arial" w:cs="Arial"/>
          <w:i/>
          <w:sz w:val="24"/>
          <w:szCs w:val="24"/>
        </w:rPr>
        <w:t>α</w:t>
      </w:r>
      <w:r w:rsidRPr="001B2B52">
        <w:rPr>
          <w:rFonts w:ascii="Arial" w:hAnsi="Arial" w:cs="Arial"/>
          <w:sz w:val="24"/>
          <w:szCs w:val="24"/>
        </w:rPr>
        <w:t xml:space="preserve"> disintesis pada </w:t>
      </w:r>
      <w:r w:rsidRPr="00BC12C1">
        <w:rPr>
          <w:rFonts w:ascii="Arial" w:hAnsi="Arial" w:cs="Arial"/>
          <w:i/>
          <w:sz w:val="24"/>
          <w:szCs w:val="24"/>
        </w:rPr>
        <w:t>ribosom retikulum endoplasma</w:t>
      </w:r>
      <w:r w:rsidRPr="001B2B52">
        <w:rPr>
          <w:rFonts w:ascii="Arial" w:hAnsi="Arial" w:cs="Arial"/>
          <w:sz w:val="24"/>
          <w:szCs w:val="24"/>
        </w:rPr>
        <w:t xml:space="preserve">. </w:t>
      </w:r>
      <w:r w:rsidRPr="00BC12C1">
        <w:rPr>
          <w:rFonts w:ascii="Arial" w:hAnsi="Arial" w:cs="Arial"/>
          <w:i/>
          <w:sz w:val="24"/>
          <w:szCs w:val="24"/>
        </w:rPr>
        <w:t>Peptida</w:t>
      </w:r>
      <w:r w:rsidRPr="001B2B52">
        <w:rPr>
          <w:rFonts w:ascii="Arial" w:hAnsi="Arial" w:cs="Arial"/>
          <w:sz w:val="24"/>
          <w:szCs w:val="24"/>
        </w:rPr>
        <w:t xml:space="preserve"> sinyal pada ujung rantai </w:t>
      </w:r>
      <w:r w:rsidRPr="00BC12C1">
        <w:rPr>
          <w:rFonts w:ascii="Arial" w:hAnsi="Arial" w:cs="Arial"/>
          <w:i/>
          <w:sz w:val="24"/>
          <w:szCs w:val="24"/>
        </w:rPr>
        <w:t>aminoterminal</w:t>
      </w:r>
      <w:r w:rsidRPr="001B2B52">
        <w:rPr>
          <w:rFonts w:ascii="Arial" w:hAnsi="Arial" w:cs="Arial"/>
          <w:sz w:val="24"/>
          <w:szCs w:val="24"/>
        </w:rPr>
        <w:t xml:space="preserve"> dikeluarkan oleh sinyal </w:t>
      </w:r>
      <w:r w:rsidRPr="00BC12C1">
        <w:rPr>
          <w:rFonts w:ascii="Arial" w:hAnsi="Arial" w:cs="Arial"/>
          <w:i/>
          <w:sz w:val="24"/>
          <w:szCs w:val="24"/>
        </w:rPr>
        <w:t xml:space="preserve">peptidase </w:t>
      </w:r>
      <w:r w:rsidRPr="001B2B52">
        <w:rPr>
          <w:rFonts w:ascii="Arial" w:hAnsi="Arial" w:cs="Arial"/>
          <w:sz w:val="24"/>
          <w:szCs w:val="24"/>
        </w:rPr>
        <w:t xml:space="preserve">setelah </w:t>
      </w:r>
      <w:r w:rsidRPr="00BC12C1">
        <w:rPr>
          <w:rFonts w:ascii="Arial" w:hAnsi="Arial" w:cs="Arial"/>
          <w:i/>
          <w:sz w:val="24"/>
          <w:szCs w:val="24"/>
        </w:rPr>
        <w:t xml:space="preserve">translokasi </w:t>
      </w:r>
      <w:r w:rsidRPr="001B2B52">
        <w:rPr>
          <w:rFonts w:ascii="Arial" w:hAnsi="Arial" w:cs="Arial"/>
          <w:sz w:val="24"/>
          <w:szCs w:val="24"/>
        </w:rPr>
        <w:t xml:space="preserve">melintasi membran </w:t>
      </w:r>
      <w:r w:rsidRPr="001B2B52">
        <w:rPr>
          <w:rFonts w:ascii="Arial" w:hAnsi="Arial" w:cs="Arial"/>
          <w:i/>
          <w:sz w:val="24"/>
          <w:szCs w:val="24"/>
          <w:lang w:val="id-ID"/>
        </w:rPr>
        <w:t xml:space="preserve">rough </w:t>
      </w:r>
      <w:r w:rsidRPr="001B2B52">
        <w:rPr>
          <w:rFonts w:ascii="Arial" w:hAnsi="Arial" w:cs="Arial"/>
          <w:i/>
          <w:sz w:val="24"/>
          <w:szCs w:val="24"/>
        </w:rPr>
        <w:t>endoplasma reti</w:t>
      </w:r>
      <w:r>
        <w:rPr>
          <w:rFonts w:ascii="Arial" w:hAnsi="Arial" w:cs="Arial"/>
          <w:i/>
          <w:sz w:val="24"/>
          <w:szCs w:val="24"/>
          <w:lang w:val="id-ID"/>
        </w:rPr>
        <w:t>c</w:t>
      </w:r>
      <w:r w:rsidRPr="001B2B52">
        <w:rPr>
          <w:rFonts w:ascii="Arial" w:hAnsi="Arial" w:cs="Arial"/>
          <w:i/>
          <w:sz w:val="24"/>
          <w:szCs w:val="24"/>
        </w:rPr>
        <w:t>ulum</w:t>
      </w:r>
      <w:r w:rsidRPr="00BC12C1">
        <w:rPr>
          <w:rFonts w:ascii="Arial" w:hAnsi="Arial" w:cs="Arial"/>
          <w:i/>
          <w:sz w:val="24"/>
          <w:szCs w:val="24"/>
        </w:rPr>
        <w:t>(RER).</w:t>
      </w:r>
      <w:r w:rsidRPr="001B2B52">
        <w:rPr>
          <w:rFonts w:ascii="Arial" w:hAnsi="Arial" w:cs="Arial"/>
          <w:sz w:val="24"/>
          <w:szCs w:val="24"/>
        </w:rPr>
        <w:t xml:space="preserve">Sejumlah besar </w:t>
      </w:r>
      <w:r w:rsidRPr="00BC12C1">
        <w:rPr>
          <w:rFonts w:ascii="Arial" w:hAnsi="Arial" w:cs="Arial"/>
          <w:i/>
          <w:sz w:val="24"/>
          <w:szCs w:val="24"/>
        </w:rPr>
        <w:t>modifikasi pascatranslasi</w:t>
      </w:r>
      <w:r w:rsidRPr="001B2B52">
        <w:rPr>
          <w:rFonts w:ascii="Arial" w:hAnsi="Arial" w:cs="Arial"/>
          <w:sz w:val="24"/>
          <w:szCs w:val="24"/>
        </w:rPr>
        <w:t xml:space="preserve"> terlibat dalam </w:t>
      </w:r>
      <w:r w:rsidRPr="00BC12C1">
        <w:rPr>
          <w:rFonts w:ascii="Arial" w:hAnsi="Arial" w:cs="Arial"/>
          <w:i/>
          <w:sz w:val="24"/>
          <w:szCs w:val="24"/>
        </w:rPr>
        <w:t xml:space="preserve">biosintesis </w:t>
      </w:r>
      <w:r w:rsidRPr="00BC12C1">
        <w:rPr>
          <w:rFonts w:ascii="Arial" w:hAnsi="Arial" w:cs="Arial"/>
          <w:i/>
          <w:sz w:val="24"/>
          <w:szCs w:val="24"/>
        </w:rPr>
        <w:lastRenderedPageBreak/>
        <w:t>kolagen</w:t>
      </w:r>
      <w:r>
        <w:rPr>
          <w:rFonts w:ascii="Arial" w:hAnsi="Arial" w:cs="Arial"/>
          <w:sz w:val="24"/>
          <w:szCs w:val="24"/>
          <w:lang w:val="id-ID"/>
        </w:rPr>
        <w:t>,</w:t>
      </w:r>
      <w:r w:rsidRPr="001B2B52">
        <w:rPr>
          <w:rFonts w:ascii="Arial" w:hAnsi="Arial" w:cs="Arial"/>
          <w:sz w:val="24"/>
          <w:szCs w:val="24"/>
        </w:rPr>
        <w:t xml:space="preserve">yang memerlukan beberapa </w:t>
      </w:r>
      <w:r w:rsidRPr="00BC12C1">
        <w:rPr>
          <w:rFonts w:ascii="Arial" w:hAnsi="Arial" w:cs="Arial"/>
          <w:i/>
          <w:sz w:val="24"/>
          <w:szCs w:val="24"/>
        </w:rPr>
        <w:t>enzim spesifik</w:t>
      </w:r>
      <w:r w:rsidRPr="001B2B52">
        <w:rPr>
          <w:rFonts w:ascii="Arial" w:hAnsi="Arial" w:cs="Arial"/>
          <w:sz w:val="24"/>
          <w:szCs w:val="24"/>
        </w:rPr>
        <w:t>.</w:t>
      </w:r>
      <w:r w:rsidRPr="0038351E">
        <w:rPr>
          <w:rFonts w:ascii="Arial" w:hAnsi="Arial" w:cs="Arial"/>
          <w:i/>
          <w:sz w:val="24"/>
          <w:szCs w:val="24"/>
        </w:rPr>
        <w:t xml:space="preserve">Procollagen </w:t>
      </w:r>
      <w:r w:rsidRPr="001B2B52">
        <w:rPr>
          <w:rFonts w:ascii="Arial" w:hAnsi="Arial" w:cs="Arial"/>
          <w:sz w:val="24"/>
          <w:szCs w:val="24"/>
        </w:rPr>
        <w:t xml:space="preserve">melipat dan menghubungkannya dengan </w:t>
      </w:r>
      <w:r w:rsidRPr="00BC12C1">
        <w:rPr>
          <w:rFonts w:ascii="Arial" w:hAnsi="Arial" w:cs="Arial"/>
          <w:i/>
          <w:sz w:val="24"/>
          <w:szCs w:val="24"/>
        </w:rPr>
        <w:t>heliks triple</w:t>
      </w:r>
      <w:r w:rsidRPr="001B2B52">
        <w:rPr>
          <w:rFonts w:ascii="Arial" w:hAnsi="Arial" w:cs="Arial"/>
          <w:sz w:val="24"/>
          <w:szCs w:val="24"/>
        </w:rPr>
        <w:t xml:space="preserve"> memerlukan keterlibatan penda</w:t>
      </w:r>
      <w:r w:rsidR="001A1D92">
        <w:rPr>
          <w:rFonts w:ascii="Arial" w:hAnsi="Arial" w:cs="Arial"/>
          <w:sz w:val="24"/>
          <w:szCs w:val="24"/>
        </w:rPr>
        <w:t xml:space="preserve">mping </w:t>
      </w:r>
      <w:r w:rsidR="001A1D92" w:rsidRPr="00BC12C1">
        <w:rPr>
          <w:rFonts w:ascii="Arial" w:hAnsi="Arial" w:cs="Arial"/>
          <w:i/>
          <w:sz w:val="24"/>
          <w:szCs w:val="24"/>
        </w:rPr>
        <w:t>molekuler,</w:t>
      </w:r>
      <w:r w:rsidR="001A1D92">
        <w:rPr>
          <w:rFonts w:ascii="Arial" w:hAnsi="Arial" w:cs="Arial"/>
          <w:sz w:val="24"/>
          <w:szCs w:val="24"/>
        </w:rPr>
        <w:t xml:space="preserve"> seperti </w:t>
      </w:r>
      <w:r w:rsidR="001A1D92" w:rsidRPr="00BC12C1">
        <w:rPr>
          <w:rFonts w:ascii="Arial" w:hAnsi="Arial" w:cs="Arial"/>
          <w:i/>
          <w:sz w:val="24"/>
          <w:szCs w:val="24"/>
        </w:rPr>
        <w:t>HSP47</w:t>
      </w:r>
      <w:r w:rsidR="003122F7">
        <w:rPr>
          <w:rFonts w:ascii="Arial" w:hAnsi="Arial" w:cs="Arial"/>
          <w:sz w:val="24"/>
          <w:szCs w:val="24"/>
          <w:lang w:val="id-ID"/>
        </w:rPr>
        <w:fldChar w:fldCharType="begin" w:fldLock="1"/>
      </w:r>
      <w:r w:rsidR="001A1D92">
        <w:rPr>
          <w:rFonts w:ascii="Arial" w:hAnsi="Arial" w:cs="Arial"/>
          <w:sz w:val="24"/>
          <w:szCs w:val="24"/>
          <w:lang w:val="id-ID"/>
        </w:rPr>
        <w:instrText>ADDIN CSL_CITATION { "citationItems" : [ { "id" : "ITEM-1", "itemData" : { "ISBN" : "9514255534", "author" : [ { "dropping-particle" : "", "family" : "Bode", "given" : "Michaela", "non-dropping-particle" : "", "parse-names" : false, "suffix" : "" } ], "id" : "ITEM-1", "issued" : { "date-parts" : [ [ "2000" ] ] }, "publisher" : "Departement of Clinical Chemistry University of Oulu", "publisher-place" : "Oulu Finland", "title" : "Characterization Of Type I And Type III Collagens In Human Tissues Department of Clinical Chemistry", "type" : "book" }, "uris" : [ "http://www.mendeley.com/documents/?uuid=22ca5ae6-011f-4e33-8af7-820e556056fa" ] } ], "mendeley" : { "formattedCitation" : "(Bode, 2000)", "manualFormatting" : "(Nakai et al 1992, Clarke et al., 1993 dalam Bode, 2000)", "plainTextFormattedCitation" : "(Bode, 2000)", "previouslyFormattedCitation" : "(Bode, 2000)" }, "properties" : { "noteIndex" : 0 }, "schema" : "https://github.com/citation-style-language/schema/raw/master/csl-citation.json" }</w:instrText>
      </w:r>
      <w:r w:rsidR="003122F7">
        <w:rPr>
          <w:rFonts w:ascii="Arial" w:hAnsi="Arial" w:cs="Arial"/>
          <w:sz w:val="24"/>
          <w:szCs w:val="24"/>
          <w:lang w:val="id-ID"/>
        </w:rPr>
        <w:fldChar w:fldCharType="separate"/>
      </w:r>
      <w:r w:rsidR="001A1D92" w:rsidRPr="001A1D92">
        <w:rPr>
          <w:rFonts w:ascii="Arial" w:hAnsi="Arial" w:cs="Arial"/>
          <w:noProof/>
          <w:sz w:val="24"/>
          <w:szCs w:val="24"/>
          <w:lang w:val="id-ID"/>
        </w:rPr>
        <w:t>(</w:t>
      </w:r>
      <w:r w:rsidR="001A1D92" w:rsidRPr="001B2B52">
        <w:rPr>
          <w:rFonts w:ascii="Arial" w:hAnsi="Arial" w:cs="Arial"/>
          <w:noProof/>
          <w:sz w:val="24"/>
          <w:szCs w:val="24"/>
        </w:rPr>
        <w:t>Nakai et al 1992, Clarke et al., 1993</w:t>
      </w:r>
      <w:r w:rsidR="001A1D92">
        <w:rPr>
          <w:rFonts w:ascii="Arial" w:hAnsi="Arial" w:cs="Arial"/>
          <w:noProof/>
          <w:sz w:val="24"/>
          <w:szCs w:val="24"/>
          <w:lang w:val="id-ID"/>
        </w:rPr>
        <w:t xml:space="preserve"> dalam </w:t>
      </w:r>
      <w:r w:rsidR="001A1D92" w:rsidRPr="001A1D92">
        <w:rPr>
          <w:rFonts w:ascii="Arial" w:hAnsi="Arial" w:cs="Arial"/>
          <w:noProof/>
          <w:sz w:val="24"/>
          <w:szCs w:val="24"/>
          <w:lang w:val="id-ID"/>
        </w:rPr>
        <w:t>Bode, 2000)</w:t>
      </w:r>
      <w:r w:rsidR="003122F7">
        <w:rPr>
          <w:rFonts w:ascii="Arial" w:hAnsi="Arial" w:cs="Arial"/>
          <w:sz w:val="24"/>
          <w:szCs w:val="24"/>
          <w:lang w:val="id-ID"/>
        </w:rPr>
        <w:fldChar w:fldCharType="end"/>
      </w:r>
      <w:r w:rsidRPr="001B2B52">
        <w:rPr>
          <w:rFonts w:ascii="Arial" w:hAnsi="Arial" w:cs="Arial"/>
          <w:sz w:val="24"/>
          <w:szCs w:val="24"/>
        </w:rPr>
        <w:t xml:space="preserve">. </w:t>
      </w:r>
      <w:r w:rsidRPr="00BC12C1">
        <w:rPr>
          <w:rFonts w:ascii="Arial" w:hAnsi="Arial" w:cs="Arial"/>
          <w:i/>
          <w:sz w:val="24"/>
          <w:szCs w:val="24"/>
        </w:rPr>
        <w:t>HSP47</w:t>
      </w:r>
      <w:r w:rsidRPr="001B2B52">
        <w:rPr>
          <w:rFonts w:ascii="Arial" w:hAnsi="Arial" w:cs="Arial"/>
          <w:sz w:val="24"/>
          <w:szCs w:val="24"/>
        </w:rPr>
        <w:t xml:space="preserve"> dibutuhkan dalam perakitan </w:t>
      </w:r>
      <w:r w:rsidR="007E00A1">
        <w:rPr>
          <w:rFonts w:ascii="Arial" w:hAnsi="Arial" w:cs="Arial"/>
          <w:sz w:val="24"/>
          <w:szCs w:val="24"/>
        </w:rPr>
        <w:t>c</w:t>
      </w:r>
      <w:r w:rsidRPr="001B2B52">
        <w:rPr>
          <w:rFonts w:ascii="Arial" w:hAnsi="Arial" w:cs="Arial"/>
          <w:sz w:val="24"/>
          <w:szCs w:val="24"/>
        </w:rPr>
        <w:t xml:space="preserve"> dan juga selama pengangkutan </w:t>
      </w:r>
      <w:r w:rsidRPr="00BC12C1">
        <w:rPr>
          <w:rFonts w:ascii="Arial" w:hAnsi="Arial" w:cs="Arial"/>
          <w:i/>
          <w:sz w:val="24"/>
          <w:szCs w:val="24"/>
        </w:rPr>
        <w:t>kolagen</w:t>
      </w:r>
      <w:r w:rsidRPr="001B2B52">
        <w:rPr>
          <w:rFonts w:ascii="Arial" w:hAnsi="Arial" w:cs="Arial"/>
          <w:sz w:val="24"/>
          <w:szCs w:val="24"/>
        </w:rPr>
        <w:t xml:space="preserve"> dari </w:t>
      </w:r>
      <w:r w:rsidRPr="00BC12C1">
        <w:rPr>
          <w:rFonts w:ascii="Arial" w:hAnsi="Arial" w:cs="Arial"/>
          <w:i/>
          <w:sz w:val="24"/>
          <w:szCs w:val="24"/>
        </w:rPr>
        <w:t>retik</w:t>
      </w:r>
      <w:r w:rsidR="001A1D92" w:rsidRPr="00BC12C1">
        <w:rPr>
          <w:rFonts w:ascii="Arial" w:hAnsi="Arial" w:cs="Arial"/>
          <w:i/>
          <w:sz w:val="24"/>
          <w:szCs w:val="24"/>
        </w:rPr>
        <w:t>ulum endoplasma</w:t>
      </w:r>
      <w:r w:rsidR="001A1D92">
        <w:rPr>
          <w:rFonts w:ascii="Arial" w:hAnsi="Arial" w:cs="Arial"/>
          <w:sz w:val="24"/>
          <w:szCs w:val="24"/>
        </w:rPr>
        <w:t xml:space="preserve"> ke </w:t>
      </w:r>
      <w:r w:rsidR="001A1D92" w:rsidRPr="00BC12C1">
        <w:rPr>
          <w:rFonts w:ascii="Arial" w:hAnsi="Arial" w:cs="Arial"/>
          <w:i/>
          <w:sz w:val="24"/>
          <w:szCs w:val="24"/>
        </w:rPr>
        <w:t>Golgi</w:t>
      </w:r>
      <w:r w:rsidR="003122F7">
        <w:rPr>
          <w:rFonts w:ascii="Arial" w:hAnsi="Arial" w:cs="Arial"/>
          <w:sz w:val="24"/>
          <w:szCs w:val="24"/>
          <w:lang w:val="id-ID"/>
        </w:rPr>
        <w:fldChar w:fldCharType="begin" w:fldLock="1"/>
      </w:r>
      <w:r w:rsidR="001A1D92">
        <w:rPr>
          <w:rFonts w:ascii="Arial" w:hAnsi="Arial" w:cs="Arial"/>
          <w:sz w:val="24"/>
          <w:szCs w:val="24"/>
          <w:lang w:val="id-ID"/>
        </w:rPr>
        <w:instrText>ADDIN CSL_CITATION { "citationItems" : [ { "id" : "ITEM-1", "itemData" : { "ISBN" : "9514255534", "author" : [ { "dropping-particle" : "", "family" : "Bode", "given" : "Michaela", "non-dropping-particle" : "", "parse-names" : false, "suffix" : "" } ], "id" : "ITEM-1", "issued" : { "date-parts" : [ [ "2000" ] ] }, "publisher" : "Departement of Clinical Chemistry University of Oulu", "publisher-place" : "Oulu Finland", "title" : "Characterization Of Type I And Type III Collagens In Human Tissues Department of Clinical Chemistry", "type" : "book" }, "uris" : [ "http://www.mendeley.com/documents/?uuid=22ca5ae6-011f-4e33-8af7-820e556056fa" ] } ], "mendeley" : { "formattedCitation" : "(Bode, 2000)", "manualFormatting" : "( Nagata 1998 dalam Bode, 2000)", "plainTextFormattedCitation" : "(Bode, 2000)", "previouslyFormattedCitation" : "(Bode, 2000)" }, "properties" : { "noteIndex" : 0 }, "schema" : "https://github.com/citation-style-language/schema/raw/master/csl-citation.json" }</w:instrText>
      </w:r>
      <w:r w:rsidR="003122F7">
        <w:rPr>
          <w:rFonts w:ascii="Arial" w:hAnsi="Arial" w:cs="Arial"/>
          <w:sz w:val="24"/>
          <w:szCs w:val="24"/>
          <w:lang w:val="id-ID"/>
        </w:rPr>
        <w:fldChar w:fldCharType="separate"/>
      </w:r>
      <w:r w:rsidR="001A1D92" w:rsidRPr="001A1D92">
        <w:rPr>
          <w:rFonts w:ascii="Arial" w:hAnsi="Arial" w:cs="Arial"/>
          <w:noProof/>
          <w:sz w:val="24"/>
          <w:szCs w:val="24"/>
          <w:lang w:val="id-ID"/>
        </w:rPr>
        <w:t>(</w:t>
      </w:r>
      <w:r w:rsidR="001A1D92">
        <w:rPr>
          <w:rFonts w:ascii="Arial" w:hAnsi="Arial" w:cs="Arial"/>
          <w:noProof/>
          <w:sz w:val="24"/>
          <w:szCs w:val="24"/>
        </w:rPr>
        <w:t>Nagata 1998</w:t>
      </w:r>
      <w:r w:rsidR="001A1D92">
        <w:rPr>
          <w:rFonts w:ascii="Arial" w:hAnsi="Arial" w:cs="Arial"/>
          <w:noProof/>
          <w:sz w:val="24"/>
          <w:szCs w:val="24"/>
          <w:lang w:val="id-ID"/>
        </w:rPr>
        <w:t xml:space="preserve"> dalam </w:t>
      </w:r>
      <w:r w:rsidR="001A1D92" w:rsidRPr="001A1D92">
        <w:rPr>
          <w:rFonts w:ascii="Arial" w:hAnsi="Arial" w:cs="Arial"/>
          <w:noProof/>
          <w:sz w:val="24"/>
          <w:szCs w:val="24"/>
          <w:lang w:val="id-ID"/>
        </w:rPr>
        <w:t>Bode, 2000)</w:t>
      </w:r>
      <w:r w:rsidR="003122F7">
        <w:rPr>
          <w:rFonts w:ascii="Arial" w:hAnsi="Arial" w:cs="Arial"/>
          <w:sz w:val="24"/>
          <w:szCs w:val="24"/>
          <w:lang w:val="id-ID"/>
        </w:rPr>
        <w:fldChar w:fldCharType="end"/>
      </w:r>
      <w:r w:rsidRPr="001B2B52">
        <w:rPr>
          <w:rFonts w:ascii="Arial" w:hAnsi="Arial" w:cs="Arial"/>
          <w:sz w:val="24"/>
          <w:szCs w:val="24"/>
        </w:rPr>
        <w:t xml:space="preserve">. Peningkatan </w:t>
      </w:r>
      <w:r w:rsidRPr="00BC12C1">
        <w:rPr>
          <w:rFonts w:ascii="Arial" w:hAnsi="Arial" w:cs="Arial"/>
          <w:i/>
          <w:sz w:val="24"/>
          <w:szCs w:val="24"/>
        </w:rPr>
        <w:t>HSP47</w:t>
      </w:r>
      <w:r w:rsidRPr="001B2B52">
        <w:rPr>
          <w:rFonts w:ascii="Arial" w:hAnsi="Arial" w:cs="Arial"/>
          <w:sz w:val="24"/>
          <w:szCs w:val="24"/>
        </w:rPr>
        <w:t xml:space="preserve"> dalam </w:t>
      </w:r>
      <w:r w:rsidRPr="00BC12C1">
        <w:rPr>
          <w:rFonts w:ascii="Arial" w:hAnsi="Arial" w:cs="Arial"/>
          <w:i/>
          <w:sz w:val="24"/>
          <w:szCs w:val="24"/>
        </w:rPr>
        <w:t>retikulum endoplasma</w:t>
      </w:r>
      <w:r w:rsidRPr="001B2B52">
        <w:rPr>
          <w:rFonts w:ascii="Arial" w:hAnsi="Arial" w:cs="Arial"/>
          <w:sz w:val="24"/>
          <w:szCs w:val="24"/>
        </w:rPr>
        <w:t xml:space="preserve"> telah ditunjukkan pada </w:t>
      </w:r>
      <w:r w:rsidRPr="00BC12C1">
        <w:rPr>
          <w:rFonts w:ascii="Arial" w:hAnsi="Arial" w:cs="Arial"/>
          <w:i/>
          <w:sz w:val="24"/>
          <w:szCs w:val="24"/>
        </w:rPr>
        <w:t>osteogenesis imperfecta fibroblas</w:t>
      </w:r>
      <w:r w:rsidRPr="001B2B52">
        <w:rPr>
          <w:rFonts w:ascii="Arial" w:hAnsi="Arial" w:cs="Arial"/>
          <w:sz w:val="24"/>
          <w:szCs w:val="24"/>
        </w:rPr>
        <w:t xml:space="preserve">, dimana struktur </w:t>
      </w:r>
      <w:r w:rsidR="007E00A1" w:rsidRPr="00BC12C1">
        <w:rPr>
          <w:rFonts w:ascii="Arial" w:hAnsi="Arial" w:cs="Arial"/>
          <w:i/>
          <w:sz w:val="24"/>
          <w:szCs w:val="24"/>
        </w:rPr>
        <w:t xml:space="preserve">kolagen </w:t>
      </w:r>
      <w:r w:rsidRPr="00BC12C1">
        <w:rPr>
          <w:rFonts w:ascii="Arial" w:hAnsi="Arial" w:cs="Arial"/>
          <w:i/>
          <w:sz w:val="24"/>
          <w:szCs w:val="24"/>
        </w:rPr>
        <w:t>tipe I</w:t>
      </w:r>
      <w:r w:rsidRPr="001B2B52">
        <w:rPr>
          <w:rFonts w:ascii="Arial" w:hAnsi="Arial" w:cs="Arial"/>
          <w:sz w:val="24"/>
          <w:szCs w:val="24"/>
        </w:rPr>
        <w:t xml:space="preserve"> da</w:t>
      </w:r>
      <w:r w:rsidR="001A1D92">
        <w:rPr>
          <w:rFonts w:ascii="Arial" w:hAnsi="Arial" w:cs="Arial"/>
          <w:sz w:val="24"/>
          <w:szCs w:val="24"/>
        </w:rPr>
        <w:t xml:space="preserve">pat abnormal </w:t>
      </w:r>
      <w:r w:rsidR="003122F7">
        <w:rPr>
          <w:rFonts w:ascii="Arial" w:hAnsi="Arial" w:cs="Arial"/>
          <w:sz w:val="24"/>
          <w:szCs w:val="24"/>
          <w:lang w:val="id-ID"/>
        </w:rPr>
        <w:fldChar w:fldCharType="begin" w:fldLock="1"/>
      </w:r>
      <w:r w:rsidR="001A1D92">
        <w:rPr>
          <w:rFonts w:ascii="Arial" w:hAnsi="Arial" w:cs="Arial"/>
          <w:sz w:val="24"/>
          <w:szCs w:val="24"/>
          <w:lang w:val="id-ID"/>
        </w:rPr>
        <w:instrText>ADDIN CSL_CITATION { "citationItems" : [ { "id" : "ITEM-1", "itemData" : { "ISBN" : "9514255534", "author" : [ { "dropping-particle" : "", "family" : "Bode", "given" : "Michaela", "non-dropping-particle" : "", "parse-names" : false, "suffix" : "" } ], "id" : "ITEM-1", "issued" : { "date-parts" : [ [ "2000" ] ] }, "publisher" : "Departement of Clinical Chemistry University of Oulu", "publisher-place" : "Oulu Finland", "title" : "Characterization Of Type I And Type III Collagens In Human Tissues Department of Clinical Chemistry", "type" : "book" }, "uris" : [ "http://www.mendeley.com/documents/?uuid=22ca5ae6-011f-4e33-8af7-820e556056fa" ] } ], "mendeley" : { "formattedCitation" : "(Bode, 2000)", "manualFormatting" : "( Kojima et al 1998 dalam Bode, 2000)", "plainTextFormattedCitation" : "(Bode, 2000)", "previouslyFormattedCitation" : "(Bode, 2000)" }, "properties" : { "noteIndex" : 0 }, "schema" : "https://github.com/citation-style-language/schema/raw/master/csl-citation.json" }</w:instrText>
      </w:r>
      <w:r w:rsidR="003122F7">
        <w:rPr>
          <w:rFonts w:ascii="Arial" w:hAnsi="Arial" w:cs="Arial"/>
          <w:sz w:val="24"/>
          <w:szCs w:val="24"/>
          <w:lang w:val="id-ID"/>
        </w:rPr>
        <w:fldChar w:fldCharType="separate"/>
      </w:r>
      <w:r w:rsidR="001A1D92" w:rsidRPr="001A1D92">
        <w:rPr>
          <w:rFonts w:ascii="Arial" w:hAnsi="Arial" w:cs="Arial"/>
          <w:noProof/>
          <w:sz w:val="24"/>
          <w:szCs w:val="24"/>
          <w:lang w:val="id-ID"/>
        </w:rPr>
        <w:t>(</w:t>
      </w:r>
      <w:r w:rsidR="001A1D92">
        <w:rPr>
          <w:rFonts w:ascii="Arial" w:hAnsi="Arial" w:cs="Arial"/>
          <w:noProof/>
          <w:sz w:val="24"/>
          <w:szCs w:val="24"/>
        </w:rPr>
        <w:t>Kojima et al 1998</w:t>
      </w:r>
      <w:r w:rsidR="001A1D92">
        <w:rPr>
          <w:rFonts w:ascii="Arial" w:hAnsi="Arial" w:cs="Arial"/>
          <w:noProof/>
          <w:sz w:val="24"/>
          <w:szCs w:val="24"/>
          <w:lang w:val="id-ID"/>
        </w:rPr>
        <w:t xml:space="preserve"> dalam </w:t>
      </w:r>
      <w:r w:rsidR="001A1D92" w:rsidRPr="001A1D92">
        <w:rPr>
          <w:rFonts w:ascii="Arial" w:hAnsi="Arial" w:cs="Arial"/>
          <w:noProof/>
          <w:sz w:val="24"/>
          <w:szCs w:val="24"/>
          <w:lang w:val="id-ID"/>
        </w:rPr>
        <w:t>Bode, 2000)</w:t>
      </w:r>
      <w:r w:rsidR="003122F7">
        <w:rPr>
          <w:rFonts w:ascii="Arial" w:hAnsi="Arial" w:cs="Arial"/>
          <w:sz w:val="24"/>
          <w:szCs w:val="24"/>
          <w:lang w:val="id-ID"/>
        </w:rPr>
        <w:fldChar w:fldCharType="end"/>
      </w:r>
      <w:r w:rsidRPr="001B2B52">
        <w:rPr>
          <w:rFonts w:ascii="Arial" w:hAnsi="Arial" w:cs="Arial"/>
          <w:sz w:val="24"/>
          <w:szCs w:val="24"/>
        </w:rPr>
        <w:t>.</w:t>
      </w:r>
    </w:p>
    <w:p w:rsidR="001B2B52" w:rsidRDefault="00C0392C" w:rsidP="001B2B52">
      <w:pPr>
        <w:pStyle w:val="NoSpacing"/>
        <w:spacing w:line="480" w:lineRule="auto"/>
        <w:ind w:left="1134" w:firstLine="720"/>
        <w:jc w:val="both"/>
        <w:rPr>
          <w:rFonts w:ascii="Arial" w:hAnsi="Arial" w:cs="Arial"/>
          <w:sz w:val="24"/>
          <w:szCs w:val="24"/>
          <w:lang w:val="id-ID"/>
        </w:rPr>
      </w:pPr>
      <w:r w:rsidRPr="00C0392C">
        <w:rPr>
          <w:rFonts w:ascii="Arial" w:hAnsi="Arial" w:cs="Arial"/>
          <w:sz w:val="24"/>
          <w:szCs w:val="24"/>
        </w:rPr>
        <w:t xml:space="preserve">Setelah tiga rantai </w:t>
      </w:r>
      <w:r w:rsidRPr="00BC12C1">
        <w:rPr>
          <w:rFonts w:ascii="Arial" w:hAnsi="Arial" w:cs="Arial"/>
          <w:i/>
          <w:sz w:val="24"/>
          <w:szCs w:val="24"/>
        </w:rPr>
        <w:t>polipeptida</w:t>
      </w:r>
      <w:r>
        <w:rPr>
          <w:rFonts w:ascii="Arial" w:hAnsi="Arial" w:cs="Arial"/>
          <w:sz w:val="24"/>
          <w:szCs w:val="24"/>
          <w:lang w:val="id-ID"/>
        </w:rPr>
        <w:t xml:space="preserve"> bersatu dalam lipatan</w:t>
      </w:r>
      <w:r w:rsidRPr="00C0392C">
        <w:rPr>
          <w:rFonts w:ascii="Arial" w:hAnsi="Arial" w:cs="Arial"/>
          <w:sz w:val="24"/>
          <w:szCs w:val="24"/>
        </w:rPr>
        <w:t xml:space="preserve">, molekul </w:t>
      </w:r>
      <w:r w:rsidRPr="0038351E">
        <w:rPr>
          <w:rFonts w:ascii="Arial" w:hAnsi="Arial" w:cs="Arial"/>
          <w:i/>
          <w:sz w:val="24"/>
          <w:szCs w:val="24"/>
        </w:rPr>
        <w:t>procollagen</w:t>
      </w:r>
      <w:r w:rsidRPr="00C0392C">
        <w:rPr>
          <w:rFonts w:ascii="Arial" w:hAnsi="Arial" w:cs="Arial"/>
          <w:sz w:val="24"/>
          <w:szCs w:val="24"/>
        </w:rPr>
        <w:t xml:space="preserve"> diangkut ke kompleks </w:t>
      </w:r>
      <w:r w:rsidRPr="00BC12C1">
        <w:rPr>
          <w:rFonts w:ascii="Arial" w:hAnsi="Arial" w:cs="Arial"/>
          <w:i/>
          <w:sz w:val="24"/>
          <w:szCs w:val="24"/>
        </w:rPr>
        <w:t>Golgi,</w:t>
      </w:r>
      <w:r w:rsidRPr="00C0392C">
        <w:rPr>
          <w:rFonts w:ascii="Arial" w:hAnsi="Arial" w:cs="Arial"/>
          <w:sz w:val="24"/>
          <w:szCs w:val="24"/>
        </w:rPr>
        <w:t xml:space="preserve"> di mana </w:t>
      </w:r>
      <w:r w:rsidRPr="00BC12C1">
        <w:rPr>
          <w:rFonts w:ascii="Arial" w:hAnsi="Arial" w:cs="Arial"/>
          <w:i/>
          <w:sz w:val="24"/>
          <w:szCs w:val="24"/>
        </w:rPr>
        <w:t xml:space="preserve">fosforilasi </w:t>
      </w:r>
      <w:r w:rsidRPr="00C0392C">
        <w:rPr>
          <w:rFonts w:ascii="Arial" w:hAnsi="Arial" w:cs="Arial"/>
          <w:sz w:val="24"/>
          <w:szCs w:val="24"/>
        </w:rPr>
        <w:t xml:space="preserve">beberapa </w:t>
      </w:r>
      <w:r w:rsidRPr="00BC12C1">
        <w:rPr>
          <w:rFonts w:ascii="Arial" w:hAnsi="Arial" w:cs="Arial"/>
          <w:i/>
          <w:sz w:val="24"/>
          <w:szCs w:val="24"/>
        </w:rPr>
        <w:t>residu serin</w:t>
      </w:r>
      <w:r w:rsidRPr="00C0392C">
        <w:rPr>
          <w:rFonts w:ascii="Arial" w:hAnsi="Arial" w:cs="Arial"/>
          <w:sz w:val="24"/>
          <w:szCs w:val="24"/>
        </w:rPr>
        <w:t xml:space="preserve"> dan </w:t>
      </w:r>
      <w:r>
        <w:rPr>
          <w:rFonts w:ascii="Arial" w:hAnsi="Arial" w:cs="Arial"/>
          <w:sz w:val="24"/>
          <w:szCs w:val="24"/>
          <w:lang w:val="id-ID"/>
        </w:rPr>
        <w:t xml:space="preserve">residu </w:t>
      </w:r>
      <w:r w:rsidRPr="00C0392C">
        <w:rPr>
          <w:rFonts w:ascii="Arial" w:hAnsi="Arial" w:cs="Arial"/>
          <w:i/>
          <w:sz w:val="24"/>
          <w:szCs w:val="24"/>
        </w:rPr>
        <w:t>sulfasi</w:t>
      </w:r>
      <w:r>
        <w:rPr>
          <w:rFonts w:ascii="Arial" w:hAnsi="Arial" w:cs="Arial"/>
          <w:sz w:val="24"/>
          <w:szCs w:val="24"/>
          <w:lang w:val="id-ID"/>
        </w:rPr>
        <w:t xml:space="preserve"> dari</w:t>
      </w:r>
      <w:r w:rsidRPr="00BC12C1">
        <w:rPr>
          <w:rFonts w:ascii="Arial" w:hAnsi="Arial" w:cs="Arial"/>
          <w:i/>
          <w:sz w:val="24"/>
          <w:szCs w:val="24"/>
        </w:rPr>
        <w:t xml:space="preserve">tirosin </w:t>
      </w:r>
      <w:r>
        <w:rPr>
          <w:rFonts w:ascii="Arial" w:hAnsi="Arial" w:cs="Arial"/>
          <w:sz w:val="24"/>
          <w:szCs w:val="24"/>
          <w:lang w:val="id-ID"/>
        </w:rPr>
        <w:t>pada</w:t>
      </w:r>
      <w:r w:rsidRPr="00BC12C1">
        <w:rPr>
          <w:rFonts w:ascii="Arial" w:hAnsi="Arial" w:cs="Arial"/>
          <w:i/>
          <w:sz w:val="24"/>
          <w:szCs w:val="24"/>
        </w:rPr>
        <w:t xml:space="preserve">propeptida kolagen tipe I </w:t>
      </w:r>
      <w:r w:rsidRPr="00BC12C1">
        <w:rPr>
          <w:rFonts w:ascii="Arial" w:hAnsi="Arial" w:cs="Arial"/>
          <w:sz w:val="24"/>
          <w:szCs w:val="24"/>
        </w:rPr>
        <w:t>dan</w:t>
      </w:r>
      <w:r w:rsidRPr="00BC12C1">
        <w:rPr>
          <w:rFonts w:ascii="Arial" w:hAnsi="Arial" w:cs="Arial"/>
          <w:i/>
          <w:sz w:val="24"/>
          <w:szCs w:val="24"/>
        </w:rPr>
        <w:t xml:space="preserve"> III</w:t>
      </w:r>
      <w:r w:rsidRPr="00C0392C">
        <w:rPr>
          <w:rFonts w:ascii="Arial" w:hAnsi="Arial" w:cs="Arial"/>
          <w:sz w:val="24"/>
          <w:szCs w:val="24"/>
        </w:rPr>
        <w:t xml:space="preserve"> terjadi. Akhirnya, </w:t>
      </w:r>
      <w:r w:rsidR="007E00A1">
        <w:rPr>
          <w:rFonts w:ascii="Arial" w:hAnsi="Arial" w:cs="Arial"/>
          <w:i/>
          <w:sz w:val="24"/>
          <w:szCs w:val="24"/>
        </w:rPr>
        <w:t xml:space="preserve">procollagen </w:t>
      </w:r>
      <w:r w:rsidRPr="00C0392C">
        <w:rPr>
          <w:rFonts w:ascii="Arial" w:hAnsi="Arial" w:cs="Arial"/>
          <w:sz w:val="24"/>
          <w:szCs w:val="24"/>
        </w:rPr>
        <w:t xml:space="preserve">dikeluarkan dari sel, di mana proses </w:t>
      </w:r>
      <w:r w:rsidRPr="0038351E">
        <w:rPr>
          <w:rFonts w:ascii="Arial" w:hAnsi="Arial" w:cs="Arial"/>
          <w:i/>
          <w:sz w:val="24"/>
          <w:szCs w:val="24"/>
        </w:rPr>
        <w:t xml:space="preserve">ekstraselular </w:t>
      </w:r>
      <w:r w:rsidRPr="00C0392C">
        <w:rPr>
          <w:rFonts w:ascii="Arial" w:hAnsi="Arial" w:cs="Arial"/>
          <w:sz w:val="24"/>
          <w:szCs w:val="24"/>
        </w:rPr>
        <w:t xml:space="preserve">terjadi. </w:t>
      </w:r>
      <w:r w:rsidRPr="00BC12C1">
        <w:rPr>
          <w:rFonts w:ascii="Arial" w:hAnsi="Arial" w:cs="Arial"/>
          <w:i/>
          <w:sz w:val="24"/>
          <w:szCs w:val="24"/>
        </w:rPr>
        <w:t xml:space="preserve">Propeptida </w:t>
      </w:r>
      <w:r w:rsidR="007E00A1" w:rsidRPr="00BC12C1">
        <w:rPr>
          <w:rFonts w:ascii="Arial" w:hAnsi="Arial" w:cs="Arial"/>
          <w:i/>
          <w:sz w:val="24"/>
          <w:szCs w:val="24"/>
        </w:rPr>
        <w:t>kolagen</w:t>
      </w:r>
      <w:r w:rsidRPr="00BC12C1">
        <w:rPr>
          <w:rFonts w:ascii="Arial" w:hAnsi="Arial" w:cs="Arial"/>
          <w:i/>
          <w:sz w:val="24"/>
          <w:szCs w:val="24"/>
        </w:rPr>
        <w:t xml:space="preserve"> fibrillat</w:t>
      </w:r>
      <w:r w:rsidRPr="00C0392C">
        <w:rPr>
          <w:rFonts w:ascii="Arial" w:hAnsi="Arial" w:cs="Arial"/>
          <w:sz w:val="24"/>
          <w:szCs w:val="24"/>
        </w:rPr>
        <w:t xml:space="preserve"> dilepaskan dengan </w:t>
      </w:r>
      <w:r w:rsidRPr="00BC12C1">
        <w:rPr>
          <w:rFonts w:ascii="Arial" w:hAnsi="Arial" w:cs="Arial"/>
          <w:i/>
          <w:sz w:val="24"/>
          <w:szCs w:val="24"/>
        </w:rPr>
        <w:t>proteinase</w:t>
      </w:r>
      <w:r w:rsidRPr="00C0392C">
        <w:rPr>
          <w:rFonts w:ascii="Arial" w:hAnsi="Arial" w:cs="Arial"/>
          <w:sz w:val="24"/>
          <w:szCs w:val="24"/>
        </w:rPr>
        <w:t xml:space="preserve"> N dan C spesifik, </w:t>
      </w:r>
      <w:r w:rsidRPr="00BC12C1">
        <w:rPr>
          <w:rFonts w:ascii="Arial" w:hAnsi="Arial" w:cs="Arial"/>
          <w:i/>
          <w:sz w:val="24"/>
          <w:szCs w:val="24"/>
        </w:rPr>
        <w:t xml:space="preserve">kolagen </w:t>
      </w:r>
      <w:r w:rsidRPr="00C0392C">
        <w:rPr>
          <w:rFonts w:ascii="Arial" w:hAnsi="Arial" w:cs="Arial"/>
          <w:sz w:val="24"/>
          <w:szCs w:val="24"/>
        </w:rPr>
        <w:t xml:space="preserve">dirakit menjadi </w:t>
      </w:r>
      <w:r w:rsidRPr="00BC12C1">
        <w:rPr>
          <w:rFonts w:ascii="Arial" w:hAnsi="Arial" w:cs="Arial"/>
          <w:i/>
          <w:sz w:val="24"/>
          <w:szCs w:val="24"/>
        </w:rPr>
        <w:t>fibril</w:t>
      </w:r>
      <w:r w:rsidRPr="00C0392C">
        <w:rPr>
          <w:rFonts w:ascii="Arial" w:hAnsi="Arial" w:cs="Arial"/>
          <w:sz w:val="24"/>
          <w:szCs w:val="24"/>
        </w:rPr>
        <w:t xml:space="preserve">, dan kaitan silang terbentuk antara </w:t>
      </w:r>
      <w:r w:rsidRPr="00BC12C1">
        <w:rPr>
          <w:rFonts w:ascii="Arial" w:hAnsi="Arial" w:cs="Arial"/>
          <w:i/>
          <w:sz w:val="24"/>
          <w:szCs w:val="24"/>
        </w:rPr>
        <w:t>residu lisin</w:t>
      </w:r>
      <w:r w:rsidRPr="00C0392C">
        <w:rPr>
          <w:rFonts w:ascii="Arial" w:hAnsi="Arial" w:cs="Arial"/>
          <w:sz w:val="24"/>
          <w:szCs w:val="24"/>
        </w:rPr>
        <w:t xml:space="preserve"> dan </w:t>
      </w:r>
      <w:r w:rsidRPr="00BC12C1">
        <w:rPr>
          <w:rFonts w:ascii="Arial" w:hAnsi="Arial" w:cs="Arial"/>
          <w:i/>
          <w:sz w:val="24"/>
          <w:szCs w:val="24"/>
        </w:rPr>
        <w:t xml:space="preserve">hidroksilisin </w:t>
      </w:r>
      <w:r w:rsidRPr="00C0392C">
        <w:rPr>
          <w:rFonts w:ascii="Arial" w:hAnsi="Arial" w:cs="Arial"/>
          <w:sz w:val="24"/>
          <w:szCs w:val="24"/>
        </w:rPr>
        <w:t xml:space="preserve">tertentu setelah konversi menjadi turunan </w:t>
      </w:r>
      <w:r w:rsidRPr="00C0392C">
        <w:rPr>
          <w:rFonts w:ascii="Arial" w:hAnsi="Arial" w:cs="Arial"/>
          <w:i/>
          <w:sz w:val="24"/>
          <w:szCs w:val="24"/>
        </w:rPr>
        <w:t>aldehida</w:t>
      </w:r>
      <w:r w:rsidRPr="00C0392C">
        <w:rPr>
          <w:rFonts w:ascii="Arial" w:hAnsi="Arial" w:cs="Arial"/>
          <w:sz w:val="24"/>
          <w:szCs w:val="24"/>
        </w:rPr>
        <w:t xml:space="preserve"> oleh </w:t>
      </w:r>
      <w:r w:rsidRPr="00BC12C1">
        <w:rPr>
          <w:rFonts w:ascii="Arial" w:hAnsi="Arial" w:cs="Arial"/>
          <w:i/>
          <w:sz w:val="24"/>
          <w:szCs w:val="24"/>
          <w:lang w:val="id-ID"/>
        </w:rPr>
        <w:t xml:space="preserve">oksidase </w:t>
      </w:r>
      <w:r w:rsidRPr="00BC12C1">
        <w:rPr>
          <w:rFonts w:ascii="Arial" w:hAnsi="Arial" w:cs="Arial"/>
          <w:i/>
          <w:sz w:val="24"/>
          <w:szCs w:val="24"/>
        </w:rPr>
        <w:t>lisil</w:t>
      </w:r>
      <w:r w:rsidR="003122F7">
        <w:rPr>
          <w:rFonts w:ascii="Arial" w:hAnsi="Arial" w:cs="Arial"/>
          <w:sz w:val="24"/>
          <w:szCs w:val="24"/>
          <w:lang w:val="id-ID"/>
        </w:rPr>
        <w:fldChar w:fldCharType="begin" w:fldLock="1"/>
      </w:r>
      <w:r w:rsidR="00013200">
        <w:rPr>
          <w:rFonts w:ascii="Arial" w:hAnsi="Arial" w:cs="Arial"/>
          <w:sz w:val="24"/>
          <w:szCs w:val="24"/>
          <w:lang w:val="id-ID"/>
        </w:rPr>
        <w:instrText>ADDIN CSL_CITATION { "citationItems" : [ { "id" : "ITEM-1", "itemData" : { "ISBN" : "9514255534", "author" : [ { "dropping-particle" : "", "family" : "Bode", "given" : "Michaela", "non-dropping-particle" : "", "parse-names" : false, "suffix" : "" } ], "id" : "ITEM-1", "issued" : { "date-parts" : [ [ "2000" ] ] }, "publisher" : "Departement of Clinical Chemistry University of Oulu", "publisher-place" : "Oulu Finland", "title" : "Characterization Of Type I And Type III Collagens In Human Tissues Department of Clinical Chemistry", "type" : "book" }, "uris" : [ "http://www.mendeley.com/documents/?uuid=22ca5ae6-011f-4e33-8af7-820e556056fa" ] } ], "mendeley" : { "formattedCitation" : "(Bode, 2000)", "plainTextFormattedCitation" : "(Bode, 2000)", "previouslyFormattedCitation" : "(Bode, 2000)" }, "properties" : { "noteIndex" : 0 }, "schema" : "https://github.com/citation-style-language/schema/raw/master/csl-citation.json" }</w:instrText>
      </w:r>
      <w:r w:rsidR="003122F7">
        <w:rPr>
          <w:rFonts w:ascii="Arial" w:hAnsi="Arial" w:cs="Arial"/>
          <w:sz w:val="24"/>
          <w:szCs w:val="24"/>
          <w:lang w:val="id-ID"/>
        </w:rPr>
        <w:fldChar w:fldCharType="separate"/>
      </w:r>
      <w:r w:rsidRPr="00C0392C">
        <w:rPr>
          <w:rFonts w:ascii="Arial" w:hAnsi="Arial" w:cs="Arial"/>
          <w:noProof/>
          <w:sz w:val="24"/>
          <w:szCs w:val="24"/>
          <w:lang w:val="id-ID"/>
        </w:rPr>
        <w:t>(Bode, 2000)</w:t>
      </w:r>
      <w:r w:rsidR="003122F7">
        <w:rPr>
          <w:rFonts w:ascii="Arial" w:hAnsi="Arial" w:cs="Arial"/>
          <w:sz w:val="24"/>
          <w:szCs w:val="24"/>
          <w:lang w:val="id-ID"/>
        </w:rPr>
        <w:fldChar w:fldCharType="end"/>
      </w:r>
      <w:r w:rsidRPr="00C0392C">
        <w:rPr>
          <w:rFonts w:ascii="Arial" w:hAnsi="Arial" w:cs="Arial"/>
          <w:sz w:val="24"/>
          <w:szCs w:val="24"/>
        </w:rPr>
        <w:t xml:space="preserve">. </w:t>
      </w:r>
    </w:p>
    <w:p w:rsidR="009E3E5A" w:rsidRPr="00D547FF" w:rsidRDefault="009E3E5A" w:rsidP="00112EB8">
      <w:pPr>
        <w:pStyle w:val="NoSpacing"/>
        <w:numPr>
          <w:ilvl w:val="0"/>
          <w:numId w:val="14"/>
        </w:numPr>
        <w:spacing w:line="480" w:lineRule="auto"/>
        <w:ind w:left="1134" w:hanging="283"/>
        <w:jc w:val="both"/>
        <w:rPr>
          <w:rFonts w:ascii="Arial" w:hAnsi="Arial" w:cs="Arial"/>
          <w:color w:val="000000"/>
          <w:sz w:val="24"/>
          <w:szCs w:val="24"/>
          <w:lang w:val="id-ID"/>
        </w:rPr>
      </w:pPr>
      <w:r w:rsidRPr="00D547FF">
        <w:rPr>
          <w:rFonts w:ascii="Arial" w:hAnsi="Arial" w:cs="Arial"/>
          <w:sz w:val="24"/>
          <w:szCs w:val="24"/>
        </w:rPr>
        <w:t xml:space="preserve">Jenis </w:t>
      </w:r>
      <w:r w:rsidR="007E00A1" w:rsidRPr="00BC12C1">
        <w:rPr>
          <w:rFonts w:ascii="Arial" w:hAnsi="Arial" w:cs="Arial"/>
          <w:i/>
          <w:sz w:val="24"/>
          <w:szCs w:val="24"/>
        </w:rPr>
        <w:t>kolagen</w:t>
      </w:r>
      <w:r w:rsidRPr="00BC12C1">
        <w:rPr>
          <w:rFonts w:ascii="Arial" w:hAnsi="Arial" w:cs="Arial"/>
          <w:i/>
          <w:sz w:val="24"/>
          <w:szCs w:val="24"/>
        </w:rPr>
        <w:t xml:space="preserve"> gen</w:t>
      </w:r>
      <w:r w:rsidRPr="00D547FF">
        <w:rPr>
          <w:rFonts w:ascii="Arial" w:hAnsi="Arial" w:cs="Arial"/>
          <w:sz w:val="24"/>
          <w:szCs w:val="24"/>
        </w:rPr>
        <w:t xml:space="preserve">, bentuk </w:t>
      </w:r>
      <w:r w:rsidRPr="00BC12C1">
        <w:rPr>
          <w:rFonts w:ascii="Arial" w:hAnsi="Arial" w:cs="Arial"/>
          <w:i/>
          <w:sz w:val="24"/>
          <w:szCs w:val="24"/>
        </w:rPr>
        <w:t xml:space="preserve">molekul </w:t>
      </w:r>
      <w:r w:rsidRPr="00D547FF">
        <w:rPr>
          <w:rFonts w:ascii="Arial" w:hAnsi="Arial" w:cs="Arial"/>
          <w:sz w:val="24"/>
          <w:szCs w:val="24"/>
        </w:rPr>
        <w:t>dan distribusi di jaringan manusia.</w:t>
      </w:r>
    </w:p>
    <w:p w:rsidR="00C30D2F" w:rsidRDefault="00C30D2F" w:rsidP="00D547FF">
      <w:pPr>
        <w:pStyle w:val="NoSpacing"/>
        <w:spacing w:line="480" w:lineRule="auto"/>
        <w:ind w:left="1134" w:firstLine="720"/>
        <w:jc w:val="both"/>
        <w:rPr>
          <w:rFonts w:ascii="Arial" w:hAnsi="Arial" w:cs="Arial"/>
          <w:sz w:val="24"/>
          <w:szCs w:val="24"/>
          <w:lang w:val="id-ID"/>
        </w:rPr>
      </w:pPr>
      <w:r w:rsidRPr="00D547FF">
        <w:rPr>
          <w:rFonts w:ascii="Arial" w:hAnsi="Arial" w:cs="Arial"/>
          <w:sz w:val="24"/>
          <w:szCs w:val="24"/>
          <w:lang w:val="id-ID"/>
        </w:rPr>
        <w:t xml:space="preserve">Jenis </w:t>
      </w:r>
      <w:r w:rsidR="007E00A1" w:rsidRPr="00BC12C1">
        <w:rPr>
          <w:rFonts w:ascii="Arial" w:hAnsi="Arial" w:cs="Arial"/>
          <w:i/>
          <w:sz w:val="24"/>
          <w:szCs w:val="24"/>
        </w:rPr>
        <w:t>kolagen</w:t>
      </w:r>
      <w:r w:rsidRPr="00BC12C1">
        <w:rPr>
          <w:rFonts w:ascii="Arial" w:hAnsi="Arial" w:cs="Arial"/>
          <w:i/>
          <w:sz w:val="24"/>
          <w:szCs w:val="24"/>
          <w:lang w:val="id-ID"/>
        </w:rPr>
        <w:t>, gen</w:t>
      </w:r>
      <w:r w:rsidRPr="00D547FF">
        <w:rPr>
          <w:rFonts w:ascii="Arial" w:hAnsi="Arial" w:cs="Arial"/>
          <w:sz w:val="24"/>
          <w:szCs w:val="24"/>
          <w:lang w:val="id-ID"/>
        </w:rPr>
        <w:t xml:space="preserve">, bentuk </w:t>
      </w:r>
      <w:r w:rsidRPr="00BC12C1">
        <w:rPr>
          <w:rFonts w:ascii="Arial" w:hAnsi="Arial" w:cs="Arial"/>
          <w:i/>
          <w:sz w:val="24"/>
          <w:szCs w:val="24"/>
          <w:lang w:val="id-ID"/>
        </w:rPr>
        <w:t>molekul</w:t>
      </w:r>
      <w:r w:rsidRPr="00D547FF">
        <w:rPr>
          <w:rFonts w:ascii="Arial" w:hAnsi="Arial" w:cs="Arial"/>
          <w:sz w:val="24"/>
          <w:szCs w:val="24"/>
          <w:lang w:val="id-ID"/>
        </w:rPr>
        <w:t xml:space="preserve"> dan distribusi pada jaringan manusia  ditunjukkan pada tabel berikut </w:t>
      </w:r>
      <w:r w:rsidR="006739B6">
        <w:rPr>
          <w:rFonts w:ascii="Arial" w:hAnsi="Arial" w:cs="Arial"/>
          <w:sz w:val="24"/>
          <w:szCs w:val="24"/>
          <w:lang w:val="id-ID"/>
        </w:rPr>
        <w:t>:</w:t>
      </w:r>
    </w:p>
    <w:p w:rsidR="006739B6" w:rsidRPr="00253332" w:rsidRDefault="006739B6" w:rsidP="00253332">
      <w:pPr>
        <w:pStyle w:val="NoSpacing"/>
        <w:tabs>
          <w:tab w:val="left" w:pos="1985"/>
        </w:tabs>
        <w:ind w:left="2268" w:hanging="1134"/>
        <w:jc w:val="both"/>
        <w:rPr>
          <w:rFonts w:ascii="Arial" w:hAnsi="Arial" w:cs="Arial"/>
          <w:color w:val="000000"/>
          <w:szCs w:val="24"/>
          <w:lang w:val="id-ID"/>
        </w:rPr>
      </w:pPr>
      <w:r w:rsidRPr="00253332">
        <w:rPr>
          <w:rFonts w:ascii="Arial" w:hAnsi="Arial" w:cs="Arial"/>
          <w:szCs w:val="24"/>
          <w:lang w:val="id-ID"/>
        </w:rPr>
        <w:lastRenderedPageBreak/>
        <w:t xml:space="preserve">Tabel </w:t>
      </w:r>
      <w:r w:rsidR="00EF518C" w:rsidRPr="00253332">
        <w:rPr>
          <w:rFonts w:ascii="Arial" w:hAnsi="Arial" w:cs="Arial"/>
          <w:szCs w:val="24"/>
          <w:lang w:val="id-ID"/>
        </w:rPr>
        <w:tab/>
        <w:t>1.</w:t>
      </w:r>
      <w:r w:rsidR="00EF518C" w:rsidRPr="00253332">
        <w:rPr>
          <w:rFonts w:ascii="Arial" w:hAnsi="Arial" w:cs="Arial"/>
          <w:szCs w:val="24"/>
          <w:lang w:val="id-ID"/>
        </w:rPr>
        <w:tab/>
      </w:r>
      <w:r w:rsidRPr="00253332">
        <w:rPr>
          <w:rFonts w:ascii="Arial" w:hAnsi="Arial" w:cs="Arial"/>
          <w:szCs w:val="24"/>
          <w:lang w:val="id-ID"/>
        </w:rPr>
        <w:t xml:space="preserve">Jenis </w:t>
      </w:r>
      <w:r w:rsidR="0038351E" w:rsidRPr="00D87DE4">
        <w:rPr>
          <w:rFonts w:ascii="Arial" w:hAnsi="Arial" w:cs="Arial"/>
          <w:i/>
          <w:sz w:val="24"/>
          <w:szCs w:val="24"/>
        </w:rPr>
        <w:t>Collagen</w:t>
      </w:r>
      <w:r w:rsidRPr="00D87DE4">
        <w:rPr>
          <w:rFonts w:ascii="Arial" w:hAnsi="Arial" w:cs="Arial"/>
          <w:i/>
          <w:szCs w:val="24"/>
          <w:lang w:val="id-ID"/>
        </w:rPr>
        <w:t>, gen</w:t>
      </w:r>
      <w:r w:rsidRPr="00253332">
        <w:rPr>
          <w:rFonts w:ascii="Arial" w:hAnsi="Arial" w:cs="Arial"/>
          <w:szCs w:val="24"/>
          <w:lang w:val="id-ID"/>
        </w:rPr>
        <w:t xml:space="preserve">, bentuk </w:t>
      </w:r>
      <w:r w:rsidRPr="00D87DE4">
        <w:rPr>
          <w:rFonts w:ascii="Arial" w:hAnsi="Arial" w:cs="Arial"/>
          <w:i/>
          <w:szCs w:val="24"/>
          <w:lang w:val="id-ID"/>
        </w:rPr>
        <w:t xml:space="preserve">molekul </w:t>
      </w:r>
      <w:r w:rsidRPr="00253332">
        <w:rPr>
          <w:rFonts w:ascii="Arial" w:hAnsi="Arial" w:cs="Arial"/>
          <w:szCs w:val="24"/>
          <w:lang w:val="id-ID"/>
        </w:rPr>
        <w:t>dan distribusi pada jaringan manusia</w:t>
      </w:r>
      <w:r w:rsidR="003122F7">
        <w:rPr>
          <w:rFonts w:ascii="Arial" w:hAnsi="Arial" w:cs="Arial"/>
          <w:szCs w:val="24"/>
          <w:lang w:val="id-ID"/>
        </w:rPr>
        <w:fldChar w:fldCharType="begin" w:fldLock="1"/>
      </w:r>
      <w:r w:rsidR="00473FEF">
        <w:rPr>
          <w:rFonts w:ascii="Arial" w:hAnsi="Arial" w:cs="Arial"/>
          <w:szCs w:val="24"/>
          <w:lang w:val="id-ID"/>
        </w:rPr>
        <w:instrText>ADDIN CSL_CITATION { "citationItems" : [ { "id" : "ITEM-1", "itemData" : { "ISBN" : "9514255534", "author" : [ { "dropping-particle" : "", "family" : "Bode", "given" : "Michaela", "non-dropping-particle" : "", "parse-names" : false, "suffix" : "" } ], "id" : "ITEM-1", "issued" : { "date-parts" : [ [ "2000" ] ] }, "publisher" : "Departement of Clinical Chemistry University of Oulu", "publisher-place" : "Oulu Finland", "title" : "Characterization Of Type I And Type III Collagens In Human Tissues Department of Clinical Chemistry", "type" : "book" }, "uris" : [ "http://www.mendeley.com/documents/?uuid=22ca5ae6-011f-4e33-8af7-820e556056fa" ] }, { "id" : "ITEM-2", "itemData" : { "author" : [ { "dropping-particle" : "", "family" : "Prockop", "given" : "Darwin J", "non-dropping-particle" : "", "parse-names" : false, "suffix" : "" }, { "dropping-particle" : "", "family" : "Kivirikko", "given" : "Kari I", "non-dropping-particle" : "", "parse-names" : false, "suffix" : "" } ], "container-title" : "Annual Reviews Biochem", "id" : "ITEM-2", "issued" : { "date-parts" : [ [ "1995" ] ] }, "title" : "Collagens : Molecular biology , diseases , and potentials for therapy", "type" : "article-journal" }, "uris" : [ "http://www.mendeley.com/documents/?uuid=579575fc-c69a-4226-8569-494629039280" ] } ], "mendeley" : { "formattedCitation" : "(Bode, 2000; D. J. Prockop &amp; Kivirikko, 1995)", "plainTextFormattedCitation" : "(Bode, 2000; D. J. Prockop &amp; Kivirikko, 1995)", "previouslyFormattedCitation" : "(Bode, 2000; D. J. Prockop &amp; Kivirikko, 1995)" }, "properties" : { "noteIndex" : 0 }, "schema" : "https://github.com/citation-style-language/schema/raw/master/csl-citation.json" }</w:instrText>
      </w:r>
      <w:r w:rsidR="003122F7">
        <w:rPr>
          <w:rFonts w:ascii="Arial" w:hAnsi="Arial" w:cs="Arial"/>
          <w:szCs w:val="24"/>
          <w:lang w:val="id-ID"/>
        </w:rPr>
        <w:fldChar w:fldCharType="separate"/>
      </w:r>
      <w:r w:rsidR="00473FEF" w:rsidRPr="00473FEF">
        <w:rPr>
          <w:rFonts w:ascii="Arial" w:hAnsi="Arial" w:cs="Arial"/>
          <w:noProof/>
          <w:szCs w:val="24"/>
          <w:lang w:val="id-ID"/>
        </w:rPr>
        <w:t>(Bode, 2000; D. J. Prockop &amp; Kivirikko, 1995)</w:t>
      </w:r>
      <w:r w:rsidR="003122F7">
        <w:rPr>
          <w:rFonts w:ascii="Arial" w:hAnsi="Arial" w:cs="Arial"/>
          <w:szCs w:val="24"/>
          <w:lang w:val="id-ID"/>
        </w:rPr>
        <w:fldChar w:fldCharType="end"/>
      </w:r>
    </w:p>
    <w:tbl>
      <w:tblPr>
        <w:tblStyle w:val="TableGrid"/>
        <w:tblW w:w="7420" w:type="dxa"/>
        <w:tblInd w:w="1134" w:type="dxa"/>
        <w:tblBorders>
          <w:left w:val="none" w:sz="0" w:space="0" w:color="auto"/>
          <w:right w:val="none" w:sz="0" w:space="0" w:color="auto"/>
          <w:insideV w:val="none" w:sz="0" w:space="0" w:color="auto"/>
        </w:tblBorders>
        <w:tblLook w:val="04A0"/>
      </w:tblPr>
      <w:tblGrid>
        <w:gridCol w:w="712"/>
        <w:gridCol w:w="1836"/>
        <w:gridCol w:w="1191"/>
        <w:gridCol w:w="1643"/>
        <w:gridCol w:w="2038"/>
      </w:tblGrid>
      <w:tr w:rsidR="00C30D2F" w:rsidTr="0013607C">
        <w:tc>
          <w:tcPr>
            <w:tcW w:w="730" w:type="dxa"/>
            <w:vAlign w:val="center"/>
          </w:tcPr>
          <w:p w:rsidR="009E3E5A" w:rsidRPr="00253332" w:rsidRDefault="00C30D2F" w:rsidP="0013607C">
            <w:pPr>
              <w:pStyle w:val="NoSpacing"/>
              <w:ind w:left="-141" w:right="-53"/>
              <w:jc w:val="center"/>
              <w:rPr>
                <w:rFonts w:ascii="Arial" w:hAnsi="Arial" w:cs="Arial"/>
                <w:b/>
                <w:color w:val="000000"/>
                <w:szCs w:val="24"/>
                <w:lang w:val="id-ID"/>
              </w:rPr>
            </w:pPr>
            <w:r w:rsidRPr="00253332">
              <w:rPr>
                <w:rFonts w:ascii="Arial" w:hAnsi="Arial" w:cs="Arial"/>
                <w:b/>
                <w:color w:val="000000"/>
                <w:szCs w:val="24"/>
                <w:lang w:val="id-ID"/>
              </w:rPr>
              <w:t>Type</w:t>
            </w:r>
          </w:p>
        </w:tc>
        <w:tc>
          <w:tcPr>
            <w:tcW w:w="1919" w:type="dxa"/>
            <w:vAlign w:val="center"/>
          </w:tcPr>
          <w:p w:rsidR="009E3E5A" w:rsidRPr="00253332" w:rsidRDefault="00C30D2F" w:rsidP="00C30D2F">
            <w:pPr>
              <w:pStyle w:val="NoSpacing"/>
              <w:jc w:val="center"/>
              <w:rPr>
                <w:rFonts w:ascii="Arial" w:hAnsi="Arial" w:cs="Arial"/>
                <w:b/>
                <w:color w:val="000000"/>
                <w:szCs w:val="24"/>
                <w:lang w:val="id-ID"/>
              </w:rPr>
            </w:pPr>
            <w:r w:rsidRPr="00253332">
              <w:rPr>
                <w:rFonts w:ascii="Arial" w:hAnsi="Arial" w:cs="Arial"/>
                <w:b/>
                <w:color w:val="000000"/>
                <w:szCs w:val="24"/>
                <w:lang w:val="id-ID"/>
              </w:rPr>
              <w:t>Subgroup</w:t>
            </w:r>
          </w:p>
        </w:tc>
        <w:tc>
          <w:tcPr>
            <w:tcW w:w="1200" w:type="dxa"/>
            <w:vAlign w:val="center"/>
          </w:tcPr>
          <w:p w:rsidR="009E3E5A" w:rsidRPr="00253332" w:rsidRDefault="00C30D2F" w:rsidP="00C30D2F">
            <w:pPr>
              <w:pStyle w:val="NoSpacing"/>
              <w:jc w:val="center"/>
              <w:rPr>
                <w:rFonts w:ascii="Arial" w:hAnsi="Arial" w:cs="Arial"/>
                <w:b/>
                <w:color w:val="000000"/>
                <w:szCs w:val="24"/>
                <w:lang w:val="id-ID"/>
              </w:rPr>
            </w:pPr>
            <w:r w:rsidRPr="00253332">
              <w:rPr>
                <w:rFonts w:ascii="Arial" w:hAnsi="Arial" w:cs="Arial"/>
                <w:b/>
                <w:color w:val="000000"/>
                <w:szCs w:val="24"/>
                <w:lang w:val="id-ID"/>
              </w:rPr>
              <w:t>Gen</w:t>
            </w:r>
          </w:p>
        </w:tc>
        <w:tc>
          <w:tcPr>
            <w:tcW w:w="2071" w:type="dxa"/>
            <w:vAlign w:val="center"/>
          </w:tcPr>
          <w:p w:rsidR="009E3E5A" w:rsidRPr="00253332" w:rsidRDefault="00C30D2F" w:rsidP="00C30D2F">
            <w:pPr>
              <w:pStyle w:val="NoSpacing"/>
              <w:jc w:val="center"/>
              <w:rPr>
                <w:rFonts w:ascii="Arial" w:hAnsi="Arial" w:cs="Arial"/>
                <w:b/>
                <w:color w:val="000000"/>
                <w:szCs w:val="24"/>
                <w:lang w:val="id-ID"/>
              </w:rPr>
            </w:pPr>
            <w:r w:rsidRPr="00253332">
              <w:rPr>
                <w:rFonts w:ascii="Arial" w:hAnsi="Arial" w:cs="Arial"/>
                <w:b/>
                <w:color w:val="000000"/>
                <w:szCs w:val="24"/>
                <w:lang w:val="id-ID"/>
              </w:rPr>
              <w:t>Bentuk Molekul</w:t>
            </w:r>
          </w:p>
        </w:tc>
        <w:tc>
          <w:tcPr>
            <w:tcW w:w="1500" w:type="dxa"/>
            <w:vAlign w:val="center"/>
          </w:tcPr>
          <w:p w:rsidR="009E3E5A" w:rsidRPr="00253332" w:rsidRDefault="00C30D2F" w:rsidP="00C30D2F">
            <w:pPr>
              <w:pStyle w:val="NoSpacing"/>
              <w:jc w:val="center"/>
              <w:rPr>
                <w:rFonts w:ascii="Arial" w:hAnsi="Arial" w:cs="Arial"/>
                <w:b/>
                <w:color w:val="000000"/>
                <w:szCs w:val="24"/>
                <w:lang w:val="id-ID"/>
              </w:rPr>
            </w:pPr>
            <w:r w:rsidRPr="00253332">
              <w:rPr>
                <w:rFonts w:ascii="Arial" w:hAnsi="Arial" w:cs="Arial"/>
                <w:b/>
                <w:color w:val="000000"/>
                <w:szCs w:val="24"/>
                <w:lang w:val="id-ID"/>
              </w:rPr>
              <w:t>Distribusi</w:t>
            </w:r>
          </w:p>
        </w:tc>
      </w:tr>
      <w:tr w:rsidR="00FE189E" w:rsidTr="0013607C">
        <w:tc>
          <w:tcPr>
            <w:tcW w:w="730" w:type="dxa"/>
          </w:tcPr>
          <w:p w:rsidR="00C30D2F" w:rsidRPr="00253332" w:rsidRDefault="00C30D2F" w:rsidP="00C30D2F">
            <w:pPr>
              <w:pStyle w:val="NoSpacing"/>
              <w:jc w:val="both"/>
              <w:rPr>
                <w:rFonts w:ascii="Arial" w:hAnsi="Arial" w:cs="Arial"/>
                <w:color w:val="000000"/>
                <w:szCs w:val="24"/>
                <w:lang w:val="id-ID"/>
              </w:rPr>
            </w:pPr>
            <w:r w:rsidRPr="00253332">
              <w:rPr>
                <w:rFonts w:ascii="Arial" w:hAnsi="Arial" w:cs="Arial"/>
                <w:color w:val="000000"/>
                <w:szCs w:val="24"/>
                <w:lang w:val="id-ID"/>
              </w:rPr>
              <w:t>I</w:t>
            </w:r>
          </w:p>
        </w:tc>
        <w:tc>
          <w:tcPr>
            <w:tcW w:w="1919" w:type="dxa"/>
          </w:tcPr>
          <w:p w:rsidR="00C30D2F" w:rsidRPr="005967F1" w:rsidRDefault="00C30D2F" w:rsidP="00C30D2F">
            <w:pPr>
              <w:pStyle w:val="NoSpacing"/>
              <w:jc w:val="both"/>
              <w:rPr>
                <w:rFonts w:ascii="Arial" w:hAnsi="Arial" w:cs="Arial"/>
                <w:i/>
                <w:color w:val="000000"/>
                <w:szCs w:val="24"/>
                <w:lang w:val="id-ID"/>
              </w:rPr>
            </w:pPr>
            <w:r w:rsidRPr="005967F1">
              <w:rPr>
                <w:rFonts w:ascii="Arial" w:hAnsi="Arial" w:cs="Arial"/>
                <w:i/>
                <w:color w:val="000000"/>
                <w:szCs w:val="24"/>
                <w:lang w:val="id-ID"/>
              </w:rPr>
              <w:t>Fibrillar</w:t>
            </w:r>
          </w:p>
        </w:tc>
        <w:tc>
          <w:tcPr>
            <w:tcW w:w="1200" w:type="dxa"/>
          </w:tcPr>
          <w:p w:rsidR="00C30D2F" w:rsidRDefault="00C30D2F" w:rsidP="00C30D2F">
            <w:pPr>
              <w:pStyle w:val="NoSpacing"/>
              <w:jc w:val="both"/>
              <w:rPr>
                <w:rFonts w:ascii="Arial" w:hAnsi="Arial" w:cs="Arial"/>
                <w:color w:val="000000"/>
                <w:szCs w:val="24"/>
                <w:lang w:val="id-ID"/>
              </w:rPr>
            </w:pPr>
            <w:r w:rsidRPr="00253332">
              <w:rPr>
                <w:rFonts w:ascii="Arial" w:hAnsi="Arial" w:cs="Arial"/>
                <w:color w:val="000000"/>
                <w:szCs w:val="24"/>
                <w:lang w:val="id-ID"/>
              </w:rPr>
              <w:t>COL1A1</w:t>
            </w:r>
          </w:p>
          <w:p w:rsidR="003527EF" w:rsidRPr="00253332" w:rsidRDefault="003527EF" w:rsidP="003527EF">
            <w:pPr>
              <w:pStyle w:val="NoSpacing"/>
              <w:jc w:val="both"/>
              <w:rPr>
                <w:rFonts w:ascii="Arial" w:hAnsi="Arial" w:cs="Arial"/>
                <w:color w:val="000000"/>
                <w:szCs w:val="24"/>
                <w:lang w:val="id-ID"/>
              </w:rPr>
            </w:pPr>
            <w:r w:rsidRPr="00253332">
              <w:rPr>
                <w:rFonts w:ascii="Arial" w:hAnsi="Arial" w:cs="Arial"/>
                <w:color w:val="000000"/>
                <w:szCs w:val="24"/>
                <w:lang w:val="id-ID"/>
              </w:rPr>
              <w:t>COL1A</w:t>
            </w:r>
            <w:r>
              <w:rPr>
                <w:rFonts w:ascii="Arial" w:hAnsi="Arial" w:cs="Arial"/>
                <w:color w:val="000000"/>
                <w:szCs w:val="24"/>
                <w:lang w:val="id-ID"/>
              </w:rPr>
              <w:t>2</w:t>
            </w:r>
          </w:p>
        </w:tc>
        <w:tc>
          <w:tcPr>
            <w:tcW w:w="2071" w:type="dxa"/>
          </w:tcPr>
          <w:p w:rsidR="00C30D2F" w:rsidRDefault="00C30D2F" w:rsidP="00C30D2F">
            <w:pPr>
              <w:autoSpaceDE w:val="0"/>
              <w:autoSpaceDN w:val="0"/>
              <w:adjustRightInd w:val="0"/>
              <w:rPr>
                <w:rFonts w:ascii="Times New Roman" w:hAnsi="Times New Roman" w:cs="Times New Roman"/>
                <w:color w:val="000000"/>
                <w:szCs w:val="18"/>
                <w:lang w:val="id-ID"/>
              </w:rPr>
            </w:pPr>
            <w:r w:rsidRPr="00253332">
              <w:rPr>
                <w:rFonts w:ascii="Times New Roman" w:hAnsi="Times New Roman" w:cs="Times New Roman"/>
                <w:color w:val="000000"/>
                <w:szCs w:val="18"/>
                <w:lang w:val="id-ID"/>
              </w:rPr>
              <w:t>[α1(I)]</w:t>
            </w:r>
            <w:r w:rsidRPr="00253332">
              <w:rPr>
                <w:rFonts w:ascii="Times New Roman" w:hAnsi="Times New Roman" w:cs="Times New Roman"/>
                <w:color w:val="000000"/>
                <w:szCs w:val="18"/>
                <w:vertAlign w:val="subscript"/>
                <w:lang w:val="id-ID"/>
              </w:rPr>
              <w:t>2</w:t>
            </w:r>
            <w:r w:rsidRPr="00253332">
              <w:rPr>
                <w:rFonts w:ascii="Times New Roman" w:hAnsi="Times New Roman" w:cs="Times New Roman"/>
                <w:color w:val="000000"/>
                <w:szCs w:val="18"/>
                <w:lang w:val="id-ID"/>
              </w:rPr>
              <w:t xml:space="preserve"> α1</w:t>
            </w:r>
            <w:r w:rsidR="003527EF">
              <w:rPr>
                <w:rFonts w:ascii="Times New Roman" w:hAnsi="Times New Roman" w:cs="Times New Roman"/>
                <w:color w:val="000000"/>
                <w:szCs w:val="18"/>
                <w:lang w:val="id-ID"/>
              </w:rPr>
              <w:t>(1)</w:t>
            </w:r>
          </w:p>
          <w:p w:rsidR="003527EF" w:rsidRPr="00253332" w:rsidRDefault="003527EF" w:rsidP="003527EF">
            <w:pPr>
              <w:autoSpaceDE w:val="0"/>
              <w:autoSpaceDN w:val="0"/>
              <w:adjustRightInd w:val="0"/>
              <w:rPr>
                <w:rFonts w:ascii="Times New Roman" w:hAnsi="Times New Roman" w:cs="Times New Roman"/>
                <w:szCs w:val="24"/>
                <w:lang w:val="id-ID"/>
              </w:rPr>
            </w:pPr>
            <w:r w:rsidRPr="00253332">
              <w:rPr>
                <w:rFonts w:ascii="Times New Roman" w:hAnsi="Times New Roman" w:cs="Times New Roman"/>
                <w:color w:val="000000"/>
                <w:szCs w:val="18"/>
                <w:lang w:val="id-ID"/>
              </w:rPr>
              <w:t>[α1(I)]</w:t>
            </w:r>
            <w:r>
              <w:rPr>
                <w:rFonts w:ascii="Times New Roman" w:hAnsi="Times New Roman" w:cs="Times New Roman"/>
                <w:color w:val="000000"/>
                <w:szCs w:val="18"/>
                <w:vertAlign w:val="subscript"/>
                <w:lang w:val="id-ID"/>
              </w:rPr>
              <w:t>3</w:t>
            </w:r>
          </w:p>
        </w:tc>
        <w:tc>
          <w:tcPr>
            <w:tcW w:w="1500" w:type="dxa"/>
          </w:tcPr>
          <w:p w:rsidR="00C30D2F" w:rsidRPr="00253332" w:rsidRDefault="00C30D2F" w:rsidP="00C30D2F">
            <w:pPr>
              <w:pStyle w:val="NoSpacing"/>
              <w:jc w:val="both"/>
              <w:rPr>
                <w:rFonts w:ascii="Arial" w:hAnsi="Arial" w:cs="Arial"/>
                <w:color w:val="000000"/>
                <w:szCs w:val="24"/>
                <w:lang w:val="id-ID"/>
              </w:rPr>
            </w:pPr>
            <w:r w:rsidRPr="00253332">
              <w:rPr>
                <w:rFonts w:ascii="Arial" w:hAnsi="Arial" w:cs="Arial"/>
                <w:color w:val="000000"/>
                <w:szCs w:val="24"/>
                <w:lang w:val="id-ID"/>
              </w:rPr>
              <w:t>Beberapa jaringan</w:t>
            </w:r>
          </w:p>
        </w:tc>
      </w:tr>
      <w:tr w:rsidR="003527EF" w:rsidTr="0013607C">
        <w:tc>
          <w:tcPr>
            <w:tcW w:w="730" w:type="dxa"/>
          </w:tcPr>
          <w:p w:rsidR="003527EF" w:rsidRPr="00253332" w:rsidRDefault="003527EF" w:rsidP="00C30D2F">
            <w:pPr>
              <w:pStyle w:val="NoSpacing"/>
              <w:jc w:val="both"/>
              <w:rPr>
                <w:rFonts w:ascii="Arial" w:hAnsi="Arial" w:cs="Arial"/>
                <w:color w:val="000000"/>
                <w:szCs w:val="24"/>
                <w:lang w:val="id-ID"/>
              </w:rPr>
            </w:pPr>
            <w:r>
              <w:rPr>
                <w:rFonts w:ascii="Arial" w:hAnsi="Arial" w:cs="Arial"/>
                <w:color w:val="000000"/>
                <w:szCs w:val="24"/>
                <w:lang w:val="id-ID"/>
              </w:rPr>
              <w:t>II</w:t>
            </w:r>
          </w:p>
        </w:tc>
        <w:tc>
          <w:tcPr>
            <w:tcW w:w="1919" w:type="dxa"/>
          </w:tcPr>
          <w:p w:rsidR="003527EF" w:rsidRPr="005967F1" w:rsidRDefault="003527EF" w:rsidP="00C30D2F">
            <w:pPr>
              <w:pStyle w:val="NoSpacing"/>
              <w:jc w:val="both"/>
              <w:rPr>
                <w:rFonts w:ascii="Arial" w:hAnsi="Arial" w:cs="Arial"/>
                <w:i/>
                <w:color w:val="000000"/>
                <w:szCs w:val="24"/>
                <w:lang w:val="id-ID"/>
              </w:rPr>
            </w:pPr>
            <w:r w:rsidRPr="005967F1">
              <w:rPr>
                <w:rFonts w:ascii="Arial" w:hAnsi="Arial" w:cs="Arial"/>
                <w:i/>
                <w:color w:val="000000"/>
                <w:szCs w:val="24"/>
                <w:lang w:val="id-ID"/>
              </w:rPr>
              <w:t>Fibrillar</w:t>
            </w:r>
          </w:p>
        </w:tc>
        <w:tc>
          <w:tcPr>
            <w:tcW w:w="1200" w:type="dxa"/>
          </w:tcPr>
          <w:p w:rsidR="003527EF" w:rsidRPr="00253332" w:rsidRDefault="003527EF" w:rsidP="003527EF">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2</w:t>
            </w:r>
            <w:r w:rsidRPr="00253332">
              <w:rPr>
                <w:rFonts w:ascii="Arial" w:hAnsi="Arial" w:cs="Arial"/>
                <w:color w:val="000000"/>
                <w:szCs w:val="24"/>
                <w:lang w:val="id-ID"/>
              </w:rPr>
              <w:t>A1</w:t>
            </w:r>
          </w:p>
        </w:tc>
        <w:tc>
          <w:tcPr>
            <w:tcW w:w="2071" w:type="dxa"/>
          </w:tcPr>
          <w:p w:rsidR="003527EF" w:rsidRPr="00253332" w:rsidRDefault="003527EF" w:rsidP="00C30D2F">
            <w:pPr>
              <w:autoSpaceDE w:val="0"/>
              <w:autoSpaceDN w:val="0"/>
              <w:adjustRightInd w:val="0"/>
              <w:rPr>
                <w:rFonts w:ascii="Times New Roman" w:hAnsi="Times New Roman" w:cs="Times New Roman"/>
                <w:color w:val="000000"/>
                <w:szCs w:val="18"/>
                <w:lang w:val="id-ID"/>
              </w:rPr>
            </w:pPr>
            <w:r w:rsidRPr="00253332">
              <w:rPr>
                <w:rFonts w:ascii="Times New Roman" w:hAnsi="Times New Roman" w:cs="Times New Roman"/>
                <w:color w:val="000000"/>
                <w:szCs w:val="18"/>
                <w:lang w:val="id-ID"/>
              </w:rPr>
              <w:t>[α1(I</w:t>
            </w:r>
            <w:r>
              <w:rPr>
                <w:rFonts w:ascii="Times New Roman" w:hAnsi="Times New Roman" w:cs="Times New Roman"/>
                <w:color w:val="000000"/>
                <w:szCs w:val="18"/>
                <w:lang w:val="id-ID"/>
              </w:rPr>
              <w:t>I</w:t>
            </w:r>
            <w:r w:rsidRPr="00253332">
              <w:rPr>
                <w:rFonts w:ascii="Times New Roman" w:hAnsi="Times New Roman" w:cs="Times New Roman"/>
                <w:color w:val="000000"/>
                <w:szCs w:val="18"/>
                <w:lang w:val="id-ID"/>
              </w:rPr>
              <w:t>)]</w:t>
            </w:r>
            <w:r>
              <w:rPr>
                <w:rFonts w:ascii="Times New Roman" w:hAnsi="Times New Roman" w:cs="Times New Roman"/>
                <w:color w:val="000000"/>
                <w:szCs w:val="18"/>
                <w:vertAlign w:val="subscript"/>
                <w:lang w:val="id-ID"/>
              </w:rPr>
              <w:t>3</w:t>
            </w:r>
          </w:p>
        </w:tc>
        <w:tc>
          <w:tcPr>
            <w:tcW w:w="1500" w:type="dxa"/>
          </w:tcPr>
          <w:p w:rsidR="003527EF" w:rsidRPr="00253332" w:rsidRDefault="003527EF" w:rsidP="00C30D2F">
            <w:pPr>
              <w:pStyle w:val="NoSpacing"/>
              <w:jc w:val="both"/>
              <w:rPr>
                <w:rFonts w:ascii="Arial" w:hAnsi="Arial" w:cs="Arial"/>
                <w:color w:val="000000"/>
                <w:szCs w:val="24"/>
                <w:lang w:val="id-ID"/>
              </w:rPr>
            </w:pPr>
            <w:r>
              <w:rPr>
                <w:rFonts w:ascii="Arial" w:hAnsi="Arial" w:cs="Arial"/>
                <w:color w:val="000000"/>
                <w:szCs w:val="24"/>
                <w:lang w:val="id-ID"/>
              </w:rPr>
              <w:t>Kartilago, Cornea, Vitreous humor, intervertebral disc.</w:t>
            </w:r>
          </w:p>
        </w:tc>
      </w:tr>
      <w:tr w:rsidR="003527EF" w:rsidTr="0013607C">
        <w:tc>
          <w:tcPr>
            <w:tcW w:w="730" w:type="dxa"/>
          </w:tcPr>
          <w:p w:rsidR="003527EF" w:rsidRDefault="003527EF" w:rsidP="00C30D2F">
            <w:pPr>
              <w:pStyle w:val="NoSpacing"/>
              <w:jc w:val="both"/>
              <w:rPr>
                <w:rFonts w:ascii="Arial" w:hAnsi="Arial" w:cs="Arial"/>
                <w:color w:val="000000"/>
                <w:szCs w:val="24"/>
                <w:lang w:val="id-ID"/>
              </w:rPr>
            </w:pPr>
            <w:r>
              <w:rPr>
                <w:rFonts w:ascii="Arial" w:hAnsi="Arial" w:cs="Arial"/>
                <w:color w:val="000000"/>
                <w:szCs w:val="24"/>
                <w:lang w:val="id-ID"/>
              </w:rPr>
              <w:t>III</w:t>
            </w:r>
          </w:p>
        </w:tc>
        <w:tc>
          <w:tcPr>
            <w:tcW w:w="1919" w:type="dxa"/>
          </w:tcPr>
          <w:p w:rsidR="003527EF" w:rsidRPr="005967F1" w:rsidRDefault="003527EF" w:rsidP="00C30D2F">
            <w:pPr>
              <w:pStyle w:val="NoSpacing"/>
              <w:jc w:val="both"/>
              <w:rPr>
                <w:rFonts w:ascii="Arial" w:hAnsi="Arial" w:cs="Arial"/>
                <w:i/>
                <w:color w:val="000000"/>
                <w:szCs w:val="24"/>
                <w:lang w:val="id-ID"/>
              </w:rPr>
            </w:pPr>
            <w:r w:rsidRPr="005967F1">
              <w:rPr>
                <w:rFonts w:ascii="Arial" w:hAnsi="Arial" w:cs="Arial"/>
                <w:i/>
                <w:color w:val="000000"/>
                <w:szCs w:val="24"/>
                <w:lang w:val="id-ID"/>
              </w:rPr>
              <w:t>Fibrillar</w:t>
            </w:r>
          </w:p>
        </w:tc>
        <w:tc>
          <w:tcPr>
            <w:tcW w:w="1200" w:type="dxa"/>
          </w:tcPr>
          <w:p w:rsidR="003527EF" w:rsidRPr="00253332" w:rsidRDefault="003527EF" w:rsidP="003527EF">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3</w:t>
            </w:r>
            <w:r w:rsidRPr="00253332">
              <w:rPr>
                <w:rFonts w:ascii="Arial" w:hAnsi="Arial" w:cs="Arial"/>
                <w:color w:val="000000"/>
                <w:szCs w:val="24"/>
                <w:lang w:val="id-ID"/>
              </w:rPr>
              <w:t>A1</w:t>
            </w:r>
          </w:p>
        </w:tc>
        <w:tc>
          <w:tcPr>
            <w:tcW w:w="2071" w:type="dxa"/>
          </w:tcPr>
          <w:p w:rsidR="003527EF" w:rsidRPr="00253332" w:rsidRDefault="003527EF" w:rsidP="00C30D2F">
            <w:pPr>
              <w:autoSpaceDE w:val="0"/>
              <w:autoSpaceDN w:val="0"/>
              <w:adjustRightInd w:val="0"/>
              <w:rPr>
                <w:rFonts w:ascii="Times New Roman" w:hAnsi="Times New Roman" w:cs="Times New Roman"/>
                <w:color w:val="000000"/>
                <w:szCs w:val="18"/>
                <w:lang w:val="id-ID"/>
              </w:rPr>
            </w:pPr>
            <w:r w:rsidRPr="00253332">
              <w:rPr>
                <w:rFonts w:ascii="Times New Roman" w:hAnsi="Times New Roman" w:cs="Times New Roman"/>
                <w:color w:val="000000"/>
                <w:szCs w:val="18"/>
                <w:lang w:val="id-ID"/>
              </w:rPr>
              <w:t>[α1(I</w:t>
            </w:r>
            <w:r>
              <w:rPr>
                <w:rFonts w:ascii="Times New Roman" w:hAnsi="Times New Roman" w:cs="Times New Roman"/>
                <w:color w:val="000000"/>
                <w:szCs w:val="18"/>
                <w:lang w:val="id-ID"/>
              </w:rPr>
              <w:t>II</w:t>
            </w:r>
            <w:r w:rsidRPr="00253332">
              <w:rPr>
                <w:rFonts w:ascii="Times New Roman" w:hAnsi="Times New Roman" w:cs="Times New Roman"/>
                <w:color w:val="000000"/>
                <w:szCs w:val="18"/>
                <w:lang w:val="id-ID"/>
              </w:rPr>
              <w:t>)]</w:t>
            </w:r>
            <w:r>
              <w:rPr>
                <w:rFonts w:ascii="Times New Roman" w:hAnsi="Times New Roman" w:cs="Times New Roman"/>
                <w:color w:val="000000"/>
                <w:szCs w:val="18"/>
                <w:vertAlign w:val="subscript"/>
                <w:lang w:val="id-ID"/>
              </w:rPr>
              <w:t>3</w:t>
            </w:r>
          </w:p>
        </w:tc>
        <w:tc>
          <w:tcPr>
            <w:tcW w:w="1500" w:type="dxa"/>
          </w:tcPr>
          <w:p w:rsidR="003527EF" w:rsidRPr="00253332" w:rsidRDefault="003527EF" w:rsidP="00C30D2F">
            <w:pPr>
              <w:pStyle w:val="NoSpacing"/>
              <w:jc w:val="both"/>
              <w:rPr>
                <w:rFonts w:ascii="Arial" w:hAnsi="Arial" w:cs="Arial"/>
                <w:color w:val="000000"/>
                <w:szCs w:val="24"/>
                <w:lang w:val="id-ID"/>
              </w:rPr>
            </w:pPr>
            <w:r>
              <w:rPr>
                <w:rFonts w:ascii="Arial" w:hAnsi="Arial" w:cs="Arial"/>
                <w:color w:val="000000"/>
                <w:szCs w:val="24"/>
                <w:lang w:val="id-ID"/>
              </w:rPr>
              <w:t>Jaringan lunak, with type I collagen</w:t>
            </w:r>
          </w:p>
        </w:tc>
      </w:tr>
      <w:tr w:rsidR="003527EF" w:rsidTr="0013607C">
        <w:tc>
          <w:tcPr>
            <w:tcW w:w="730" w:type="dxa"/>
          </w:tcPr>
          <w:p w:rsidR="003527EF" w:rsidRDefault="003527EF" w:rsidP="00C30D2F">
            <w:pPr>
              <w:pStyle w:val="NoSpacing"/>
              <w:jc w:val="both"/>
              <w:rPr>
                <w:rFonts w:ascii="Arial" w:hAnsi="Arial" w:cs="Arial"/>
                <w:color w:val="000000"/>
                <w:szCs w:val="24"/>
                <w:lang w:val="id-ID"/>
              </w:rPr>
            </w:pPr>
            <w:r>
              <w:rPr>
                <w:rFonts w:ascii="Arial" w:hAnsi="Arial" w:cs="Arial"/>
                <w:color w:val="000000"/>
                <w:szCs w:val="24"/>
                <w:lang w:val="id-ID"/>
              </w:rPr>
              <w:t>IV</w:t>
            </w:r>
          </w:p>
        </w:tc>
        <w:tc>
          <w:tcPr>
            <w:tcW w:w="1919" w:type="dxa"/>
          </w:tcPr>
          <w:p w:rsidR="003527EF" w:rsidRPr="005967F1" w:rsidRDefault="003527EF" w:rsidP="00C30D2F">
            <w:pPr>
              <w:pStyle w:val="NoSpacing"/>
              <w:jc w:val="both"/>
              <w:rPr>
                <w:rFonts w:ascii="Arial" w:hAnsi="Arial" w:cs="Arial"/>
                <w:i/>
                <w:color w:val="000000"/>
                <w:szCs w:val="24"/>
                <w:lang w:val="id-ID"/>
              </w:rPr>
            </w:pPr>
            <w:r w:rsidRPr="005967F1">
              <w:rPr>
                <w:rFonts w:ascii="Arial" w:hAnsi="Arial" w:cs="Arial"/>
                <w:i/>
                <w:color w:val="000000"/>
                <w:szCs w:val="24"/>
                <w:lang w:val="id-ID"/>
              </w:rPr>
              <w:t>Network-forming</w:t>
            </w:r>
          </w:p>
        </w:tc>
        <w:tc>
          <w:tcPr>
            <w:tcW w:w="1200" w:type="dxa"/>
          </w:tcPr>
          <w:p w:rsidR="003527EF" w:rsidRDefault="003527EF" w:rsidP="003527EF">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4</w:t>
            </w:r>
            <w:r w:rsidRPr="00253332">
              <w:rPr>
                <w:rFonts w:ascii="Arial" w:hAnsi="Arial" w:cs="Arial"/>
                <w:color w:val="000000"/>
                <w:szCs w:val="24"/>
                <w:lang w:val="id-ID"/>
              </w:rPr>
              <w:t>A1</w:t>
            </w:r>
          </w:p>
          <w:p w:rsidR="003527EF" w:rsidRDefault="003527EF" w:rsidP="003527EF">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4</w:t>
            </w:r>
            <w:r w:rsidRPr="00253332">
              <w:rPr>
                <w:rFonts w:ascii="Arial" w:hAnsi="Arial" w:cs="Arial"/>
                <w:color w:val="000000"/>
                <w:szCs w:val="24"/>
                <w:lang w:val="id-ID"/>
              </w:rPr>
              <w:t>A</w:t>
            </w:r>
            <w:r>
              <w:rPr>
                <w:rFonts w:ascii="Arial" w:hAnsi="Arial" w:cs="Arial"/>
                <w:color w:val="000000"/>
                <w:szCs w:val="24"/>
                <w:lang w:val="id-ID"/>
              </w:rPr>
              <w:t>2</w:t>
            </w:r>
          </w:p>
          <w:p w:rsidR="003527EF" w:rsidRDefault="003527EF" w:rsidP="003527EF">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4</w:t>
            </w:r>
            <w:r w:rsidRPr="00253332">
              <w:rPr>
                <w:rFonts w:ascii="Arial" w:hAnsi="Arial" w:cs="Arial"/>
                <w:color w:val="000000"/>
                <w:szCs w:val="24"/>
                <w:lang w:val="id-ID"/>
              </w:rPr>
              <w:t>A</w:t>
            </w:r>
            <w:r>
              <w:rPr>
                <w:rFonts w:ascii="Arial" w:hAnsi="Arial" w:cs="Arial"/>
                <w:color w:val="000000"/>
                <w:szCs w:val="24"/>
                <w:lang w:val="id-ID"/>
              </w:rPr>
              <w:t>3</w:t>
            </w:r>
          </w:p>
          <w:p w:rsidR="003527EF" w:rsidRDefault="003527EF" w:rsidP="003527EF">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4</w:t>
            </w:r>
            <w:r w:rsidRPr="00253332">
              <w:rPr>
                <w:rFonts w:ascii="Arial" w:hAnsi="Arial" w:cs="Arial"/>
                <w:color w:val="000000"/>
                <w:szCs w:val="24"/>
                <w:lang w:val="id-ID"/>
              </w:rPr>
              <w:t>A</w:t>
            </w:r>
            <w:r>
              <w:rPr>
                <w:rFonts w:ascii="Arial" w:hAnsi="Arial" w:cs="Arial"/>
                <w:color w:val="000000"/>
                <w:szCs w:val="24"/>
                <w:lang w:val="id-ID"/>
              </w:rPr>
              <w:t>4</w:t>
            </w:r>
          </w:p>
          <w:p w:rsidR="003527EF" w:rsidRDefault="003527EF" w:rsidP="003527EF">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4</w:t>
            </w:r>
            <w:r w:rsidRPr="00253332">
              <w:rPr>
                <w:rFonts w:ascii="Arial" w:hAnsi="Arial" w:cs="Arial"/>
                <w:color w:val="000000"/>
                <w:szCs w:val="24"/>
                <w:lang w:val="id-ID"/>
              </w:rPr>
              <w:t>A</w:t>
            </w:r>
            <w:r>
              <w:rPr>
                <w:rFonts w:ascii="Arial" w:hAnsi="Arial" w:cs="Arial"/>
                <w:color w:val="000000"/>
                <w:szCs w:val="24"/>
                <w:lang w:val="id-ID"/>
              </w:rPr>
              <w:t>5</w:t>
            </w:r>
          </w:p>
          <w:p w:rsidR="003527EF" w:rsidRPr="00253332" w:rsidRDefault="003527EF" w:rsidP="003527EF">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4</w:t>
            </w:r>
            <w:r w:rsidRPr="00253332">
              <w:rPr>
                <w:rFonts w:ascii="Arial" w:hAnsi="Arial" w:cs="Arial"/>
                <w:color w:val="000000"/>
                <w:szCs w:val="24"/>
                <w:lang w:val="id-ID"/>
              </w:rPr>
              <w:t>A</w:t>
            </w:r>
            <w:r>
              <w:rPr>
                <w:rFonts w:ascii="Arial" w:hAnsi="Arial" w:cs="Arial"/>
                <w:color w:val="000000"/>
                <w:szCs w:val="24"/>
                <w:lang w:val="id-ID"/>
              </w:rPr>
              <w:t>6</w:t>
            </w:r>
          </w:p>
        </w:tc>
        <w:tc>
          <w:tcPr>
            <w:tcW w:w="2071" w:type="dxa"/>
          </w:tcPr>
          <w:p w:rsidR="003527EF" w:rsidRDefault="003527EF" w:rsidP="003527EF">
            <w:pPr>
              <w:autoSpaceDE w:val="0"/>
              <w:autoSpaceDN w:val="0"/>
              <w:adjustRightInd w:val="0"/>
              <w:rPr>
                <w:rFonts w:ascii="Times New Roman" w:hAnsi="Times New Roman" w:cs="Times New Roman"/>
                <w:color w:val="000000"/>
                <w:szCs w:val="18"/>
                <w:lang w:val="id-ID"/>
              </w:rPr>
            </w:pPr>
            <w:r w:rsidRPr="00253332">
              <w:rPr>
                <w:rFonts w:ascii="Times New Roman" w:hAnsi="Times New Roman" w:cs="Times New Roman"/>
                <w:color w:val="000000"/>
                <w:szCs w:val="18"/>
                <w:lang w:val="id-ID"/>
              </w:rPr>
              <w:t>[α1(I</w:t>
            </w:r>
            <w:r>
              <w:rPr>
                <w:rFonts w:ascii="Times New Roman" w:hAnsi="Times New Roman" w:cs="Times New Roman"/>
                <w:color w:val="000000"/>
                <w:szCs w:val="18"/>
                <w:lang w:val="id-ID"/>
              </w:rPr>
              <w:t>V</w:t>
            </w:r>
            <w:r w:rsidRPr="00253332">
              <w:rPr>
                <w:rFonts w:ascii="Times New Roman" w:hAnsi="Times New Roman" w:cs="Times New Roman"/>
                <w:color w:val="000000"/>
                <w:szCs w:val="18"/>
                <w:lang w:val="id-ID"/>
              </w:rPr>
              <w:t>)]</w:t>
            </w:r>
            <w:r>
              <w:rPr>
                <w:rFonts w:ascii="Times New Roman" w:hAnsi="Times New Roman" w:cs="Times New Roman"/>
                <w:color w:val="000000"/>
                <w:szCs w:val="18"/>
                <w:vertAlign w:val="subscript"/>
                <w:lang w:val="id-ID"/>
              </w:rPr>
              <w:t>2</w:t>
            </w:r>
            <w:r w:rsidRPr="00253332">
              <w:rPr>
                <w:rFonts w:ascii="Times New Roman" w:hAnsi="Times New Roman" w:cs="Times New Roman"/>
                <w:color w:val="000000"/>
                <w:szCs w:val="18"/>
                <w:lang w:val="id-ID"/>
              </w:rPr>
              <w:t xml:space="preserve"> α</w:t>
            </w:r>
            <w:r>
              <w:rPr>
                <w:rFonts w:ascii="Times New Roman" w:hAnsi="Times New Roman" w:cs="Times New Roman"/>
                <w:color w:val="000000"/>
                <w:szCs w:val="18"/>
                <w:lang w:val="id-ID"/>
              </w:rPr>
              <w:t>2</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IV</w:t>
            </w:r>
            <w:r w:rsidRPr="00253332">
              <w:rPr>
                <w:rFonts w:ascii="Times New Roman" w:hAnsi="Times New Roman" w:cs="Times New Roman"/>
                <w:color w:val="000000"/>
                <w:szCs w:val="18"/>
                <w:lang w:val="id-ID"/>
              </w:rPr>
              <w:t>)</w:t>
            </w:r>
          </w:p>
          <w:p w:rsidR="003527EF" w:rsidRDefault="003527EF" w:rsidP="003527EF">
            <w:pPr>
              <w:autoSpaceDE w:val="0"/>
              <w:autoSpaceDN w:val="0"/>
              <w:adjustRightInd w:val="0"/>
              <w:rPr>
                <w:rFonts w:ascii="Times New Roman" w:hAnsi="Times New Roman" w:cs="Times New Roman"/>
                <w:color w:val="000000"/>
                <w:szCs w:val="18"/>
                <w:lang w:val="id-ID"/>
              </w:rPr>
            </w:pPr>
            <w:r w:rsidRPr="00253332">
              <w:rPr>
                <w:rFonts w:ascii="Times New Roman" w:hAnsi="Times New Roman" w:cs="Times New Roman"/>
                <w:color w:val="000000"/>
                <w:szCs w:val="18"/>
                <w:lang w:val="id-ID"/>
              </w:rPr>
              <w:t>[α</w:t>
            </w:r>
            <w:r>
              <w:rPr>
                <w:rFonts w:ascii="Times New Roman" w:hAnsi="Times New Roman" w:cs="Times New Roman"/>
                <w:color w:val="000000"/>
                <w:szCs w:val="18"/>
                <w:lang w:val="id-ID"/>
              </w:rPr>
              <w:t>3</w:t>
            </w:r>
            <w:r w:rsidRPr="00253332">
              <w:rPr>
                <w:rFonts w:ascii="Times New Roman" w:hAnsi="Times New Roman" w:cs="Times New Roman"/>
                <w:color w:val="000000"/>
                <w:szCs w:val="18"/>
                <w:lang w:val="id-ID"/>
              </w:rPr>
              <w:t>(I</w:t>
            </w:r>
            <w:r>
              <w:rPr>
                <w:rFonts w:ascii="Times New Roman" w:hAnsi="Times New Roman" w:cs="Times New Roman"/>
                <w:color w:val="000000"/>
                <w:szCs w:val="18"/>
                <w:lang w:val="id-ID"/>
              </w:rPr>
              <w:t>V</w:t>
            </w:r>
            <w:r w:rsidRPr="00253332">
              <w:rPr>
                <w:rFonts w:ascii="Times New Roman" w:hAnsi="Times New Roman" w:cs="Times New Roman"/>
                <w:color w:val="000000"/>
                <w:szCs w:val="18"/>
                <w:lang w:val="id-ID"/>
              </w:rPr>
              <w:t>)]</w:t>
            </w:r>
            <w:r>
              <w:rPr>
                <w:rFonts w:ascii="Times New Roman" w:hAnsi="Times New Roman" w:cs="Times New Roman"/>
                <w:color w:val="000000"/>
                <w:szCs w:val="18"/>
                <w:vertAlign w:val="subscript"/>
                <w:lang w:val="id-ID"/>
              </w:rPr>
              <w:t>2</w:t>
            </w:r>
            <w:r w:rsidRPr="00253332">
              <w:rPr>
                <w:rFonts w:ascii="Times New Roman" w:hAnsi="Times New Roman" w:cs="Times New Roman"/>
                <w:color w:val="000000"/>
                <w:szCs w:val="18"/>
                <w:lang w:val="id-ID"/>
              </w:rPr>
              <w:t xml:space="preserve"> α</w:t>
            </w:r>
            <w:r>
              <w:rPr>
                <w:rFonts w:ascii="Times New Roman" w:hAnsi="Times New Roman" w:cs="Times New Roman"/>
                <w:color w:val="000000"/>
                <w:szCs w:val="18"/>
                <w:lang w:val="id-ID"/>
              </w:rPr>
              <w:t>2</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IV</w:t>
            </w:r>
            <w:r w:rsidRPr="00253332">
              <w:rPr>
                <w:rFonts w:ascii="Times New Roman" w:hAnsi="Times New Roman" w:cs="Times New Roman"/>
                <w:color w:val="000000"/>
                <w:szCs w:val="18"/>
                <w:lang w:val="id-ID"/>
              </w:rPr>
              <w:t>)</w:t>
            </w:r>
          </w:p>
          <w:p w:rsidR="003527EF" w:rsidRPr="00253332" w:rsidRDefault="003527EF" w:rsidP="003527EF">
            <w:pPr>
              <w:autoSpaceDE w:val="0"/>
              <w:autoSpaceDN w:val="0"/>
              <w:adjustRightInd w:val="0"/>
              <w:rPr>
                <w:rFonts w:ascii="Times New Roman" w:hAnsi="Times New Roman" w:cs="Times New Roman"/>
                <w:color w:val="000000"/>
                <w:szCs w:val="18"/>
                <w:lang w:val="id-ID"/>
              </w:rPr>
            </w:pPr>
            <w:r>
              <w:rPr>
                <w:rFonts w:ascii="Times New Roman" w:hAnsi="Times New Roman" w:cs="Times New Roman"/>
                <w:color w:val="000000"/>
                <w:szCs w:val="18"/>
                <w:lang w:val="id-ID"/>
              </w:rPr>
              <w:t>Bentuk lain</w:t>
            </w:r>
          </w:p>
        </w:tc>
        <w:tc>
          <w:tcPr>
            <w:tcW w:w="1500" w:type="dxa"/>
          </w:tcPr>
          <w:p w:rsidR="003527EF" w:rsidRDefault="003527EF" w:rsidP="00C30D2F">
            <w:pPr>
              <w:pStyle w:val="NoSpacing"/>
              <w:jc w:val="both"/>
              <w:rPr>
                <w:rFonts w:ascii="Arial" w:hAnsi="Arial" w:cs="Arial"/>
                <w:color w:val="000000"/>
                <w:szCs w:val="24"/>
                <w:lang w:val="id-ID"/>
              </w:rPr>
            </w:pPr>
            <w:r>
              <w:rPr>
                <w:rFonts w:ascii="Arial" w:hAnsi="Arial" w:cs="Arial"/>
                <w:color w:val="000000"/>
                <w:szCs w:val="24"/>
                <w:lang w:val="id-ID"/>
              </w:rPr>
              <w:t>Dasar membran</w:t>
            </w:r>
          </w:p>
        </w:tc>
      </w:tr>
      <w:tr w:rsidR="003527EF" w:rsidTr="0013607C">
        <w:tc>
          <w:tcPr>
            <w:tcW w:w="730" w:type="dxa"/>
          </w:tcPr>
          <w:p w:rsidR="003527EF" w:rsidRDefault="003527EF" w:rsidP="00C30D2F">
            <w:pPr>
              <w:pStyle w:val="NoSpacing"/>
              <w:jc w:val="both"/>
              <w:rPr>
                <w:rFonts w:ascii="Arial" w:hAnsi="Arial" w:cs="Arial"/>
                <w:color w:val="000000"/>
                <w:szCs w:val="24"/>
                <w:lang w:val="id-ID"/>
              </w:rPr>
            </w:pPr>
            <w:r>
              <w:rPr>
                <w:rFonts w:ascii="Arial" w:hAnsi="Arial" w:cs="Arial"/>
                <w:color w:val="000000"/>
                <w:szCs w:val="24"/>
                <w:lang w:val="id-ID"/>
              </w:rPr>
              <w:t>V</w:t>
            </w:r>
          </w:p>
        </w:tc>
        <w:tc>
          <w:tcPr>
            <w:tcW w:w="1919" w:type="dxa"/>
          </w:tcPr>
          <w:p w:rsidR="003527EF" w:rsidRPr="005967F1" w:rsidRDefault="003527EF" w:rsidP="0013607C">
            <w:pPr>
              <w:pStyle w:val="NoSpacing"/>
              <w:jc w:val="both"/>
              <w:rPr>
                <w:rFonts w:ascii="Arial" w:hAnsi="Arial" w:cs="Arial"/>
                <w:i/>
                <w:color w:val="000000"/>
                <w:szCs w:val="24"/>
                <w:lang w:val="id-ID"/>
              </w:rPr>
            </w:pPr>
            <w:r w:rsidRPr="005967F1">
              <w:rPr>
                <w:rFonts w:ascii="Arial" w:hAnsi="Arial" w:cs="Arial"/>
                <w:i/>
                <w:color w:val="000000"/>
                <w:szCs w:val="24"/>
                <w:lang w:val="id-ID"/>
              </w:rPr>
              <w:t>Fibril</w:t>
            </w:r>
            <w:r w:rsidR="0013607C" w:rsidRPr="005967F1">
              <w:rPr>
                <w:rFonts w:ascii="Arial" w:hAnsi="Arial" w:cs="Arial"/>
                <w:i/>
                <w:color w:val="000000"/>
                <w:szCs w:val="24"/>
                <w:lang w:val="id-ID"/>
              </w:rPr>
              <w:t>l</w:t>
            </w:r>
            <w:r w:rsidRPr="005967F1">
              <w:rPr>
                <w:rFonts w:ascii="Arial" w:hAnsi="Arial" w:cs="Arial"/>
                <w:i/>
                <w:color w:val="000000"/>
                <w:szCs w:val="24"/>
                <w:lang w:val="id-ID"/>
              </w:rPr>
              <w:t>ar</w:t>
            </w:r>
          </w:p>
        </w:tc>
        <w:tc>
          <w:tcPr>
            <w:tcW w:w="1200" w:type="dxa"/>
          </w:tcPr>
          <w:p w:rsidR="0013607C" w:rsidRDefault="0013607C" w:rsidP="0013607C">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5</w:t>
            </w:r>
            <w:r w:rsidRPr="00253332">
              <w:rPr>
                <w:rFonts w:ascii="Arial" w:hAnsi="Arial" w:cs="Arial"/>
                <w:color w:val="000000"/>
                <w:szCs w:val="24"/>
                <w:lang w:val="id-ID"/>
              </w:rPr>
              <w:t>A1</w:t>
            </w:r>
          </w:p>
          <w:p w:rsidR="0013607C" w:rsidRDefault="0013607C" w:rsidP="0013607C">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5</w:t>
            </w:r>
            <w:r w:rsidRPr="00253332">
              <w:rPr>
                <w:rFonts w:ascii="Arial" w:hAnsi="Arial" w:cs="Arial"/>
                <w:color w:val="000000"/>
                <w:szCs w:val="24"/>
                <w:lang w:val="id-ID"/>
              </w:rPr>
              <w:t>A</w:t>
            </w:r>
            <w:r>
              <w:rPr>
                <w:rFonts w:ascii="Arial" w:hAnsi="Arial" w:cs="Arial"/>
                <w:color w:val="000000"/>
                <w:szCs w:val="24"/>
                <w:lang w:val="id-ID"/>
              </w:rPr>
              <w:t>2</w:t>
            </w:r>
          </w:p>
          <w:p w:rsidR="003527EF" w:rsidRPr="00253332" w:rsidRDefault="0013607C" w:rsidP="0013607C">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5</w:t>
            </w:r>
            <w:r w:rsidRPr="00253332">
              <w:rPr>
                <w:rFonts w:ascii="Arial" w:hAnsi="Arial" w:cs="Arial"/>
                <w:color w:val="000000"/>
                <w:szCs w:val="24"/>
                <w:lang w:val="id-ID"/>
              </w:rPr>
              <w:t>A</w:t>
            </w:r>
            <w:r>
              <w:rPr>
                <w:rFonts w:ascii="Arial" w:hAnsi="Arial" w:cs="Arial"/>
                <w:color w:val="000000"/>
                <w:szCs w:val="24"/>
                <w:lang w:val="id-ID"/>
              </w:rPr>
              <w:t>3</w:t>
            </w:r>
          </w:p>
        </w:tc>
        <w:tc>
          <w:tcPr>
            <w:tcW w:w="2071" w:type="dxa"/>
          </w:tcPr>
          <w:p w:rsidR="003527EF" w:rsidRDefault="0013607C" w:rsidP="0013607C">
            <w:pPr>
              <w:autoSpaceDE w:val="0"/>
              <w:autoSpaceDN w:val="0"/>
              <w:adjustRightInd w:val="0"/>
              <w:rPr>
                <w:rFonts w:ascii="Times New Roman" w:hAnsi="Times New Roman" w:cs="Times New Roman"/>
                <w:color w:val="000000"/>
                <w:szCs w:val="18"/>
                <w:vertAlign w:val="subscript"/>
                <w:lang w:val="id-ID"/>
              </w:rPr>
            </w:pPr>
            <w:r w:rsidRPr="00253332">
              <w:rPr>
                <w:rFonts w:ascii="Times New Roman" w:hAnsi="Times New Roman" w:cs="Times New Roman"/>
                <w:color w:val="000000"/>
                <w:szCs w:val="18"/>
                <w:lang w:val="id-ID"/>
              </w:rPr>
              <w:t>[α1(</w:t>
            </w:r>
            <w:r>
              <w:rPr>
                <w:rFonts w:ascii="Times New Roman" w:hAnsi="Times New Roman" w:cs="Times New Roman"/>
                <w:color w:val="000000"/>
                <w:szCs w:val="18"/>
                <w:lang w:val="id-ID"/>
              </w:rPr>
              <w:t>V</w:t>
            </w:r>
            <w:r w:rsidRPr="00253332">
              <w:rPr>
                <w:rFonts w:ascii="Times New Roman" w:hAnsi="Times New Roman" w:cs="Times New Roman"/>
                <w:color w:val="000000"/>
                <w:szCs w:val="18"/>
                <w:lang w:val="id-ID"/>
              </w:rPr>
              <w:t>)]</w:t>
            </w:r>
            <w:r>
              <w:rPr>
                <w:rFonts w:ascii="Times New Roman" w:hAnsi="Times New Roman" w:cs="Times New Roman"/>
                <w:color w:val="000000"/>
                <w:szCs w:val="18"/>
                <w:vertAlign w:val="subscript"/>
                <w:lang w:val="id-ID"/>
              </w:rPr>
              <w:t>3</w:t>
            </w:r>
          </w:p>
          <w:p w:rsidR="0013607C" w:rsidRDefault="0013607C" w:rsidP="0013607C">
            <w:pPr>
              <w:autoSpaceDE w:val="0"/>
              <w:autoSpaceDN w:val="0"/>
              <w:adjustRightInd w:val="0"/>
              <w:ind w:right="-108"/>
              <w:rPr>
                <w:rFonts w:ascii="Times New Roman" w:hAnsi="Times New Roman" w:cs="Times New Roman"/>
                <w:color w:val="000000"/>
                <w:szCs w:val="18"/>
                <w:lang w:val="id-ID"/>
              </w:rPr>
            </w:pPr>
            <w:r w:rsidRPr="00253332">
              <w:rPr>
                <w:rFonts w:ascii="Times New Roman" w:hAnsi="Times New Roman" w:cs="Times New Roman"/>
                <w:color w:val="000000"/>
                <w:szCs w:val="18"/>
                <w:lang w:val="id-ID"/>
              </w:rPr>
              <w:t>α</w:t>
            </w:r>
            <w:r>
              <w:rPr>
                <w:rFonts w:ascii="Times New Roman" w:hAnsi="Times New Roman" w:cs="Times New Roman"/>
                <w:color w:val="000000"/>
                <w:szCs w:val="18"/>
                <w:lang w:val="id-ID"/>
              </w:rPr>
              <w:t>1</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V)</w:t>
            </w:r>
            <w:r w:rsidRPr="00253332">
              <w:rPr>
                <w:rFonts w:ascii="Times New Roman" w:hAnsi="Times New Roman" w:cs="Times New Roman"/>
                <w:color w:val="000000"/>
                <w:szCs w:val="18"/>
                <w:lang w:val="id-ID"/>
              </w:rPr>
              <w:t xml:space="preserve"> α</w:t>
            </w:r>
            <w:r>
              <w:rPr>
                <w:rFonts w:ascii="Times New Roman" w:hAnsi="Times New Roman" w:cs="Times New Roman"/>
                <w:color w:val="000000"/>
                <w:szCs w:val="18"/>
                <w:lang w:val="id-ID"/>
              </w:rPr>
              <w:t>2</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V</w:t>
            </w:r>
            <w:r w:rsidRPr="00253332">
              <w:rPr>
                <w:rFonts w:ascii="Times New Roman" w:hAnsi="Times New Roman" w:cs="Times New Roman"/>
                <w:color w:val="000000"/>
                <w:szCs w:val="18"/>
                <w:lang w:val="id-ID"/>
              </w:rPr>
              <w:t>) α</w:t>
            </w:r>
            <w:r>
              <w:rPr>
                <w:rFonts w:ascii="Times New Roman" w:hAnsi="Times New Roman" w:cs="Times New Roman"/>
                <w:color w:val="000000"/>
                <w:szCs w:val="18"/>
                <w:lang w:val="id-ID"/>
              </w:rPr>
              <w:t>3</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V</w:t>
            </w:r>
            <w:r w:rsidRPr="00253332">
              <w:rPr>
                <w:rFonts w:ascii="Times New Roman" w:hAnsi="Times New Roman" w:cs="Times New Roman"/>
                <w:color w:val="000000"/>
                <w:szCs w:val="18"/>
                <w:lang w:val="id-ID"/>
              </w:rPr>
              <w:t>)</w:t>
            </w:r>
          </w:p>
          <w:p w:rsidR="0013607C" w:rsidRPr="00253332" w:rsidRDefault="0013607C" w:rsidP="0013607C">
            <w:pPr>
              <w:autoSpaceDE w:val="0"/>
              <w:autoSpaceDN w:val="0"/>
              <w:adjustRightInd w:val="0"/>
              <w:rPr>
                <w:rFonts w:ascii="Times New Roman" w:hAnsi="Times New Roman" w:cs="Times New Roman"/>
                <w:color w:val="000000"/>
                <w:szCs w:val="18"/>
                <w:lang w:val="id-ID"/>
              </w:rPr>
            </w:pPr>
            <w:r>
              <w:rPr>
                <w:rFonts w:ascii="Times New Roman" w:hAnsi="Times New Roman" w:cs="Times New Roman"/>
                <w:color w:val="000000"/>
                <w:szCs w:val="18"/>
                <w:lang w:val="id-ID"/>
              </w:rPr>
              <w:t>Bentuk lain</w:t>
            </w:r>
          </w:p>
        </w:tc>
        <w:tc>
          <w:tcPr>
            <w:tcW w:w="1500" w:type="dxa"/>
          </w:tcPr>
          <w:p w:rsidR="003527EF" w:rsidRDefault="0013607C" w:rsidP="00C30D2F">
            <w:pPr>
              <w:pStyle w:val="NoSpacing"/>
              <w:jc w:val="both"/>
              <w:rPr>
                <w:rFonts w:ascii="Arial" w:hAnsi="Arial" w:cs="Arial"/>
                <w:color w:val="000000"/>
                <w:szCs w:val="24"/>
                <w:lang w:val="id-ID"/>
              </w:rPr>
            </w:pPr>
            <w:r>
              <w:rPr>
                <w:rFonts w:ascii="Arial" w:hAnsi="Arial" w:cs="Arial"/>
                <w:color w:val="000000"/>
                <w:szCs w:val="24"/>
                <w:lang w:val="id-ID"/>
              </w:rPr>
              <w:t>Jumlah kecil pada beberapa jaringan dengan kolagen type I</w:t>
            </w:r>
          </w:p>
        </w:tc>
      </w:tr>
      <w:tr w:rsidR="0013607C" w:rsidTr="0013607C">
        <w:tc>
          <w:tcPr>
            <w:tcW w:w="730" w:type="dxa"/>
          </w:tcPr>
          <w:p w:rsidR="0013607C" w:rsidRDefault="0013607C" w:rsidP="00C30D2F">
            <w:pPr>
              <w:pStyle w:val="NoSpacing"/>
              <w:jc w:val="both"/>
              <w:rPr>
                <w:rFonts w:ascii="Arial" w:hAnsi="Arial" w:cs="Arial"/>
                <w:color w:val="000000"/>
                <w:szCs w:val="24"/>
                <w:lang w:val="id-ID"/>
              </w:rPr>
            </w:pPr>
            <w:r>
              <w:rPr>
                <w:rFonts w:ascii="Arial" w:hAnsi="Arial" w:cs="Arial"/>
                <w:color w:val="000000"/>
                <w:szCs w:val="24"/>
                <w:lang w:val="id-ID"/>
              </w:rPr>
              <w:t>VI</w:t>
            </w:r>
          </w:p>
        </w:tc>
        <w:tc>
          <w:tcPr>
            <w:tcW w:w="1919" w:type="dxa"/>
          </w:tcPr>
          <w:p w:rsidR="0013607C" w:rsidRPr="005967F1" w:rsidRDefault="0013607C" w:rsidP="0013607C">
            <w:pPr>
              <w:pStyle w:val="NoSpacing"/>
              <w:jc w:val="both"/>
              <w:rPr>
                <w:rFonts w:ascii="Arial" w:hAnsi="Arial" w:cs="Arial"/>
                <w:i/>
                <w:color w:val="000000"/>
                <w:szCs w:val="24"/>
              </w:rPr>
            </w:pPr>
            <w:r w:rsidRPr="005967F1">
              <w:rPr>
                <w:rFonts w:ascii="Arial" w:hAnsi="Arial" w:cs="Arial"/>
                <w:i/>
                <w:color w:val="000000"/>
                <w:szCs w:val="24"/>
                <w:lang w:val="id-ID"/>
              </w:rPr>
              <w:t>Bended filament forming</w:t>
            </w:r>
          </w:p>
        </w:tc>
        <w:tc>
          <w:tcPr>
            <w:tcW w:w="1200" w:type="dxa"/>
          </w:tcPr>
          <w:p w:rsidR="0013607C" w:rsidRDefault="0013607C" w:rsidP="0013607C">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6</w:t>
            </w:r>
            <w:r w:rsidRPr="00253332">
              <w:rPr>
                <w:rFonts w:ascii="Arial" w:hAnsi="Arial" w:cs="Arial"/>
                <w:color w:val="000000"/>
                <w:szCs w:val="24"/>
                <w:lang w:val="id-ID"/>
              </w:rPr>
              <w:t>A1</w:t>
            </w:r>
          </w:p>
          <w:p w:rsidR="0013607C" w:rsidRDefault="0013607C" w:rsidP="0013607C">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6</w:t>
            </w:r>
            <w:r w:rsidRPr="00253332">
              <w:rPr>
                <w:rFonts w:ascii="Arial" w:hAnsi="Arial" w:cs="Arial"/>
                <w:color w:val="000000"/>
                <w:szCs w:val="24"/>
                <w:lang w:val="id-ID"/>
              </w:rPr>
              <w:t>A</w:t>
            </w:r>
            <w:r>
              <w:rPr>
                <w:rFonts w:ascii="Arial" w:hAnsi="Arial" w:cs="Arial"/>
                <w:color w:val="000000"/>
                <w:szCs w:val="24"/>
                <w:lang w:val="id-ID"/>
              </w:rPr>
              <w:t>2</w:t>
            </w:r>
          </w:p>
          <w:p w:rsidR="0013607C" w:rsidRPr="00253332" w:rsidRDefault="0013607C" w:rsidP="0013607C">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6</w:t>
            </w:r>
            <w:r w:rsidRPr="00253332">
              <w:rPr>
                <w:rFonts w:ascii="Arial" w:hAnsi="Arial" w:cs="Arial"/>
                <w:color w:val="000000"/>
                <w:szCs w:val="24"/>
                <w:lang w:val="id-ID"/>
              </w:rPr>
              <w:t>A</w:t>
            </w:r>
            <w:r>
              <w:rPr>
                <w:rFonts w:ascii="Arial" w:hAnsi="Arial" w:cs="Arial"/>
                <w:color w:val="000000"/>
                <w:szCs w:val="24"/>
                <w:lang w:val="id-ID"/>
              </w:rPr>
              <w:t>3</w:t>
            </w:r>
          </w:p>
        </w:tc>
        <w:tc>
          <w:tcPr>
            <w:tcW w:w="2071" w:type="dxa"/>
          </w:tcPr>
          <w:p w:rsidR="0013607C" w:rsidRPr="00253332" w:rsidRDefault="0013607C" w:rsidP="0013607C">
            <w:pPr>
              <w:autoSpaceDE w:val="0"/>
              <w:autoSpaceDN w:val="0"/>
              <w:adjustRightInd w:val="0"/>
              <w:ind w:right="-108"/>
              <w:rPr>
                <w:rFonts w:ascii="Times New Roman" w:hAnsi="Times New Roman" w:cs="Times New Roman"/>
                <w:color w:val="000000"/>
                <w:szCs w:val="18"/>
                <w:lang w:val="id-ID"/>
              </w:rPr>
            </w:pPr>
            <w:r w:rsidRPr="00253332">
              <w:rPr>
                <w:rFonts w:ascii="Times New Roman" w:hAnsi="Times New Roman" w:cs="Times New Roman"/>
                <w:color w:val="000000"/>
                <w:szCs w:val="18"/>
                <w:lang w:val="id-ID"/>
              </w:rPr>
              <w:t>α</w:t>
            </w:r>
            <w:r>
              <w:rPr>
                <w:rFonts w:ascii="Times New Roman" w:hAnsi="Times New Roman" w:cs="Times New Roman"/>
                <w:color w:val="000000"/>
                <w:szCs w:val="18"/>
                <w:lang w:val="id-ID"/>
              </w:rPr>
              <w:t>1</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VI)</w:t>
            </w:r>
            <w:r w:rsidRPr="00253332">
              <w:rPr>
                <w:rFonts w:ascii="Times New Roman" w:hAnsi="Times New Roman" w:cs="Times New Roman"/>
                <w:color w:val="000000"/>
                <w:szCs w:val="18"/>
                <w:lang w:val="id-ID"/>
              </w:rPr>
              <w:t xml:space="preserve"> α</w:t>
            </w:r>
            <w:r>
              <w:rPr>
                <w:rFonts w:ascii="Times New Roman" w:hAnsi="Times New Roman" w:cs="Times New Roman"/>
                <w:color w:val="000000"/>
                <w:szCs w:val="18"/>
                <w:lang w:val="id-ID"/>
              </w:rPr>
              <w:t>2</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VI</w:t>
            </w:r>
            <w:r w:rsidRPr="00253332">
              <w:rPr>
                <w:rFonts w:ascii="Times New Roman" w:hAnsi="Times New Roman" w:cs="Times New Roman"/>
                <w:color w:val="000000"/>
                <w:szCs w:val="18"/>
                <w:lang w:val="id-ID"/>
              </w:rPr>
              <w:t>) α</w:t>
            </w:r>
            <w:r>
              <w:rPr>
                <w:rFonts w:ascii="Times New Roman" w:hAnsi="Times New Roman" w:cs="Times New Roman"/>
                <w:color w:val="000000"/>
                <w:szCs w:val="18"/>
                <w:lang w:val="id-ID"/>
              </w:rPr>
              <w:t>3</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VI</w:t>
            </w:r>
            <w:r w:rsidRPr="00253332">
              <w:rPr>
                <w:rFonts w:ascii="Times New Roman" w:hAnsi="Times New Roman" w:cs="Times New Roman"/>
                <w:color w:val="000000"/>
                <w:szCs w:val="18"/>
                <w:lang w:val="id-ID"/>
              </w:rPr>
              <w:t>)</w:t>
            </w:r>
          </w:p>
        </w:tc>
        <w:tc>
          <w:tcPr>
            <w:tcW w:w="1500" w:type="dxa"/>
          </w:tcPr>
          <w:p w:rsidR="0013607C" w:rsidRDefault="0013607C" w:rsidP="00C30D2F">
            <w:pPr>
              <w:pStyle w:val="NoSpacing"/>
              <w:jc w:val="both"/>
              <w:rPr>
                <w:rFonts w:ascii="Arial" w:hAnsi="Arial" w:cs="Arial"/>
                <w:color w:val="000000"/>
                <w:szCs w:val="24"/>
                <w:lang w:val="id-ID"/>
              </w:rPr>
            </w:pPr>
            <w:r>
              <w:rPr>
                <w:rFonts w:ascii="Arial" w:hAnsi="Arial" w:cs="Arial"/>
                <w:color w:val="000000"/>
                <w:szCs w:val="24"/>
                <w:lang w:val="id-ID"/>
              </w:rPr>
              <w:t>Jumlah kecil pada beberapa jaringan</w:t>
            </w:r>
          </w:p>
        </w:tc>
      </w:tr>
      <w:tr w:rsidR="0013607C" w:rsidTr="0013607C">
        <w:tc>
          <w:tcPr>
            <w:tcW w:w="730" w:type="dxa"/>
          </w:tcPr>
          <w:p w:rsidR="0013607C" w:rsidRDefault="0013607C" w:rsidP="00C30D2F">
            <w:pPr>
              <w:pStyle w:val="NoSpacing"/>
              <w:jc w:val="both"/>
              <w:rPr>
                <w:rFonts w:ascii="Arial" w:hAnsi="Arial" w:cs="Arial"/>
                <w:color w:val="000000"/>
                <w:szCs w:val="24"/>
                <w:lang w:val="id-ID"/>
              </w:rPr>
            </w:pPr>
            <w:r>
              <w:rPr>
                <w:rFonts w:ascii="Arial" w:hAnsi="Arial" w:cs="Arial"/>
                <w:color w:val="000000"/>
                <w:szCs w:val="24"/>
                <w:lang w:val="id-ID"/>
              </w:rPr>
              <w:t>VII</w:t>
            </w:r>
          </w:p>
        </w:tc>
        <w:tc>
          <w:tcPr>
            <w:tcW w:w="1919" w:type="dxa"/>
          </w:tcPr>
          <w:p w:rsidR="0013607C" w:rsidRPr="005967F1" w:rsidRDefault="0013607C" w:rsidP="0013607C">
            <w:pPr>
              <w:pStyle w:val="NoSpacing"/>
              <w:jc w:val="both"/>
              <w:rPr>
                <w:rFonts w:ascii="Arial" w:hAnsi="Arial" w:cs="Arial"/>
                <w:i/>
                <w:color w:val="000000"/>
                <w:szCs w:val="24"/>
                <w:lang w:val="id-ID"/>
              </w:rPr>
            </w:pPr>
            <w:r w:rsidRPr="005967F1">
              <w:rPr>
                <w:rFonts w:ascii="Arial" w:hAnsi="Arial" w:cs="Arial"/>
                <w:i/>
                <w:color w:val="000000"/>
                <w:szCs w:val="24"/>
                <w:lang w:val="id-ID"/>
              </w:rPr>
              <w:t>Anchoring fibril forming</w:t>
            </w:r>
          </w:p>
        </w:tc>
        <w:tc>
          <w:tcPr>
            <w:tcW w:w="1200" w:type="dxa"/>
          </w:tcPr>
          <w:p w:rsidR="0013607C" w:rsidRDefault="0013607C" w:rsidP="0013607C">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7</w:t>
            </w:r>
            <w:r w:rsidRPr="00253332">
              <w:rPr>
                <w:rFonts w:ascii="Arial" w:hAnsi="Arial" w:cs="Arial"/>
                <w:color w:val="000000"/>
                <w:szCs w:val="24"/>
                <w:lang w:val="id-ID"/>
              </w:rPr>
              <w:t>A1</w:t>
            </w:r>
          </w:p>
          <w:p w:rsidR="0013607C" w:rsidRPr="00253332" w:rsidRDefault="0013607C" w:rsidP="0013607C">
            <w:pPr>
              <w:pStyle w:val="NoSpacing"/>
              <w:jc w:val="both"/>
              <w:rPr>
                <w:rFonts w:ascii="Arial" w:hAnsi="Arial" w:cs="Arial"/>
                <w:color w:val="000000"/>
                <w:szCs w:val="24"/>
                <w:lang w:val="id-ID"/>
              </w:rPr>
            </w:pPr>
          </w:p>
        </w:tc>
        <w:tc>
          <w:tcPr>
            <w:tcW w:w="2071" w:type="dxa"/>
          </w:tcPr>
          <w:p w:rsidR="0013607C" w:rsidRDefault="0013607C" w:rsidP="0013607C">
            <w:pPr>
              <w:autoSpaceDE w:val="0"/>
              <w:autoSpaceDN w:val="0"/>
              <w:adjustRightInd w:val="0"/>
              <w:rPr>
                <w:rFonts w:ascii="Times New Roman" w:hAnsi="Times New Roman" w:cs="Times New Roman"/>
                <w:color w:val="000000"/>
                <w:szCs w:val="18"/>
                <w:vertAlign w:val="subscript"/>
                <w:lang w:val="id-ID"/>
              </w:rPr>
            </w:pPr>
            <w:r w:rsidRPr="00253332">
              <w:rPr>
                <w:rFonts w:ascii="Times New Roman" w:hAnsi="Times New Roman" w:cs="Times New Roman"/>
                <w:color w:val="000000"/>
                <w:szCs w:val="18"/>
                <w:lang w:val="id-ID"/>
              </w:rPr>
              <w:t>[α1(</w:t>
            </w:r>
            <w:r>
              <w:rPr>
                <w:rFonts w:ascii="Times New Roman" w:hAnsi="Times New Roman" w:cs="Times New Roman"/>
                <w:color w:val="000000"/>
                <w:szCs w:val="18"/>
                <w:lang w:val="id-ID"/>
              </w:rPr>
              <w:t>VII</w:t>
            </w:r>
            <w:r w:rsidRPr="00253332">
              <w:rPr>
                <w:rFonts w:ascii="Times New Roman" w:hAnsi="Times New Roman" w:cs="Times New Roman"/>
                <w:color w:val="000000"/>
                <w:szCs w:val="18"/>
                <w:lang w:val="id-ID"/>
              </w:rPr>
              <w:t>)]</w:t>
            </w:r>
            <w:r>
              <w:rPr>
                <w:rFonts w:ascii="Times New Roman" w:hAnsi="Times New Roman" w:cs="Times New Roman"/>
                <w:color w:val="000000"/>
                <w:szCs w:val="18"/>
                <w:vertAlign w:val="subscript"/>
                <w:lang w:val="id-ID"/>
              </w:rPr>
              <w:t>3</w:t>
            </w:r>
          </w:p>
          <w:p w:rsidR="0013607C" w:rsidRPr="00253332" w:rsidRDefault="0013607C" w:rsidP="0013607C">
            <w:pPr>
              <w:autoSpaceDE w:val="0"/>
              <w:autoSpaceDN w:val="0"/>
              <w:adjustRightInd w:val="0"/>
              <w:ind w:right="-108"/>
              <w:rPr>
                <w:rFonts w:ascii="Times New Roman" w:hAnsi="Times New Roman" w:cs="Times New Roman"/>
                <w:color w:val="000000"/>
                <w:szCs w:val="18"/>
                <w:lang w:val="id-ID"/>
              </w:rPr>
            </w:pPr>
          </w:p>
        </w:tc>
        <w:tc>
          <w:tcPr>
            <w:tcW w:w="1500" w:type="dxa"/>
          </w:tcPr>
          <w:p w:rsidR="0013607C" w:rsidRDefault="0013607C" w:rsidP="00C30D2F">
            <w:pPr>
              <w:pStyle w:val="NoSpacing"/>
              <w:jc w:val="both"/>
              <w:rPr>
                <w:rFonts w:ascii="Arial" w:hAnsi="Arial" w:cs="Arial"/>
                <w:color w:val="000000"/>
                <w:szCs w:val="24"/>
                <w:lang w:val="id-ID"/>
              </w:rPr>
            </w:pPr>
            <w:r>
              <w:rPr>
                <w:rFonts w:ascii="Arial" w:hAnsi="Arial" w:cs="Arial"/>
                <w:color w:val="000000"/>
                <w:szCs w:val="24"/>
                <w:lang w:val="id-ID"/>
              </w:rPr>
              <w:t>Skin, cervix, oral mucosa</w:t>
            </w:r>
          </w:p>
        </w:tc>
      </w:tr>
      <w:tr w:rsidR="0013607C" w:rsidTr="0013607C">
        <w:tc>
          <w:tcPr>
            <w:tcW w:w="730" w:type="dxa"/>
          </w:tcPr>
          <w:p w:rsidR="0013607C" w:rsidRDefault="0013607C" w:rsidP="00C30D2F">
            <w:pPr>
              <w:pStyle w:val="NoSpacing"/>
              <w:jc w:val="both"/>
              <w:rPr>
                <w:rFonts w:ascii="Arial" w:hAnsi="Arial" w:cs="Arial"/>
                <w:color w:val="000000"/>
                <w:szCs w:val="24"/>
                <w:lang w:val="id-ID"/>
              </w:rPr>
            </w:pPr>
            <w:r>
              <w:rPr>
                <w:rFonts w:ascii="Arial" w:hAnsi="Arial" w:cs="Arial"/>
                <w:color w:val="000000"/>
                <w:szCs w:val="24"/>
                <w:lang w:val="id-ID"/>
              </w:rPr>
              <w:t>VIII</w:t>
            </w:r>
          </w:p>
        </w:tc>
        <w:tc>
          <w:tcPr>
            <w:tcW w:w="1919" w:type="dxa"/>
          </w:tcPr>
          <w:p w:rsidR="0013607C" w:rsidRPr="005967F1" w:rsidRDefault="0013607C" w:rsidP="0013607C">
            <w:pPr>
              <w:pStyle w:val="NoSpacing"/>
              <w:jc w:val="both"/>
              <w:rPr>
                <w:rFonts w:ascii="Arial" w:hAnsi="Arial" w:cs="Arial"/>
                <w:i/>
                <w:color w:val="000000"/>
                <w:szCs w:val="24"/>
                <w:lang w:val="id-ID"/>
              </w:rPr>
            </w:pPr>
            <w:r w:rsidRPr="005967F1">
              <w:rPr>
                <w:rFonts w:ascii="Arial" w:hAnsi="Arial" w:cs="Arial"/>
                <w:i/>
                <w:color w:val="000000"/>
                <w:szCs w:val="24"/>
                <w:lang w:val="id-ID"/>
              </w:rPr>
              <w:t>Network forming</w:t>
            </w:r>
          </w:p>
        </w:tc>
        <w:tc>
          <w:tcPr>
            <w:tcW w:w="1200" w:type="dxa"/>
          </w:tcPr>
          <w:p w:rsidR="0013607C" w:rsidRDefault="0013607C" w:rsidP="0013607C">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8</w:t>
            </w:r>
            <w:r w:rsidRPr="00253332">
              <w:rPr>
                <w:rFonts w:ascii="Arial" w:hAnsi="Arial" w:cs="Arial"/>
                <w:color w:val="000000"/>
                <w:szCs w:val="24"/>
                <w:lang w:val="id-ID"/>
              </w:rPr>
              <w:t>A1</w:t>
            </w:r>
          </w:p>
          <w:p w:rsidR="0013607C" w:rsidRPr="00253332" w:rsidRDefault="0013607C" w:rsidP="0013607C">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8</w:t>
            </w:r>
            <w:r w:rsidRPr="00253332">
              <w:rPr>
                <w:rFonts w:ascii="Arial" w:hAnsi="Arial" w:cs="Arial"/>
                <w:color w:val="000000"/>
                <w:szCs w:val="24"/>
                <w:lang w:val="id-ID"/>
              </w:rPr>
              <w:t>A</w:t>
            </w:r>
            <w:r>
              <w:rPr>
                <w:rFonts w:ascii="Arial" w:hAnsi="Arial" w:cs="Arial"/>
                <w:color w:val="000000"/>
                <w:szCs w:val="24"/>
                <w:lang w:val="id-ID"/>
              </w:rPr>
              <w:t>2</w:t>
            </w:r>
          </w:p>
        </w:tc>
        <w:tc>
          <w:tcPr>
            <w:tcW w:w="2071" w:type="dxa"/>
          </w:tcPr>
          <w:p w:rsidR="0013607C" w:rsidRPr="00253332" w:rsidRDefault="0013607C" w:rsidP="0013607C">
            <w:pPr>
              <w:autoSpaceDE w:val="0"/>
              <w:autoSpaceDN w:val="0"/>
              <w:adjustRightInd w:val="0"/>
              <w:rPr>
                <w:rFonts w:ascii="Times New Roman" w:hAnsi="Times New Roman" w:cs="Times New Roman"/>
                <w:color w:val="000000"/>
                <w:szCs w:val="18"/>
                <w:lang w:val="id-ID"/>
              </w:rPr>
            </w:pPr>
            <w:r>
              <w:rPr>
                <w:rFonts w:ascii="Times New Roman" w:hAnsi="Times New Roman" w:cs="Times New Roman"/>
                <w:color w:val="000000"/>
                <w:szCs w:val="18"/>
                <w:lang w:val="id-ID"/>
              </w:rPr>
              <w:t>[</w:t>
            </w:r>
            <w:r w:rsidRPr="00253332">
              <w:rPr>
                <w:rFonts w:ascii="Times New Roman" w:hAnsi="Times New Roman" w:cs="Times New Roman"/>
                <w:color w:val="000000"/>
                <w:szCs w:val="18"/>
                <w:lang w:val="id-ID"/>
              </w:rPr>
              <w:t>α</w:t>
            </w:r>
            <w:r>
              <w:rPr>
                <w:rFonts w:ascii="Times New Roman" w:hAnsi="Times New Roman" w:cs="Times New Roman"/>
                <w:color w:val="000000"/>
                <w:szCs w:val="18"/>
                <w:lang w:val="id-ID"/>
              </w:rPr>
              <w:t>I</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VIII)</w:t>
            </w:r>
            <w:r>
              <w:rPr>
                <w:rFonts w:ascii="Times New Roman" w:hAnsi="Times New Roman" w:cs="Times New Roman"/>
                <w:color w:val="000000"/>
                <w:szCs w:val="18"/>
                <w:vertAlign w:val="subscript"/>
                <w:lang w:val="id-ID"/>
              </w:rPr>
              <w:t xml:space="preserve"> 2</w:t>
            </w:r>
            <w:r w:rsidRPr="00253332">
              <w:rPr>
                <w:rFonts w:ascii="Times New Roman" w:hAnsi="Times New Roman" w:cs="Times New Roman"/>
                <w:color w:val="000000"/>
                <w:szCs w:val="18"/>
                <w:lang w:val="id-ID"/>
              </w:rPr>
              <w:t xml:space="preserve"> α</w:t>
            </w:r>
            <w:r>
              <w:rPr>
                <w:rFonts w:ascii="Times New Roman" w:hAnsi="Times New Roman" w:cs="Times New Roman"/>
                <w:color w:val="000000"/>
                <w:szCs w:val="18"/>
                <w:lang w:val="id-ID"/>
              </w:rPr>
              <w:t>2</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VIII</w:t>
            </w:r>
            <w:r w:rsidRPr="00253332">
              <w:rPr>
                <w:rFonts w:ascii="Times New Roman" w:hAnsi="Times New Roman" w:cs="Times New Roman"/>
                <w:color w:val="000000"/>
                <w:szCs w:val="18"/>
                <w:lang w:val="id-ID"/>
              </w:rPr>
              <w:t>)</w:t>
            </w:r>
          </w:p>
        </w:tc>
        <w:tc>
          <w:tcPr>
            <w:tcW w:w="1500" w:type="dxa"/>
          </w:tcPr>
          <w:p w:rsidR="0013607C" w:rsidRDefault="0013607C" w:rsidP="00C30D2F">
            <w:pPr>
              <w:pStyle w:val="NoSpacing"/>
              <w:jc w:val="both"/>
              <w:rPr>
                <w:rFonts w:ascii="Arial" w:hAnsi="Arial" w:cs="Arial"/>
                <w:color w:val="000000"/>
                <w:szCs w:val="24"/>
                <w:lang w:val="id-ID"/>
              </w:rPr>
            </w:pPr>
            <w:r>
              <w:rPr>
                <w:rFonts w:ascii="Arial" w:hAnsi="Arial" w:cs="Arial"/>
                <w:color w:val="000000"/>
                <w:szCs w:val="24"/>
                <w:lang w:val="id-ID"/>
              </w:rPr>
              <w:t xml:space="preserve">Banyak jaringan </w:t>
            </w:r>
          </w:p>
        </w:tc>
      </w:tr>
      <w:tr w:rsidR="0013607C" w:rsidTr="0013607C">
        <w:tc>
          <w:tcPr>
            <w:tcW w:w="730" w:type="dxa"/>
          </w:tcPr>
          <w:p w:rsidR="0013607C" w:rsidRDefault="0013607C" w:rsidP="00C30D2F">
            <w:pPr>
              <w:pStyle w:val="NoSpacing"/>
              <w:jc w:val="both"/>
              <w:rPr>
                <w:rFonts w:ascii="Arial" w:hAnsi="Arial" w:cs="Arial"/>
                <w:color w:val="000000"/>
                <w:szCs w:val="24"/>
                <w:lang w:val="id-ID"/>
              </w:rPr>
            </w:pPr>
            <w:r>
              <w:rPr>
                <w:rFonts w:ascii="Arial" w:hAnsi="Arial" w:cs="Arial"/>
                <w:color w:val="000000"/>
                <w:szCs w:val="24"/>
                <w:lang w:val="id-ID"/>
              </w:rPr>
              <w:t>IX</w:t>
            </w:r>
          </w:p>
        </w:tc>
        <w:tc>
          <w:tcPr>
            <w:tcW w:w="1919" w:type="dxa"/>
          </w:tcPr>
          <w:p w:rsidR="0013607C" w:rsidRPr="005967F1" w:rsidRDefault="00B4070C" w:rsidP="0013607C">
            <w:pPr>
              <w:pStyle w:val="NoSpacing"/>
              <w:jc w:val="both"/>
              <w:rPr>
                <w:rFonts w:ascii="Arial" w:hAnsi="Arial" w:cs="Arial"/>
                <w:i/>
                <w:color w:val="000000"/>
                <w:szCs w:val="24"/>
                <w:lang w:val="id-ID"/>
              </w:rPr>
            </w:pPr>
            <w:r w:rsidRPr="005967F1">
              <w:rPr>
                <w:rFonts w:ascii="Arial" w:hAnsi="Arial" w:cs="Arial"/>
                <w:i/>
                <w:color w:val="000000"/>
                <w:szCs w:val="24"/>
                <w:lang w:val="id-ID"/>
              </w:rPr>
              <w:t>FACIT</w:t>
            </w:r>
          </w:p>
        </w:tc>
        <w:tc>
          <w:tcPr>
            <w:tcW w:w="1200" w:type="dxa"/>
          </w:tcPr>
          <w:p w:rsidR="00B4070C" w:rsidRDefault="00B4070C" w:rsidP="00B4070C">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9</w:t>
            </w:r>
            <w:r w:rsidRPr="00253332">
              <w:rPr>
                <w:rFonts w:ascii="Arial" w:hAnsi="Arial" w:cs="Arial"/>
                <w:color w:val="000000"/>
                <w:szCs w:val="24"/>
                <w:lang w:val="id-ID"/>
              </w:rPr>
              <w:t>A1</w:t>
            </w:r>
          </w:p>
          <w:p w:rsidR="00B4070C" w:rsidRDefault="00B4070C" w:rsidP="00B4070C">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9</w:t>
            </w:r>
            <w:r w:rsidRPr="00253332">
              <w:rPr>
                <w:rFonts w:ascii="Arial" w:hAnsi="Arial" w:cs="Arial"/>
                <w:color w:val="000000"/>
                <w:szCs w:val="24"/>
                <w:lang w:val="id-ID"/>
              </w:rPr>
              <w:t>A</w:t>
            </w:r>
            <w:r>
              <w:rPr>
                <w:rFonts w:ascii="Arial" w:hAnsi="Arial" w:cs="Arial"/>
                <w:color w:val="000000"/>
                <w:szCs w:val="24"/>
                <w:lang w:val="id-ID"/>
              </w:rPr>
              <w:t>2</w:t>
            </w:r>
          </w:p>
          <w:p w:rsidR="0013607C" w:rsidRPr="00253332" w:rsidRDefault="00B4070C" w:rsidP="00B4070C">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9</w:t>
            </w:r>
            <w:r w:rsidRPr="00253332">
              <w:rPr>
                <w:rFonts w:ascii="Arial" w:hAnsi="Arial" w:cs="Arial"/>
                <w:color w:val="000000"/>
                <w:szCs w:val="24"/>
                <w:lang w:val="id-ID"/>
              </w:rPr>
              <w:t>A</w:t>
            </w:r>
            <w:r>
              <w:rPr>
                <w:rFonts w:ascii="Arial" w:hAnsi="Arial" w:cs="Arial"/>
                <w:color w:val="000000"/>
                <w:szCs w:val="24"/>
                <w:lang w:val="id-ID"/>
              </w:rPr>
              <w:t>3</w:t>
            </w:r>
          </w:p>
        </w:tc>
        <w:tc>
          <w:tcPr>
            <w:tcW w:w="2071" w:type="dxa"/>
          </w:tcPr>
          <w:p w:rsidR="0013607C" w:rsidRDefault="00B4070C" w:rsidP="00B4070C">
            <w:pPr>
              <w:autoSpaceDE w:val="0"/>
              <w:autoSpaceDN w:val="0"/>
              <w:adjustRightInd w:val="0"/>
              <w:ind w:right="-108"/>
              <w:rPr>
                <w:rFonts w:ascii="Times New Roman" w:hAnsi="Times New Roman" w:cs="Times New Roman"/>
                <w:color w:val="000000"/>
                <w:szCs w:val="18"/>
                <w:lang w:val="id-ID"/>
              </w:rPr>
            </w:pPr>
            <w:r w:rsidRPr="00253332">
              <w:rPr>
                <w:rFonts w:ascii="Times New Roman" w:hAnsi="Times New Roman" w:cs="Times New Roman"/>
                <w:color w:val="000000"/>
                <w:szCs w:val="18"/>
                <w:lang w:val="id-ID"/>
              </w:rPr>
              <w:t>α</w:t>
            </w:r>
            <w:r>
              <w:rPr>
                <w:rFonts w:ascii="Times New Roman" w:hAnsi="Times New Roman" w:cs="Times New Roman"/>
                <w:color w:val="000000"/>
                <w:szCs w:val="18"/>
                <w:lang w:val="id-ID"/>
              </w:rPr>
              <w:t>I</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IX)</w:t>
            </w:r>
            <w:r w:rsidRPr="00253332">
              <w:rPr>
                <w:rFonts w:ascii="Times New Roman" w:hAnsi="Times New Roman" w:cs="Times New Roman"/>
                <w:color w:val="000000"/>
                <w:szCs w:val="18"/>
                <w:lang w:val="id-ID"/>
              </w:rPr>
              <w:t xml:space="preserve"> α</w:t>
            </w:r>
            <w:r>
              <w:rPr>
                <w:rFonts w:ascii="Times New Roman" w:hAnsi="Times New Roman" w:cs="Times New Roman"/>
                <w:color w:val="000000"/>
                <w:szCs w:val="18"/>
                <w:lang w:val="id-ID"/>
              </w:rPr>
              <w:t>2</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IX</w:t>
            </w:r>
            <w:r w:rsidRPr="00253332">
              <w:rPr>
                <w:rFonts w:ascii="Times New Roman" w:hAnsi="Times New Roman" w:cs="Times New Roman"/>
                <w:color w:val="000000"/>
                <w:szCs w:val="18"/>
                <w:lang w:val="id-ID"/>
              </w:rPr>
              <w:t>) α</w:t>
            </w:r>
            <w:r>
              <w:rPr>
                <w:rFonts w:ascii="Times New Roman" w:hAnsi="Times New Roman" w:cs="Times New Roman"/>
                <w:color w:val="000000"/>
                <w:szCs w:val="18"/>
                <w:lang w:val="id-ID"/>
              </w:rPr>
              <w:t>3</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IX</w:t>
            </w:r>
            <w:r w:rsidRPr="00253332">
              <w:rPr>
                <w:rFonts w:ascii="Times New Roman" w:hAnsi="Times New Roman" w:cs="Times New Roman"/>
                <w:color w:val="000000"/>
                <w:szCs w:val="18"/>
                <w:lang w:val="id-ID"/>
              </w:rPr>
              <w:t>)</w:t>
            </w:r>
          </w:p>
        </w:tc>
        <w:tc>
          <w:tcPr>
            <w:tcW w:w="1500" w:type="dxa"/>
          </w:tcPr>
          <w:p w:rsidR="0013607C" w:rsidRDefault="00B4070C" w:rsidP="00C30D2F">
            <w:pPr>
              <w:pStyle w:val="NoSpacing"/>
              <w:jc w:val="both"/>
              <w:rPr>
                <w:rFonts w:ascii="Arial" w:hAnsi="Arial" w:cs="Arial"/>
                <w:color w:val="000000"/>
                <w:szCs w:val="24"/>
                <w:lang w:val="id-ID"/>
              </w:rPr>
            </w:pPr>
            <w:r>
              <w:rPr>
                <w:rFonts w:ascii="Arial" w:hAnsi="Arial" w:cs="Arial"/>
                <w:color w:val="000000"/>
                <w:szCs w:val="24"/>
                <w:lang w:val="id-ID"/>
              </w:rPr>
              <w:t>With collagen type II, mis. Kartilago</w:t>
            </w:r>
          </w:p>
        </w:tc>
      </w:tr>
      <w:tr w:rsidR="00B4070C" w:rsidTr="0013607C">
        <w:tc>
          <w:tcPr>
            <w:tcW w:w="730" w:type="dxa"/>
          </w:tcPr>
          <w:p w:rsidR="00B4070C" w:rsidRDefault="00B4070C" w:rsidP="00C30D2F">
            <w:pPr>
              <w:pStyle w:val="NoSpacing"/>
              <w:jc w:val="both"/>
              <w:rPr>
                <w:rFonts w:ascii="Arial" w:hAnsi="Arial" w:cs="Arial"/>
                <w:color w:val="000000"/>
                <w:szCs w:val="24"/>
                <w:lang w:val="id-ID"/>
              </w:rPr>
            </w:pPr>
            <w:r>
              <w:rPr>
                <w:rFonts w:ascii="Arial" w:hAnsi="Arial" w:cs="Arial"/>
                <w:color w:val="000000"/>
                <w:szCs w:val="24"/>
                <w:lang w:val="id-ID"/>
              </w:rPr>
              <w:t>X</w:t>
            </w:r>
          </w:p>
        </w:tc>
        <w:tc>
          <w:tcPr>
            <w:tcW w:w="1919" w:type="dxa"/>
          </w:tcPr>
          <w:p w:rsidR="00B4070C" w:rsidRPr="005967F1" w:rsidRDefault="00B4070C" w:rsidP="0013607C">
            <w:pPr>
              <w:pStyle w:val="NoSpacing"/>
              <w:jc w:val="both"/>
              <w:rPr>
                <w:rFonts w:ascii="Arial" w:hAnsi="Arial" w:cs="Arial"/>
                <w:i/>
                <w:color w:val="000000"/>
                <w:szCs w:val="24"/>
                <w:lang w:val="id-ID"/>
              </w:rPr>
            </w:pPr>
            <w:r w:rsidRPr="005967F1">
              <w:rPr>
                <w:rFonts w:ascii="Arial" w:hAnsi="Arial" w:cs="Arial"/>
                <w:i/>
                <w:color w:val="000000"/>
                <w:szCs w:val="24"/>
                <w:lang w:val="id-ID"/>
              </w:rPr>
              <w:t>Network forming</w:t>
            </w:r>
          </w:p>
        </w:tc>
        <w:tc>
          <w:tcPr>
            <w:tcW w:w="1200" w:type="dxa"/>
          </w:tcPr>
          <w:p w:rsidR="00B4070C" w:rsidRPr="00253332" w:rsidRDefault="00B4070C" w:rsidP="00B4070C">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10</w:t>
            </w:r>
            <w:r w:rsidRPr="00253332">
              <w:rPr>
                <w:rFonts w:ascii="Arial" w:hAnsi="Arial" w:cs="Arial"/>
                <w:color w:val="000000"/>
                <w:szCs w:val="24"/>
                <w:lang w:val="id-ID"/>
              </w:rPr>
              <w:t>A1</w:t>
            </w:r>
          </w:p>
        </w:tc>
        <w:tc>
          <w:tcPr>
            <w:tcW w:w="2071" w:type="dxa"/>
          </w:tcPr>
          <w:p w:rsidR="00B4070C" w:rsidRDefault="00B4070C" w:rsidP="00B4070C">
            <w:pPr>
              <w:autoSpaceDE w:val="0"/>
              <w:autoSpaceDN w:val="0"/>
              <w:adjustRightInd w:val="0"/>
              <w:rPr>
                <w:rFonts w:ascii="Times New Roman" w:hAnsi="Times New Roman" w:cs="Times New Roman"/>
                <w:color w:val="000000"/>
                <w:szCs w:val="18"/>
                <w:vertAlign w:val="subscript"/>
                <w:lang w:val="id-ID"/>
              </w:rPr>
            </w:pPr>
            <w:r w:rsidRPr="00253332">
              <w:rPr>
                <w:rFonts w:ascii="Times New Roman" w:hAnsi="Times New Roman" w:cs="Times New Roman"/>
                <w:color w:val="000000"/>
                <w:szCs w:val="18"/>
                <w:lang w:val="id-ID"/>
              </w:rPr>
              <w:t>[α</w:t>
            </w:r>
            <w:r>
              <w:rPr>
                <w:rFonts w:ascii="Times New Roman" w:hAnsi="Times New Roman" w:cs="Times New Roman"/>
                <w:color w:val="000000"/>
                <w:szCs w:val="18"/>
                <w:lang w:val="id-ID"/>
              </w:rPr>
              <w:t>I</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X</w:t>
            </w:r>
            <w:r w:rsidRPr="00253332">
              <w:rPr>
                <w:rFonts w:ascii="Times New Roman" w:hAnsi="Times New Roman" w:cs="Times New Roman"/>
                <w:color w:val="000000"/>
                <w:szCs w:val="18"/>
                <w:lang w:val="id-ID"/>
              </w:rPr>
              <w:t>)]</w:t>
            </w:r>
            <w:r>
              <w:rPr>
                <w:rFonts w:ascii="Times New Roman" w:hAnsi="Times New Roman" w:cs="Times New Roman"/>
                <w:color w:val="000000"/>
                <w:szCs w:val="18"/>
                <w:vertAlign w:val="subscript"/>
                <w:lang w:val="id-ID"/>
              </w:rPr>
              <w:t>3</w:t>
            </w:r>
          </w:p>
          <w:p w:rsidR="00B4070C" w:rsidRPr="00253332" w:rsidRDefault="00B4070C" w:rsidP="00B4070C">
            <w:pPr>
              <w:autoSpaceDE w:val="0"/>
              <w:autoSpaceDN w:val="0"/>
              <w:adjustRightInd w:val="0"/>
              <w:ind w:right="-108"/>
              <w:rPr>
                <w:rFonts w:ascii="Times New Roman" w:hAnsi="Times New Roman" w:cs="Times New Roman"/>
                <w:color w:val="000000"/>
                <w:szCs w:val="18"/>
                <w:lang w:val="id-ID"/>
              </w:rPr>
            </w:pPr>
          </w:p>
        </w:tc>
        <w:tc>
          <w:tcPr>
            <w:tcW w:w="1500" w:type="dxa"/>
          </w:tcPr>
          <w:p w:rsidR="00B4070C" w:rsidRDefault="00B4070C" w:rsidP="00C30D2F">
            <w:pPr>
              <w:pStyle w:val="NoSpacing"/>
              <w:jc w:val="both"/>
              <w:rPr>
                <w:rFonts w:ascii="Arial" w:hAnsi="Arial" w:cs="Arial"/>
                <w:color w:val="000000"/>
                <w:szCs w:val="24"/>
                <w:lang w:val="id-ID"/>
              </w:rPr>
            </w:pPr>
            <w:r>
              <w:rPr>
                <w:rFonts w:ascii="Arial" w:hAnsi="Arial" w:cs="Arial"/>
                <w:color w:val="000000"/>
                <w:szCs w:val="24"/>
                <w:lang w:val="id-ID"/>
              </w:rPr>
              <w:t>Hyperteropi kartilago</w:t>
            </w:r>
          </w:p>
        </w:tc>
      </w:tr>
      <w:tr w:rsidR="00B4070C" w:rsidTr="0013607C">
        <w:tc>
          <w:tcPr>
            <w:tcW w:w="730" w:type="dxa"/>
          </w:tcPr>
          <w:p w:rsidR="00B4070C" w:rsidRDefault="00B4070C" w:rsidP="00C30D2F">
            <w:pPr>
              <w:pStyle w:val="NoSpacing"/>
              <w:jc w:val="both"/>
              <w:rPr>
                <w:rFonts w:ascii="Arial" w:hAnsi="Arial" w:cs="Arial"/>
                <w:color w:val="000000"/>
                <w:szCs w:val="24"/>
                <w:lang w:val="id-ID"/>
              </w:rPr>
            </w:pPr>
            <w:r>
              <w:rPr>
                <w:rFonts w:ascii="Arial" w:hAnsi="Arial" w:cs="Arial"/>
                <w:color w:val="000000"/>
                <w:szCs w:val="24"/>
                <w:lang w:val="id-ID"/>
              </w:rPr>
              <w:t>XI</w:t>
            </w:r>
          </w:p>
        </w:tc>
        <w:tc>
          <w:tcPr>
            <w:tcW w:w="1919" w:type="dxa"/>
          </w:tcPr>
          <w:p w:rsidR="00B4070C" w:rsidRPr="005967F1" w:rsidRDefault="00093B22" w:rsidP="0013607C">
            <w:pPr>
              <w:pStyle w:val="NoSpacing"/>
              <w:jc w:val="both"/>
              <w:rPr>
                <w:rFonts w:ascii="Arial" w:hAnsi="Arial" w:cs="Arial"/>
                <w:i/>
                <w:color w:val="000000"/>
                <w:szCs w:val="24"/>
                <w:lang w:val="id-ID"/>
              </w:rPr>
            </w:pPr>
            <w:r w:rsidRPr="005967F1">
              <w:rPr>
                <w:rFonts w:ascii="Arial" w:hAnsi="Arial" w:cs="Arial"/>
                <w:i/>
                <w:color w:val="000000"/>
                <w:szCs w:val="24"/>
                <w:lang w:val="id-ID"/>
              </w:rPr>
              <w:t>Fibrillar</w:t>
            </w:r>
          </w:p>
        </w:tc>
        <w:tc>
          <w:tcPr>
            <w:tcW w:w="1200" w:type="dxa"/>
          </w:tcPr>
          <w:p w:rsidR="00093B22" w:rsidRDefault="00093B22" w:rsidP="00093B22">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11</w:t>
            </w:r>
            <w:r w:rsidRPr="00253332">
              <w:rPr>
                <w:rFonts w:ascii="Arial" w:hAnsi="Arial" w:cs="Arial"/>
                <w:color w:val="000000"/>
                <w:szCs w:val="24"/>
                <w:lang w:val="id-ID"/>
              </w:rPr>
              <w:t>A1</w:t>
            </w:r>
          </w:p>
          <w:p w:rsidR="00093B22" w:rsidRDefault="00093B22" w:rsidP="00093B22">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11</w:t>
            </w:r>
            <w:r w:rsidRPr="00253332">
              <w:rPr>
                <w:rFonts w:ascii="Arial" w:hAnsi="Arial" w:cs="Arial"/>
                <w:color w:val="000000"/>
                <w:szCs w:val="24"/>
                <w:lang w:val="id-ID"/>
              </w:rPr>
              <w:t>A</w:t>
            </w:r>
            <w:r>
              <w:rPr>
                <w:rFonts w:ascii="Arial" w:hAnsi="Arial" w:cs="Arial"/>
                <w:color w:val="000000"/>
                <w:szCs w:val="24"/>
                <w:lang w:val="id-ID"/>
              </w:rPr>
              <w:t>2</w:t>
            </w:r>
          </w:p>
          <w:p w:rsidR="00B4070C" w:rsidRPr="00253332" w:rsidRDefault="00093B22" w:rsidP="00093B22">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2</w:t>
            </w:r>
            <w:r w:rsidRPr="00253332">
              <w:rPr>
                <w:rFonts w:ascii="Arial" w:hAnsi="Arial" w:cs="Arial"/>
                <w:color w:val="000000"/>
                <w:szCs w:val="24"/>
                <w:lang w:val="id-ID"/>
              </w:rPr>
              <w:t>A</w:t>
            </w:r>
            <w:r>
              <w:rPr>
                <w:rFonts w:ascii="Arial" w:hAnsi="Arial" w:cs="Arial"/>
                <w:color w:val="000000"/>
                <w:szCs w:val="24"/>
                <w:lang w:val="id-ID"/>
              </w:rPr>
              <w:t>1</w:t>
            </w:r>
          </w:p>
        </w:tc>
        <w:tc>
          <w:tcPr>
            <w:tcW w:w="2071" w:type="dxa"/>
          </w:tcPr>
          <w:p w:rsidR="00B4070C" w:rsidRDefault="00FE189E" w:rsidP="00FE189E">
            <w:pPr>
              <w:autoSpaceDE w:val="0"/>
              <w:autoSpaceDN w:val="0"/>
              <w:adjustRightInd w:val="0"/>
              <w:rPr>
                <w:rFonts w:ascii="Times New Roman" w:hAnsi="Times New Roman" w:cs="Times New Roman"/>
                <w:color w:val="000000"/>
                <w:szCs w:val="18"/>
                <w:lang w:val="id-ID"/>
              </w:rPr>
            </w:pPr>
            <w:r w:rsidRPr="00253332">
              <w:rPr>
                <w:rFonts w:ascii="Times New Roman" w:hAnsi="Times New Roman" w:cs="Times New Roman"/>
                <w:color w:val="000000"/>
                <w:szCs w:val="18"/>
                <w:lang w:val="id-ID"/>
              </w:rPr>
              <w:t>α</w:t>
            </w:r>
            <w:r>
              <w:rPr>
                <w:rFonts w:ascii="Times New Roman" w:hAnsi="Times New Roman" w:cs="Times New Roman"/>
                <w:color w:val="000000"/>
                <w:szCs w:val="18"/>
                <w:lang w:val="id-ID"/>
              </w:rPr>
              <w:t>I</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XI)</w:t>
            </w:r>
            <w:r w:rsidRPr="00253332">
              <w:rPr>
                <w:rFonts w:ascii="Times New Roman" w:hAnsi="Times New Roman" w:cs="Times New Roman"/>
                <w:color w:val="000000"/>
                <w:szCs w:val="18"/>
                <w:lang w:val="id-ID"/>
              </w:rPr>
              <w:t xml:space="preserve"> α</w:t>
            </w:r>
            <w:r>
              <w:rPr>
                <w:rFonts w:ascii="Times New Roman" w:hAnsi="Times New Roman" w:cs="Times New Roman"/>
                <w:color w:val="000000"/>
                <w:szCs w:val="18"/>
                <w:lang w:val="id-ID"/>
              </w:rPr>
              <w:t>2</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XI</w:t>
            </w:r>
            <w:r w:rsidRPr="00253332">
              <w:rPr>
                <w:rFonts w:ascii="Times New Roman" w:hAnsi="Times New Roman" w:cs="Times New Roman"/>
                <w:color w:val="000000"/>
                <w:szCs w:val="18"/>
                <w:lang w:val="id-ID"/>
              </w:rPr>
              <w:t>) α</w:t>
            </w:r>
            <w:r>
              <w:rPr>
                <w:rFonts w:ascii="Times New Roman" w:hAnsi="Times New Roman" w:cs="Times New Roman"/>
                <w:color w:val="000000"/>
                <w:szCs w:val="18"/>
                <w:lang w:val="id-ID"/>
              </w:rPr>
              <w:t>I</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II</w:t>
            </w:r>
            <w:r w:rsidRPr="00253332">
              <w:rPr>
                <w:rFonts w:ascii="Times New Roman" w:hAnsi="Times New Roman" w:cs="Times New Roman"/>
                <w:color w:val="000000"/>
                <w:szCs w:val="18"/>
                <w:lang w:val="id-ID"/>
              </w:rPr>
              <w:t>)</w:t>
            </w:r>
          </w:p>
          <w:p w:rsidR="00FE189E" w:rsidRPr="00253332" w:rsidRDefault="00FE189E" w:rsidP="00FE189E">
            <w:pPr>
              <w:autoSpaceDE w:val="0"/>
              <w:autoSpaceDN w:val="0"/>
              <w:adjustRightInd w:val="0"/>
              <w:rPr>
                <w:rFonts w:ascii="Times New Roman" w:hAnsi="Times New Roman" w:cs="Times New Roman"/>
                <w:color w:val="000000"/>
                <w:szCs w:val="18"/>
                <w:lang w:val="id-ID"/>
              </w:rPr>
            </w:pPr>
            <w:r>
              <w:rPr>
                <w:rFonts w:ascii="Times New Roman" w:hAnsi="Times New Roman" w:cs="Times New Roman"/>
                <w:color w:val="000000"/>
                <w:szCs w:val="18"/>
                <w:lang w:val="id-ID"/>
              </w:rPr>
              <w:t xml:space="preserve">bentuk lain </w:t>
            </w:r>
          </w:p>
        </w:tc>
        <w:tc>
          <w:tcPr>
            <w:tcW w:w="1500" w:type="dxa"/>
          </w:tcPr>
          <w:p w:rsidR="00B4070C"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t>With collagen type II, mis. Kartilago</w:t>
            </w:r>
          </w:p>
        </w:tc>
      </w:tr>
      <w:tr w:rsidR="00B4070C" w:rsidTr="0013607C">
        <w:tc>
          <w:tcPr>
            <w:tcW w:w="730" w:type="dxa"/>
          </w:tcPr>
          <w:p w:rsidR="00B4070C" w:rsidRDefault="00B4070C" w:rsidP="00C30D2F">
            <w:pPr>
              <w:pStyle w:val="NoSpacing"/>
              <w:jc w:val="both"/>
              <w:rPr>
                <w:rFonts w:ascii="Arial" w:hAnsi="Arial" w:cs="Arial"/>
                <w:color w:val="000000"/>
                <w:szCs w:val="24"/>
                <w:lang w:val="id-ID"/>
              </w:rPr>
            </w:pPr>
            <w:r>
              <w:rPr>
                <w:rFonts w:ascii="Arial" w:hAnsi="Arial" w:cs="Arial"/>
                <w:color w:val="000000"/>
                <w:szCs w:val="24"/>
                <w:lang w:val="id-ID"/>
              </w:rPr>
              <w:t>XII</w:t>
            </w:r>
          </w:p>
        </w:tc>
        <w:tc>
          <w:tcPr>
            <w:tcW w:w="1919" w:type="dxa"/>
          </w:tcPr>
          <w:p w:rsidR="00B4070C" w:rsidRPr="005967F1" w:rsidRDefault="00FE189E" w:rsidP="0013607C">
            <w:pPr>
              <w:pStyle w:val="NoSpacing"/>
              <w:jc w:val="both"/>
              <w:rPr>
                <w:rFonts w:ascii="Arial" w:hAnsi="Arial" w:cs="Arial"/>
                <w:i/>
                <w:color w:val="000000"/>
                <w:szCs w:val="24"/>
                <w:lang w:val="id-ID"/>
              </w:rPr>
            </w:pPr>
            <w:r w:rsidRPr="005967F1">
              <w:rPr>
                <w:rFonts w:ascii="Arial" w:hAnsi="Arial" w:cs="Arial"/>
                <w:i/>
                <w:color w:val="000000"/>
                <w:szCs w:val="24"/>
                <w:lang w:val="id-ID"/>
              </w:rPr>
              <w:t>FACIT</w:t>
            </w:r>
          </w:p>
        </w:tc>
        <w:tc>
          <w:tcPr>
            <w:tcW w:w="1200" w:type="dxa"/>
          </w:tcPr>
          <w:p w:rsidR="00FE189E" w:rsidRDefault="00FE189E" w:rsidP="00FE189E">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12</w:t>
            </w:r>
            <w:r w:rsidRPr="00253332">
              <w:rPr>
                <w:rFonts w:ascii="Arial" w:hAnsi="Arial" w:cs="Arial"/>
                <w:color w:val="000000"/>
                <w:szCs w:val="24"/>
                <w:lang w:val="id-ID"/>
              </w:rPr>
              <w:t>A1</w:t>
            </w:r>
          </w:p>
          <w:p w:rsidR="00B4070C" w:rsidRPr="00253332" w:rsidRDefault="00B4070C" w:rsidP="00B4070C">
            <w:pPr>
              <w:pStyle w:val="NoSpacing"/>
              <w:jc w:val="both"/>
              <w:rPr>
                <w:rFonts w:ascii="Arial" w:hAnsi="Arial" w:cs="Arial"/>
                <w:color w:val="000000"/>
                <w:szCs w:val="24"/>
                <w:lang w:val="id-ID"/>
              </w:rPr>
            </w:pPr>
          </w:p>
        </w:tc>
        <w:tc>
          <w:tcPr>
            <w:tcW w:w="2071" w:type="dxa"/>
          </w:tcPr>
          <w:p w:rsidR="00B4070C" w:rsidRPr="00FE189E" w:rsidRDefault="00FE189E" w:rsidP="00B4070C">
            <w:pPr>
              <w:autoSpaceDE w:val="0"/>
              <w:autoSpaceDN w:val="0"/>
              <w:adjustRightInd w:val="0"/>
              <w:rPr>
                <w:rFonts w:ascii="Times New Roman" w:hAnsi="Times New Roman" w:cs="Times New Roman"/>
                <w:color w:val="000000"/>
                <w:szCs w:val="18"/>
                <w:vertAlign w:val="subscript"/>
                <w:lang w:val="id-ID"/>
              </w:rPr>
            </w:pPr>
            <w:r w:rsidRPr="00253332">
              <w:rPr>
                <w:rFonts w:ascii="Times New Roman" w:hAnsi="Times New Roman" w:cs="Times New Roman"/>
                <w:color w:val="000000"/>
                <w:szCs w:val="18"/>
                <w:lang w:val="id-ID"/>
              </w:rPr>
              <w:t>[α</w:t>
            </w:r>
            <w:r>
              <w:rPr>
                <w:rFonts w:ascii="Times New Roman" w:hAnsi="Times New Roman" w:cs="Times New Roman"/>
                <w:color w:val="000000"/>
                <w:szCs w:val="18"/>
                <w:lang w:val="id-ID"/>
              </w:rPr>
              <w:t>I</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XII</w:t>
            </w:r>
            <w:r w:rsidRPr="00253332">
              <w:rPr>
                <w:rFonts w:ascii="Times New Roman" w:hAnsi="Times New Roman" w:cs="Times New Roman"/>
                <w:color w:val="000000"/>
                <w:szCs w:val="18"/>
                <w:lang w:val="id-ID"/>
              </w:rPr>
              <w:t>)]</w:t>
            </w:r>
            <w:r>
              <w:rPr>
                <w:rFonts w:ascii="Times New Roman" w:hAnsi="Times New Roman" w:cs="Times New Roman"/>
                <w:color w:val="000000"/>
                <w:szCs w:val="18"/>
                <w:vertAlign w:val="subscript"/>
                <w:lang w:val="id-ID"/>
              </w:rPr>
              <w:t>3</w:t>
            </w:r>
          </w:p>
        </w:tc>
        <w:tc>
          <w:tcPr>
            <w:tcW w:w="1500" w:type="dxa"/>
          </w:tcPr>
          <w:p w:rsidR="00B4070C"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t>Banyak jaringan dengan type I kolagen</w:t>
            </w:r>
          </w:p>
        </w:tc>
      </w:tr>
      <w:tr w:rsidR="00B4070C" w:rsidTr="0013607C">
        <w:tc>
          <w:tcPr>
            <w:tcW w:w="730" w:type="dxa"/>
          </w:tcPr>
          <w:p w:rsidR="00B4070C" w:rsidRDefault="00B4070C" w:rsidP="00C30D2F">
            <w:pPr>
              <w:pStyle w:val="NoSpacing"/>
              <w:jc w:val="both"/>
              <w:rPr>
                <w:rFonts w:ascii="Arial" w:hAnsi="Arial" w:cs="Arial"/>
                <w:color w:val="000000"/>
                <w:szCs w:val="24"/>
                <w:lang w:val="id-ID"/>
              </w:rPr>
            </w:pPr>
            <w:r>
              <w:rPr>
                <w:rFonts w:ascii="Arial" w:hAnsi="Arial" w:cs="Arial"/>
                <w:color w:val="000000"/>
                <w:szCs w:val="24"/>
                <w:lang w:val="id-ID"/>
              </w:rPr>
              <w:t>XIII</w:t>
            </w:r>
          </w:p>
        </w:tc>
        <w:tc>
          <w:tcPr>
            <w:tcW w:w="1919" w:type="dxa"/>
          </w:tcPr>
          <w:p w:rsidR="00B4070C" w:rsidRPr="005967F1" w:rsidRDefault="00FE189E" w:rsidP="0013607C">
            <w:pPr>
              <w:pStyle w:val="NoSpacing"/>
              <w:jc w:val="both"/>
              <w:rPr>
                <w:rFonts w:ascii="Arial" w:hAnsi="Arial" w:cs="Arial"/>
                <w:i/>
                <w:color w:val="000000"/>
                <w:szCs w:val="24"/>
                <w:lang w:val="id-ID"/>
              </w:rPr>
            </w:pPr>
            <w:r w:rsidRPr="005967F1">
              <w:rPr>
                <w:rFonts w:ascii="Arial" w:hAnsi="Arial" w:cs="Arial"/>
                <w:i/>
                <w:color w:val="000000"/>
                <w:szCs w:val="24"/>
                <w:lang w:val="id-ID"/>
              </w:rPr>
              <w:t>Transmembran domain</w:t>
            </w:r>
          </w:p>
        </w:tc>
        <w:tc>
          <w:tcPr>
            <w:tcW w:w="1200" w:type="dxa"/>
          </w:tcPr>
          <w:p w:rsidR="00FE189E" w:rsidRDefault="00FE189E" w:rsidP="00FE189E">
            <w:pPr>
              <w:pStyle w:val="NoSpacing"/>
              <w:jc w:val="both"/>
              <w:rPr>
                <w:rFonts w:ascii="Arial" w:hAnsi="Arial" w:cs="Arial"/>
                <w:color w:val="000000"/>
                <w:szCs w:val="24"/>
                <w:lang w:val="id-ID"/>
              </w:rPr>
            </w:pPr>
            <w:r w:rsidRPr="00253332">
              <w:rPr>
                <w:rFonts w:ascii="Arial" w:hAnsi="Arial" w:cs="Arial"/>
                <w:color w:val="000000"/>
                <w:szCs w:val="24"/>
                <w:lang w:val="id-ID"/>
              </w:rPr>
              <w:t>COL</w:t>
            </w:r>
            <w:r>
              <w:rPr>
                <w:rFonts w:ascii="Arial" w:hAnsi="Arial" w:cs="Arial"/>
                <w:color w:val="000000"/>
                <w:szCs w:val="24"/>
                <w:lang w:val="id-ID"/>
              </w:rPr>
              <w:t>13</w:t>
            </w:r>
            <w:r w:rsidRPr="00253332">
              <w:rPr>
                <w:rFonts w:ascii="Arial" w:hAnsi="Arial" w:cs="Arial"/>
                <w:color w:val="000000"/>
                <w:szCs w:val="24"/>
                <w:lang w:val="id-ID"/>
              </w:rPr>
              <w:t>A1</w:t>
            </w:r>
          </w:p>
          <w:p w:rsidR="00B4070C" w:rsidRPr="00253332" w:rsidRDefault="00B4070C" w:rsidP="00B4070C">
            <w:pPr>
              <w:pStyle w:val="NoSpacing"/>
              <w:jc w:val="both"/>
              <w:rPr>
                <w:rFonts w:ascii="Arial" w:hAnsi="Arial" w:cs="Arial"/>
                <w:color w:val="000000"/>
                <w:szCs w:val="24"/>
                <w:lang w:val="id-ID"/>
              </w:rPr>
            </w:pPr>
          </w:p>
        </w:tc>
        <w:tc>
          <w:tcPr>
            <w:tcW w:w="2071" w:type="dxa"/>
          </w:tcPr>
          <w:p w:rsidR="00B4070C" w:rsidRPr="00253332" w:rsidRDefault="00FE189E" w:rsidP="00B4070C">
            <w:pPr>
              <w:autoSpaceDE w:val="0"/>
              <w:autoSpaceDN w:val="0"/>
              <w:adjustRightInd w:val="0"/>
              <w:rPr>
                <w:rFonts w:ascii="Times New Roman" w:hAnsi="Times New Roman" w:cs="Times New Roman"/>
                <w:color w:val="000000"/>
                <w:szCs w:val="18"/>
                <w:lang w:val="id-ID"/>
              </w:rPr>
            </w:pPr>
            <w:r>
              <w:rPr>
                <w:rFonts w:ascii="Times New Roman" w:hAnsi="Times New Roman" w:cs="Times New Roman"/>
                <w:color w:val="000000"/>
                <w:szCs w:val="18"/>
                <w:lang w:val="id-ID"/>
              </w:rPr>
              <w:t xml:space="preserve">Unknown </w:t>
            </w:r>
          </w:p>
        </w:tc>
        <w:tc>
          <w:tcPr>
            <w:tcW w:w="1500" w:type="dxa"/>
          </w:tcPr>
          <w:p w:rsidR="00B4070C"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t>Jumlah kecil pada beberapa jaringan</w:t>
            </w:r>
          </w:p>
        </w:tc>
      </w:tr>
      <w:tr w:rsidR="00FE189E" w:rsidTr="0013607C">
        <w:tc>
          <w:tcPr>
            <w:tcW w:w="730" w:type="dxa"/>
          </w:tcPr>
          <w:p w:rsidR="00FE189E"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t>XIV</w:t>
            </w:r>
          </w:p>
        </w:tc>
        <w:tc>
          <w:tcPr>
            <w:tcW w:w="1919" w:type="dxa"/>
          </w:tcPr>
          <w:p w:rsidR="00FE189E" w:rsidRPr="005967F1" w:rsidRDefault="00FE189E" w:rsidP="0013607C">
            <w:pPr>
              <w:pStyle w:val="NoSpacing"/>
              <w:jc w:val="both"/>
              <w:rPr>
                <w:rFonts w:ascii="Arial" w:hAnsi="Arial" w:cs="Arial"/>
                <w:i/>
                <w:color w:val="000000"/>
                <w:szCs w:val="24"/>
                <w:lang w:val="id-ID"/>
              </w:rPr>
            </w:pPr>
            <w:r w:rsidRPr="005967F1">
              <w:rPr>
                <w:rFonts w:ascii="Arial" w:hAnsi="Arial" w:cs="Arial"/>
                <w:i/>
                <w:color w:val="000000"/>
                <w:szCs w:val="24"/>
                <w:lang w:val="id-ID"/>
              </w:rPr>
              <w:t>FACIT</w:t>
            </w:r>
          </w:p>
        </w:tc>
        <w:tc>
          <w:tcPr>
            <w:tcW w:w="1200" w:type="dxa"/>
          </w:tcPr>
          <w:p w:rsidR="00FE189E" w:rsidRDefault="00FE189E" w:rsidP="00FE189E">
            <w:r w:rsidRPr="00F27FF8">
              <w:rPr>
                <w:rFonts w:ascii="Arial" w:hAnsi="Arial" w:cs="Arial"/>
                <w:color w:val="000000"/>
                <w:szCs w:val="24"/>
                <w:lang w:val="id-ID"/>
              </w:rPr>
              <w:t>COL1</w:t>
            </w:r>
            <w:r>
              <w:rPr>
                <w:rFonts w:ascii="Arial" w:hAnsi="Arial" w:cs="Arial"/>
                <w:color w:val="000000"/>
                <w:szCs w:val="24"/>
                <w:lang w:val="id-ID"/>
              </w:rPr>
              <w:t>4</w:t>
            </w:r>
            <w:r w:rsidRPr="00F27FF8">
              <w:rPr>
                <w:rFonts w:ascii="Arial" w:hAnsi="Arial" w:cs="Arial"/>
                <w:color w:val="000000"/>
                <w:szCs w:val="24"/>
                <w:lang w:val="id-ID"/>
              </w:rPr>
              <w:t>A1</w:t>
            </w:r>
          </w:p>
        </w:tc>
        <w:tc>
          <w:tcPr>
            <w:tcW w:w="2071" w:type="dxa"/>
          </w:tcPr>
          <w:p w:rsidR="00FE189E" w:rsidRPr="00253332" w:rsidRDefault="00FE189E" w:rsidP="00FE189E">
            <w:pPr>
              <w:autoSpaceDE w:val="0"/>
              <w:autoSpaceDN w:val="0"/>
              <w:adjustRightInd w:val="0"/>
              <w:rPr>
                <w:rFonts w:ascii="Times New Roman" w:hAnsi="Times New Roman" w:cs="Times New Roman"/>
                <w:color w:val="000000"/>
                <w:szCs w:val="18"/>
                <w:lang w:val="id-ID"/>
              </w:rPr>
            </w:pPr>
            <w:r w:rsidRPr="00253332">
              <w:rPr>
                <w:rFonts w:ascii="Times New Roman" w:hAnsi="Times New Roman" w:cs="Times New Roman"/>
                <w:color w:val="000000"/>
                <w:szCs w:val="18"/>
                <w:lang w:val="id-ID"/>
              </w:rPr>
              <w:t>[α</w:t>
            </w:r>
            <w:r>
              <w:rPr>
                <w:rFonts w:ascii="Times New Roman" w:hAnsi="Times New Roman" w:cs="Times New Roman"/>
                <w:color w:val="000000"/>
                <w:szCs w:val="18"/>
                <w:lang w:val="id-ID"/>
              </w:rPr>
              <w:t>I</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XIV</w:t>
            </w:r>
            <w:r w:rsidRPr="00253332">
              <w:rPr>
                <w:rFonts w:ascii="Times New Roman" w:hAnsi="Times New Roman" w:cs="Times New Roman"/>
                <w:color w:val="000000"/>
                <w:szCs w:val="18"/>
                <w:lang w:val="id-ID"/>
              </w:rPr>
              <w:t>)]</w:t>
            </w:r>
            <w:r>
              <w:rPr>
                <w:rFonts w:ascii="Times New Roman" w:hAnsi="Times New Roman" w:cs="Times New Roman"/>
                <w:color w:val="000000"/>
                <w:szCs w:val="18"/>
                <w:vertAlign w:val="subscript"/>
                <w:lang w:val="id-ID"/>
              </w:rPr>
              <w:t>3</w:t>
            </w:r>
          </w:p>
        </w:tc>
        <w:tc>
          <w:tcPr>
            <w:tcW w:w="1500" w:type="dxa"/>
          </w:tcPr>
          <w:p w:rsidR="00FE189E" w:rsidRDefault="00FE189E" w:rsidP="00FE189E">
            <w:pPr>
              <w:pStyle w:val="NoSpacing"/>
              <w:jc w:val="both"/>
              <w:rPr>
                <w:rFonts w:ascii="Arial" w:hAnsi="Arial" w:cs="Arial"/>
                <w:color w:val="000000"/>
                <w:szCs w:val="24"/>
                <w:lang w:val="id-ID"/>
              </w:rPr>
            </w:pPr>
            <w:r>
              <w:rPr>
                <w:rFonts w:ascii="Arial" w:hAnsi="Arial" w:cs="Arial"/>
                <w:color w:val="000000"/>
                <w:szCs w:val="24"/>
                <w:lang w:val="id-ID"/>
              </w:rPr>
              <w:t>Banyak jaringan dengan kolagen type I</w:t>
            </w:r>
          </w:p>
        </w:tc>
      </w:tr>
      <w:tr w:rsidR="00FE189E" w:rsidTr="0013607C">
        <w:tc>
          <w:tcPr>
            <w:tcW w:w="730" w:type="dxa"/>
          </w:tcPr>
          <w:p w:rsidR="00FE189E"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t>XV</w:t>
            </w:r>
          </w:p>
        </w:tc>
        <w:tc>
          <w:tcPr>
            <w:tcW w:w="1919" w:type="dxa"/>
          </w:tcPr>
          <w:p w:rsidR="00FE189E" w:rsidRPr="005967F1" w:rsidRDefault="00FE189E" w:rsidP="003356A8">
            <w:pPr>
              <w:pStyle w:val="NoSpacing"/>
              <w:jc w:val="both"/>
              <w:rPr>
                <w:rFonts w:ascii="Arial" w:hAnsi="Arial" w:cs="Arial"/>
                <w:i/>
                <w:color w:val="000000"/>
                <w:szCs w:val="24"/>
                <w:lang w:val="id-ID"/>
              </w:rPr>
            </w:pPr>
            <w:r w:rsidRPr="005967F1">
              <w:rPr>
                <w:rFonts w:ascii="Arial" w:hAnsi="Arial" w:cs="Arial"/>
                <w:i/>
                <w:color w:val="000000"/>
                <w:szCs w:val="24"/>
                <w:lang w:val="id-ID"/>
              </w:rPr>
              <w:t>MULTIFLEXINs</w:t>
            </w:r>
          </w:p>
        </w:tc>
        <w:tc>
          <w:tcPr>
            <w:tcW w:w="1200" w:type="dxa"/>
          </w:tcPr>
          <w:p w:rsidR="00FE189E" w:rsidRDefault="00FE189E" w:rsidP="00FE189E">
            <w:r w:rsidRPr="00F27FF8">
              <w:rPr>
                <w:rFonts w:ascii="Arial" w:hAnsi="Arial" w:cs="Arial"/>
                <w:color w:val="000000"/>
                <w:szCs w:val="24"/>
                <w:lang w:val="id-ID"/>
              </w:rPr>
              <w:t>COL1</w:t>
            </w:r>
            <w:r>
              <w:rPr>
                <w:rFonts w:ascii="Arial" w:hAnsi="Arial" w:cs="Arial"/>
                <w:color w:val="000000"/>
                <w:szCs w:val="24"/>
                <w:lang w:val="id-ID"/>
              </w:rPr>
              <w:t>5</w:t>
            </w:r>
            <w:r w:rsidRPr="00F27FF8">
              <w:rPr>
                <w:rFonts w:ascii="Arial" w:hAnsi="Arial" w:cs="Arial"/>
                <w:color w:val="000000"/>
                <w:szCs w:val="24"/>
                <w:lang w:val="id-ID"/>
              </w:rPr>
              <w:t>A1</w:t>
            </w:r>
          </w:p>
        </w:tc>
        <w:tc>
          <w:tcPr>
            <w:tcW w:w="2071" w:type="dxa"/>
          </w:tcPr>
          <w:p w:rsidR="00FE189E" w:rsidRPr="00253332" w:rsidRDefault="00FE189E" w:rsidP="00B4070C">
            <w:pPr>
              <w:autoSpaceDE w:val="0"/>
              <w:autoSpaceDN w:val="0"/>
              <w:adjustRightInd w:val="0"/>
              <w:rPr>
                <w:rFonts w:ascii="Times New Roman" w:hAnsi="Times New Roman" w:cs="Times New Roman"/>
                <w:color w:val="000000"/>
                <w:szCs w:val="18"/>
                <w:lang w:val="id-ID"/>
              </w:rPr>
            </w:pPr>
            <w:r>
              <w:rPr>
                <w:rFonts w:ascii="Times New Roman" w:hAnsi="Times New Roman" w:cs="Times New Roman"/>
                <w:color w:val="000000"/>
                <w:szCs w:val="18"/>
                <w:lang w:val="id-ID"/>
              </w:rPr>
              <w:t>Unknown</w:t>
            </w:r>
          </w:p>
        </w:tc>
        <w:tc>
          <w:tcPr>
            <w:tcW w:w="1500" w:type="dxa"/>
          </w:tcPr>
          <w:p w:rsidR="00FE189E"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t>Banyak jaringan</w:t>
            </w:r>
          </w:p>
        </w:tc>
      </w:tr>
      <w:tr w:rsidR="00FE189E" w:rsidTr="0013607C">
        <w:tc>
          <w:tcPr>
            <w:tcW w:w="730" w:type="dxa"/>
          </w:tcPr>
          <w:p w:rsidR="00FE189E"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t>XVI</w:t>
            </w:r>
          </w:p>
        </w:tc>
        <w:tc>
          <w:tcPr>
            <w:tcW w:w="1919" w:type="dxa"/>
          </w:tcPr>
          <w:p w:rsidR="00FE189E" w:rsidRPr="005967F1" w:rsidRDefault="00FE189E" w:rsidP="003356A8">
            <w:pPr>
              <w:pStyle w:val="NoSpacing"/>
              <w:jc w:val="both"/>
              <w:rPr>
                <w:rFonts w:ascii="Arial" w:hAnsi="Arial" w:cs="Arial"/>
                <w:i/>
                <w:color w:val="000000"/>
                <w:szCs w:val="24"/>
                <w:lang w:val="id-ID"/>
              </w:rPr>
            </w:pPr>
            <w:r w:rsidRPr="005967F1">
              <w:rPr>
                <w:rFonts w:ascii="Arial" w:hAnsi="Arial" w:cs="Arial"/>
                <w:i/>
                <w:color w:val="000000"/>
                <w:szCs w:val="24"/>
                <w:lang w:val="id-ID"/>
              </w:rPr>
              <w:t>FACIT</w:t>
            </w:r>
          </w:p>
        </w:tc>
        <w:tc>
          <w:tcPr>
            <w:tcW w:w="1200" w:type="dxa"/>
          </w:tcPr>
          <w:p w:rsidR="00FE189E" w:rsidRDefault="00FE189E" w:rsidP="00FE189E">
            <w:r w:rsidRPr="00F27FF8">
              <w:rPr>
                <w:rFonts w:ascii="Arial" w:hAnsi="Arial" w:cs="Arial"/>
                <w:color w:val="000000"/>
                <w:szCs w:val="24"/>
                <w:lang w:val="id-ID"/>
              </w:rPr>
              <w:t>COL1</w:t>
            </w:r>
            <w:r>
              <w:rPr>
                <w:rFonts w:ascii="Arial" w:hAnsi="Arial" w:cs="Arial"/>
                <w:color w:val="000000"/>
                <w:szCs w:val="24"/>
                <w:lang w:val="id-ID"/>
              </w:rPr>
              <w:t>6</w:t>
            </w:r>
            <w:r w:rsidRPr="00F27FF8">
              <w:rPr>
                <w:rFonts w:ascii="Arial" w:hAnsi="Arial" w:cs="Arial"/>
                <w:color w:val="000000"/>
                <w:szCs w:val="24"/>
                <w:lang w:val="id-ID"/>
              </w:rPr>
              <w:t>A1</w:t>
            </w:r>
          </w:p>
        </w:tc>
        <w:tc>
          <w:tcPr>
            <w:tcW w:w="2071" w:type="dxa"/>
          </w:tcPr>
          <w:p w:rsidR="00FE189E" w:rsidRPr="00253332" w:rsidRDefault="00FE189E" w:rsidP="00FE189E">
            <w:pPr>
              <w:autoSpaceDE w:val="0"/>
              <w:autoSpaceDN w:val="0"/>
              <w:adjustRightInd w:val="0"/>
              <w:rPr>
                <w:rFonts w:ascii="Times New Roman" w:hAnsi="Times New Roman" w:cs="Times New Roman"/>
                <w:color w:val="000000"/>
                <w:szCs w:val="18"/>
                <w:lang w:val="id-ID"/>
              </w:rPr>
            </w:pPr>
            <w:r w:rsidRPr="00253332">
              <w:rPr>
                <w:rFonts w:ascii="Times New Roman" w:hAnsi="Times New Roman" w:cs="Times New Roman"/>
                <w:color w:val="000000"/>
                <w:szCs w:val="18"/>
                <w:lang w:val="id-ID"/>
              </w:rPr>
              <w:t>[α</w:t>
            </w:r>
            <w:r>
              <w:rPr>
                <w:rFonts w:ascii="Times New Roman" w:hAnsi="Times New Roman" w:cs="Times New Roman"/>
                <w:color w:val="000000"/>
                <w:szCs w:val="18"/>
                <w:lang w:val="id-ID"/>
              </w:rPr>
              <w:t>I</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XVI</w:t>
            </w:r>
            <w:r w:rsidRPr="00253332">
              <w:rPr>
                <w:rFonts w:ascii="Times New Roman" w:hAnsi="Times New Roman" w:cs="Times New Roman"/>
                <w:color w:val="000000"/>
                <w:szCs w:val="18"/>
                <w:lang w:val="id-ID"/>
              </w:rPr>
              <w:t>)]</w:t>
            </w:r>
            <w:r>
              <w:rPr>
                <w:rFonts w:ascii="Times New Roman" w:hAnsi="Times New Roman" w:cs="Times New Roman"/>
                <w:color w:val="000000"/>
                <w:szCs w:val="18"/>
                <w:vertAlign w:val="subscript"/>
                <w:lang w:val="id-ID"/>
              </w:rPr>
              <w:t>3</w:t>
            </w:r>
          </w:p>
        </w:tc>
        <w:tc>
          <w:tcPr>
            <w:tcW w:w="1500" w:type="dxa"/>
          </w:tcPr>
          <w:p w:rsidR="00FE189E"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t xml:space="preserve">Banyak jaringan </w:t>
            </w:r>
          </w:p>
        </w:tc>
      </w:tr>
      <w:tr w:rsidR="00FE189E" w:rsidTr="0013607C">
        <w:tc>
          <w:tcPr>
            <w:tcW w:w="730" w:type="dxa"/>
          </w:tcPr>
          <w:p w:rsidR="00FE189E"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t>XVII</w:t>
            </w:r>
          </w:p>
        </w:tc>
        <w:tc>
          <w:tcPr>
            <w:tcW w:w="1919" w:type="dxa"/>
          </w:tcPr>
          <w:p w:rsidR="00FE189E" w:rsidRPr="005967F1" w:rsidRDefault="00FE189E" w:rsidP="0013607C">
            <w:pPr>
              <w:pStyle w:val="NoSpacing"/>
              <w:jc w:val="both"/>
              <w:rPr>
                <w:rFonts w:ascii="Arial" w:hAnsi="Arial" w:cs="Arial"/>
                <w:i/>
                <w:color w:val="000000"/>
                <w:szCs w:val="24"/>
                <w:lang w:val="id-ID"/>
              </w:rPr>
            </w:pPr>
            <w:r w:rsidRPr="005967F1">
              <w:rPr>
                <w:rFonts w:ascii="Arial" w:hAnsi="Arial" w:cs="Arial"/>
                <w:i/>
                <w:color w:val="000000"/>
                <w:szCs w:val="24"/>
                <w:lang w:val="id-ID"/>
              </w:rPr>
              <w:t>Transmembran domain</w:t>
            </w:r>
          </w:p>
        </w:tc>
        <w:tc>
          <w:tcPr>
            <w:tcW w:w="1200" w:type="dxa"/>
          </w:tcPr>
          <w:p w:rsidR="00FE189E" w:rsidRDefault="00FE189E" w:rsidP="00FE189E">
            <w:r w:rsidRPr="00F27FF8">
              <w:rPr>
                <w:rFonts w:ascii="Arial" w:hAnsi="Arial" w:cs="Arial"/>
                <w:color w:val="000000"/>
                <w:szCs w:val="24"/>
                <w:lang w:val="id-ID"/>
              </w:rPr>
              <w:t>COL1</w:t>
            </w:r>
            <w:r>
              <w:rPr>
                <w:rFonts w:ascii="Arial" w:hAnsi="Arial" w:cs="Arial"/>
                <w:color w:val="000000"/>
                <w:szCs w:val="24"/>
                <w:lang w:val="id-ID"/>
              </w:rPr>
              <w:t>7</w:t>
            </w:r>
            <w:r w:rsidRPr="00F27FF8">
              <w:rPr>
                <w:rFonts w:ascii="Arial" w:hAnsi="Arial" w:cs="Arial"/>
                <w:color w:val="000000"/>
                <w:szCs w:val="24"/>
                <w:lang w:val="id-ID"/>
              </w:rPr>
              <w:t>A1</w:t>
            </w:r>
          </w:p>
        </w:tc>
        <w:tc>
          <w:tcPr>
            <w:tcW w:w="2071" w:type="dxa"/>
          </w:tcPr>
          <w:p w:rsidR="00FE189E" w:rsidRPr="00253332" w:rsidRDefault="00FE189E" w:rsidP="00FE189E">
            <w:pPr>
              <w:autoSpaceDE w:val="0"/>
              <w:autoSpaceDN w:val="0"/>
              <w:adjustRightInd w:val="0"/>
              <w:rPr>
                <w:rFonts w:ascii="Times New Roman" w:hAnsi="Times New Roman" w:cs="Times New Roman"/>
                <w:color w:val="000000"/>
                <w:szCs w:val="18"/>
                <w:lang w:val="id-ID"/>
              </w:rPr>
            </w:pPr>
            <w:r w:rsidRPr="00253332">
              <w:rPr>
                <w:rFonts w:ascii="Times New Roman" w:hAnsi="Times New Roman" w:cs="Times New Roman"/>
                <w:color w:val="000000"/>
                <w:szCs w:val="18"/>
                <w:lang w:val="id-ID"/>
              </w:rPr>
              <w:t>[α</w:t>
            </w:r>
            <w:r>
              <w:rPr>
                <w:rFonts w:ascii="Times New Roman" w:hAnsi="Times New Roman" w:cs="Times New Roman"/>
                <w:color w:val="000000"/>
                <w:szCs w:val="18"/>
                <w:lang w:val="id-ID"/>
              </w:rPr>
              <w:t>I</w:t>
            </w:r>
            <w:r w:rsidRPr="00253332">
              <w:rPr>
                <w:rFonts w:ascii="Times New Roman" w:hAnsi="Times New Roman" w:cs="Times New Roman"/>
                <w:color w:val="000000"/>
                <w:szCs w:val="18"/>
                <w:lang w:val="id-ID"/>
              </w:rPr>
              <w:t>(</w:t>
            </w:r>
            <w:r>
              <w:rPr>
                <w:rFonts w:ascii="Times New Roman" w:hAnsi="Times New Roman" w:cs="Times New Roman"/>
                <w:color w:val="000000"/>
                <w:szCs w:val="18"/>
                <w:lang w:val="id-ID"/>
              </w:rPr>
              <w:t>XVII</w:t>
            </w:r>
            <w:r w:rsidRPr="00253332">
              <w:rPr>
                <w:rFonts w:ascii="Times New Roman" w:hAnsi="Times New Roman" w:cs="Times New Roman"/>
                <w:color w:val="000000"/>
                <w:szCs w:val="18"/>
                <w:lang w:val="id-ID"/>
              </w:rPr>
              <w:t>)]</w:t>
            </w:r>
            <w:r>
              <w:rPr>
                <w:rFonts w:ascii="Times New Roman" w:hAnsi="Times New Roman" w:cs="Times New Roman"/>
                <w:color w:val="000000"/>
                <w:szCs w:val="18"/>
                <w:vertAlign w:val="subscript"/>
                <w:lang w:val="id-ID"/>
              </w:rPr>
              <w:t>3</w:t>
            </w:r>
          </w:p>
        </w:tc>
        <w:tc>
          <w:tcPr>
            <w:tcW w:w="1500" w:type="dxa"/>
          </w:tcPr>
          <w:p w:rsidR="00FE189E"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t>Hemisdemosomes of stratified squamous epithelia</w:t>
            </w:r>
          </w:p>
        </w:tc>
      </w:tr>
      <w:tr w:rsidR="00FE189E" w:rsidTr="0013607C">
        <w:tc>
          <w:tcPr>
            <w:tcW w:w="730" w:type="dxa"/>
          </w:tcPr>
          <w:p w:rsidR="00FE189E"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lastRenderedPageBreak/>
              <w:t>XVIII</w:t>
            </w:r>
          </w:p>
        </w:tc>
        <w:tc>
          <w:tcPr>
            <w:tcW w:w="1919" w:type="dxa"/>
          </w:tcPr>
          <w:p w:rsidR="00FE189E" w:rsidRPr="005967F1" w:rsidRDefault="00FE189E" w:rsidP="0013607C">
            <w:pPr>
              <w:pStyle w:val="NoSpacing"/>
              <w:jc w:val="both"/>
              <w:rPr>
                <w:rFonts w:ascii="Arial" w:hAnsi="Arial" w:cs="Arial"/>
                <w:i/>
                <w:color w:val="000000"/>
                <w:szCs w:val="24"/>
                <w:lang w:val="id-ID"/>
              </w:rPr>
            </w:pPr>
            <w:r w:rsidRPr="005967F1">
              <w:rPr>
                <w:rFonts w:ascii="Arial" w:hAnsi="Arial" w:cs="Arial"/>
                <w:i/>
                <w:color w:val="000000"/>
                <w:szCs w:val="24"/>
                <w:lang w:val="id-ID"/>
              </w:rPr>
              <w:t>MULTIFLEXINs</w:t>
            </w:r>
          </w:p>
        </w:tc>
        <w:tc>
          <w:tcPr>
            <w:tcW w:w="1200" w:type="dxa"/>
          </w:tcPr>
          <w:p w:rsidR="00FE189E" w:rsidRDefault="00FE189E" w:rsidP="00FE189E">
            <w:r w:rsidRPr="00F27FF8">
              <w:rPr>
                <w:rFonts w:ascii="Arial" w:hAnsi="Arial" w:cs="Arial"/>
                <w:color w:val="000000"/>
                <w:szCs w:val="24"/>
                <w:lang w:val="id-ID"/>
              </w:rPr>
              <w:t>COL1</w:t>
            </w:r>
            <w:r>
              <w:rPr>
                <w:rFonts w:ascii="Arial" w:hAnsi="Arial" w:cs="Arial"/>
                <w:color w:val="000000"/>
                <w:szCs w:val="24"/>
                <w:lang w:val="id-ID"/>
              </w:rPr>
              <w:t>8</w:t>
            </w:r>
            <w:r w:rsidRPr="00F27FF8">
              <w:rPr>
                <w:rFonts w:ascii="Arial" w:hAnsi="Arial" w:cs="Arial"/>
                <w:color w:val="000000"/>
                <w:szCs w:val="24"/>
                <w:lang w:val="id-ID"/>
              </w:rPr>
              <w:t>A1</w:t>
            </w:r>
          </w:p>
        </w:tc>
        <w:tc>
          <w:tcPr>
            <w:tcW w:w="2071" w:type="dxa"/>
          </w:tcPr>
          <w:p w:rsidR="00FE189E" w:rsidRPr="00253332" w:rsidRDefault="00FE189E" w:rsidP="00B4070C">
            <w:pPr>
              <w:autoSpaceDE w:val="0"/>
              <w:autoSpaceDN w:val="0"/>
              <w:adjustRightInd w:val="0"/>
              <w:rPr>
                <w:rFonts w:ascii="Times New Roman" w:hAnsi="Times New Roman" w:cs="Times New Roman"/>
                <w:color w:val="000000"/>
                <w:szCs w:val="18"/>
                <w:lang w:val="id-ID"/>
              </w:rPr>
            </w:pPr>
            <w:r>
              <w:rPr>
                <w:rFonts w:ascii="Times New Roman" w:hAnsi="Times New Roman" w:cs="Times New Roman"/>
                <w:color w:val="000000"/>
                <w:szCs w:val="18"/>
                <w:lang w:val="id-ID"/>
              </w:rPr>
              <w:t xml:space="preserve">Unknown </w:t>
            </w:r>
          </w:p>
        </w:tc>
        <w:tc>
          <w:tcPr>
            <w:tcW w:w="1500" w:type="dxa"/>
          </w:tcPr>
          <w:p w:rsidR="00FE189E"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t>Hati, ginjal, placenta dan lain lain</w:t>
            </w:r>
          </w:p>
        </w:tc>
      </w:tr>
      <w:tr w:rsidR="00FE189E" w:rsidTr="0013607C">
        <w:tc>
          <w:tcPr>
            <w:tcW w:w="730" w:type="dxa"/>
          </w:tcPr>
          <w:p w:rsidR="00FE189E"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t>XIX</w:t>
            </w:r>
          </w:p>
        </w:tc>
        <w:tc>
          <w:tcPr>
            <w:tcW w:w="1919" w:type="dxa"/>
          </w:tcPr>
          <w:p w:rsidR="00FE189E" w:rsidRPr="005967F1" w:rsidRDefault="00FE189E" w:rsidP="0013607C">
            <w:pPr>
              <w:pStyle w:val="NoSpacing"/>
              <w:jc w:val="both"/>
              <w:rPr>
                <w:rFonts w:ascii="Arial" w:hAnsi="Arial" w:cs="Arial"/>
                <w:i/>
                <w:color w:val="000000"/>
                <w:szCs w:val="24"/>
                <w:lang w:val="id-ID"/>
              </w:rPr>
            </w:pPr>
            <w:r w:rsidRPr="005967F1">
              <w:rPr>
                <w:rFonts w:ascii="Arial" w:hAnsi="Arial" w:cs="Arial"/>
                <w:i/>
                <w:color w:val="000000"/>
                <w:szCs w:val="24"/>
                <w:lang w:val="id-ID"/>
              </w:rPr>
              <w:t>FACIT</w:t>
            </w:r>
          </w:p>
        </w:tc>
        <w:tc>
          <w:tcPr>
            <w:tcW w:w="1200" w:type="dxa"/>
          </w:tcPr>
          <w:p w:rsidR="00FE189E" w:rsidRDefault="00FE189E" w:rsidP="00FE189E">
            <w:r w:rsidRPr="00F27FF8">
              <w:rPr>
                <w:rFonts w:ascii="Arial" w:hAnsi="Arial" w:cs="Arial"/>
                <w:color w:val="000000"/>
                <w:szCs w:val="24"/>
                <w:lang w:val="id-ID"/>
              </w:rPr>
              <w:t>COL1</w:t>
            </w:r>
            <w:r>
              <w:rPr>
                <w:rFonts w:ascii="Arial" w:hAnsi="Arial" w:cs="Arial"/>
                <w:color w:val="000000"/>
                <w:szCs w:val="24"/>
                <w:lang w:val="id-ID"/>
              </w:rPr>
              <w:t>9</w:t>
            </w:r>
            <w:r w:rsidRPr="00F27FF8">
              <w:rPr>
                <w:rFonts w:ascii="Arial" w:hAnsi="Arial" w:cs="Arial"/>
                <w:color w:val="000000"/>
                <w:szCs w:val="24"/>
                <w:lang w:val="id-ID"/>
              </w:rPr>
              <w:t>A1</w:t>
            </w:r>
          </w:p>
        </w:tc>
        <w:tc>
          <w:tcPr>
            <w:tcW w:w="2071" w:type="dxa"/>
          </w:tcPr>
          <w:p w:rsidR="00FE189E" w:rsidRPr="00253332" w:rsidRDefault="00FE189E" w:rsidP="00B4070C">
            <w:pPr>
              <w:autoSpaceDE w:val="0"/>
              <w:autoSpaceDN w:val="0"/>
              <w:adjustRightInd w:val="0"/>
              <w:rPr>
                <w:rFonts w:ascii="Times New Roman" w:hAnsi="Times New Roman" w:cs="Times New Roman"/>
                <w:color w:val="000000"/>
                <w:szCs w:val="18"/>
                <w:lang w:val="id-ID"/>
              </w:rPr>
            </w:pPr>
            <w:r>
              <w:rPr>
                <w:rFonts w:ascii="Times New Roman" w:hAnsi="Times New Roman" w:cs="Times New Roman"/>
                <w:color w:val="000000"/>
                <w:szCs w:val="18"/>
                <w:lang w:val="id-ID"/>
              </w:rPr>
              <w:t xml:space="preserve">Unknown </w:t>
            </w:r>
          </w:p>
        </w:tc>
        <w:tc>
          <w:tcPr>
            <w:tcW w:w="1500" w:type="dxa"/>
          </w:tcPr>
          <w:p w:rsidR="00FE189E" w:rsidRDefault="00FE189E" w:rsidP="00C30D2F">
            <w:pPr>
              <w:pStyle w:val="NoSpacing"/>
              <w:jc w:val="both"/>
              <w:rPr>
                <w:rFonts w:ascii="Arial" w:hAnsi="Arial" w:cs="Arial"/>
                <w:color w:val="000000"/>
                <w:szCs w:val="24"/>
                <w:lang w:val="id-ID"/>
              </w:rPr>
            </w:pPr>
            <w:r>
              <w:rPr>
                <w:rFonts w:ascii="Arial" w:hAnsi="Arial" w:cs="Arial"/>
                <w:color w:val="000000"/>
                <w:szCs w:val="24"/>
                <w:lang w:val="id-ID"/>
              </w:rPr>
              <w:t>Beberapa jaringan</w:t>
            </w:r>
          </w:p>
        </w:tc>
      </w:tr>
    </w:tbl>
    <w:p w:rsidR="00250D66" w:rsidRPr="003356A8" w:rsidRDefault="003122F7" w:rsidP="001E2D7F">
      <w:pPr>
        <w:pStyle w:val="NoSpacing"/>
        <w:spacing w:line="480" w:lineRule="auto"/>
        <w:ind w:left="1134"/>
        <w:jc w:val="both"/>
        <w:rPr>
          <w:rFonts w:ascii="Arial" w:hAnsi="Arial" w:cs="Arial"/>
          <w:color w:val="000000"/>
          <w:sz w:val="24"/>
          <w:szCs w:val="24"/>
          <w:lang w:val="id-ID"/>
        </w:rPr>
      </w:pPr>
      <w:r>
        <w:rPr>
          <w:rFonts w:ascii="Arial" w:hAnsi="Arial" w:cs="Arial"/>
          <w:color w:val="000000"/>
          <w:sz w:val="24"/>
          <w:szCs w:val="24"/>
          <w:lang w:val="id-ID"/>
        </w:rPr>
        <w:fldChar w:fldCharType="begin" w:fldLock="1"/>
      </w:r>
      <w:r w:rsidR="00473FEF">
        <w:rPr>
          <w:rFonts w:ascii="Arial" w:hAnsi="Arial" w:cs="Arial"/>
          <w:color w:val="000000"/>
          <w:sz w:val="24"/>
          <w:szCs w:val="24"/>
          <w:lang w:val="id-ID"/>
        </w:rPr>
        <w:instrText>ADDIN CSL_CITATION { "citationItems" : [ { "id" : "ITEM-1", "itemData" : { "ISBN" : "9514255534", "author" : [ { "dropping-particle" : "", "family" : "Bode", "given" : "Michaela", "non-dropping-particle" : "", "parse-names" : false, "suffix" : "" } ], "id" : "ITEM-1", "issued" : { "date-parts" : [ [ "2000" ] ] }, "publisher" : "Departement of Clinical Chemistry University of Oulu", "publisher-place" : "Oulu Finland", "title" : "Characterization Of Type I And Type III Collagens In Human Tissues Department of Clinical Chemistry", "type" : "book" }, "uris" : [ "http://www.mendeley.com/documents/?uuid=22ca5ae6-011f-4e33-8af7-820e556056fa" ] }, { "id" : "ITEM-2", "itemData" : { "author" : [ { "dropping-particle" : "", "family" : "Prockop", "given" : "Darwin J", "non-dropping-particle" : "", "parse-names" : false, "suffix" : "" }, { "dropping-particle" : "", "family" : "Kivirikko", "given" : "Kari I", "non-dropping-particle" : "", "parse-names" : false, "suffix" : "" } ], "container-title" : "Annual Reviews Biochem", "id" : "ITEM-2", "issued" : { "date-parts" : [ [ "1995" ] ] }, "title" : "Collagens : Molecular biology , diseases , and potentials for therapy", "type" : "article-journal" }, "uris" : [ "http://www.mendeley.com/documents/?uuid=579575fc-c69a-4226-8569-494629039280" ] } ], "mendeley" : { "formattedCitation" : "(Bode, 2000; D. J. Prockop &amp; Kivirikko, 1995)", "plainTextFormattedCitation" : "(Bode, 2000; D. J. Prockop &amp; Kivirikko, 1995)", "previouslyFormattedCitation" : "(Bode, 2000; D. J. Prockop &amp; Kivirikko, 1995)" }, "properties" : { "noteIndex" : 0 }, "schema" : "https://github.com/citation-style-language/schema/raw/master/csl-citation.json" }</w:instrText>
      </w:r>
      <w:r>
        <w:rPr>
          <w:rFonts w:ascii="Arial" w:hAnsi="Arial" w:cs="Arial"/>
          <w:color w:val="000000"/>
          <w:sz w:val="24"/>
          <w:szCs w:val="24"/>
          <w:lang w:val="id-ID"/>
        </w:rPr>
        <w:fldChar w:fldCharType="separate"/>
      </w:r>
      <w:r w:rsidR="00473FEF" w:rsidRPr="00473FEF">
        <w:rPr>
          <w:rFonts w:ascii="Arial" w:hAnsi="Arial" w:cs="Arial"/>
          <w:noProof/>
          <w:color w:val="000000"/>
          <w:sz w:val="24"/>
          <w:szCs w:val="24"/>
          <w:lang w:val="id-ID"/>
        </w:rPr>
        <w:t>(Bode, 2000; D. J. Prockop &amp; Kivirikko, 1995)</w:t>
      </w:r>
      <w:r>
        <w:rPr>
          <w:rFonts w:ascii="Arial" w:hAnsi="Arial" w:cs="Arial"/>
          <w:color w:val="000000"/>
          <w:sz w:val="24"/>
          <w:szCs w:val="24"/>
          <w:lang w:val="id-ID"/>
        </w:rPr>
        <w:fldChar w:fldCharType="end"/>
      </w:r>
    </w:p>
    <w:p w:rsidR="009E3E5A" w:rsidRPr="003356A8" w:rsidRDefault="005F31F4" w:rsidP="00112EB8">
      <w:pPr>
        <w:pStyle w:val="NoSpacing"/>
        <w:numPr>
          <w:ilvl w:val="0"/>
          <w:numId w:val="14"/>
        </w:numPr>
        <w:spacing w:line="480" w:lineRule="auto"/>
        <w:ind w:left="1134" w:hanging="283"/>
        <w:jc w:val="both"/>
        <w:rPr>
          <w:rFonts w:ascii="Arial" w:hAnsi="Arial" w:cs="Arial"/>
          <w:color w:val="000000"/>
          <w:sz w:val="24"/>
          <w:szCs w:val="24"/>
          <w:lang w:val="id-ID"/>
        </w:rPr>
      </w:pPr>
      <w:r w:rsidRPr="005967F1">
        <w:rPr>
          <w:rFonts w:ascii="Arial" w:hAnsi="Arial" w:cs="Arial"/>
          <w:i/>
          <w:color w:val="000000"/>
          <w:sz w:val="24"/>
          <w:szCs w:val="24"/>
          <w:lang w:val="id-ID"/>
        </w:rPr>
        <w:t xml:space="preserve">Fibril </w:t>
      </w:r>
      <w:r w:rsidRPr="003356A8">
        <w:rPr>
          <w:rFonts w:ascii="Arial" w:hAnsi="Arial" w:cs="Arial"/>
          <w:color w:val="000000"/>
          <w:sz w:val="24"/>
          <w:szCs w:val="24"/>
          <w:lang w:val="id-ID"/>
        </w:rPr>
        <w:t xml:space="preserve">membentuk </w:t>
      </w:r>
      <w:r w:rsidR="003356A8" w:rsidRPr="005967F1">
        <w:rPr>
          <w:rFonts w:ascii="Arial" w:hAnsi="Arial" w:cs="Arial"/>
          <w:i/>
          <w:color w:val="000000"/>
          <w:sz w:val="24"/>
          <w:szCs w:val="24"/>
          <w:lang w:val="id-ID"/>
        </w:rPr>
        <w:t>kolagen</w:t>
      </w:r>
    </w:p>
    <w:p w:rsidR="003356A8" w:rsidRDefault="0038351E" w:rsidP="003356A8">
      <w:pPr>
        <w:pStyle w:val="NoSpacing"/>
        <w:spacing w:line="480" w:lineRule="auto"/>
        <w:ind w:left="1134" w:firstLine="720"/>
        <w:jc w:val="both"/>
        <w:rPr>
          <w:rFonts w:ascii="Arial" w:hAnsi="Arial" w:cs="Arial"/>
          <w:sz w:val="24"/>
          <w:szCs w:val="24"/>
          <w:lang w:val="id-ID"/>
        </w:rPr>
      </w:pPr>
      <w:r w:rsidRPr="005967F1">
        <w:rPr>
          <w:rFonts w:ascii="Arial" w:hAnsi="Arial" w:cs="Arial"/>
          <w:i/>
          <w:sz w:val="24"/>
          <w:szCs w:val="24"/>
        </w:rPr>
        <w:t>Kolagen</w:t>
      </w:r>
      <w:r w:rsidR="005967F1" w:rsidRPr="005967F1">
        <w:rPr>
          <w:rFonts w:ascii="Arial" w:hAnsi="Arial" w:cs="Arial"/>
          <w:i/>
          <w:sz w:val="24"/>
          <w:szCs w:val="24"/>
        </w:rPr>
        <w:t xml:space="preserve"> ty</w:t>
      </w:r>
      <w:r w:rsidR="003356A8" w:rsidRPr="005967F1">
        <w:rPr>
          <w:rFonts w:ascii="Arial" w:hAnsi="Arial" w:cs="Arial"/>
          <w:i/>
          <w:sz w:val="24"/>
          <w:szCs w:val="24"/>
        </w:rPr>
        <w:t>pe I, II, III, V</w:t>
      </w:r>
      <w:r w:rsidR="003356A8" w:rsidRPr="003356A8">
        <w:rPr>
          <w:rFonts w:ascii="Arial" w:hAnsi="Arial" w:cs="Arial"/>
          <w:sz w:val="24"/>
          <w:szCs w:val="24"/>
        </w:rPr>
        <w:t xml:space="preserve"> dan </w:t>
      </w:r>
      <w:r w:rsidR="003356A8" w:rsidRPr="005967F1">
        <w:rPr>
          <w:rFonts w:ascii="Arial" w:hAnsi="Arial" w:cs="Arial"/>
          <w:i/>
          <w:sz w:val="24"/>
          <w:szCs w:val="24"/>
        </w:rPr>
        <w:t>XI</w:t>
      </w:r>
      <w:r w:rsidR="003356A8" w:rsidRPr="003356A8">
        <w:rPr>
          <w:rFonts w:ascii="Arial" w:hAnsi="Arial" w:cs="Arial"/>
          <w:sz w:val="24"/>
          <w:szCs w:val="24"/>
        </w:rPr>
        <w:t xml:space="preserve"> membentuk kelompok </w:t>
      </w:r>
      <w:r w:rsidR="004B5BCC" w:rsidRPr="005967F1">
        <w:rPr>
          <w:rFonts w:ascii="Arial" w:hAnsi="Arial" w:cs="Arial"/>
          <w:i/>
          <w:sz w:val="24"/>
          <w:szCs w:val="24"/>
        </w:rPr>
        <w:t>Kolagen</w:t>
      </w:r>
      <w:r w:rsidR="003356A8" w:rsidRPr="005967F1">
        <w:rPr>
          <w:rFonts w:ascii="Arial" w:hAnsi="Arial" w:cs="Arial"/>
          <w:i/>
          <w:sz w:val="24"/>
          <w:szCs w:val="24"/>
        </w:rPr>
        <w:t xml:space="preserve"> fibrillar</w:t>
      </w:r>
      <w:r w:rsidR="003356A8" w:rsidRPr="003356A8">
        <w:rPr>
          <w:rFonts w:ascii="Arial" w:hAnsi="Arial" w:cs="Arial"/>
          <w:sz w:val="24"/>
          <w:szCs w:val="24"/>
        </w:rPr>
        <w:t>. Dengan membentuk serat yang sangat terorganisir,</w:t>
      </w:r>
      <w:r w:rsidR="004B5BCC" w:rsidRPr="00D87DE4">
        <w:rPr>
          <w:rFonts w:ascii="Arial" w:hAnsi="Arial" w:cs="Arial"/>
          <w:i/>
          <w:sz w:val="24"/>
          <w:szCs w:val="24"/>
        </w:rPr>
        <w:t xml:space="preserve">Kolagen </w:t>
      </w:r>
      <w:r w:rsidR="003356A8" w:rsidRPr="003356A8">
        <w:rPr>
          <w:rFonts w:ascii="Arial" w:hAnsi="Arial" w:cs="Arial"/>
          <w:sz w:val="24"/>
          <w:szCs w:val="24"/>
        </w:rPr>
        <w:t xml:space="preserve">ini memberikan dukungan struktural untuk tubuh dalam kerangka, kulit, pembuluh darah, saraf, usus, dan kapsul </w:t>
      </w:r>
      <w:r w:rsidR="003356A8" w:rsidRPr="005967F1">
        <w:rPr>
          <w:rFonts w:ascii="Arial" w:hAnsi="Arial" w:cs="Arial"/>
          <w:i/>
          <w:sz w:val="24"/>
          <w:szCs w:val="24"/>
        </w:rPr>
        <w:t xml:space="preserve">fibrosa </w:t>
      </w:r>
      <w:r w:rsidR="003356A8" w:rsidRPr="003356A8">
        <w:rPr>
          <w:rFonts w:ascii="Arial" w:hAnsi="Arial" w:cs="Arial"/>
          <w:sz w:val="24"/>
          <w:szCs w:val="24"/>
        </w:rPr>
        <w:t xml:space="preserve">organ. Ciri karakteristik </w:t>
      </w:r>
      <w:r w:rsidR="004B5BCC" w:rsidRPr="003356A8">
        <w:rPr>
          <w:rFonts w:ascii="Arial" w:hAnsi="Arial" w:cs="Arial"/>
          <w:sz w:val="24"/>
          <w:szCs w:val="24"/>
        </w:rPr>
        <w:t>Kolagen</w:t>
      </w:r>
      <w:r w:rsidR="003356A8" w:rsidRPr="005967F1">
        <w:rPr>
          <w:rFonts w:ascii="Arial" w:hAnsi="Arial" w:cs="Arial"/>
          <w:i/>
          <w:sz w:val="24"/>
          <w:szCs w:val="24"/>
        </w:rPr>
        <w:t>fibrillar</w:t>
      </w:r>
      <w:r w:rsidR="003356A8" w:rsidRPr="003356A8">
        <w:rPr>
          <w:rFonts w:ascii="Arial" w:hAnsi="Arial" w:cs="Arial"/>
          <w:sz w:val="24"/>
          <w:szCs w:val="24"/>
        </w:rPr>
        <w:t xml:space="preserve"> termasuk domain tiga </w:t>
      </w:r>
      <w:r w:rsidR="003356A8" w:rsidRPr="005967F1">
        <w:rPr>
          <w:rFonts w:ascii="Arial" w:hAnsi="Arial" w:cs="Arial"/>
          <w:i/>
          <w:sz w:val="24"/>
          <w:szCs w:val="24"/>
        </w:rPr>
        <w:t xml:space="preserve">heliks </w:t>
      </w:r>
      <w:r w:rsidR="003356A8" w:rsidRPr="003356A8">
        <w:rPr>
          <w:rFonts w:ascii="Arial" w:hAnsi="Arial" w:cs="Arial"/>
          <w:sz w:val="24"/>
          <w:szCs w:val="24"/>
        </w:rPr>
        <w:t xml:space="preserve">yang terdiri dari sekitar 1000 asam amino per rantai, </w:t>
      </w:r>
      <w:r w:rsidR="003356A8" w:rsidRPr="005967F1">
        <w:rPr>
          <w:rFonts w:ascii="Arial" w:hAnsi="Arial" w:cs="Arial"/>
          <w:i/>
          <w:sz w:val="24"/>
          <w:szCs w:val="24"/>
        </w:rPr>
        <w:t xml:space="preserve">propeptida </w:t>
      </w:r>
      <w:r w:rsidR="003356A8" w:rsidRPr="003356A8">
        <w:rPr>
          <w:rFonts w:ascii="Arial" w:hAnsi="Arial" w:cs="Arial"/>
          <w:sz w:val="24"/>
          <w:szCs w:val="24"/>
        </w:rPr>
        <w:t>pada k</w:t>
      </w:r>
      <w:r w:rsidR="00473FEF">
        <w:rPr>
          <w:rFonts w:ascii="Arial" w:hAnsi="Arial" w:cs="Arial"/>
          <w:sz w:val="24"/>
          <w:szCs w:val="24"/>
        </w:rPr>
        <w:t xml:space="preserve">edua ujung </w:t>
      </w:r>
      <w:r w:rsidR="00473FEF" w:rsidRPr="005967F1">
        <w:rPr>
          <w:rFonts w:ascii="Arial" w:hAnsi="Arial" w:cs="Arial"/>
          <w:i/>
          <w:sz w:val="24"/>
          <w:szCs w:val="24"/>
        </w:rPr>
        <w:t>prekursor molekuler</w:t>
      </w:r>
      <w:r w:rsidR="00473FEF">
        <w:rPr>
          <w:rFonts w:ascii="Arial" w:hAnsi="Arial" w:cs="Arial"/>
          <w:sz w:val="24"/>
          <w:szCs w:val="24"/>
        </w:rPr>
        <w:t>,</w:t>
      </w:r>
      <w:r w:rsidR="003356A8" w:rsidRPr="003356A8">
        <w:rPr>
          <w:rFonts w:ascii="Arial" w:hAnsi="Arial" w:cs="Arial"/>
          <w:sz w:val="24"/>
          <w:szCs w:val="24"/>
        </w:rPr>
        <w:t xml:space="preserve">dan akhirnya, </w:t>
      </w:r>
      <w:r w:rsidR="003356A8" w:rsidRPr="005967F1">
        <w:rPr>
          <w:rFonts w:ascii="Arial" w:hAnsi="Arial" w:cs="Arial"/>
          <w:i/>
          <w:sz w:val="24"/>
          <w:szCs w:val="24"/>
        </w:rPr>
        <w:t>fibril</w:t>
      </w:r>
      <w:r w:rsidR="00473FEF" w:rsidRPr="005967F1">
        <w:rPr>
          <w:rFonts w:ascii="Arial" w:hAnsi="Arial" w:cs="Arial"/>
          <w:i/>
          <w:sz w:val="24"/>
          <w:szCs w:val="24"/>
        </w:rPr>
        <w:t xml:space="preserve">logenesis </w:t>
      </w:r>
      <w:r w:rsidR="00473FEF">
        <w:rPr>
          <w:rFonts w:ascii="Arial" w:hAnsi="Arial" w:cs="Arial"/>
          <w:sz w:val="24"/>
          <w:szCs w:val="24"/>
        </w:rPr>
        <w:t>yang sangat kompleks.</w:t>
      </w:r>
      <w:r w:rsidR="003356A8" w:rsidRPr="003356A8">
        <w:rPr>
          <w:rFonts w:ascii="Arial" w:hAnsi="Arial" w:cs="Arial"/>
          <w:sz w:val="24"/>
          <w:szCs w:val="24"/>
        </w:rPr>
        <w:t xml:space="preserve">Pembentukan </w:t>
      </w:r>
      <w:r w:rsidR="003356A8" w:rsidRPr="005967F1">
        <w:rPr>
          <w:rFonts w:ascii="Arial" w:hAnsi="Arial" w:cs="Arial"/>
          <w:i/>
          <w:sz w:val="24"/>
          <w:szCs w:val="24"/>
        </w:rPr>
        <w:t>fibril kolagen</w:t>
      </w:r>
      <w:r w:rsidR="003356A8" w:rsidRPr="003356A8">
        <w:rPr>
          <w:rFonts w:ascii="Arial" w:hAnsi="Arial" w:cs="Arial"/>
          <w:sz w:val="24"/>
          <w:szCs w:val="24"/>
        </w:rPr>
        <w:t xml:space="preserve"> secara </w:t>
      </w:r>
      <w:r w:rsidR="003356A8" w:rsidRPr="005967F1">
        <w:rPr>
          <w:rFonts w:ascii="Arial" w:hAnsi="Arial" w:cs="Arial"/>
          <w:i/>
          <w:sz w:val="24"/>
          <w:szCs w:val="24"/>
        </w:rPr>
        <w:t xml:space="preserve">intrinsik </w:t>
      </w:r>
      <w:r w:rsidR="003356A8" w:rsidRPr="003356A8">
        <w:rPr>
          <w:rFonts w:ascii="Arial" w:hAnsi="Arial" w:cs="Arial"/>
          <w:sz w:val="24"/>
          <w:szCs w:val="24"/>
        </w:rPr>
        <w:t xml:space="preserve">merupakan proses perakitan mandiri, namun </w:t>
      </w:r>
      <w:r w:rsidR="003356A8" w:rsidRPr="005967F1">
        <w:rPr>
          <w:rFonts w:ascii="Arial" w:hAnsi="Arial" w:cs="Arial"/>
          <w:i/>
          <w:sz w:val="24"/>
          <w:szCs w:val="24"/>
        </w:rPr>
        <w:t>kontrol seluler</w:t>
      </w:r>
      <w:r w:rsidR="00473FEF">
        <w:rPr>
          <w:rFonts w:ascii="Arial" w:hAnsi="Arial" w:cs="Arial"/>
          <w:sz w:val="24"/>
          <w:szCs w:val="24"/>
        </w:rPr>
        <w:t xml:space="preserve"> yang cukup besar juga terlibat</w:t>
      </w:r>
      <w:r w:rsidR="003122F7">
        <w:rPr>
          <w:rFonts w:ascii="Arial" w:hAnsi="Arial" w:cs="Arial"/>
          <w:sz w:val="24"/>
          <w:szCs w:val="24"/>
          <w:lang w:val="id-ID"/>
        </w:rPr>
        <w:fldChar w:fldCharType="begin" w:fldLock="1"/>
      </w:r>
      <w:r w:rsidR="00473FEF">
        <w:rPr>
          <w:rFonts w:ascii="Arial" w:hAnsi="Arial" w:cs="Arial"/>
          <w:sz w:val="24"/>
          <w:szCs w:val="24"/>
          <w:lang w:val="id-ID"/>
        </w:rPr>
        <w:instrText>ADDIN CSL_CITATION { "citationItems" : [ { "id" : "ITEM-1", "itemData" : { "author" : [ { "dropping-particle" : "", "family" : "Kadler", "given" : "Karl E", "non-dropping-particle" : "", "parse-names" : false, "suffix" : "" }, { "dropping-particle" : "", "family" : "Holmes", "given" : "David F", "non-dropping-particle" : "", "parse-names" : false, "suffix" : "" }, { "dropping-particle" : "", "family" : "Trotter", "given" : "John A", "non-dropping-particle" : "", "parse-names" : false, "suffix" : "" }, { "dropping-particle" : "", "family" : "Chapman", "given" : "John A", "non-dropping-particle" : "", "parse-names" : false, "suffix" : "" } ], "container-title" : "Biochmen Journal", "id" : "ITEM-1", "issued" : { "date-parts" : [ [ "1996" ] ] }, "page" : "1-11", "title" : "Collagen fibril formation", "type" : "article-journal", "volume" : "11" }, "uris" : [ "http://www.mendeley.com/documents/?uuid=1c0ce992-d6a5-4e5f-884a-d9bc8253a47c" ] }, { "id" : "ITEM-2", "itemData" : { "author" : [ { "dropping-particle" : "", "family" : "Prockop", "given" : "Darwin J", "non-dropping-particle" : "", "parse-names" : false, "suffix" : "" }, { "dropping-particle" : "", "family" : "Kivirikko", "given" : "Kari I", "non-dropping-particle" : "", "parse-names" : false, "suffix" : "" } ], "container-title" : "Annual Reviews Biochem", "id" : "ITEM-2", "issued" : { "date-parts" : [ [ "1995" ] ] }, "title" : "Collagens : Molecular biology , diseases , and potentials for therapy", "type" : "article-journal" }, "uris" : [ "http://www.mendeley.com/documents/?uuid=579575fc-c69a-4226-8569-494629039280" ] }, { "id" : "ITEM-3", "itemData" : { "ISBN" : "9514255534", "author" : [ { "dropping-particle" : "", "family" : "Bode", "given" : "Michaela", "non-dropping-particle" : "", "parse-names" : false, "suffix" : "" } ], "id" : "ITEM-3", "issued" : { "date-parts" : [ [ "2000" ] ] }, "publisher" : "Departement of Clinical Chemistry University of Oulu", "publisher-place" : "Oulu Finland", "title" : "Characterization Of Type I And Type III Collagens In Human Tissues Department of Clinical Chemistry", "type" : "book" }, "uris" : [ "http://www.mendeley.com/documents/?uuid=22ca5ae6-011f-4e33-8af7-820e556056fa" ] } ], "mendeley" : { "formattedCitation" : "(Bode, 2000; Kadler, Holmes, Trotter, &amp; Chapman, 1996; D. J. Prockop &amp; Kivirikko, 1995)", "plainTextFormattedCitation" : "(Bode, 2000; Kadler, Holmes, Trotter, &amp; Chapman, 1996; D. J. Prockop &amp; Kivirikko, 1995)", "previouslyFormattedCitation" : "(Bode, 2000; Kadler, Holmes, Trotter, &amp; Chapman, 1996; D. J. Prockop &amp; Kivirikko, 1995)" }, "properties" : { "noteIndex" : 0 }, "schema" : "https://github.com/citation-style-language/schema/raw/master/csl-citation.json" }</w:instrText>
      </w:r>
      <w:r w:rsidR="003122F7">
        <w:rPr>
          <w:rFonts w:ascii="Arial" w:hAnsi="Arial" w:cs="Arial"/>
          <w:sz w:val="24"/>
          <w:szCs w:val="24"/>
          <w:lang w:val="id-ID"/>
        </w:rPr>
        <w:fldChar w:fldCharType="separate"/>
      </w:r>
      <w:r w:rsidR="00473FEF" w:rsidRPr="00473FEF">
        <w:rPr>
          <w:rFonts w:ascii="Arial" w:hAnsi="Arial" w:cs="Arial"/>
          <w:noProof/>
          <w:sz w:val="24"/>
          <w:szCs w:val="24"/>
          <w:lang w:val="id-ID"/>
        </w:rPr>
        <w:t>(Bode, 2000; Kadler, Holmes, Trotter, &amp; Chapman, 1996; D. J. Prockop &amp; Kivirikko, 1995)</w:t>
      </w:r>
      <w:r w:rsidR="003122F7">
        <w:rPr>
          <w:rFonts w:ascii="Arial" w:hAnsi="Arial" w:cs="Arial"/>
          <w:sz w:val="24"/>
          <w:szCs w:val="24"/>
          <w:lang w:val="id-ID"/>
        </w:rPr>
        <w:fldChar w:fldCharType="end"/>
      </w:r>
      <w:r w:rsidR="003356A8" w:rsidRPr="003356A8">
        <w:rPr>
          <w:rFonts w:ascii="Arial" w:hAnsi="Arial" w:cs="Arial"/>
          <w:sz w:val="24"/>
          <w:szCs w:val="24"/>
        </w:rPr>
        <w:t>.</w:t>
      </w:r>
    </w:p>
    <w:p w:rsidR="00BC119D" w:rsidRDefault="00B478C6" w:rsidP="003356A8">
      <w:pPr>
        <w:pStyle w:val="NoSpacing"/>
        <w:spacing w:line="480" w:lineRule="auto"/>
        <w:ind w:left="1134" w:firstLine="720"/>
        <w:jc w:val="both"/>
        <w:rPr>
          <w:rFonts w:ascii="Arial" w:hAnsi="Arial" w:cs="Arial"/>
          <w:sz w:val="24"/>
          <w:szCs w:val="24"/>
          <w:lang w:val="id-ID"/>
        </w:rPr>
      </w:pPr>
      <w:r>
        <w:rPr>
          <w:rFonts w:ascii="Arial" w:hAnsi="Arial" w:cs="Arial"/>
          <w:sz w:val="24"/>
          <w:szCs w:val="24"/>
          <w:lang w:val="id-ID"/>
        </w:rPr>
        <w:t>J</w:t>
      </w:r>
      <w:r w:rsidR="00BC119D" w:rsidRPr="00BC119D">
        <w:rPr>
          <w:rFonts w:ascii="Arial" w:hAnsi="Arial" w:cs="Arial"/>
          <w:sz w:val="24"/>
          <w:szCs w:val="24"/>
        </w:rPr>
        <w:t xml:space="preserve">enis </w:t>
      </w:r>
      <w:r w:rsidR="004B5BCC" w:rsidRPr="00D87DE4">
        <w:rPr>
          <w:rFonts w:ascii="Arial" w:hAnsi="Arial" w:cs="Arial"/>
          <w:i/>
          <w:sz w:val="24"/>
          <w:szCs w:val="24"/>
        </w:rPr>
        <w:t>Kolagen</w:t>
      </w:r>
      <w:r w:rsidR="00BC119D" w:rsidRPr="00BC119D">
        <w:rPr>
          <w:rFonts w:ascii="Arial" w:hAnsi="Arial" w:cs="Arial"/>
          <w:sz w:val="24"/>
          <w:szCs w:val="24"/>
        </w:rPr>
        <w:t xml:space="preserve"> yang paling melimpah, hadir pada kebanyakan jaringan</w:t>
      </w:r>
      <w:r>
        <w:rPr>
          <w:rFonts w:ascii="Arial" w:hAnsi="Arial" w:cs="Arial"/>
          <w:sz w:val="24"/>
          <w:szCs w:val="24"/>
          <w:lang w:val="id-ID"/>
        </w:rPr>
        <w:t xml:space="preserve"> terdapat pada </w:t>
      </w:r>
      <w:r w:rsidRPr="00D87DE4">
        <w:rPr>
          <w:rFonts w:ascii="Arial" w:hAnsi="Arial" w:cs="Arial"/>
          <w:i/>
          <w:sz w:val="24"/>
          <w:szCs w:val="24"/>
          <w:lang w:val="id-ID"/>
        </w:rPr>
        <w:t xml:space="preserve">kolagen </w:t>
      </w:r>
      <w:r w:rsidR="00B24984" w:rsidRPr="00D87DE4">
        <w:rPr>
          <w:rFonts w:ascii="Arial" w:hAnsi="Arial" w:cs="Arial"/>
          <w:i/>
          <w:sz w:val="24"/>
          <w:szCs w:val="24"/>
        </w:rPr>
        <w:t>tipe</w:t>
      </w:r>
      <w:r w:rsidRPr="00D87DE4">
        <w:rPr>
          <w:rFonts w:ascii="Arial" w:hAnsi="Arial" w:cs="Arial"/>
          <w:i/>
          <w:sz w:val="24"/>
          <w:szCs w:val="24"/>
          <w:lang w:val="id-ID"/>
        </w:rPr>
        <w:t xml:space="preserve"> I</w:t>
      </w:r>
      <w:r w:rsidR="00BC119D" w:rsidRPr="00BC119D">
        <w:rPr>
          <w:rFonts w:ascii="Arial" w:hAnsi="Arial" w:cs="Arial"/>
          <w:sz w:val="24"/>
          <w:szCs w:val="24"/>
        </w:rPr>
        <w:t xml:space="preserve">, terutama pada tulang, tendon dan kulit. </w:t>
      </w:r>
      <w:r w:rsidR="004B5BCC" w:rsidRPr="00D87DE4">
        <w:rPr>
          <w:rFonts w:ascii="Arial" w:hAnsi="Arial" w:cs="Arial"/>
          <w:i/>
          <w:sz w:val="24"/>
          <w:szCs w:val="24"/>
        </w:rPr>
        <w:t>Kolagen</w:t>
      </w:r>
      <w:r w:rsidR="00B24984" w:rsidRPr="00D87DE4">
        <w:rPr>
          <w:rFonts w:ascii="Arial" w:hAnsi="Arial" w:cs="Arial"/>
          <w:i/>
          <w:sz w:val="24"/>
          <w:szCs w:val="24"/>
        </w:rPr>
        <w:t xml:space="preserve"> III</w:t>
      </w:r>
      <w:r w:rsidR="00BC119D" w:rsidRPr="00BC119D">
        <w:rPr>
          <w:rFonts w:ascii="Arial" w:hAnsi="Arial" w:cs="Arial"/>
          <w:sz w:val="24"/>
          <w:szCs w:val="24"/>
        </w:rPr>
        <w:t xml:space="preserve">sering ditemukan berhubungan dengan </w:t>
      </w:r>
      <w:r w:rsidR="00BC119D" w:rsidRPr="00D87DE4">
        <w:rPr>
          <w:rFonts w:ascii="Arial" w:hAnsi="Arial" w:cs="Arial"/>
          <w:i/>
          <w:sz w:val="24"/>
          <w:szCs w:val="24"/>
        </w:rPr>
        <w:t>kolagen tipe I</w:t>
      </w:r>
      <w:r>
        <w:rPr>
          <w:rFonts w:ascii="Arial" w:hAnsi="Arial" w:cs="Arial"/>
          <w:sz w:val="24"/>
          <w:szCs w:val="24"/>
          <w:lang w:val="id-ID"/>
        </w:rPr>
        <w:t>pada</w:t>
      </w:r>
      <w:r w:rsidR="00BC119D" w:rsidRPr="00BC119D">
        <w:rPr>
          <w:rFonts w:ascii="Arial" w:hAnsi="Arial" w:cs="Arial"/>
          <w:sz w:val="24"/>
          <w:szCs w:val="24"/>
        </w:rPr>
        <w:t xml:space="preserve"> semua jaringan lunak, namun tidak pada tulang mineral. Selain itu, </w:t>
      </w:r>
      <w:r w:rsidR="00BC119D" w:rsidRPr="005967F1">
        <w:rPr>
          <w:rFonts w:ascii="Arial" w:hAnsi="Arial" w:cs="Arial"/>
          <w:i/>
          <w:sz w:val="24"/>
          <w:szCs w:val="24"/>
        </w:rPr>
        <w:t>fibril hibrid tipe I</w:t>
      </w:r>
      <w:r w:rsidR="00BC119D" w:rsidRPr="00BC119D">
        <w:rPr>
          <w:rFonts w:ascii="Arial" w:hAnsi="Arial" w:cs="Arial"/>
          <w:sz w:val="24"/>
          <w:szCs w:val="24"/>
        </w:rPr>
        <w:t xml:space="preserve"> dan III paling sedikit ditemukan pada kulit, </w:t>
      </w:r>
      <w:r w:rsidR="00BC119D" w:rsidRPr="00D87DE4">
        <w:rPr>
          <w:rFonts w:ascii="Arial" w:hAnsi="Arial" w:cs="Arial"/>
          <w:i/>
          <w:sz w:val="24"/>
          <w:szCs w:val="24"/>
        </w:rPr>
        <w:t>tend</w:t>
      </w:r>
      <w:r w:rsidRPr="00D87DE4">
        <w:rPr>
          <w:rFonts w:ascii="Arial" w:hAnsi="Arial" w:cs="Arial"/>
          <w:i/>
          <w:sz w:val="24"/>
          <w:szCs w:val="24"/>
        </w:rPr>
        <w:t>on</w:t>
      </w:r>
      <w:r>
        <w:rPr>
          <w:rFonts w:ascii="Arial" w:hAnsi="Arial" w:cs="Arial"/>
          <w:sz w:val="24"/>
          <w:szCs w:val="24"/>
        </w:rPr>
        <w:t xml:space="preserve"> dan </w:t>
      </w:r>
      <w:r w:rsidRPr="00D87DE4">
        <w:rPr>
          <w:rFonts w:ascii="Arial" w:hAnsi="Arial" w:cs="Arial"/>
          <w:i/>
          <w:sz w:val="24"/>
          <w:szCs w:val="24"/>
        </w:rPr>
        <w:t xml:space="preserve">amnion </w:t>
      </w:r>
      <w:r w:rsidR="003122F7">
        <w:rPr>
          <w:rFonts w:ascii="Arial" w:hAnsi="Arial" w:cs="Arial"/>
          <w:sz w:val="24"/>
          <w:szCs w:val="24"/>
        </w:rPr>
        <w:fldChar w:fldCharType="begin" w:fldLock="1"/>
      </w:r>
      <w:r>
        <w:rPr>
          <w:rFonts w:ascii="Arial" w:hAnsi="Arial" w:cs="Arial"/>
          <w:sz w:val="24"/>
          <w:szCs w:val="24"/>
        </w:rPr>
        <w:instrText>ADDIN CSL_CITATION { "citationItems" : [ { "id" : "ITEM-1", "itemData" : { "author" : [ { "dropping-particle" : "", "family" : "Keene", "given" : "Douglas R", "non-dropping-particle" : "", "parse-names" : false, "suffix" : "" }, { "dropping-particle" : "", "family" : "Sakai", "given" : "Lynn Y", "non-dropping-particle" : "", "parse-names" : false, "suffix" : "" }, { "dropping-particle" : "", "family" : "Bachinger", "given" : "Hans Peter", "non-dropping-particle" : "", "parse-names" : false, "suffix" : "" }, { "dropping-particle" : "", "family" : "Burgeson", "given" : "Robert E", "non-dropping-particle" : "", "parse-names" : false, "suffix" : "" } ], "container-title" : "The Journal od Cell Biology", "id" : "ITEM-1", "issue" : "November", "issued" : { "date-parts" : [ [ "1987" ] ] }, "title" : "Type III Collagen Can Be Present on Banded Collagen Fibrils Regardless of Fibril Diameter", "type" : "article-journal", "volume" : "105" }, "uris" : [ "http://www.mendeley.com/documents/?uuid=6a68f8f1-a0ca-49ce-b8de-8f107780fb5b" ] } ], "mendeley" : { "formattedCitation" : "(Keene, Sakai, Bachinger, &amp; Burgeson, 1987)", "plainTextFormattedCitation" : "(Keene, Sakai, Bachinger, &amp; Burgeson, 1987)", "previouslyFormattedCitation" : "(Keene, Sakai, Bachinger, &amp; Burgeson, 1987)" }, "properties" : { "noteIndex" : 0 }, "schema" : "https://github.com/citation-style-language/schema/raw/master/csl-citation.json" }</w:instrText>
      </w:r>
      <w:r w:rsidR="003122F7">
        <w:rPr>
          <w:rFonts w:ascii="Arial" w:hAnsi="Arial" w:cs="Arial"/>
          <w:sz w:val="24"/>
          <w:szCs w:val="24"/>
        </w:rPr>
        <w:fldChar w:fldCharType="separate"/>
      </w:r>
      <w:r w:rsidRPr="00B478C6">
        <w:rPr>
          <w:rFonts w:ascii="Arial" w:hAnsi="Arial" w:cs="Arial"/>
          <w:noProof/>
          <w:sz w:val="24"/>
          <w:szCs w:val="24"/>
        </w:rPr>
        <w:t>(Keene, Sakai, Bachinger, &amp; Burgeson, 1987)</w:t>
      </w:r>
      <w:r w:rsidR="003122F7">
        <w:rPr>
          <w:rFonts w:ascii="Arial" w:hAnsi="Arial" w:cs="Arial"/>
          <w:sz w:val="24"/>
          <w:szCs w:val="24"/>
        </w:rPr>
        <w:fldChar w:fldCharType="end"/>
      </w:r>
      <w:r w:rsidR="00BC119D" w:rsidRPr="00BC119D">
        <w:rPr>
          <w:rFonts w:ascii="Arial" w:hAnsi="Arial" w:cs="Arial"/>
          <w:sz w:val="24"/>
          <w:szCs w:val="24"/>
        </w:rPr>
        <w:t xml:space="preserve">. Kolagen tipe II sering ditemukan pada </w:t>
      </w:r>
      <w:r w:rsidR="00BC119D" w:rsidRPr="005967F1">
        <w:rPr>
          <w:rFonts w:ascii="Arial" w:hAnsi="Arial" w:cs="Arial"/>
          <w:i/>
          <w:sz w:val="24"/>
          <w:szCs w:val="24"/>
        </w:rPr>
        <w:t>kartilago</w:t>
      </w:r>
      <w:r w:rsidR="00BC119D" w:rsidRPr="00BC119D">
        <w:rPr>
          <w:rFonts w:ascii="Arial" w:hAnsi="Arial" w:cs="Arial"/>
          <w:sz w:val="24"/>
          <w:szCs w:val="24"/>
        </w:rPr>
        <w:t xml:space="preserve"> dan </w:t>
      </w:r>
      <w:r w:rsidR="00BC119D" w:rsidRPr="00B24984">
        <w:rPr>
          <w:rFonts w:ascii="Arial" w:hAnsi="Arial" w:cs="Arial"/>
          <w:i/>
          <w:sz w:val="24"/>
          <w:szCs w:val="24"/>
        </w:rPr>
        <w:t xml:space="preserve">vitreus humor </w:t>
      </w:r>
      <w:r w:rsidR="00BC119D" w:rsidRPr="00BC119D">
        <w:rPr>
          <w:rFonts w:ascii="Arial" w:hAnsi="Arial" w:cs="Arial"/>
          <w:sz w:val="24"/>
          <w:szCs w:val="24"/>
        </w:rPr>
        <w:t xml:space="preserve">yang </w:t>
      </w:r>
      <w:r w:rsidR="00BC119D" w:rsidRPr="00BC119D">
        <w:rPr>
          <w:rFonts w:ascii="Arial" w:hAnsi="Arial" w:cs="Arial"/>
          <w:sz w:val="24"/>
          <w:szCs w:val="24"/>
        </w:rPr>
        <w:lastRenderedPageBreak/>
        <w:t>berhubungan dengan kolagen tipe XI</w:t>
      </w:r>
      <w:r w:rsidR="003122F7">
        <w:rPr>
          <w:rFonts w:ascii="Arial" w:hAnsi="Arial" w:cs="Arial"/>
          <w:sz w:val="24"/>
          <w:szCs w:val="24"/>
        </w:rPr>
        <w:fldChar w:fldCharType="begin" w:fldLock="1"/>
      </w:r>
      <w:r w:rsidR="007B10BE">
        <w:rPr>
          <w:rFonts w:ascii="Arial" w:hAnsi="Arial" w:cs="Arial"/>
          <w:sz w:val="24"/>
          <w:szCs w:val="24"/>
        </w:rPr>
        <w:instrText>ADDIN CSL_CITATION { "citationItems" : [ { "id" : "ITEM-1", "itemData" : { "author" : [ { "dropping-particle" : "", "family" : "Sandberg", "given" : "Minna M", "non-dropping-particle" : "", "parse-names" : false, "suffix" : "" }, { "dropping-particle" : "", "family" : "Hirvonen", "given" : "Harri E", "non-dropping-particle" : "", "parse-names" : false, "suffix" : "" }, { "dropping-particle" : "", "family" : "Elima", "given" : "Kati J M", "non-dropping-particle" : "", "parse-names" : false, "suffix" : "" }, { "dropping-particle" : "", "family" : "Vuorio", "given" : "Eero", "non-dropping-particle" : "", "parse-names" : false, "suffix" : "" } ], "container-title" : "Biochem Journal", "id" : "ITEM-1", "issue" : "1 993", "issued" : { "date-parts" : [ [ "1989" ] ] }, "page" : "595-602", "title" : "Co-expression of collagens 11 and Xi and alternative splicing of exon 2 of collagen 11 in several developing human tissues", "type" : "article-journal" }, "uris" : [ "http://www.mendeley.com/documents/?uuid=f2fea895-8fa7-472f-8ced-c6668f52719d" ] } ], "mendeley" : { "formattedCitation" : "(Sandberg, Hirvonen, Elima, &amp; Vuorio, 1989)", "plainTextFormattedCitation" : "(Sandberg, Hirvonen, Elima, &amp; Vuorio, 1989)", "previouslyFormattedCitation" : "(Sandberg, Hirvonen, Elima, &amp; Vuorio, 1989)" }, "properties" : { "noteIndex" : 0 }, "schema" : "https://github.com/citation-style-language/schema/raw/master/csl-citation.json" }</w:instrText>
      </w:r>
      <w:r w:rsidR="003122F7">
        <w:rPr>
          <w:rFonts w:ascii="Arial" w:hAnsi="Arial" w:cs="Arial"/>
          <w:sz w:val="24"/>
          <w:szCs w:val="24"/>
        </w:rPr>
        <w:fldChar w:fldCharType="separate"/>
      </w:r>
      <w:r w:rsidRPr="00B478C6">
        <w:rPr>
          <w:rFonts w:ascii="Arial" w:hAnsi="Arial" w:cs="Arial"/>
          <w:noProof/>
          <w:sz w:val="24"/>
          <w:szCs w:val="24"/>
        </w:rPr>
        <w:t>(Sandberg, Hirvonen, Elima, &amp; Vuorio, 1989)</w:t>
      </w:r>
      <w:r w:rsidR="003122F7">
        <w:rPr>
          <w:rFonts w:ascii="Arial" w:hAnsi="Arial" w:cs="Arial"/>
          <w:sz w:val="24"/>
          <w:szCs w:val="24"/>
        </w:rPr>
        <w:fldChar w:fldCharType="end"/>
      </w:r>
      <w:r w:rsidR="00BC119D" w:rsidRPr="00BC119D">
        <w:rPr>
          <w:rFonts w:ascii="Arial" w:hAnsi="Arial" w:cs="Arial"/>
          <w:sz w:val="24"/>
          <w:szCs w:val="24"/>
        </w:rPr>
        <w:t>.</w:t>
      </w:r>
    </w:p>
    <w:p w:rsidR="00C116D5" w:rsidRPr="005967F1" w:rsidRDefault="004B5BCC" w:rsidP="00112EB8">
      <w:pPr>
        <w:pStyle w:val="NoSpacing"/>
        <w:numPr>
          <w:ilvl w:val="0"/>
          <w:numId w:val="14"/>
        </w:numPr>
        <w:spacing w:line="480" w:lineRule="auto"/>
        <w:ind w:left="1134" w:hanging="283"/>
        <w:jc w:val="both"/>
        <w:rPr>
          <w:rFonts w:ascii="Arial" w:hAnsi="Arial" w:cs="Arial"/>
          <w:i/>
          <w:color w:val="000000"/>
          <w:sz w:val="24"/>
          <w:szCs w:val="24"/>
          <w:lang w:val="id-ID"/>
        </w:rPr>
      </w:pPr>
      <w:r w:rsidRPr="005967F1">
        <w:rPr>
          <w:rFonts w:ascii="Arial" w:hAnsi="Arial" w:cs="Arial"/>
          <w:i/>
          <w:sz w:val="24"/>
          <w:szCs w:val="24"/>
        </w:rPr>
        <w:t>Kolagen</w:t>
      </w:r>
      <w:r w:rsidR="00A40334" w:rsidRPr="005967F1">
        <w:rPr>
          <w:rFonts w:ascii="Arial" w:hAnsi="Arial" w:cs="Arial"/>
          <w:i/>
          <w:color w:val="000000"/>
          <w:sz w:val="24"/>
          <w:szCs w:val="24"/>
          <w:lang w:val="id-ID"/>
        </w:rPr>
        <w:t>III</w:t>
      </w:r>
    </w:p>
    <w:p w:rsidR="005C0AC5" w:rsidRDefault="004B5BCC" w:rsidP="005C0AC5">
      <w:pPr>
        <w:pStyle w:val="NoSpacing"/>
        <w:spacing w:line="480" w:lineRule="auto"/>
        <w:ind w:left="1134" w:firstLine="720"/>
        <w:jc w:val="both"/>
        <w:rPr>
          <w:rFonts w:ascii="Arial" w:hAnsi="Arial" w:cs="Arial"/>
          <w:color w:val="000000"/>
          <w:sz w:val="24"/>
          <w:szCs w:val="24"/>
          <w:lang w:val="id-ID"/>
        </w:rPr>
      </w:pPr>
      <w:r w:rsidRPr="005967F1">
        <w:rPr>
          <w:rFonts w:ascii="Arial" w:hAnsi="Arial" w:cs="Arial"/>
          <w:i/>
          <w:sz w:val="24"/>
          <w:szCs w:val="24"/>
        </w:rPr>
        <w:t>Kolagen</w:t>
      </w:r>
      <w:r w:rsidR="00B24984" w:rsidRPr="005967F1">
        <w:rPr>
          <w:rFonts w:ascii="Arial" w:hAnsi="Arial" w:cs="Arial"/>
          <w:i/>
          <w:sz w:val="24"/>
          <w:szCs w:val="24"/>
        </w:rPr>
        <w:t xml:space="preserve"> III </w:t>
      </w:r>
      <w:r w:rsidR="005C0AC5" w:rsidRPr="003C3E24">
        <w:rPr>
          <w:rFonts w:ascii="Arial" w:hAnsi="Arial" w:cs="Arial"/>
          <w:sz w:val="24"/>
          <w:szCs w:val="24"/>
        </w:rPr>
        <w:t xml:space="preserve">termasuk salah satu dari </w:t>
      </w:r>
      <w:r w:rsidR="005C0AC5">
        <w:rPr>
          <w:rFonts w:ascii="Arial" w:hAnsi="Arial" w:cs="Arial"/>
          <w:sz w:val="24"/>
          <w:szCs w:val="24"/>
          <w:lang w:val="id-ID"/>
        </w:rPr>
        <w:t>beberapa</w:t>
      </w:r>
      <w:r w:rsidR="005C0AC5" w:rsidRPr="003C3E24">
        <w:rPr>
          <w:rFonts w:ascii="Arial" w:hAnsi="Arial" w:cs="Arial"/>
          <w:sz w:val="24"/>
          <w:szCs w:val="24"/>
        </w:rPr>
        <w:t xml:space="preserve"> jenis kolagen yang dikenalHal ini ditemukan di seluruh tubuh, termasuk komponen utama pembuluh darah, organ dalam, dan kulit</w:t>
      </w:r>
      <w:r w:rsidR="003122F7" w:rsidRPr="003C3E24">
        <w:rPr>
          <w:rFonts w:ascii="Arial" w:hAnsi="Arial" w:cs="Arial"/>
          <w:sz w:val="24"/>
          <w:szCs w:val="24"/>
          <w:lang w:val="id-ID"/>
        </w:rPr>
        <w:fldChar w:fldCharType="begin" w:fldLock="1"/>
      </w:r>
      <w:r w:rsidR="005C0AC5" w:rsidRPr="003C3E24">
        <w:rPr>
          <w:rFonts w:ascii="Arial" w:hAnsi="Arial" w:cs="Arial"/>
          <w:sz w:val="24"/>
          <w:szCs w:val="24"/>
          <w:lang w:val="id-ID"/>
        </w:rPr>
        <w:instrText>ADDIN CSL_CITATION { "citationItems" : [ { "id" : "ITEM-1", "itemData" : { "author" : [ { "dropping-particle" : "", "family" : "Meister", "given" : "Tamara Todorovic", "non-dropping-particle" : "", "parse-names" : false, "suffix" : "" }, { "dropping-particle" : "", "family" : "Harrison", "given" : "Melinda", "non-dropping-particle" : "", "parse-names" : false, "suffix" : "" } ], "container-title" : "Journal of Biotech Research", "id" : "ITEM-1", "issued" : { "date-parts" : [ [ "2016" ] ] }, "page" : "30-41", "title" : "Structural Analysis of Type III Collagen Using Two Dimensional Nuclear Magnetic Resonance", "type" : "article-journal" }, "uris" : [ "http://www.mendeley.com/documents/?uuid=1a344692-9b9b-4e43-8bfe-46b5736feba2" ] } ], "mendeley" : { "formattedCitation" : "(Meister &amp; Harrison, 2016)", "plainTextFormattedCitation" : "(Meister &amp; Harrison, 2016)", "previouslyFormattedCitation" : "(Meister &amp; Harrison, 2016)"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5C0AC5" w:rsidRPr="003C3E24">
        <w:rPr>
          <w:rFonts w:ascii="Arial" w:hAnsi="Arial" w:cs="Arial"/>
          <w:noProof/>
          <w:sz w:val="24"/>
          <w:szCs w:val="24"/>
          <w:lang w:val="id-ID"/>
        </w:rPr>
        <w:t>(Meister &amp; Harrison, 2016)</w:t>
      </w:r>
      <w:r w:rsidR="003122F7" w:rsidRPr="003C3E24">
        <w:rPr>
          <w:rFonts w:ascii="Arial" w:hAnsi="Arial" w:cs="Arial"/>
          <w:sz w:val="24"/>
          <w:szCs w:val="24"/>
          <w:lang w:val="id-ID"/>
        </w:rPr>
        <w:fldChar w:fldCharType="end"/>
      </w:r>
      <w:r w:rsidR="005C0AC5" w:rsidRPr="003C3E24">
        <w:rPr>
          <w:rFonts w:ascii="Arial" w:hAnsi="Arial" w:cs="Arial"/>
          <w:sz w:val="24"/>
          <w:szCs w:val="24"/>
        </w:rPr>
        <w:t xml:space="preserve">. </w:t>
      </w:r>
      <w:r w:rsidRPr="003356A8">
        <w:rPr>
          <w:rFonts w:ascii="Arial" w:hAnsi="Arial" w:cs="Arial"/>
          <w:sz w:val="24"/>
          <w:szCs w:val="24"/>
        </w:rPr>
        <w:t>Kolagen</w:t>
      </w:r>
      <w:r w:rsidR="00B24984">
        <w:rPr>
          <w:rFonts w:ascii="Arial" w:hAnsi="Arial" w:cs="Arial"/>
          <w:sz w:val="24"/>
          <w:szCs w:val="24"/>
        </w:rPr>
        <w:t xml:space="preserve"> III </w:t>
      </w:r>
      <w:r w:rsidR="005C0AC5" w:rsidRPr="003C3E24">
        <w:rPr>
          <w:rFonts w:ascii="Arial" w:hAnsi="Arial" w:cs="Arial"/>
          <w:sz w:val="24"/>
          <w:szCs w:val="24"/>
        </w:rPr>
        <w:t xml:space="preserve">tetap berhubungan dengan fibril kolagen setelah </w:t>
      </w:r>
      <w:r w:rsidR="005C0AC5" w:rsidRPr="003C3E24">
        <w:rPr>
          <w:rFonts w:ascii="Arial" w:hAnsi="Arial" w:cs="Arial"/>
          <w:sz w:val="24"/>
          <w:szCs w:val="24"/>
          <w:lang w:val="id-ID"/>
        </w:rPr>
        <w:t>pemindahan</w:t>
      </w:r>
      <w:r w:rsidR="005C0AC5" w:rsidRPr="003C3E24">
        <w:rPr>
          <w:rFonts w:ascii="Arial" w:hAnsi="Arial" w:cs="Arial"/>
          <w:sz w:val="24"/>
          <w:szCs w:val="24"/>
        </w:rPr>
        <w:t xml:space="preserve"> amino dan karboksil propeptida, dan menunjukkan bahwa fibril pada kulit, tendon, dan amnion (dan mungkin banyak jaringan lain yang mengandung kedua jenis </w:t>
      </w:r>
      <w:r w:rsidR="005C0AC5" w:rsidRPr="005967F1">
        <w:rPr>
          <w:rFonts w:ascii="Arial" w:hAnsi="Arial" w:cs="Arial"/>
          <w:i/>
          <w:sz w:val="24"/>
          <w:szCs w:val="24"/>
        </w:rPr>
        <w:t>kolagen I</w:t>
      </w:r>
      <w:r w:rsidR="005C0AC5" w:rsidRPr="003C3E24">
        <w:rPr>
          <w:rFonts w:ascii="Arial" w:hAnsi="Arial" w:cs="Arial"/>
          <w:sz w:val="24"/>
          <w:szCs w:val="24"/>
        </w:rPr>
        <w:t xml:space="preserve"> dan III) adalah kopolimer dari sekurang-kurangnya </w:t>
      </w:r>
      <w:r w:rsidR="00B24984" w:rsidRPr="005967F1">
        <w:rPr>
          <w:rFonts w:ascii="Arial" w:hAnsi="Arial" w:cs="Arial"/>
          <w:i/>
          <w:sz w:val="24"/>
          <w:szCs w:val="24"/>
        </w:rPr>
        <w:t>kolagen I</w:t>
      </w:r>
      <w:r w:rsidR="00B24984" w:rsidRPr="003C3E24">
        <w:rPr>
          <w:rFonts w:ascii="Arial" w:hAnsi="Arial" w:cs="Arial"/>
          <w:sz w:val="24"/>
          <w:szCs w:val="24"/>
        </w:rPr>
        <w:t xml:space="preserve"> dan III</w:t>
      </w:r>
      <w:r w:rsidR="005C0AC5" w:rsidRPr="003C3E24">
        <w:rPr>
          <w:rFonts w:ascii="Arial" w:hAnsi="Arial" w:cs="Arial"/>
          <w:sz w:val="24"/>
          <w:szCs w:val="24"/>
          <w:lang w:val="id-ID"/>
        </w:rPr>
        <w:t xml:space="preserve">.  </w:t>
      </w:r>
      <w:r w:rsidR="003122F7" w:rsidRPr="003C3E24">
        <w:rPr>
          <w:rFonts w:ascii="Arial" w:hAnsi="Arial" w:cs="Arial"/>
          <w:sz w:val="24"/>
          <w:szCs w:val="24"/>
          <w:lang w:val="id-ID"/>
        </w:rPr>
        <w:fldChar w:fldCharType="begin" w:fldLock="1"/>
      </w:r>
      <w:r w:rsidR="005C0AC5">
        <w:rPr>
          <w:rFonts w:ascii="Arial" w:hAnsi="Arial" w:cs="Arial"/>
          <w:sz w:val="24"/>
          <w:szCs w:val="24"/>
          <w:lang w:val="id-ID"/>
        </w:rPr>
        <w:instrText>ADDIN CSL_CITATION { "citationItems" : [ { "id" : "ITEM-1", "itemData" : { "author" : [ { "dropping-particle" : "", "family" : "Keene", "given" : "Douglas R", "non-dropping-particle" : "", "parse-names" : false, "suffix" : "" }, { "dropping-particle" : "", "family" : "Sakai", "given" : "Lynn Y", "non-dropping-particle" : "", "parse-names" : false, "suffix" : "" }, { "dropping-particle" : "", "family" : "Bachinger", "given" : "Hans Peter", "non-dropping-particle" : "", "parse-names" : false, "suffix" : "" }, { "dropping-particle" : "", "family" : "Burgeson", "given" : "Robert E", "non-dropping-particle" : "", "parse-names" : false, "suffix" : "" } ], "container-title" : "The Journal od Cell Biology", "id" : "ITEM-1", "issue" : "November", "issued" : { "date-parts" : [ [ "1987" ] ] }, "title" : "Type III Collagen Can Be Present on Banded Collagen Fibrils Regardless of Fibril Diameter", "type" : "article-journal", "volume" : "105" }, "uris" : [ "http://www.mendeley.com/documents/?uuid=6a68f8f1-a0ca-49ce-b8de-8f107780fb5b" ] } ], "mendeley" : { "formattedCitation" : "(Keene et al., 1987)", "plainTextFormattedCitation" : "(Keene et al., 1987)", "previouslyFormattedCitation" : "(Keene et al., 1987)"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5C0AC5" w:rsidRPr="00B478C6">
        <w:rPr>
          <w:rFonts w:ascii="Arial" w:hAnsi="Arial" w:cs="Arial"/>
          <w:noProof/>
          <w:sz w:val="24"/>
          <w:szCs w:val="24"/>
          <w:lang w:val="id-ID"/>
        </w:rPr>
        <w:t>(Keene et al., 1987)</w:t>
      </w:r>
      <w:r w:rsidR="003122F7" w:rsidRPr="003C3E24">
        <w:rPr>
          <w:rFonts w:ascii="Arial" w:hAnsi="Arial" w:cs="Arial"/>
          <w:sz w:val="24"/>
          <w:szCs w:val="24"/>
          <w:lang w:val="id-ID"/>
        </w:rPr>
        <w:fldChar w:fldCharType="end"/>
      </w:r>
      <w:r w:rsidR="005C0AC5" w:rsidRPr="003C3E24">
        <w:rPr>
          <w:rFonts w:ascii="Arial" w:hAnsi="Arial" w:cs="Arial"/>
          <w:sz w:val="24"/>
          <w:szCs w:val="24"/>
        </w:rPr>
        <w:t>.</w:t>
      </w:r>
    </w:p>
    <w:p w:rsidR="00EA40E5" w:rsidRDefault="003C3E24" w:rsidP="00EA40E5">
      <w:pPr>
        <w:pStyle w:val="NoSpacing"/>
        <w:spacing w:line="480" w:lineRule="auto"/>
        <w:ind w:left="1134" w:firstLine="720"/>
        <w:jc w:val="both"/>
        <w:rPr>
          <w:rFonts w:ascii="Arial" w:hAnsi="Arial" w:cs="Arial"/>
          <w:color w:val="000000"/>
          <w:sz w:val="24"/>
          <w:szCs w:val="24"/>
          <w:lang w:val="id-ID"/>
        </w:rPr>
      </w:pPr>
      <w:r w:rsidRPr="005C0AC5">
        <w:rPr>
          <w:rFonts w:ascii="Arial" w:hAnsi="Arial" w:cs="Arial"/>
          <w:sz w:val="24"/>
          <w:szCs w:val="24"/>
          <w:lang w:val="id-ID"/>
        </w:rPr>
        <w:t xml:space="preserve">Pada banyak jaringan, </w:t>
      </w:r>
      <w:r w:rsidR="004B5BCC" w:rsidRPr="005967F1">
        <w:rPr>
          <w:rFonts w:ascii="Arial" w:hAnsi="Arial" w:cs="Arial"/>
          <w:i/>
          <w:sz w:val="24"/>
          <w:szCs w:val="24"/>
        </w:rPr>
        <w:t>Kolagen</w:t>
      </w:r>
      <w:r w:rsidR="00B24984" w:rsidRPr="005967F1">
        <w:rPr>
          <w:rFonts w:ascii="Arial" w:hAnsi="Arial" w:cs="Arial"/>
          <w:i/>
          <w:sz w:val="24"/>
          <w:szCs w:val="24"/>
          <w:lang w:val="id-ID"/>
        </w:rPr>
        <w:t xml:space="preserve"> III</w:t>
      </w:r>
      <w:r w:rsidRPr="005C0AC5">
        <w:rPr>
          <w:rFonts w:ascii="Arial" w:hAnsi="Arial" w:cs="Arial"/>
          <w:sz w:val="24"/>
          <w:szCs w:val="24"/>
        </w:rPr>
        <w:t xml:space="preserve">sering hidup berdampingan dengan </w:t>
      </w:r>
      <w:r w:rsidRPr="005967F1">
        <w:rPr>
          <w:rFonts w:ascii="Arial" w:hAnsi="Arial" w:cs="Arial"/>
          <w:i/>
          <w:sz w:val="24"/>
          <w:szCs w:val="24"/>
        </w:rPr>
        <w:t>kolagen tipe I</w:t>
      </w:r>
      <w:r w:rsidRPr="005C0AC5">
        <w:rPr>
          <w:rFonts w:ascii="Arial" w:hAnsi="Arial" w:cs="Arial"/>
          <w:sz w:val="24"/>
          <w:szCs w:val="24"/>
          <w:lang w:val="id-ID"/>
        </w:rPr>
        <w:t>.</w:t>
      </w:r>
      <w:r w:rsidRPr="005C0AC5">
        <w:rPr>
          <w:rFonts w:ascii="Arial" w:hAnsi="Arial" w:cs="Arial"/>
          <w:sz w:val="24"/>
          <w:szCs w:val="24"/>
        </w:rPr>
        <w:t xml:space="preserve"> Meskipun peran</w:t>
      </w:r>
      <w:r w:rsidR="004B5BCC" w:rsidRPr="005967F1">
        <w:rPr>
          <w:rFonts w:ascii="Arial" w:hAnsi="Arial" w:cs="Arial"/>
          <w:i/>
          <w:sz w:val="24"/>
          <w:szCs w:val="24"/>
        </w:rPr>
        <w:t xml:space="preserve">Kolagen </w:t>
      </w:r>
      <w:r w:rsidR="00B24984" w:rsidRPr="005967F1">
        <w:rPr>
          <w:rFonts w:ascii="Arial" w:hAnsi="Arial" w:cs="Arial"/>
          <w:i/>
          <w:sz w:val="24"/>
          <w:szCs w:val="24"/>
        </w:rPr>
        <w:t xml:space="preserve">III </w:t>
      </w:r>
      <w:r w:rsidRPr="005C0AC5">
        <w:rPr>
          <w:rFonts w:ascii="Arial" w:hAnsi="Arial" w:cs="Arial"/>
          <w:sz w:val="24"/>
          <w:szCs w:val="24"/>
        </w:rPr>
        <w:t>dalam tubuh belum sepenuhnya dipahami, telah ada penelitian yang menegaskan fungsinya dalam penyembuhan luka dan perbaikan jaringan</w:t>
      </w:r>
      <w:r w:rsidR="003122F7" w:rsidRPr="005C0AC5">
        <w:rPr>
          <w:rFonts w:ascii="Arial" w:hAnsi="Arial" w:cs="Arial"/>
          <w:sz w:val="24"/>
          <w:szCs w:val="24"/>
          <w:lang w:val="id-ID"/>
        </w:rPr>
        <w:fldChar w:fldCharType="begin" w:fldLock="1"/>
      </w:r>
      <w:r w:rsidRPr="005C0AC5">
        <w:rPr>
          <w:rFonts w:ascii="Arial" w:hAnsi="Arial" w:cs="Arial"/>
          <w:sz w:val="24"/>
          <w:szCs w:val="24"/>
          <w:lang w:val="id-ID"/>
        </w:rPr>
        <w:instrText>ADDIN CSL_CITATION { "citationItems" : [ { "id" : "ITEM-1", "itemData" : { "author" : [ { "dropping-particle" : "", "family" : "Meister", "given" : "Tamara Todorovic", "non-dropping-particle" : "", "parse-names" : false, "suffix" : "" }, { "dropping-particle" : "", "family" : "Harrison", "given" : "Melinda", "non-dropping-particle" : "", "parse-names" : false, "suffix" : "" } ], "container-title" : "Journal of Biotech Research", "id" : "ITEM-1", "issued" : { "date-parts" : [ [ "2016" ] ] }, "page" : "30-41", "title" : "Structural Analysis of Type III Collagen Using Two Dimensional Nuclear Magnetic Resonance", "type" : "article-journal" }, "uris" : [ "http://www.mendeley.com/documents/?uuid=1a344692-9b9b-4e43-8bfe-46b5736feba2" ] } ], "mendeley" : { "formattedCitation" : "(Meister &amp; Harrison, 2016)", "plainTextFormattedCitation" : "(Meister &amp; Harrison, 2016)", "previouslyFormattedCitation" : "(Meister &amp; Harrison, 2016)" }, "properties" : { "noteIndex" : 0 }, "schema" : "https://github.com/citation-style-language/schema/raw/master/csl-citation.json" }</w:instrText>
      </w:r>
      <w:r w:rsidR="003122F7" w:rsidRPr="005C0AC5">
        <w:rPr>
          <w:rFonts w:ascii="Arial" w:hAnsi="Arial" w:cs="Arial"/>
          <w:sz w:val="24"/>
          <w:szCs w:val="24"/>
          <w:lang w:val="id-ID"/>
        </w:rPr>
        <w:fldChar w:fldCharType="separate"/>
      </w:r>
      <w:r w:rsidRPr="005C0AC5">
        <w:rPr>
          <w:rFonts w:ascii="Arial" w:hAnsi="Arial" w:cs="Arial"/>
          <w:noProof/>
          <w:sz w:val="24"/>
          <w:szCs w:val="24"/>
          <w:lang w:val="id-ID"/>
        </w:rPr>
        <w:t>(Meister &amp; Harrison, 2016)</w:t>
      </w:r>
      <w:r w:rsidR="003122F7" w:rsidRPr="005C0AC5">
        <w:rPr>
          <w:rFonts w:ascii="Arial" w:hAnsi="Arial" w:cs="Arial"/>
          <w:sz w:val="24"/>
          <w:szCs w:val="24"/>
          <w:lang w:val="id-ID"/>
        </w:rPr>
        <w:fldChar w:fldCharType="end"/>
      </w:r>
      <w:r w:rsidRPr="005C0AC5">
        <w:rPr>
          <w:rFonts w:ascii="Arial" w:hAnsi="Arial" w:cs="Arial"/>
          <w:sz w:val="24"/>
          <w:szCs w:val="24"/>
        </w:rPr>
        <w:t xml:space="preserve">.Molekul kolagen terdiri dari lebih dari seribu asam amino, yang semuanya diatur dalam tiga </w:t>
      </w:r>
      <w:r w:rsidRPr="005C0AC5">
        <w:rPr>
          <w:rFonts w:ascii="Arial" w:hAnsi="Arial" w:cs="Arial"/>
          <w:i/>
          <w:sz w:val="24"/>
          <w:szCs w:val="24"/>
        </w:rPr>
        <w:t>left-handed peptide</w:t>
      </w:r>
      <w:r w:rsidRPr="005C0AC5">
        <w:rPr>
          <w:rFonts w:ascii="Arial" w:hAnsi="Arial" w:cs="Arial"/>
          <w:sz w:val="24"/>
          <w:szCs w:val="24"/>
        </w:rPr>
        <w:t xml:space="preserve"> yang dilipat menjadi </w:t>
      </w:r>
      <w:r w:rsidRPr="005C0AC5">
        <w:rPr>
          <w:rFonts w:ascii="Arial" w:hAnsi="Arial" w:cs="Arial"/>
          <w:i/>
          <w:sz w:val="24"/>
          <w:szCs w:val="24"/>
        </w:rPr>
        <w:t>right-handed triple helix</w:t>
      </w:r>
      <w:r w:rsidRPr="005C0AC5">
        <w:rPr>
          <w:rFonts w:ascii="Arial" w:hAnsi="Arial" w:cs="Arial"/>
          <w:sz w:val="24"/>
          <w:szCs w:val="24"/>
        </w:rPr>
        <w:t>.</w:t>
      </w:r>
      <w:r w:rsidR="004B5BCC" w:rsidRPr="003356A8">
        <w:rPr>
          <w:rFonts w:ascii="Arial" w:hAnsi="Arial" w:cs="Arial"/>
          <w:sz w:val="24"/>
          <w:szCs w:val="24"/>
        </w:rPr>
        <w:t>Kolagen</w:t>
      </w:r>
      <w:r w:rsidRPr="005C0AC5">
        <w:rPr>
          <w:rFonts w:ascii="Arial" w:hAnsi="Arial" w:cs="Arial"/>
          <w:sz w:val="24"/>
          <w:szCs w:val="24"/>
        </w:rPr>
        <w:t xml:space="preserve"> tipe III diketahui berperan dalam penyembuhan luka dan perbaikan jaringan</w:t>
      </w:r>
      <w:r w:rsidRPr="005C0AC5">
        <w:rPr>
          <w:rFonts w:ascii="Arial" w:hAnsi="Arial" w:cs="Arial"/>
          <w:sz w:val="24"/>
          <w:szCs w:val="24"/>
          <w:lang w:val="id-ID"/>
        </w:rPr>
        <w:t>. U</w:t>
      </w:r>
      <w:r w:rsidRPr="005C0AC5">
        <w:rPr>
          <w:rFonts w:ascii="Arial" w:hAnsi="Arial" w:cs="Arial"/>
          <w:sz w:val="24"/>
          <w:szCs w:val="24"/>
        </w:rPr>
        <w:t xml:space="preserve">kuran molekulnya yang besar, tidak banyak yang diketahui tentang bagaimana struktur </w:t>
      </w:r>
      <w:r w:rsidR="004B5BCC" w:rsidRPr="003356A8">
        <w:rPr>
          <w:rFonts w:ascii="Arial" w:hAnsi="Arial" w:cs="Arial"/>
          <w:sz w:val="24"/>
          <w:szCs w:val="24"/>
        </w:rPr>
        <w:t>Kolagen</w:t>
      </w:r>
      <w:r w:rsidR="00B24984">
        <w:rPr>
          <w:rFonts w:ascii="Arial" w:hAnsi="Arial" w:cs="Arial"/>
          <w:sz w:val="24"/>
          <w:szCs w:val="24"/>
        </w:rPr>
        <w:t xml:space="preserve"> III</w:t>
      </w:r>
      <w:r w:rsidRPr="005C0AC5">
        <w:rPr>
          <w:rFonts w:ascii="Arial" w:hAnsi="Arial" w:cs="Arial"/>
          <w:sz w:val="24"/>
          <w:szCs w:val="24"/>
        </w:rPr>
        <w:t xml:space="preserve">mempengaruhi fungsi </w:t>
      </w:r>
      <w:r w:rsidRPr="005C0AC5">
        <w:rPr>
          <w:rFonts w:ascii="Arial" w:hAnsi="Arial" w:cs="Arial"/>
          <w:sz w:val="24"/>
          <w:szCs w:val="24"/>
        </w:rPr>
        <w:lastRenderedPageBreak/>
        <w:t xml:space="preserve">yang dimilikinya dalam tubuh. </w:t>
      </w:r>
      <w:r w:rsidR="003122F7" w:rsidRPr="007B10BE">
        <w:rPr>
          <w:rFonts w:ascii="Arial" w:hAnsi="Arial" w:cs="Arial"/>
          <w:sz w:val="24"/>
          <w:szCs w:val="24"/>
          <w:lang w:val="id-ID"/>
        </w:rPr>
        <w:fldChar w:fldCharType="begin" w:fldLock="1"/>
      </w:r>
      <w:r w:rsidRPr="007B10BE">
        <w:rPr>
          <w:rFonts w:ascii="Arial" w:hAnsi="Arial" w:cs="Arial"/>
          <w:sz w:val="24"/>
          <w:szCs w:val="24"/>
          <w:lang w:val="id-ID"/>
        </w:rPr>
        <w:instrText>ADDIN CSL_CITATION { "citationItems" : [ { "id" : "ITEM-1", "itemData" : { "author" : [ { "dropping-particle" : "", "family" : "Meister", "given" : "Tamara Todorovic", "non-dropping-particle" : "", "parse-names" : false, "suffix" : "" }, { "dropping-particle" : "", "family" : "Harrison", "given" : "Melinda", "non-dropping-particle" : "", "parse-names" : false, "suffix" : "" } ], "container-title" : "Journal of Biotech Research", "id" : "ITEM-1", "issued" : { "date-parts" : [ [ "2016" ] ] }, "page" : "30-41", "title" : "Structural Analysis of Type III Collagen Using Two Dimensional Nuclear Magnetic Resonance", "type" : "article-journal" }, "uris" : [ "http://www.mendeley.com/documents/?uuid=1a344692-9b9b-4e43-8bfe-46b5736feba2" ] } ], "mendeley" : { "formattedCitation" : "(Meister &amp; Harrison, 2016)", "plainTextFormattedCitation" : "(Meister &amp; Harrison, 2016)", "previouslyFormattedCitation" : "(Meister &amp; Harrison, 2016)" }, "properties" : { "noteIndex" : 0 }, "schema" : "https://github.com/citation-style-language/schema/raw/master/csl-citation.json" }</w:instrText>
      </w:r>
      <w:r w:rsidR="003122F7" w:rsidRPr="007B10BE">
        <w:rPr>
          <w:rFonts w:ascii="Arial" w:hAnsi="Arial" w:cs="Arial"/>
          <w:sz w:val="24"/>
          <w:szCs w:val="24"/>
          <w:lang w:val="id-ID"/>
        </w:rPr>
        <w:fldChar w:fldCharType="separate"/>
      </w:r>
      <w:r w:rsidRPr="007B10BE">
        <w:rPr>
          <w:rFonts w:ascii="Arial" w:hAnsi="Arial" w:cs="Arial"/>
          <w:noProof/>
          <w:sz w:val="24"/>
          <w:szCs w:val="24"/>
          <w:lang w:val="id-ID"/>
        </w:rPr>
        <w:t>(Meister &amp; Harrison, 2016)</w:t>
      </w:r>
      <w:r w:rsidR="003122F7" w:rsidRPr="007B10BE">
        <w:rPr>
          <w:rFonts w:ascii="Arial" w:hAnsi="Arial" w:cs="Arial"/>
          <w:sz w:val="24"/>
          <w:szCs w:val="24"/>
          <w:lang w:val="id-ID"/>
        </w:rPr>
        <w:fldChar w:fldCharType="end"/>
      </w:r>
      <w:r w:rsidRPr="007B10BE">
        <w:rPr>
          <w:rFonts w:ascii="Arial" w:hAnsi="Arial" w:cs="Arial"/>
          <w:sz w:val="24"/>
          <w:szCs w:val="24"/>
        </w:rPr>
        <w:t>.</w:t>
      </w:r>
      <w:r w:rsidR="007B10BE" w:rsidRPr="008C7F3A">
        <w:rPr>
          <w:rFonts w:ascii="Arial" w:hAnsi="Arial" w:cs="Arial"/>
          <w:i/>
          <w:sz w:val="24"/>
          <w:szCs w:val="24"/>
          <w:lang w:val="id-ID"/>
        </w:rPr>
        <w:t>F</w:t>
      </w:r>
      <w:r w:rsidR="007B10BE" w:rsidRPr="008C7F3A">
        <w:rPr>
          <w:rFonts w:ascii="Arial" w:hAnsi="Arial" w:cs="Arial"/>
          <w:i/>
          <w:sz w:val="24"/>
          <w:szCs w:val="24"/>
        </w:rPr>
        <w:t xml:space="preserve">ibril pada kulit, tendon, aorta, </w:t>
      </w:r>
      <w:r w:rsidR="007B10BE" w:rsidRPr="007B10BE">
        <w:rPr>
          <w:rFonts w:ascii="Arial" w:hAnsi="Arial" w:cs="Arial"/>
          <w:sz w:val="24"/>
          <w:szCs w:val="24"/>
        </w:rPr>
        <w:t xml:space="preserve">dan </w:t>
      </w:r>
      <w:r w:rsidR="007B10BE" w:rsidRPr="008C7F3A">
        <w:rPr>
          <w:rFonts w:ascii="Arial" w:hAnsi="Arial" w:cs="Arial"/>
          <w:i/>
          <w:sz w:val="24"/>
          <w:szCs w:val="24"/>
        </w:rPr>
        <w:t xml:space="preserve">amnion </w:t>
      </w:r>
      <w:r w:rsidR="007B10BE" w:rsidRPr="007B10BE">
        <w:rPr>
          <w:rFonts w:ascii="Arial" w:hAnsi="Arial" w:cs="Arial"/>
          <w:sz w:val="24"/>
          <w:szCs w:val="24"/>
        </w:rPr>
        <w:t xml:space="preserve">mengandung </w:t>
      </w:r>
      <w:r w:rsidR="004B5BCC" w:rsidRPr="008C7F3A">
        <w:rPr>
          <w:rFonts w:ascii="Arial" w:hAnsi="Arial" w:cs="Arial"/>
          <w:i/>
          <w:sz w:val="24"/>
          <w:szCs w:val="24"/>
        </w:rPr>
        <w:t>Kolagen</w:t>
      </w:r>
      <w:r w:rsidR="00B24984" w:rsidRPr="008C7F3A">
        <w:rPr>
          <w:rFonts w:ascii="Arial" w:hAnsi="Arial" w:cs="Arial"/>
          <w:i/>
          <w:sz w:val="24"/>
          <w:szCs w:val="24"/>
        </w:rPr>
        <w:t xml:space="preserve"> III</w:t>
      </w:r>
      <w:r w:rsidR="007B10BE" w:rsidRPr="007B10BE">
        <w:rPr>
          <w:rFonts w:ascii="Arial" w:hAnsi="Arial" w:cs="Arial"/>
          <w:sz w:val="24"/>
          <w:szCs w:val="24"/>
        </w:rPr>
        <w:t xml:space="preserve">pada permukaannya menunjukkan bahwa tipe III terbatas pada permukaan </w:t>
      </w:r>
      <w:r w:rsidR="007B10BE" w:rsidRPr="008C7F3A">
        <w:rPr>
          <w:rFonts w:ascii="Arial" w:hAnsi="Arial" w:cs="Arial"/>
          <w:i/>
          <w:sz w:val="24"/>
          <w:szCs w:val="24"/>
        </w:rPr>
        <w:t>fibril</w:t>
      </w:r>
      <w:r w:rsidR="007B10BE" w:rsidRPr="007B10BE">
        <w:rPr>
          <w:rFonts w:ascii="Arial" w:hAnsi="Arial" w:cs="Arial"/>
          <w:sz w:val="24"/>
          <w:szCs w:val="24"/>
        </w:rPr>
        <w:t xml:space="preserve">, mungkin pada tahap akhir pertumbuhan </w:t>
      </w:r>
      <w:r w:rsidR="007B10BE" w:rsidRPr="008C7F3A">
        <w:rPr>
          <w:rFonts w:ascii="Arial" w:hAnsi="Arial" w:cs="Arial"/>
          <w:i/>
          <w:sz w:val="24"/>
          <w:szCs w:val="24"/>
        </w:rPr>
        <w:t>fibril,</w:t>
      </w:r>
      <w:r w:rsidR="007B10BE" w:rsidRPr="007B10BE">
        <w:rPr>
          <w:rFonts w:ascii="Arial" w:hAnsi="Arial" w:cs="Arial"/>
          <w:sz w:val="24"/>
          <w:szCs w:val="24"/>
        </w:rPr>
        <w:t xml:space="preserve"> atau tipe III di</w:t>
      </w:r>
      <w:r w:rsidR="007B10BE">
        <w:rPr>
          <w:rFonts w:ascii="Arial" w:hAnsi="Arial" w:cs="Arial"/>
          <w:sz w:val="24"/>
          <w:szCs w:val="24"/>
        </w:rPr>
        <w:t>gabungkan sepanjang pertumbuhan</w:t>
      </w:r>
      <w:r w:rsidR="008C7F3A" w:rsidRPr="008C7F3A">
        <w:rPr>
          <w:rFonts w:ascii="Arial" w:hAnsi="Arial" w:cs="Arial"/>
          <w:sz w:val="24"/>
          <w:szCs w:val="24"/>
        </w:rPr>
        <w:t xml:space="preserve">fibril, </w:t>
      </w:r>
      <w:r w:rsidR="007B10BE" w:rsidRPr="007B10BE">
        <w:rPr>
          <w:rFonts w:ascii="Arial" w:hAnsi="Arial" w:cs="Arial"/>
          <w:sz w:val="24"/>
          <w:szCs w:val="24"/>
        </w:rPr>
        <w:t xml:space="preserve">sebanding dengan </w:t>
      </w:r>
      <w:r w:rsidR="007B10BE">
        <w:rPr>
          <w:rFonts w:ascii="Arial" w:hAnsi="Arial" w:cs="Arial"/>
          <w:sz w:val="24"/>
          <w:szCs w:val="24"/>
          <w:lang w:val="id-ID"/>
        </w:rPr>
        <w:t>jumlah</w:t>
      </w:r>
      <w:r w:rsidR="007B10BE" w:rsidRPr="007B10BE">
        <w:rPr>
          <w:rFonts w:ascii="Arial" w:hAnsi="Arial" w:cs="Arial"/>
          <w:sz w:val="24"/>
          <w:szCs w:val="24"/>
        </w:rPr>
        <w:t xml:space="preserve"> tipe III mewakili </w:t>
      </w:r>
      <w:r w:rsidR="007B10BE" w:rsidRPr="008C7F3A">
        <w:rPr>
          <w:rFonts w:ascii="Arial" w:hAnsi="Arial" w:cs="Arial"/>
          <w:i/>
          <w:sz w:val="24"/>
          <w:szCs w:val="24"/>
        </w:rPr>
        <w:t>kolagen fibrillar</w:t>
      </w:r>
      <w:r w:rsidR="007B10BE" w:rsidRPr="007B10BE">
        <w:rPr>
          <w:rFonts w:ascii="Arial" w:hAnsi="Arial" w:cs="Arial"/>
          <w:sz w:val="24"/>
          <w:szCs w:val="24"/>
        </w:rPr>
        <w:t xml:space="preserve"> yang baru disintesis</w:t>
      </w:r>
      <w:r w:rsidRPr="007B10BE">
        <w:rPr>
          <w:rFonts w:ascii="Arial" w:hAnsi="Arial" w:cs="Arial"/>
          <w:sz w:val="24"/>
          <w:szCs w:val="24"/>
        </w:rPr>
        <w:t xml:space="preserve">. </w:t>
      </w:r>
      <w:r w:rsidR="004B5BCC" w:rsidRPr="003356A8">
        <w:rPr>
          <w:rFonts w:ascii="Arial" w:hAnsi="Arial" w:cs="Arial"/>
          <w:sz w:val="24"/>
          <w:szCs w:val="24"/>
        </w:rPr>
        <w:t>Kolagen</w:t>
      </w:r>
      <w:r w:rsidR="00B24984">
        <w:rPr>
          <w:rFonts w:ascii="Arial" w:hAnsi="Arial" w:cs="Arial"/>
          <w:sz w:val="24"/>
          <w:szCs w:val="24"/>
          <w:lang w:val="id-ID"/>
        </w:rPr>
        <w:t xml:space="preserve"> III</w:t>
      </w:r>
      <w:r w:rsidRPr="005C0AC5">
        <w:rPr>
          <w:rFonts w:ascii="Arial" w:hAnsi="Arial" w:cs="Arial"/>
          <w:sz w:val="24"/>
          <w:szCs w:val="24"/>
        </w:rPr>
        <w:t xml:space="preserve">(atau </w:t>
      </w:r>
      <w:r w:rsidRPr="008C7F3A">
        <w:rPr>
          <w:rFonts w:ascii="Arial" w:hAnsi="Arial" w:cs="Arial"/>
          <w:i/>
          <w:sz w:val="24"/>
          <w:szCs w:val="24"/>
        </w:rPr>
        <w:t>procollagen</w:t>
      </w:r>
      <w:r w:rsidRPr="005C0AC5">
        <w:rPr>
          <w:rFonts w:ascii="Arial" w:hAnsi="Arial" w:cs="Arial"/>
          <w:sz w:val="24"/>
          <w:szCs w:val="24"/>
        </w:rPr>
        <w:t xml:space="preserve">) secara </w:t>
      </w:r>
      <w:r w:rsidRPr="005C0AC5">
        <w:rPr>
          <w:rFonts w:ascii="Arial" w:hAnsi="Arial" w:cs="Arial"/>
          <w:sz w:val="24"/>
          <w:szCs w:val="24"/>
          <w:lang w:val="id-ID"/>
        </w:rPr>
        <w:t>bersamaan</w:t>
      </w:r>
      <w:r w:rsidRPr="005C0AC5">
        <w:rPr>
          <w:rFonts w:ascii="Arial" w:hAnsi="Arial" w:cs="Arial"/>
          <w:sz w:val="24"/>
          <w:szCs w:val="24"/>
        </w:rPr>
        <w:t xml:space="preserve"> pada semua </w:t>
      </w:r>
      <w:r w:rsidRPr="008C7F3A">
        <w:rPr>
          <w:rFonts w:ascii="Arial" w:hAnsi="Arial" w:cs="Arial"/>
          <w:i/>
          <w:sz w:val="24"/>
          <w:szCs w:val="24"/>
        </w:rPr>
        <w:t>fibril</w:t>
      </w:r>
      <w:r w:rsidRPr="005C0AC5">
        <w:rPr>
          <w:rFonts w:ascii="Arial" w:hAnsi="Arial" w:cs="Arial"/>
          <w:sz w:val="24"/>
          <w:szCs w:val="24"/>
        </w:rPr>
        <w:t xml:space="preserve"> pada kulit tumbuh dengan cepat dimana </w:t>
      </w:r>
      <w:r w:rsidRPr="008C7F3A">
        <w:rPr>
          <w:rFonts w:ascii="Arial" w:hAnsi="Arial" w:cs="Arial"/>
          <w:i/>
          <w:sz w:val="24"/>
          <w:szCs w:val="24"/>
        </w:rPr>
        <w:t>fibril</w:t>
      </w:r>
      <w:r w:rsidRPr="005C0AC5">
        <w:rPr>
          <w:rFonts w:ascii="Arial" w:hAnsi="Arial" w:cs="Arial"/>
          <w:sz w:val="24"/>
          <w:szCs w:val="24"/>
        </w:rPr>
        <w:t xml:space="preserve"> kecil cenderung mewakili zat antara pertumbuhan</w:t>
      </w:r>
      <w:r w:rsidRPr="005C0AC5">
        <w:rPr>
          <w:rFonts w:ascii="Arial" w:hAnsi="Arial" w:cs="Arial"/>
          <w:sz w:val="24"/>
          <w:szCs w:val="24"/>
          <w:lang w:val="id-ID"/>
        </w:rPr>
        <w:t>.</w:t>
      </w:r>
      <w:r w:rsidRPr="008C7F3A">
        <w:rPr>
          <w:rFonts w:ascii="Arial" w:hAnsi="Arial" w:cs="Arial"/>
          <w:i/>
          <w:sz w:val="24"/>
          <w:szCs w:val="24"/>
          <w:lang w:val="id-ID"/>
        </w:rPr>
        <w:t>P</w:t>
      </w:r>
      <w:r w:rsidRPr="008C7F3A">
        <w:rPr>
          <w:rFonts w:ascii="Arial" w:hAnsi="Arial" w:cs="Arial"/>
          <w:i/>
          <w:sz w:val="24"/>
          <w:szCs w:val="24"/>
        </w:rPr>
        <w:t>roco</w:t>
      </w:r>
      <w:r w:rsidRPr="008C7F3A">
        <w:rPr>
          <w:rFonts w:ascii="Arial" w:hAnsi="Arial" w:cs="Arial"/>
          <w:i/>
          <w:sz w:val="24"/>
          <w:szCs w:val="24"/>
          <w:lang w:val="id-ID"/>
        </w:rPr>
        <w:t>ll</w:t>
      </w:r>
      <w:r w:rsidR="008C7F3A">
        <w:rPr>
          <w:rFonts w:ascii="Arial" w:hAnsi="Arial" w:cs="Arial"/>
          <w:i/>
          <w:sz w:val="24"/>
          <w:szCs w:val="24"/>
        </w:rPr>
        <w:t>agen ty</w:t>
      </w:r>
      <w:r w:rsidRPr="008C7F3A">
        <w:rPr>
          <w:rFonts w:ascii="Arial" w:hAnsi="Arial" w:cs="Arial"/>
          <w:i/>
          <w:sz w:val="24"/>
          <w:szCs w:val="24"/>
        </w:rPr>
        <w:t>pe III</w:t>
      </w:r>
      <w:r w:rsidRPr="005C0AC5">
        <w:rPr>
          <w:rFonts w:ascii="Arial" w:hAnsi="Arial" w:cs="Arial"/>
          <w:sz w:val="24"/>
          <w:szCs w:val="24"/>
        </w:rPr>
        <w:t xml:space="preserve"> terlibat dalam regulasi pertumbuhan </w:t>
      </w:r>
      <w:r w:rsidRPr="008C7F3A">
        <w:rPr>
          <w:rFonts w:ascii="Arial" w:hAnsi="Arial" w:cs="Arial"/>
          <w:i/>
          <w:sz w:val="24"/>
          <w:szCs w:val="24"/>
        </w:rPr>
        <w:t>fibril</w:t>
      </w:r>
      <w:r w:rsidRPr="005C0AC5">
        <w:rPr>
          <w:rFonts w:ascii="Arial" w:hAnsi="Arial" w:cs="Arial"/>
          <w:sz w:val="24"/>
          <w:szCs w:val="24"/>
          <w:lang w:val="id-ID"/>
        </w:rPr>
        <w:t xml:space="preserve">dan </w:t>
      </w:r>
      <w:r w:rsidR="004B5BCC" w:rsidRPr="008C7F3A">
        <w:rPr>
          <w:rFonts w:ascii="Arial" w:hAnsi="Arial" w:cs="Arial"/>
          <w:i/>
          <w:sz w:val="24"/>
          <w:szCs w:val="24"/>
        </w:rPr>
        <w:t>Kolagen</w:t>
      </w:r>
      <w:r w:rsidR="00B24984" w:rsidRPr="008C7F3A">
        <w:rPr>
          <w:rFonts w:ascii="Arial" w:hAnsi="Arial" w:cs="Arial"/>
          <w:i/>
          <w:sz w:val="24"/>
          <w:szCs w:val="24"/>
        </w:rPr>
        <w:t xml:space="preserve"> III</w:t>
      </w:r>
      <w:r w:rsidRPr="005C0AC5">
        <w:rPr>
          <w:rFonts w:ascii="Arial" w:hAnsi="Arial" w:cs="Arial"/>
          <w:sz w:val="24"/>
          <w:szCs w:val="24"/>
        </w:rPr>
        <w:t xml:space="preserve">menjadi tergabung di sepanjang </w:t>
      </w:r>
      <w:r w:rsidRPr="008C7F3A">
        <w:rPr>
          <w:rFonts w:ascii="Arial" w:hAnsi="Arial" w:cs="Arial"/>
          <w:i/>
          <w:sz w:val="24"/>
          <w:szCs w:val="24"/>
        </w:rPr>
        <w:t>fibril</w:t>
      </w:r>
      <w:r w:rsidRPr="005C0AC5">
        <w:rPr>
          <w:rFonts w:ascii="Arial" w:hAnsi="Arial" w:cs="Arial"/>
          <w:sz w:val="24"/>
          <w:szCs w:val="24"/>
        </w:rPr>
        <w:t xml:space="preserve"> yang dihasilkan</w:t>
      </w:r>
      <w:r w:rsidR="003122F7" w:rsidRPr="005C0AC5">
        <w:rPr>
          <w:rFonts w:ascii="Arial" w:hAnsi="Arial" w:cs="Arial"/>
          <w:sz w:val="24"/>
          <w:szCs w:val="24"/>
          <w:lang w:val="id-ID"/>
        </w:rPr>
        <w:fldChar w:fldCharType="begin" w:fldLock="1"/>
      </w:r>
      <w:r w:rsidRPr="005C0AC5">
        <w:rPr>
          <w:rFonts w:ascii="Arial" w:hAnsi="Arial" w:cs="Arial"/>
          <w:sz w:val="24"/>
          <w:szCs w:val="24"/>
          <w:lang w:val="id-ID"/>
        </w:rPr>
        <w:instrText>ADDIN CSL_CITATION { "citationItems" : [ { "id" : "ITEM-1", "itemData" : { "author" : [ { "dropping-particle" : "", "family" : "Keene", "given" : "Douglas R", "non-dropping-particle" : "", "parse-names" : false, "suffix" : "" }, { "dropping-particle" : "", "family" : "Sakai", "given" : "Lynn Y", "non-dropping-particle" : "", "parse-names" : false, "suffix" : "" }, { "dropping-particle" : "", "family" : "Bachinger", "given" : "Hans Peter", "non-dropping-particle" : "", "parse-names" : false, "suffix" : "" }, { "dropping-particle" : "", "family" : "Burgeson", "given" : "Robert E", "non-dropping-particle" : "", "parse-names" : false, "suffix" : "" } ], "container-title" : "The Journal od Cell Biology", "id" : "ITEM-1", "issue" : "November", "issued" : { "date-parts" : [ [ "1987" ] ] }, "title" : "Type III Collagen Can Be Present on Banded Collagen Fibrils Regardless of Fibril Diameter", "type" : "article-journal", "volume" : "105" }, "uris" : [ "http://www.mendeley.com/documents/?uuid=6a68f8f1-a0ca-49ce-b8de-8f107780fb5b" ] } ], "mendeley" : { "formattedCitation" : "(Keene et al., 1987)", "plainTextFormattedCitation" : "(Keene et al., 1987)", "previouslyFormattedCitation" : "(Keene et al., 1987)" }, "properties" : { "noteIndex" : 0 }, "schema" : "https://github.com/citation-style-language/schema/raw/master/csl-citation.json" }</w:instrText>
      </w:r>
      <w:r w:rsidR="003122F7" w:rsidRPr="005C0AC5">
        <w:rPr>
          <w:rFonts w:ascii="Arial" w:hAnsi="Arial" w:cs="Arial"/>
          <w:sz w:val="24"/>
          <w:szCs w:val="24"/>
          <w:lang w:val="id-ID"/>
        </w:rPr>
        <w:fldChar w:fldCharType="separate"/>
      </w:r>
      <w:r w:rsidRPr="005C0AC5">
        <w:rPr>
          <w:rFonts w:ascii="Arial" w:hAnsi="Arial" w:cs="Arial"/>
          <w:noProof/>
          <w:sz w:val="24"/>
          <w:szCs w:val="24"/>
          <w:lang w:val="id-ID"/>
        </w:rPr>
        <w:t>(Keene et al., 1987)</w:t>
      </w:r>
      <w:r w:rsidR="003122F7" w:rsidRPr="005C0AC5">
        <w:rPr>
          <w:rFonts w:ascii="Arial" w:hAnsi="Arial" w:cs="Arial"/>
          <w:sz w:val="24"/>
          <w:szCs w:val="24"/>
          <w:lang w:val="id-ID"/>
        </w:rPr>
        <w:fldChar w:fldCharType="end"/>
      </w:r>
      <w:r w:rsidRPr="005C0AC5">
        <w:rPr>
          <w:rFonts w:ascii="Arial" w:hAnsi="Arial" w:cs="Arial"/>
          <w:sz w:val="24"/>
          <w:szCs w:val="24"/>
        </w:rPr>
        <w:t>.</w:t>
      </w:r>
    </w:p>
    <w:p w:rsidR="003C3E24" w:rsidRDefault="003C3E24" w:rsidP="00EA40E5">
      <w:pPr>
        <w:pStyle w:val="NoSpacing"/>
        <w:spacing w:line="480" w:lineRule="auto"/>
        <w:ind w:left="1134" w:firstLine="720"/>
        <w:jc w:val="both"/>
        <w:rPr>
          <w:rFonts w:ascii="Arial" w:hAnsi="Arial" w:cs="Arial"/>
          <w:sz w:val="24"/>
          <w:szCs w:val="24"/>
        </w:rPr>
      </w:pPr>
      <w:r w:rsidRPr="003C3E24">
        <w:rPr>
          <w:rFonts w:ascii="Arial" w:hAnsi="Arial" w:cs="Arial"/>
          <w:sz w:val="24"/>
          <w:szCs w:val="24"/>
        </w:rPr>
        <w:t xml:space="preserve">Seiring fase </w:t>
      </w:r>
      <w:r w:rsidR="00EA40E5" w:rsidRPr="008C7F3A">
        <w:rPr>
          <w:rFonts w:ascii="Arial" w:hAnsi="Arial" w:cs="Arial"/>
          <w:i/>
          <w:sz w:val="24"/>
          <w:szCs w:val="24"/>
          <w:lang w:val="id-ID"/>
        </w:rPr>
        <w:t>p</w:t>
      </w:r>
      <w:r w:rsidRPr="008C7F3A">
        <w:rPr>
          <w:rFonts w:ascii="Arial" w:hAnsi="Arial" w:cs="Arial"/>
          <w:i/>
          <w:sz w:val="24"/>
          <w:szCs w:val="24"/>
        </w:rPr>
        <w:t xml:space="preserve">roliferatif </w:t>
      </w:r>
      <w:r w:rsidRPr="003C3E24">
        <w:rPr>
          <w:rFonts w:ascii="Arial" w:hAnsi="Arial" w:cs="Arial"/>
          <w:sz w:val="24"/>
          <w:szCs w:val="24"/>
        </w:rPr>
        <w:t xml:space="preserve">berlangsung, sel yang dominan di lokasi luka adalah fibroblas.Sel asal </w:t>
      </w:r>
      <w:r w:rsidRPr="004B5BCC">
        <w:rPr>
          <w:rFonts w:ascii="Arial" w:hAnsi="Arial" w:cs="Arial"/>
          <w:i/>
          <w:sz w:val="24"/>
          <w:szCs w:val="24"/>
        </w:rPr>
        <w:t>mesenchymal</w:t>
      </w:r>
      <w:r w:rsidRPr="003C3E24">
        <w:rPr>
          <w:rFonts w:ascii="Arial" w:hAnsi="Arial" w:cs="Arial"/>
          <w:sz w:val="24"/>
          <w:szCs w:val="24"/>
        </w:rPr>
        <w:t xml:space="preserve"> bertanggung jawab untuk menghasilkan </w:t>
      </w:r>
      <w:r w:rsidRPr="008C7F3A">
        <w:rPr>
          <w:rFonts w:ascii="Arial" w:hAnsi="Arial" w:cs="Arial"/>
          <w:i/>
          <w:sz w:val="24"/>
          <w:szCs w:val="24"/>
        </w:rPr>
        <w:t>matriks</w:t>
      </w:r>
      <w:r w:rsidRPr="003C3E24">
        <w:rPr>
          <w:rFonts w:ascii="Arial" w:hAnsi="Arial" w:cs="Arial"/>
          <w:sz w:val="24"/>
          <w:szCs w:val="24"/>
        </w:rPr>
        <w:t xml:space="preserve"> baru yang diperlukan untuk mengembalikan struktur dan fungsi pada jaringan yang terluka.</w:t>
      </w:r>
      <w:r w:rsidRPr="008C7F3A">
        <w:rPr>
          <w:rFonts w:ascii="Arial" w:hAnsi="Arial" w:cs="Arial"/>
          <w:i/>
          <w:sz w:val="24"/>
          <w:szCs w:val="24"/>
        </w:rPr>
        <w:t>Fibroblas</w:t>
      </w:r>
      <w:r w:rsidRPr="003C3E24">
        <w:rPr>
          <w:rFonts w:ascii="Arial" w:hAnsi="Arial" w:cs="Arial"/>
          <w:sz w:val="24"/>
          <w:szCs w:val="24"/>
        </w:rPr>
        <w:t xml:space="preserve"> menempel pada kabel </w:t>
      </w:r>
      <w:r w:rsidRPr="008C7F3A">
        <w:rPr>
          <w:rFonts w:ascii="Arial" w:hAnsi="Arial" w:cs="Arial"/>
          <w:i/>
          <w:sz w:val="24"/>
          <w:szCs w:val="24"/>
        </w:rPr>
        <w:t xml:space="preserve">matriks fibrin </w:t>
      </w:r>
      <w:r w:rsidRPr="003C3E24">
        <w:rPr>
          <w:rFonts w:ascii="Arial" w:hAnsi="Arial" w:cs="Arial"/>
          <w:sz w:val="24"/>
          <w:szCs w:val="24"/>
        </w:rPr>
        <w:t>sementara dan mulai menghasilkan kolagen</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"Clark", "given" : "Richard A F", "non-dropping-particle" : "", "parse-names" : false, "suffix" : "" } ], "container-title" : "Annals New York Academy Of Sciences", "id" : "ITEM-1", "issued" : { "date-parts" : [ [ "2006" ] ] }, "page" : "10-12", "title" : "Fibrin and Wound Healing", "type" : "article-journal" }, "uris" : [ "http://www.mendeley.com/documents/?uuid=2cea39ef-17d2-4457-957b-c1ca9d3d8aa6" ] } ], "mendeley" : { "formattedCitation" : "(Clark, 2006)", "plainTextFormattedCitation" : "(Clark, 2006)", "previouslyFormattedCitation" : "(Clark, 2006)"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(Clark, 2006)</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r w:rsidRPr="003C3E24">
        <w:rPr>
          <w:rFonts w:ascii="Arial" w:hAnsi="Arial" w:cs="Arial"/>
          <w:sz w:val="24"/>
          <w:szCs w:val="24"/>
        </w:rPr>
        <w:t xml:space="preserve">Setelah transkripsi dan pemrosesan asam </w:t>
      </w:r>
      <w:r w:rsidRPr="008C7F3A">
        <w:rPr>
          <w:rFonts w:ascii="Arial" w:hAnsi="Arial" w:cs="Arial"/>
          <w:i/>
          <w:sz w:val="24"/>
          <w:szCs w:val="24"/>
        </w:rPr>
        <w:t xml:space="preserve">ribonukleat </w:t>
      </w:r>
      <w:r w:rsidRPr="004B5BCC">
        <w:rPr>
          <w:rFonts w:ascii="Arial" w:hAnsi="Arial" w:cs="Arial"/>
          <w:i/>
          <w:sz w:val="24"/>
          <w:szCs w:val="24"/>
        </w:rPr>
        <w:t>messenger</w:t>
      </w:r>
      <w:r w:rsidRPr="003C3E24">
        <w:rPr>
          <w:rFonts w:ascii="Arial" w:hAnsi="Arial" w:cs="Arial"/>
          <w:sz w:val="24"/>
          <w:szCs w:val="24"/>
        </w:rPr>
        <w:t xml:space="preserve"> kolagen, melekat pada </w:t>
      </w:r>
      <w:r w:rsidRPr="008C7F3A">
        <w:rPr>
          <w:rFonts w:ascii="Arial" w:hAnsi="Arial" w:cs="Arial"/>
          <w:i/>
          <w:sz w:val="24"/>
          <w:szCs w:val="24"/>
        </w:rPr>
        <w:t xml:space="preserve">polyribosom </w:t>
      </w:r>
      <w:r w:rsidRPr="003C3E24">
        <w:rPr>
          <w:rFonts w:ascii="Arial" w:hAnsi="Arial" w:cs="Arial"/>
          <w:sz w:val="24"/>
          <w:szCs w:val="24"/>
        </w:rPr>
        <w:t xml:space="preserve">pada retikulum </w:t>
      </w:r>
      <w:r w:rsidRPr="008C7F3A">
        <w:rPr>
          <w:rFonts w:ascii="Arial" w:hAnsi="Arial" w:cs="Arial"/>
          <w:i/>
          <w:sz w:val="24"/>
          <w:szCs w:val="24"/>
        </w:rPr>
        <w:t xml:space="preserve">endoplasma </w:t>
      </w:r>
      <w:r w:rsidRPr="003C3E24">
        <w:rPr>
          <w:rFonts w:ascii="Arial" w:hAnsi="Arial" w:cs="Arial"/>
          <w:sz w:val="24"/>
          <w:szCs w:val="24"/>
        </w:rPr>
        <w:t xml:space="preserve">dimana rantai kolagen baru diproduksi. Selama proses ini, ada langkah penting yang melibatkan </w:t>
      </w:r>
      <w:r w:rsidRPr="008C7F3A">
        <w:rPr>
          <w:rFonts w:ascii="Arial" w:hAnsi="Arial" w:cs="Arial"/>
          <w:i/>
          <w:sz w:val="24"/>
          <w:szCs w:val="24"/>
        </w:rPr>
        <w:t>hidroksilasi residu prolin dan lisin</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"Diegelmann", "given" : "Robert F", "non-dropping-particle" : "", "parse-names" : false, "suffix" : "" }, { "dropping-particle" : "", "family" : "Evans", "given" : "Melissa C", "non-dropping-particle" : "", "parse-names" : false, "suffix" : "" } ], "container-title" : "Frontiers in Bioscience", "id" : "ITEM-1", "issue" : "4", "issued" : { "date-parts" : [ [ "2004" ] ] }, "page" : "283-289", "title" : "Wound Healing: An Overview Of Acute, Fibrotic and Delayed Healing", "type" : "article-journal", "volume" : "9" }, "uris" : [ "http://www.mendeley.com/documents/?uuid=e6b62470-19f2-4a99-9525-89fb0a463529" ] } ], "mendeley" : { "formattedCitation" : "(Diegelmann &amp; Evans, 2004)", "manualFormatting" : "(Peterkofsky. B, 1991 dalam Diegelmann &amp; Evans, 2004)", "plainTextFormattedCitation" : "(Diegelmann &amp; Evans, 2004)", "previouslyFormattedCitation" : "(Diegelmann &amp; Evans, 2004)"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(Peterkofsky. B, 1991 dalam Diegelmann &amp; Evans, 2004)</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r w:rsidRPr="008C7F3A">
        <w:rPr>
          <w:rFonts w:ascii="Arial" w:hAnsi="Arial" w:cs="Arial"/>
          <w:i/>
          <w:sz w:val="24"/>
          <w:szCs w:val="24"/>
        </w:rPr>
        <w:t>Molekul kolagen</w:t>
      </w:r>
      <w:r w:rsidRPr="003C3E24">
        <w:rPr>
          <w:rFonts w:ascii="Arial" w:hAnsi="Arial" w:cs="Arial"/>
          <w:sz w:val="24"/>
          <w:szCs w:val="24"/>
        </w:rPr>
        <w:t xml:space="preserve"> mulai membentuk struktur </w:t>
      </w:r>
      <w:r w:rsidRPr="008C7F3A">
        <w:rPr>
          <w:rFonts w:ascii="Arial" w:hAnsi="Arial" w:cs="Arial"/>
          <w:i/>
          <w:sz w:val="24"/>
          <w:szCs w:val="24"/>
        </w:rPr>
        <w:lastRenderedPageBreak/>
        <w:t>triple heliks</w:t>
      </w:r>
      <w:r w:rsidRPr="003C3E24">
        <w:rPr>
          <w:rFonts w:ascii="Arial" w:hAnsi="Arial" w:cs="Arial"/>
          <w:sz w:val="24"/>
          <w:szCs w:val="24"/>
        </w:rPr>
        <w:t xml:space="preserve"> khasnya dan rantai yang baru lahir mengalami modifikasi lebih lanjut dengan proses </w:t>
      </w:r>
      <w:r w:rsidRPr="008C7F3A">
        <w:rPr>
          <w:rFonts w:ascii="Arial" w:hAnsi="Arial" w:cs="Arial"/>
          <w:i/>
          <w:sz w:val="24"/>
          <w:szCs w:val="24"/>
        </w:rPr>
        <w:t>glikosilasi</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"Blumenkrantz", "given" : "Nelly", "non-dropping-particle" : "", "parse-names" : false, "suffix" : "" }, { "dropping-particle" : "", "family" : "Assad", "given" : "Rosemarie", "non-dropping-particle" : "", "parse-names" : false, "suffix" : "" }, { "dropping-particle" : "", "family" : "Peterkofsky", "given" : "Beverly", "non-dropping-particle" : "", "parse-names" : false, "suffix" : "" } ], "container-title" : "The Journal Of Biological Chemistry", "id" : "ITEM-1", "issue" : "3", "issued" : { "date-parts" : [ [ "1984" ] ] }, "page" : "854-859", "title" : "Characterization of Collagen Hydroxylysyl Glycosyltransferases As Mainly Intramembranous Microsomal Enzymes", "type" : "article-journal", "volume" : "259" }, "uris" : [ "http://www.mendeley.com/documents/?uuid=775ae4d2-f7fa-41df-ba32-f36daa6ec5dc" ] } ], "mendeley" : { "formattedCitation" : "(Blumenkrantz, Assad, &amp; Peterkofsky, 1984)", "plainTextFormattedCitation" : "(Blumenkrantz, Assad, &amp; Peterkofsky, 1984)", "previouslyFormattedCitation" : "(Blumenkrantz, Assad, &amp; Peterkofsky, 1984)"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(Blumenkrantz, Assad, &amp; Peterkofsky, 1984)</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r w:rsidRPr="008C7F3A">
        <w:rPr>
          <w:rFonts w:ascii="Arial" w:hAnsi="Arial" w:cs="Arial"/>
          <w:i/>
          <w:sz w:val="24"/>
          <w:szCs w:val="24"/>
        </w:rPr>
        <w:t>Molekul prokolagen</w:t>
      </w:r>
      <w:r w:rsidRPr="003C3E24">
        <w:rPr>
          <w:rFonts w:ascii="Arial" w:hAnsi="Arial" w:cs="Arial"/>
          <w:sz w:val="24"/>
          <w:szCs w:val="24"/>
        </w:rPr>
        <w:t xml:space="preserve"> kemudian disekresikan ke dalam ruang </w:t>
      </w:r>
      <w:r w:rsidRPr="008C7F3A">
        <w:rPr>
          <w:rFonts w:ascii="Arial" w:hAnsi="Arial" w:cs="Arial"/>
          <w:i/>
          <w:sz w:val="24"/>
          <w:szCs w:val="24"/>
        </w:rPr>
        <w:t xml:space="preserve">ekstraselular </w:t>
      </w:r>
      <w:r w:rsidRPr="003C3E24">
        <w:rPr>
          <w:rFonts w:ascii="Arial" w:hAnsi="Arial" w:cs="Arial"/>
          <w:sz w:val="24"/>
          <w:szCs w:val="24"/>
        </w:rPr>
        <w:t>dimana diproses lebih lanjut</w:t>
      </w:r>
      <w:r w:rsidR="003122F7" w:rsidRPr="003C3E24">
        <w:rPr>
          <w:rFonts w:ascii="Arial" w:hAnsi="Arial" w:cs="Arial"/>
          <w:sz w:val="24"/>
          <w:szCs w:val="24"/>
          <w:lang w:val="id-ID"/>
        </w:rPr>
        <w:fldChar w:fldCharType="begin" w:fldLock="1"/>
      </w:r>
      <w:r w:rsidR="00473FEF">
        <w:rPr>
          <w:rFonts w:ascii="Arial" w:hAnsi="Arial" w:cs="Arial"/>
          <w:sz w:val="24"/>
          <w:szCs w:val="24"/>
          <w:lang w:val="id-ID"/>
        </w:rPr>
        <w:instrText>ADDIN CSL_CITATION { "citationItems" : [ { "id" : "ITEM-1", "itemData" : { "author" : [ { "dropping-particle" : "", "family" : "Prockop", "given" : "Darwin", "non-dropping-particle" : "", "parse-names" : false, "suffix" : "" }, { "dropping-particle" : "", "family" : "Sieron", "given" : "Aleksander L", "non-dropping-particle" : "", "parse-names" : false, "suffix" : "" }, { "dropping-particle" : "", "family" : "Li", "given" : "Shi-wu", "non-dropping-particle" : "", "parse-names" : false, "suffix" : "" } ], "container-title" : "Matrix Biology", "id" : "ITEM-1", "issued" : { "date-parts" : [ [ "1998" ] ] }, "page" : "399-408", "title" : "Procollagen N-Proteinase and Procollagen C-Proteinase . Two Unusual Metattoproteinases that are Essential for Procollagen Processing Probably Have Important Roles in Development and Celt Signaling", "type" : "article-journal", "volume" : "16" }, "uris" : [ "http://www.mendeley.com/documents/?uuid=9dc4f1c6-a12a-4649-a217-56ff9bb26e4a" ] } ], "mendeley" : { "formattedCitation" : "(D. Prockop, Sieron, &amp; Li, 1998)", "plainTextFormattedCitation" : "(D. Prockop, Sieron, &amp; Li, 1998)", "previouslyFormattedCitation" : "(D. Prockop, Sieron, &amp; Li, 1998)"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473FEF" w:rsidRPr="00473FEF">
        <w:rPr>
          <w:rFonts w:ascii="Arial" w:hAnsi="Arial" w:cs="Arial"/>
          <w:noProof/>
          <w:sz w:val="24"/>
          <w:szCs w:val="24"/>
          <w:lang w:val="id-ID"/>
        </w:rPr>
        <w:t>(D. Prockop, Sieron, &amp; Li, 1998)</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Pentingnya </w:t>
      </w:r>
      <w:r w:rsidRPr="008C7F3A">
        <w:rPr>
          <w:rFonts w:ascii="Arial" w:hAnsi="Arial" w:cs="Arial"/>
          <w:i/>
          <w:sz w:val="24"/>
          <w:szCs w:val="24"/>
        </w:rPr>
        <w:t>Hydroxyproline</w:t>
      </w:r>
      <w:r w:rsidRPr="003C3E24">
        <w:rPr>
          <w:rFonts w:ascii="Arial" w:hAnsi="Arial" w:cs="Arial"/>
          <w:sz w:val="24"/>
          <w:szCs w:val="24"/>
        </w:rPr>
        <w:t xml:space="preserve"> dalam kolagen </w:t>
      </w:r>
      <w:r w:rsidRPr="003C3E24">
        <w:rPr>
          <w:rFonts w:ascii="Arial" w:hAnsi="Arial" w:cs="Arial"/>
          <w:sz w:val="24"/>
          <w:szCs w:val="24"/>
          <w:lang w:val="id-ID"/>
        </w:rPr>
        <w:t>untuk</w:t>
      </w:r>
      <w:r w:rsidRPr="003C3E24">
        <w:rPr>
          <w:rFonts w:ascii="Arial" w:hAnsi="Arial" w:cs="Arial"/>
          <w:sz w:val="24"/>
          <w:szCs w:val="24"/>
        </w:rPr>
        <w:t xml:space="preserve"> memberi molekul konformasi </w:t>
      </w:r>
      <w:r w:rsidRPr="008C7F3A">
        <w:rPr>
          <w:rFonts w:ascii="Arial" w:hAnsi="Arial" w:cs="Arial"/>
          <w:i/>
          <w:sz w:val="24"/>
          <w:szCs w:val="24"/>
        </w:rPr>
        <w:t>heliks</w:t>
      </w:r>
      <w:r w:rsidRPr="003C3E24">
        <w:rPr>
          <w:rFonts w:ascii="Arial" w:hAnsi="Arial" w:cs="Arial"/>
          <w:sz w:val="24"/>
          <w:szCs w:val="24"/>
        </w:rPr>
        <w:t xml:space="preserve"> yang stabil </w:t>
      </w:r>
      <w:r w:rsidR="003122F7" w:rsidRPr="003C3E24">
        <w:rPr>
          <w:rFonts w:ascii="Arial" w:hAnsi="Arial" w:cs="Arial"/>
          <w:sz w:val="24"/>
          <w:szCs w:val="24"/>
        </w:rPr>
        <w:fldChar w:fldCharType="begin" w:fldLock="1"/>
      </w:r>
      <w:r w:rsidRPr="003C3E24">
        <w:rPr>
          <w:rFonts w:ascii="Arial" w:hAnsi="Arial" w:cs="Arial"/>
          <w:sz w:val="24"/>
          <w:szCs w:val="24"/>
        </w:rPr>
        <w:instrText>ADDIN CSL_CITATION { "citationItems" : [ { "id" : "ITEM-1", "itemData" : { "author" : [ { "dropping-particle" : "", "family" : "Zanaboni", "given" : "Giuseppe", "non-dropping-particle" : "", "parse-names" : false, "suffix" : "" }, { "dropping-particle" : "", "family" : "Rossi", "given" : "Antonio", "non-dropping-particle" : "", "parse-names" : false, "suffix" : "" }, { "dropping-particle" : "", "family" : "Onana", "given" : "M Tina", "non-dropping-particle" : "", "parse-names" : false, "suffix" : "" }, { "dropping-particle" : "", "family" : "U", "given" : "Ruggero Tenni", "non-dropping-particle" : "", "parse-names" : false, "suffix" : "" } ], "container-title" : "Elsevier", "id" : "ITEM-1", "issued" : { "date-parts" : [ [ "2000" ] ] }, "page" : "511-520", "title" : "Stability and networks of hydrogen bonds of the collagen triple helical structure : influence of pH and chaotropic nature of three anions", "type" : "article-journal", "volume" : "19" }, "uris" : [ "http://www.mendeley.com/documents/?uuid=ad88fad1-889d-4fde-b291-481070e73734" ] } ], "mendeley" : { "formattedCitation" : "(Zanaboni, Rossi, Onana, &amp; U, 2000)", "plainTextFormattedCitation" : "(Zanaboni, Rossi, Onana, &amp; U, 2000)", "previouslyFormattedCitation" : "(Zanaboni, Rossi, Onana, &amp; U, 2000)" }, "properties" : { "noteIndex" : 0 }, "schema" : "https://github.com/citation-style-language/schema/raw/master/csl-citation.json" }</w:instrText>
      </w:r>
      <w:r w:rsidR="003122F7" w:rsidRPr="003C3E24">
        <w:rPr>
          <w:rFonts w:ascii="Arial" w:hAnsi="Arial" w:cs="Arial"/>
          <w:sz w:val="24"/>
          <w:szCs w:val="24"/>
        </w:rPr>
        <w:fldChar w:fldCharType="separate"/>
      </w:r>
      <w:r w:rsidRPr="003C3E24">
        <w:rPr>
          <w:rFonts w:ascii="Arial" w:hAnsi="Arial" w:cs="Arial"/>
          <w:noProof/>
          <w:sz w:val="24"/>
          <w:szCs w:val="24"/>
        </w:rPr>
        <w:t>(Zanaboni, Rossi, Onana, &amp; U, 2000)</w:t>
      </w:r>
      <w:r w:rsidR="003122F7" w:rsidRPr="003C3E24">
        <w:rPr>
          <w:rFonts w:ascii="Arial" w:hAnsi="Arial" w:cs="Arial"/>
          <w:sz w:val="24"/>
          <w:szCs w:val="24"/>
        </w:rPr>
        <w:fldChar w:fldCharType="end"/>
      </w:r>
      <w:r w:rsidRPr="003C3E24">
        <w:rPr>
          <w:rFonts w:ascii="Arial" w:hAnsi="Arial" w:cs="Arial"/>
          <w:sz w:val="24"/>
          <w:szCs w:val="24"/>
        </w:rPr>
        <w:t xml:space="preserve">. Kolagen dengan kadar penuh </w:t>
      </w:r>
      <w:r w:rsidRPr="008C7F3A">
        <w:rPr>
          <w:rFonts w:ascii="Arial" w:hAnsi="Arial" w:cs="Arial"/>
          <w:i/>
          <w:sz w:val="24"/>
          <w:szCs w:val="24"/>
        </w:rPr>
        <w:t xml:space="preserve">hidroksilasi </w:t>
      </w:r>
      <w:r w:rsidRPr="003C3E24">
        <w:rPr>
          <w:rFonts w:ascii="Arial" w:hAnsi="Arial" w:cs="Arial"/>
          <w:sz w:val="24"/>
          <w:szCs w:val="24"/>
        </w:rPr>
        <w:t xml:space="preserve">memiliki suhu leleh yang lebih tinggi. Bila </w:t>
      </w:r>
      <w:r w:rsidRPr="008C7F3A">
        <w:rPr>
          <w:rFonts w:ascii="Arial" w:hAnsi="Arial" w:cs="Arial"/>
          <w:i/>
          <w:sz w:val="24"/>
          <w:szCs w:val="24"/>
        </w:rPr>
        <w:t xml:space="preserve">hidroksiprolin </w:t>
      </w:r>
      <w:r w:rsidRPr="003C3E24">
        <w:rPr>
          <w:rFonts w:ascii="Arial" w:hAnsi="Arial" w:cs="Arial"/>
          <w:sz w:val="24"/>
          <w:szCs w:val="24"/>
        </w:rPr>
        <w:t xml:space="preserve">tidak ada, misalnya pada kolagen yang diproduksi dengan kondisi kekurangan </w:t>
      </w:r>
      <w:r w:rsidRPr="008C7F3A">
        <w:rPr>
          <w:rFonts w:ascii="Arial" w:hAnsi="Arial" w:cs="Arial"/>
          <w:i/>
          <w:sz w:val="24"/>
          <w:szCs w:val="24"/>
        </w:rPr>
        <w:t xml:space="preserve">anaerobik </w:t>
      </w:r>
      <w:r w:rsidRPr="003C3E24">
        <w:rPr>
          <w:rFonts w:ascii="Arial" w:hAnsi="Arial" w:cs="Arial"/>
          <w:sz w:val="24"/>
          <w:szCs w:val="24"/>
        </w:rPr>
        <w:t>atau vitamin C</w:t>
      </w:r>
      <w:r w:rsidRPr="003C3E24">
        <w:rPr>
          <w:rFonts w:ascii="Arial" w:hAnsi="Arial" w:cs="Arial"/>
          <w:sz w:val="24"/>
          <w:szCs w:val="24"/>
          <w:lang w:val="id-ID"/>
        </w:rPr>
        <w:t>,</w:t>
      </w:r>
      <w:r w:rsidRPr="00D87DE4">
        <w:rPr>
          <w:rFonts w:ascii="Arial" w:hAnsi="Arial" w:cs="Arial"/>
          <w:i/>
          <w:sz w:val="24"/>
          <w:szCs w:val="24"/>
        </w:rPr>
        <w:t>kolagen</w:t>
      </w:r>
      <w:r w:rsidRPr="003C3E24">
        <w:rPr>
          <w:rFonts w:ascii="Arial" w:hAnsi="Arial" w:cs="Arial"/>
          <w:sz w:val="24"/>
          <w:szCs w:val="24"/>
        </w:rPr>
        <w:t xml:space="preserve"> memiliki struktur yang berubah dan dapat mengalami </w:t>
      </w:r>
      <w:r w:rsidRPr="008C7F3A">
        <w:rPr>
          <w:rFonts w:ascii="Arial" w:hAnsi="Arial" w:cs="Arial"/>
          <w:i/>
          <w:sz w:val="24"/>
          <w:szCs w:val="24"/>
        </w:rPr>
        <w:t>denaturasi</w:t>
      </w:r>
      <w:r w:rsidRPr="003C3E24">
        <w:rPr>
          <w:rFonts w:ascii="Arial" w:hAnsi="Arial" w:cs="Arial"/>
          <w:sz w:val="24"/>
          <w:szCs w:val="24"/>
        </w:rPr>
        <w:t xml:space="preserve"> lebih cepat dan pada suhu yang lebih rendah </w:t>
      </w:r>
      <w:r w:rsidR="003122F7" w:rsidRPr="003C3E24">
        <w:rPr>
          <w:rFonts w:ascii="Arial" w:hAnsi="Arial" w:cs="Arial"/>
          <w:sz w:val="24"/>
          <w:szCs w:val="24"/>
        </w:rPr>
        <w:fldChar w:fldCharType="begin" w:fldLock="1"/>
      </w:r>
      <w:r w:rsidRPr="003C3E24">
        <w:rPr>
          <w:rFonts w:ascii="Arial" w:hAnsi="Arial" w:cs="Arial"/>
          <w:sz w:val="24"/>
          <w:szCs w:val="24"/>
        </w:rPr>
        <w:instrText>ADDIN CSL_CITATION { "citationItems" : [ { "id" : "ITEM-1", "itemData" : { "author" : [ { "dropping-particle" : "", "family" : "Diegelmann", "given" : "Robert F", "non-dropping-particle" : "", "parse-names" : false, "suffix" : "" }, { "dropping-particle" : "", "family" : "Evans", "given" : "Melissa C", "non-dropping-particle" : "", "parse-names" : false, "suffix" : "" } ], "container-title" : "Frontiers in Bioscience", "id" : "ITEM-1", "issue" : "4", "issued" : { "date-parts" : [ [ "2004" ] ] }, "page" : "283-289", "title" : "Wound Healing: An Overview Of Acute, Fibrotic and Delayed Healing", "type" : "article-journal", "volume" : "9" }, "uris" : [ "http://www.mendeley.com/documents/?uuid=e6b62470-19f2-4a99-9525-89fb0a463529" ] }, { "id" : "ITEM-2", "itemData" : { "author" : [ { "dropping-particle" : "", "family" : "Zanaboni", "given" : "Giuseppe", "non-dropping-particle" : "", "parse-names" : false, "suffix" : "" }, { "dropping-particle" : "", "family" : "Rossi", "given" : "Antonio", "non-dropping-particle" : "", "parse-names" : false, "suffix" : "" }, { "dropping-particle" : "", "family" : "Onana", "given" : "M Tina", "non-dropping-particle" : "", "parse-names" : false, "suffix" : "" }, { "dropping-particle" : "", "family" : "U", "given" : "Ruggero Tenni", "non-dropping-particle" : "", "parse-names" : false, "suffix" : "" } ], "container-title" : "Elsevier", "id" : "ITEM-2", "issued" : { "date-parts" : [ [ "2000" ] ] }, "page" : "511-520", "title" : "Stability and networks of hydrogen bonds of the collagen triple helical structure : influence of pH and chaotropic nature of three anions", "type" : "article-journal", "volume" : "19" }, "uris" : [ "http://www.mendeley.com/documents/?uuid=ad88fad1-889d-4fde-b291-481070e73734" ] } ], "mendeley" : { "formattedCitation" : "(Diegelmann &amp; Evans, 2004; Zanaboni et al., 2000)", "manualFormatting" : "(Peterfosky.B 1991 dalam Diegelmann &amp; Evans, 2004; Zanaboni et al., 2000)", "plainTextFormattedCitation" : "(Diegelmann &amp; Evans, 2004; Zanaboni et al., 2000)", "previouslyFormattedCitation" : "(Diegelmann &amp; Evans, 2004; Zanaboni et al., 2000)" }, "properties" : { "noteIndex" : 0 }, "schema" : "https://github.com/citation-style-language/schema/raw/master/csl-citation.json" }</w:instrText>
      </w:r>
      <w:r w:rsidR="003122F7" w:rsidRPr="003C3E24">
        <w:rPr>
          <w:rFonts w:ascii="Arial" w:hAnsi="Arial" w:cs="Arial"/>
          <w:sz w:val="24"/>
          <w:szCs w:val="24"/>
        </w:rPr>
        <w:fldChar w:fldCharType="separate"/>
      </w:r>
      <w:r w:rsidRPr="003C3E24">
        <w:rPr>
          <w:rFonts w:ascii="Arial" w:hAnsi="Arial" w:cs="Arial"/>
          <w:noProof/>
          <w:sz w:val="24"/>
          <w:szCs w:val="24"/>
        </w:rPr>
        <w:t>(</w:t>
      </w:r>
      <w:r w:rsidRPr="003C3E24">
        <w:rPr>
          <w:rFonts w:ascii="Arial" w:hAnsi="Arial" w:cs="Arial"/>
          <w:noProof/>
          <w:sz w:val="24"/>
          <w:szCs w:val="24"/>
          <w:lang w:val="id-ID"/>
        </w:rPr>
        <w:t xml:space="preserve">Peterfosky.B 1991 dalam </w:t>
      </w:r>
      <w:r w:rsidRPr="003C3E24">
        <w:rPr>
          <w:rFonts w:ascii="Arial" w:hAnsi="Arial" w:cs="Arial"/>
          <w:noProof/>
          <w:sz w:val="24"/>
          <w:szCs w:val="24"/>
        </w:rPr>
        <w:t>Diegelmann &amp; Evans, 2004; Zanaboni et al., 2000)</w:t>
      </w:r>
      <w:r w:rsidR="003122F7" w:rsidRPr="003C3E24">
        <w:rPr>
          <w:rFonts w:ascii="Arial" w:hAnsi="Arial" w:cs="Arial"/>
          <w:sz w:val="24"/>
          <w:szCs w:val="24"/>
        </w:rPr>
        <w:fldChar w:fldCharType="end"/>
      </w:r>
      <w:r w:rsidRPr="003C3E24">
        <w:rPr>
          <w:rFonts w:ascii="Arial" w:hAnsi="Arial" w:cs="Arial"/>
          <w:sz w:val="24"/>
          <w:szCs w:val="24"/>
        </w:rPr>
        <w:t xml:space="preserve">. Akhirnya, kolagen yang dilepaskan ke ruang </w:t>
      </w:r>
      <w:r w:rsidRPr="008C7F3A">
        <w:rPr>
          <w:rFonts w:ascii="Arial" w:hAnsi="Arial" w:cs="Arial"/>
          <w:i/>
          <w:sz w:val="24"/>
          <w:szCs w:val="24"/>
        </w:rPr>
        <w:t xml:space="preserve">ekstraselular </w:t>
      </w:r>
      <w:r w:rsidRPr="003C3E24">
        <w:rPr>
          <w:rFonts w:ascii="Arial" w:hAnsi="Arial" w:cs="Arial"/>
          <w:sz w:val="24"/>
          <w:szCs w:val="24"/>
        </w:rPr>
        <w:t xml:space="preserve">mengalami pemrosesan lebih lanjut dengan pembelahan </w:t>
      </w:r>
      <w:r w:rsidRPr="008C7F3A">
        <w:rPr>
          <w:rFonts w:ascii="Arial" w:hAnsi="Arial" w:cs="Arial"/>
          <w:i/>
          <w:sz w:val="24"/>
          <w:szCs w:val="24"/>
        </w:rPr>
        <w:t>peptida prokolagen</w:t>
      </w:r>
      <w:r w:rsidRPr="003C3E24">
        <w:rPr>
          <w:rFonts w:ascii="Arial" w:hAnsi="Arial" w:cs="Arial"/>
          <w:sz w:val="24"/>
          <w:szCs w:val="24"/>
        </w:rPr>
        <w:t xml:space="preserve"> N dan C</w:t>
      </w:r>
      <w:r w:rsidR="004B5BCC">
        <w:rPr>
          <w:rFonts w:ascii="Arial" w:hAnsi="Arial" w:cs="Arial"/>
          <w:sz w:val="24"/>
          <w:szCs w:val="24"/>
        </w:rPr>
        <w:t xml:space="preserve"> terminal.Di ruang </w:t>
      </w:r>
      <w:r w:rsidR="004B5BCC" w:rsidRPr="008C7F3A">
        <w:rPr>
          <w:rFonts w:ascii="Arial" w:hAnsi="Arial" w:cs="Arial"/>
          <w:i/>
          <w:sz w:val="24"/>
          <w:szCs w:val="24"/>
        </w:rPr>
        <w:t>ekstra</w:t>
      </w:r>
      <w:r w:rsidRPr="008C7F3A">
        <w:rPr>
          <w:rFonts w:ascii="Arial" w:hAnsi="Arial" w:cs="Arial"/>
          <w:i/>
          <w:sz w:val="24"/>
          <w:szCs w:val="24"/>
        </w:rPr>
        <w:t>seluler enzim</w:t>
      </w:r>
      <w:r w:rsidRPr="003C3E24">
        <w:rPr>
          <w:rFonts w:ascii="Arial" w:hAnsi="Arial" w:cs="Arial"/>
          <w:sz w:val="24"/>
          <w:szCs w:val="24"/>
        </w:rPr>
        <w:t xml:space="preserve"> penting, </w:t>
      </w:r>
      <w:r w:rsidRPr="008C7F3A">
        <w:rPr>
          <w:rFonts w:ascii="Arial" w:hAnsi="Arial" w:cs="Arial"/>
          <w:i/>
          <w:sz w:val="24"/>
          <w:szCs w:val="24"/>
        </w:rPr>
        <w:t>lysyl oxidase</w:t>
      </w:r>
      <w:r w:rsidRPr="003C3E24">
        <w:rPr>
          <w:rFonts w:ascii="Arial" w:hAnsi="Arial" w:cs="Arial"/>
          <w:sz w:val="24"/>
          <w:szCs w:val="24"/>
        </w:rPr>
        <w:t xml:space="preserve">, bekerja pada kolagen untuk membentuk ikatan silang yang stabil.Seiring kolagen matang dan menjadi lebih tua, semakin banyak ikatan silang </w:t>
      </w:r>
      <w:r w:rsidRPr="008C7F3A">
        <w:rPr>
          <w:rFonts w:ascii="Arial" w:hAnsi="Arial" w:cs="Arial"/>
          <w:i/>
          <w:sz w:val="24"/>
          <w:szCs w:val="24"/>
        </w:rPr>
        <w:t xml:space="preserve">intramolekul </w:t>
      </w:r>
      <w:r w:rsidRPr="003C3E24">
        <w:rPr>
          <w:rFonts w:ascii="Arial" w:hAnsi="Arial" w:cs="Arial"/>
          <w:sz w:val="24"/>
          <w:szCs w:val="24"/>
        </w:rPr>
        <w:t xml:space="preserve">dan </w:t>
      </w:r>
      <w:r w:rsidRPr="008C7F3A">
        <w:rPr>
          <w:rFonts w:ascii="Arial" w:hAnsi="Arial" w:cs="Arial"/>
          <w:i/>
          <w:sz w:val="24"/>
          <w:szCs w:val="24"/>
        </w:rPr>
        <w:t>antarmolekul</w:t>
      </w:r>
      <w:r w:rsidRPr="003C3E24">
        <w:rPr>
          <w:rFonts w:ascii="Arial" w:hAnsi="Arial" w:cs="Arial"/>
          <w:sz w:val="24"/>
          <w:szCs w:val="24"/>
        </w:rPr>
        <w:t xml:space="preserve"> ini ditempatkan di dalam molekul. Langkah cross-linking penting ini memberi kekuatan dan stabilitas kolagen dari waktu ke waktu </w:t>
      </w:r>
      <w:r w:rsidR="003122F7" w:rsidRPr="003C3E24">
        <w:rPr>
          <w:rFonts w:ascii="Arial" w:hAnsi="Arial" w:cs="Arial"/>
          <w:sz w:val="24"/>
          <w:szCs w:val="24"/>
        </w:rPr>
        <w:fldChar w:fldCharType="begin" w:fldLock="1"/>
      </w:r>
      <w:r w:rsidRPr="003C3E24">
        <w:rPr>
          <w:rFonts w:ascii="Arial" w:hAnsi="Arial" w:cs="Arial"/>
          <w:sz w:val="24"/>
          <w:szCs w:val="24"/>
        </w:rPr>
        <w:instrText>ADDIN CSL_CITATION { "citationItems" : [ { "id" : "ITEM-1", "itemData" : { "DOI" : "10.1074/jbc.M210144200", "ISBN" : "3144548928", "author" : [ { "dropping-particle" : "", "family" : "Hornstra", "given" : "Ian K", "non-dropping-particle" : "", "parse-names" : false, "suffix" : "" }, { "dropping-particle" : "", "family" : "Birge", "given" : "Shonyale", "non-dropping-particle" : "", "parse-names" : false, "suffix" : "" }, { "dropping-particle" : "", "family" : "Starcher", "given" : "Barry", "non-dropping-particle" : "", "parse-names" : false, "suffix" : "" }, { "dropping-particle" : "", "family" : "Bailey", "given" : "Allen J", "non-dropping-particle" : "", "parse-names" : false, "suffix" : "" }, { "dropping-particle" : "", "family" : "Mecham", "given" : "Robert P", "non-dropping-particle" : "", "parse-names" : false, "suffix" : "" }, { "dropping-particle" : "", "family" : "Shapiro", "given" : "Steven D", "non-dropping-particle" : "", "parse-names" : false, "suffix" : "" } ], "container-title" : "The Journal Of Biological Chemistry", "id" : "ITEM-1", "issue" : "16", "issued" : { "date-parts" : [ [ "2003" ] ] }, "page" : "14387-14393", "title" : "Lysyl Oxidase Is Required for Vascular and Diaphragmatic Development in Mice *", "type" : "article-journal", "volume" : "278" }, "uris" : [ "http://www.mendeley.com/documents/?uuid=1314cab0-0a95-4244-9db2-230e3af2c33b" ] } ], "mendeley" : { "formattedCitation" : "(Hornstra et al., 2003)", "plainTextFormattedCitation" : "(Hornstra et al., 2003)", "previouslyFormattedCitation" : "(Hornstra et al., 2003)" }, "properties" : { "noteIndex" : 0 }, "schema" : "https://github.com/citation-style-language/schema/raw/master/csl-citation.json" }</w:instrText>
      </w:r>
      <w:r w:rsidR="003122F7" w:rsidRPr="003C3E24">
        <w:rPr>
          <w:rFonts w:ascii="Arial" w:hAnsi="Arial" w:cs="Arial"/>
          <w:sz w:val="24"/>
          <w:szCs w:val="24"/>
        </w:rPr>
        <w:fldChar w:fldCharType="separate"/>
      </w:r>
      <w:r w:rsidRPr="003C3E24">
        <w:rPr>
          <w:rFonts w:ascii="Arial" w:hAnsi="Arial" w:cs="Arial"/>
          <w:noProof/>
          <w:sz w:val="24"/>
          <w:szCs w:val="24"/>
        </w:rPr>
        <w:t>(Hornstra et al., 2003)</w:t>
      </w:r>
      <w:r w:rsidR="003122F7" w:rsidRPr="003C3E24">
        <w:rPr>
          <w:rFonts w:ascii="Arial" w:hAnsi="Arial" w:cs="Arial"/>
          <w:sz w:val="24"/>
          <w:szCs w:val="24"/>
        </w:rPr>
        <w:fldChar w:fldCharType="end"/>
      </w:r>
      <w:r w:rsidRPr="003C3E24">
        <w:rPr>
          <w:rFonts w:ascii="Arial" w:hAnsi="Arial" w:cs="Arial"/>
          <w:sz w:val="24"/>
          <w:szCs w:val="24"/>
        </w:rPr>
        <w:t>.</w:t>
      </w:r>
    </w:p>
    <w:p w:rsidR="004B5BCC" w:rsidRDefault="004B5BCC" w:rsidP="00EA40E5">
      <w:pPr>
        <w:pStyle w:val="NoSpacing"/>
        <w:spacing w:line="480" w:lineRule="auto"/>
        <w:ind w:left="1134" w:firstLine="720"/>
        <w:jc w:val="both"/>
        <w:rPr>
          <w:rFonts w:ascii="Arial" w:hAnsi="Arial" w:cs="Arial"/>
          <w:sz w:val="24"/>
          <w:szCs w:val="24"/>
          <w:lang w:val="id-ID"/>
        </w:rPr>
      </w:pPr>
    </w:p>
    <w:p w:rsidR="003C3E24" w:rsidRPr="003C3E24" w:rsidRDefault="003C3E24" w:rsidP="003C3E24">
      <w:pPr>
        <w:pStyle w:val="NoSpacing"/>
        <w:numPr>
          <w:ilvl w:val="0"/>
          <w:numId w:val="5"/>
        </w:numPr>
        <w:spacing w:line="480" w:lineRule="auto"/>
        <w:ind w:left="567" w:hanging="283"/>
        <w:rPr>
          <w:rFonts w:ascii="Arial" w:hAnsi="Arial" w:cs="Arial"/>
          <w:sz w:val="24"/>
          <w:szCs w:val="24"/>
        </w:rPr>
      </w:pPr>
      <w:r w:rsidRPr="008C7F3A">
        <w:rPr>
          <w:rFonts w:ascii="Arial" w:hAnsi="Arial" w:cs="Arial"/>
          <w:i/>
          <w:sz w:val="24"/>
          <w:szCs w:val="24"/>
          <w:lang w:val="id-ID"/>
        </w:rPr>
        <w:lastRenderedPageBreak/>
        <w:t>Red Dragon Fruits</w:t>
      </w:r>
      <w:r w:rsidRPr="003C3E24">
        <w:rPr>
          <w:rFonts w:ascii="Arial" w:hAnsi="Arial" w:cs="Arial"/>
          <w:sz w:val="24"/>
          <w:szCs w:val="24"/>
          <w:lang w:val="id-ID"/>
        </w:rPr>
        <w:t xml:space="preserve"> / EkstrakB</w:t>
      </w:r>
      <w:r w:rsidRPr="003C3E24">
        <w:rPr>
          <w:rFonts w:ascii="Arial" w:hAnsi="Arial" w:cs="Arial"/>
          <w:sz w:val="24"/>
          <w:szCs w:val="24"/>
        </w:rPr>
        <w:t xml:space="preserve">uah </w:t>
      </w:r>
      <w:r w:rsidRPr="003C3E24">
        <w:rPr>
          <w:rFonts w:ascii="Arial" w:hAnsi="Arial" w:cs="Arial"/>
          <w:sz w:val="24"/>
          <w:szCs w:val="24"/>
          <w:lang w:val="id-ID"/>
        </w:rPr>
        <w:t>N</w:t>
      </w:r>
      <w:r w:rsidRPr="003C3E24">
        <w:rPr>
          <w:rFonts w:ascii="Arial" w:hAnsi="Arial" w:cs="Arial"/>
          <w:sz w:val="24"/>
          <w:szCs w:val="24"/>
        </w:rPr>
        <w:t>aga</w:t>
      </w:r>
      <w:r w:rsidRPr="003C3E24">
        <w:rPr>
          <w:rFonts w:ascii="Arial" w:hAnsi="Arial" w:cs="Arial"/>
          <w:sz w:val="24"/>
          <w:szCs w:val="24"/>
          <w:lang w:val="id-ID"/>
        </w:rPr>
        <w:t xml:space="preserve"> Merah </w:t>
      </w:r>
      <w:r w:rsidR="00A40334">
        <w:rPr>
          <w:rFonts w:ascii="Arial" w:hAnsi="Arial" w:cs="Arial"/>
          <w:sz w:val="24"/>
          <w:szCs w:val="24"/>
          <w:lang w:val="id-ID"/>
        </w:rPr>
        <w:t>(EBNM)</w:t>
      </w:r>
    </w:p>
    <w:p w:rsidR="003C3E24" w:rsidRPr="003C3E24" w:rsidRDefault="003C3E24" w:rsidP="003C3E24">
      <w:pPr>
        <w:pStyle w:val="NoSpacing"/>
        <w:spacing w:line="480" w:lineRule="auto"/>
        <w:ind w:left="567" w:firstLine="720"/>
        <w:jc w:val="both"/>
        <w:rPr>
          <w:rFonts w:ascii="Arial" w:hAnsi="Arial" w:cs="Arial"/>
          <w:i/>
          <w:sz w:val="24"/>
          <w:szCs w:val="24"/>
          <w:lang w:val="id-ID"/>
        </w:rPr>
      </w:pPr>
      <w:r w:rsidRPr="003C3E24">
        <w:rPr>
          <w:rFonts w:ascii="Arial" w:hAnsi="Arial" w:cs="Arial"/>
          <w:sz w:val="24"/>
          <w:szCs w:val="24"/>
        </w:rPr>
        <w:t>Secara umum, ada dua jenis buah naga yang biasa ditemukan yaitu buah naga merah (</w:t>
      </w:r>
      <w:r w:rsidRPr="003C3E24">
        <w:rPr>
          <w:rFonts w:ascii="Arial" w:hAnsi="Arial" w:cs="Arial"/>
          <w:i/>
          <w:sz w:val="24"/>
          <w:szCs w:val="24"/>
        </w:rPr>
        <w:t>Hylocereus polyrhizus</w:t>
      </w:r>
      <w:r w:rsidRPr="003C3E24">
        <w:rPr>
          <w:rFonts w:ascii="Arial" w:hAnsi="Arial" w:cs="Arial"/>
          <w:sz w:val="24"/>
          <w:szCs w:val="24"/>
        </w:rPr>
        <w:t>) dan buah naga putih (</w:t>
      </w:r>
      <w:r w:rsidRPr="004B5BCC">
        <w:rPr>
          <w:rFonts w:ascii="Arial" w:hAnsi="Arial" w:cs="Arial"/>
          <w:i/>
          <w:sz w:val="24"/>
          <w:szCs w:val="24"/>
        </w:rPr>
        <w:t>Hylocereus undatus</w:t>
      </w:r>
      <w:r w:rsidRPr="003C3E24">
        <w:rPr>
          <w:rFonts w:ascii="Arial" w:hAnsi="Arial" w:cs="Arial"/>
          <w:sz w:val="24"/>
          <w:szCs w:val="24"/>
        </w:rPr>
        <w:t xml:space="preserve">).Perbedaannya terletak pada ukuran dan bentuk buahnya, begitu juga warna </w:t>
      </w:r>
      <w:r w:rsidRPr="008C7F3A">
        <w:rPr>
          <w:rFonts w:ascii="Arial" w:hAnsi="Arial" w:cs="Arial"/>
          <w:i/>
          <w:sz w:val="24"/>
          <w:szCs w:val="24"/>
        </w:rPr>
        <w:t>pulpa</w:t>
      </w:r>
      <w:r w:rsidRPr="008C7F3A">
        <w:rPr>
          <w:rFonts w:ascii="Arial" w:hAnsi="Arial" w:cs="Arial"/>
          <w:i/>
          <w:sz w:val="24"/>
          <w:szCs w:val="24"/>
          <w:lang w:val="id-ID"/>
        </w:rPr>
        <w:t>-</w:t>
      </w:r>
      <w:r w:rsidRPr="003C3E24">
        <w:rPr>
          <w:rFonts w:ascii="Arial" w:hAnsi="Arial" w:cs="Arial"/>
          <w:sz w:val="24"/>
          <w:szCs w:val="24"/>
          <w:lang w:val="id-ID"/>
        </w:rPr>
        <w:t>nya (daging),</w:t>
      </w:r>
      <w:r w:rsidRPr="003C3E24">
        <w:rPr>
          <w:rFonts w:ascii="Arial" w:hAnsi="Arial" w:cs="Arial"/>
          <w:sz w:val="24"/>
          <w:szCs w:val="24"/>
        </w:rPr>
        <w:t xml:space="preserve"> merah (</w:t>
      </w:r>
      <w:r w:rsidR="004B5BCC" w:rsidRPr="003C3E24">
        <w:rPr>
          <w:rFonts w:ascii="Arial" w:hAnsi="Arial" w:cs="Arial"/>
          <w:i/>
          <w:sz w:val="24"/>
          <w:szCs w:val="24"/>
        </w:rPr>
        <w:t>Hylocereus polyrhizus</w:t>
      </w:r>
      <w:r w:rsidRPr="003C3E24">
        <w:rPr>
          <w:rFonts w:ascii="Arial" w:hAnsi="Arial" w:cs="Arial"/>
          <w:sz w:val="24"/>
          <w:szCs w:val="24"/>
        </w:rPr>
        <w:t xml:space="preserve">) </w:t>
      </w:r>
      <w:r w:rsidRPr="003C3E24">
        <w:rPr>
          <w:rFonts w:ascii="Arial" w:hAnsi="Arial" w:cs="Arial"/>
          <w:sz w:val="24"/>
          <w:szCs w:val="24"/>
          <w:lang w:val="id-ID"/>
        </w:rPr>
        <w:t>dan</w:t>
      </w:r>
      <w:r w:rsidRPr="003C3E24">
        <w:rPr>
          <w:rFonts w:ascii="Arial" w:hAnsi="Arial" w:cs="Arial"/>
          <w:sz w:val="24"/>
          <w:szCs w:val="24"/>
        </w:rPr>
        <w:t xml:space="preserve"> putih (</w:t>
      </w:r>
      <w:r w:rsidR="004B5BCC" w:rsidRPr="004B5BCC">
        <w:rPr>
          <w:rFonts w:ascii="Arial" w:hAnsi="Arial" w:cs="Arial"/>
          <w:i/>
          <w:sz w:val="24"/>
          <w:szCs w:val="24"/>
        </w:rPr>
        <w:t>Hylocereus undatus</w:t>
      </w:r>
      <w:r w:rsidRPr="003C3E24">
        <w:rPr>
          <w:rFonts w:ascii="Arial" w:hAnsi="Arial" w:cs="Arial"/>
          <w:sz w:val="24"/>
          <w:szCs w:val="24"/>
        </w:rPr>
        <w:t xml:space="preserve">). Bobot rata-rata buah naga sekitar 350 g. Kondisi iklim terbaik untuk perkebunan buah naga kering, tropis atau </w:t>
      </w:r>
      <w:r w:rsidRPr="008C7F3A">
        <w:rPr>
          <w:rFonts w:ascii="Arial" w:hAnsi="Arial" w:cs="Arial"/>
          <w:i/>
          <w:sz w:val="24"/>
          <w:szCs w:val="24"/>
        </w:rPr>
        <w:t>subtropis</w:t>
      </w:r>
      <w:r w:rsidRPr="003C3E24">
        <w:rPr>
          <w:rFonts w:ascii="Arial" w:hAnsi="Arial" w:cs="Arial"/>
          <w:sz w:val="24"/>
          <w:szCs w:val="24"/>
        </w:rPr>
        <w:t xml:space="preserve"> dengan curah hujan tahunan berkisar antara 20-50 "per tahun</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"ISBN" : "6095716748", "author" : [ { "dropping-particle" : "", "family" : "Nurliyana", "given" : "", "non-dropping-particle" : "", "parse-names" : false, "suffix" : "" }, { "dropping-particle" : "", "family" : "Zahir", "given" : "Syed", "non-dropping-particle" : "", "parse-names" : false, "suffix" : "" }, { "dropping-particle" : "", "family" : "Suleiman", "given" : "Mustapha", "non-dropping-particle" : "", "parse-names" : false, "suffix" : "" }, { "dropping-particle" : "", "family" : "Aisyah", "given" : "", "non-dropping-particle" : "", "parse-names" : false, "suffix" : "" }, { "dropping-particle" : "", "family" : "Rahim K", "given" : "Kamarul", "non-dropping-particle" : "", "parse-names" : false, "suffix" : "" } ], "id" : "ITEM-1", "issued" : { "date-parts" : [ [ "2010" ] ] }, "page" : "367-375", "title" : "Antioxidant study of pulps and peels of dragon fruits : a comparative study", "type" : "article-journal", "volume" : "375" }, "uris" : [ "http://www.mendeley.com/documents/?uuid=7f952321-73d0-496d-9a57-35d99ec3bc4e" ] } ], "mendeley" : { "formattedCitation" : "(Nurliyana, Zahir, Suleiman, Aisyah, &amp; Rahim K, 2010)", "plainTextFormattedCitation" : "(Nurliyana, Zahir, Suleiman, Aisyah, &amp; Rahim K, 2010)", "previouslyFormattedCitation" : "(Nurliyana, Zahir, Suleiman, Aisyah, &amp; Rahim K, 2010)"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(Nurliyana, Zahir, Suleiman, Aisyah, &amp; Rahim K, 2010)</w:t>
      </w:r>
      <w:r w:rsidR="003122F7" w:rsidRPr="003C3E24">
        <w:rPr>
          <w:rFonts w:ascii="Arial" w:hAnsi="Arial" w:cs="Arial"/>
          <w:sz w:val="24"/>
          <w:szCs w:val="24"/>
          <w:lang w:val="id-ID"/>
        </w:rPr>
        <w:fldChar w:fldCharType="end"/>
      </w:r>
      <w:r w:rsidRPr="003C3E24">
        <w:rPr>
          <w:rFonts w:ascii="Arial" w:hAnsi="Arial" w:cs="Arial"/>
          <w:sz w:val="24"/>
          <w:szCs w:val="24"/>
        </w:rPr>
        <w:t xml:space="preserve">. </w:t>
      </w:r>
    </w:p>
    <w:p w:rsidR="003C3E24" w:rsidRPr="003C3E24" w:rsidRDefault="003C3E24" w:rsidP="003C3E24">
      <w:pPr>
        <w:pStyle w:val="NoSpacing"/>
        <w:spacing w:line="480" w:lineRule="auto"/>
        <w:ind w:left="567" w:firstLine="720"/>
        <w:jc w:val="both"/>
        <w:rPr>
          <w:rFonts w:ascii="Arial" w:hAnsi="Arial" w:cs="Arial"/>
          <w:i/>
          <w:sz w:val="24"/>
          <w:szCs w:val="24"/>
          <w:lang w:val="id-ID"/>
        </w:rPr>
      </w:pPr>
      <w:r w:rsidRPr="003C3E24">
        <w:rPr>
          <w:rFonts w:ascii="Arial" w:hAnsi="Arial" w:cs="Arial"/>
          <w:sz w:val="24"/>
          <w:szCs w:val="24"/>
        </w:rPr>
        <w:t xml:space="preserve">Ada berbagai macam senyawa </w:t>
      </w:r>
      <w:r w:rsidRPr="008C7F3A">
        <w:rPr>
          <w:rFonts w:ascii="Arial" w:hAnsi="Arial" w:cs="Arial"/>
          <w:i/>
          <w:sz w:val="24"/>
          <w:szCs w:val="24"/>
        </w:rPr>
        <w:t>antioksidan</w:t>
      </w:r>
      <w:r w:rsidRPr="003C3E24">
        <w:rPr>
          <w:rFonts w:ascii="Arial" w:hAnsi="Arial" w:cs="Arial"/>
          <w:sz w:val="24"/>
          <w:szCs w:val="24"/>
        </w:rPr>
        <w:t xml:space="preserve"> dalam buah.Semua senyawa </w:t>
      </w:r>
      <w:r w:rsidRPr="008C7F3A">
        <w:rPr>
          <w:rFonts w:ascii="Arial" w:hAnsi="Arial" w:cs="Arial"/>
          <w:i/>
          <w:sz w:val="24"/>
          <w:szCs w:val="24"/>
        </w:rPr>
        <w:t>antioksidan</w:t>
      </w:r>
      <w:r w:rsidRPr="003C3E24">
        <w:rPr>
          <w:rFonts w:ascii="Arial" w:hAnsi="Arial" w:cs="Arial"/>
          <w:sz w:val="24"/>
          <w:szCs w:val="24"/>
        </w:rPr>
        <w:t xml:space="preserve"> dapat bertindak sebagai zat yang menunda atau mencegah </w:t>
      </w:r>
      <w:r w:rsidRPr="008C7F3A">
        <w:rPr>
          <w:rFonts w:ascii="Arial" w:hAnsi="Arial" w:cs="Arial"/>
          <w:i/>
          <w:sz w:val="24"/>
          <w:szCs w:val="24"/>
        </w:rPr>
        <w:t>oksidasi substrat oksidasi</w:t>
      </w:r>
      <w:r w:rsidRPr="003C3E24">
        <w:rPr>
          <w:rFonts w:ascii="Arial" w:hAnsi="Arial" w:cs="Arial"/>
          <w:sz w:val="24"/>
          <w:szCs w:val="24"/>
        </w:rPr>
        <w:t xml:space="preserve"> seluler yang disebabkan oleh reaktif.</w:t>
      </w:r>
      <w:r w:rsidRPr="003C3E24">
        <w:rPr>
          <w:rFonts w:ascii="Arial" w:hAnsi="Arial" w:cs="Arial"/>
          <w:sz w:val="24"/>
          <w:szCs w:val="24"/>
          <w:lang w:val="id-ID"/>
        </w:rPr>
        <w:t>T</w:t>
      </w:r>
      <w:r w:rsidRPr="003C3E24">
        <w:rPr>
          <w:rFonts w:ascii="Arial" w:hAnsi="Arial" w:cs="Arial"/>
          <w:sz w:val="24"/>
          <w:szCs w:val="24"/>
        </w:rPr>
        <w:t>ersedianya elektron untuk menetralkan radikal bebas</w:t>
      </w:r>
      <w:r w:rsidRPr="003C3E24">
        <w:rPr>
          <w:rFonts w:ascii="Arial" w:hAnsi="Arial" w:cs="Arial"/>
          <w:sz w:val="24"/>
          <w:szCs w:val="24"/>
          <w:lang w:val="id-ID"/>
        </w:rPr>
        <w:t xml:space="preserve"> merupakan prinsip utama antioksidan</w:t>
      </w:r>
      <w:r w:rsidRPr="003C3E24">
        <w:rPr>
          <w:rFonts w:ascii="Arial" w:hAnsi="Arial" w:cs="Arial"/>
          <w:sz w:val="24"/>
          <w:szCs w:val="24"/>
        </w:rPr>
        <w:t xml:space="preserve">. Radikal bebas yang diproduksi selama proses oksidasi sangat reaktif dan berpotensi merusak </w:t>
      </w:r>
      <w:r w:rsidRPr="008C7F3A">
        <w:rPr>
          <w:rFonts w:ascii="Arial" w:hAnsi="Arial" w:cs="Arial"/>
          <w:i/>
          <w:sz w:val="24"/>
          <w:szCs w:val="24"/>
        </w:rPr>
        <w:t>spesies</w:t>
      </w:r>
      <w:r w:rsidRPr="003C3E24">
        <w:rPr>
          <w:rFonts w:ascii="Arial" w:hAnsi="Arial" w:cs="Arial"/>
          <w:sz w:val="24"/>
          <w:szCs w:val="24"/>
        </w:rPr>
        <w:t xml:space="preserve"> kimia sementara</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"ISBN" : "6095716748", "author" : [ { "dropping-particle" : "", "family" : "Nurliyana", "given" : "", "non-dropping-particle" : "", "parse-names" : false, "suffix" : "" }, { "dropping-particle" : "", "family" : "Zahir", "given" : "Syed", "non-dropping-particle" : "", "parse-names" : false, "suffix" : "" }, { "dropping-particle" : "", "family" : "Suleiman", "given" : "Mustapha", "non-dropping-particle" : "", "parse-names" : false, "suffix" : "" }, { "dropping-particle" : "", "family" : "Aisyah", "given" : "", "non-dropping-particle" : "", "parse-names" : false, "suffix" : "" }, { "dropping-particle" : "", "family" : "Rahim K", "given" : "Kamarul", "non-dropping-particle" : "", "parse-names" : false, "suffix" : "" } ], "id" : "ITEM-1", "issued" : { "date-parts" : [ [ "2010" ] ] }, "page" : "367-375", "title" : "Antioxidant study of pulps and peels of dragon fruits : a comparative study", "type" : "article-journal", "volume" : "375" }, "uris" : [ "http://www.mendeley.com/documents/?uuid=7f952321-73d0-496d-9a57-35d99ec3bc4e" ] } ], "mendeley" : { "formattedCitation" : "(Nurliyana et al., 2010)", "plainTextFormattedCitation" : "(Nurliyana et al., 2010)", "previouslyFormattedCitation" : "(Nurliyana et al., 2010)"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(Nurliyana et al., 2010)</w:t>
      </w:r>
      <w:r w:rsidR="003122F7" w:rsidRPr="003C3E24">
        <w:rPr>
          <w:rFonts w:ascii="Arial" w:hAnsi="Arial" w:cs="Arial"/>
          <w:sz w:val="24"/>
          <w:szCs w:val="24"/>
          <w:lang w:val="id-ID"/>
        </w:rPr>
        <w:fldChar w:fldCharType="end"/>
      </w:r>
      <w:r w:rsidRPr="003C3E24">
        <w:rPr>
          <w:rFonts w:ascii="Arial" w:hAnsi="Arial" w:cs="Arial"/>
          <w:sz w:val="24"/>
          <w:szCs w:val="24"/>
        </w:rPr>
        <w:t>.</w:t>
      </w:r>
    </w:p>
    <w:p w:rsidR="003C3E24" w:rsidRPr="003C3E24" w:rsidRDefault="003C3E24" w:rsidP="003C3E24">
      <w:pPr>
        <w:pStyle w:val="NoSpacing"/>
        <w:spacing w:line="480" w:lineRule="auto"/>
        <w:ind w:left="567" w:firstLine="720"/>
        <w:jc w:val="both"/>
        <w:rPr>
          <w:rFonts w:ascii="Arial" w:hAnsi="Arial" w:cs="Arial"/>
          <w:sz w:val="24"/>
          <w:szCs w:val="24"/>
          <w:lang w:val="id-ID"/>
        </w:rPr>
      </w:pPr>
      <w:r w:rsidRPr="003C3E24">
        <w:rPr>
          <w:rFonts w:ascii="Arial" w:hAnsi="Arial" w:cs="Arial"/>
          <w:i/>
          <w:sz w:val="24"/>
          <w:szCs w:val="24"/>
        </w:rPr>
        <w:t>Red dragon fruits</w:t>
      </w:r>
      <w:r w:rsidRPr="003C3E24">
        <w:rPr>
          <w:rFonts w:ascii="Arial" w:hAnsi="Arial" w:cs="Arial"/>
          <w:sz w:val="24"/>
          <w:szCs w:val="24"/>
          <w:lang w:val="id-ID"/>
        </w:rPr>
        <w:t xml:space="preserve"> atau </w:t>
      </w:r>
      <w:r w:rsidRPr="003C3E24">
        <w:rPr>
          <w:rFonts w:ascii="Arial" w:hAnsi="Arial" w:cs="Arial"/>
          <w:sz w:val="24"/>
          <w:szCs w:val="24"/>
        </w:rPr>
        <w:t xml:space="preserve">Buah naga merah </w:t>
      </w:r>
      <w:r w:rsidRPr="003C3E24">
        <w:rPr>
          <w:rFonts w:ascii="Arial" w:hAnsi="Arial" w:cs="Arial"/>
          <w:sz w:val="24"/>
          <w:szCs w:val="24"/>
          <w:lang w:val="id-ID"/>
        </w:rPr>
        <w:t>(</w:t>
      </w:r>
      <w:r w:rsidRPr="003C3E24">
        <w:rPr>
          <w:rFonts w:ascii="Arial" w:hAnsi="Arial" w:cs="Arial"/>
          <w:i/>
          <w:color w:val="000000"/>
          <w:sz w:val="24"/>
          <w:szCs w:val="24"/>
          <w:lang w:val="id-ID"/>
        </w:rPr>
        <w:t>Hylocereus Polyrhizus</w:t>
      </w:r>
      <w:r w:rsidRPr="003C3E24">
        <w:rPr>
          <w:rFonts w:ascii="Arial" w:hAnsi="Arial" w:cs="Arial"/>
          <w:color w:val="000000"/>
          <w:sz w:val="24"/>
          <w:szCs w:val="24"/>
          <w:lang w:val="id-ID"/>
        </w:rPr>
        <w:t xml:space="preserve">) </w:t>
      </w:r>
      <w:r w:rsidRPr="003C3E24">
        <w:rPr>
          <w:rFonts w:ascii="Arial" w:hAnsi="Arial" w:cs="Arial"/>
          <w:sz w:val="24"/>
          <w:szCs w:val="24"/>
        </w:rPr>
        <w:t>memiliki kandungan antioksidan dan antiinflamasi yang dibutuhkan untuk mempercepat penyembuhan luka</w:t>
      </w:r>
      <w:r w:rsidR="003122F7" w:rsidRPr="003C3E24">
        <w:rPr>
          <w:rFonts w:ascii="Arial" w:hAnsi="Arial" w:cs="Arial"/>
          <w:sz w:val="24"/>
          <w:szCs w:val="24"/>
          <w:lang w:val="id-ID"/>
        </w:rPr>
        <w:fldChar w:fldCharType="begin" w:fldLock="1"/>
      </w:r>
      <w:r w:rsidR="00582AEB">
        <w:rPr>
          <w:rFonts w:ascii="Arial" w:hAnsi="Arial" w:cs="Arial"/>
          <w:sz w:val="24"/>
          <w:szCs w:val="24"/>
          <w:lang w:val="id-ID"/>
        </w:rPr>
        <w:instrText>ADDIN CSL_CITATION { "citationItems" : [ { "id" : "ITEM-1", "itemData" : { "author" : [ { "dropping-particle" : "", "family" : "Tahir", "given" : "Takdir", "non-dropping-particle" : "", "parse-names" : false, "suffix" : "" }, { "dropping-particle" : "", "family" : "Bakri", "given" : "Syakib", "non-dropping-particle" : "", "parse-names" : false, "suffix" : "" }, { "dropping-particle" : "", "family" : "Patellongi", "given" : "Ilhamjaya", "non-dropping-particle" : "", "parse-names" : false, "suffix" : "" }, { "dropping-particle" : "", "family" : "Aman", "given" : "Makbul", "non-dropping-particle" : "", "parse-names" : false, "suffix" : "" }, { "dropping-particle" : "", "family" : "Upik", "given" : "A", "non-dropping-particle" : "", "parse-names" : false, "suffix" : "" } ], "container-title" : "International Journal of Sciences Basic and Applied research", "id" : "ITEM-1", "issued" : { "date-parts" : [ [ "2017" ] ] }, "page" : "309-320", "title" : "Evaluation of Topical Red Dragon Fruit Extract Effect ( Hylocereus Polyrhizus ) on Tissue Granulation and Epithelialization in Diabetes Mellitus ( DM ) and Non-DM Wistar Rats : Pre Eliminary Study", "type" : "article-journal", "volume" : "4531" }, "uris" : [ "http://www.mendeley.com/documents/?uuid=d5b0f5fe-82a5-4e3c-9ad0-a9123e03fef1" ] } ], "mendeley" : { "formattedCitation" : "(Tahir et al., 2017)", "plainTextFormattedCitation" : "(Tahir et al., 2017)", "previouslyFormattedCitation" : "(Tahir et al., 2017)"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911F20" w:rsidRPr="00911F20">
        <w:rPr>
          <w:rFonts w:ascii="Arial" w:hAnsi="Arial" w:cs="Arial"/>
          <w:noProof/>
          <w:sz w:val="24"/>
          <w:szCs w:val="24"/>
          <w:lang w:val="id-ID"/>
        </w:rPr>
        <w:t>(Tahir et al., 2017)</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r w:rsidR="004B5BCC" w:rsidRPr="003C3E24">
        <w:rPr>
          <w:rFonts w:ascii="Arial" w:hAnsi="Arial" w:cs="Arial"/>
          <w:sz w:val="24"/>
          <w:szCs w:val="24"/>
        </w:rPr>
        <w:t>Buah naga merah</w:t>
      </w:r>
      <w:r w:rsidR="004B5BCC">
        <w:rPr>
          <w:rFonts w:ascii="Arial" w:hAnsi="Arial" w:cs="Arial"/>
          <w:sz w:val="24"/>
          <w:szCs w:val="24"/>
        </w:rPr>
        <w:t xml:space="preserve"> (BNM)</w:t>
      </w:r>
      <w:r w:rsidRPr="003C3E24">
        <w:rPr>
          <w:rFonts w:ascii="Arial" w:hAnsi="Arial" w:cs="Arial"/>
          <w:sz w:val="24"/>
          <w:szCs w:val="24"/>
          <w:lang w:val="id-ID"/>
        </w:rPr>
        <w:t xml:space="preserve"> dengan tinggi serat</w:t>
      </w:r>
      <w:r w:rsidRPr="003C3E24">
        <w:rPr>
          <w:rFonts w:ascii="Arial" w:hAnsi="Arial" w:cs="Arial"/>
          <w:sz w:val="24"/>
          <w:szCs w:val="24"/>
        </w:rPr>
        <w:t xml:space="preserve">, rendah kalori, dan kaya akan </w:t>
      </w:r>
      <w:r w:rsidRPr="003C3E24">
        <w:rPr>
          <w:rFonts w:ascii="Arial" w:hAnsi="Arial" w:cs="Arial"/>
          <w:sz w:val="24"/>
          <w:szCs w:val="24"/>
          <w:lang w:val="id-ID"/>
        </w:rPr>
        <w:t xml:space="preserve">antioksidan berupa </w:t>
      </w:r>
      <w:r w:rsidRPr="008C7F3A">
        <w:rPr>
          <w:rFonts w:ascii="Arial" w:hAnsi="Arial" w:cs="Arial"/>
          <w:i/>
          <w:color w:val="000000"/>
          <w:sz w:val="24"/>
          <w:szCs w:val="24"/>
          <w:lang w:val="id-ID"/>
        </w:rPr>
        <w:t xml:space="preserve">flavonoid, tanin, alkaloid, steroid, saponin </w:t>
      </w:r>
      <w:r w:rsidR="003122F7" w:rsidRPr="003C3E24">
        <w:rPr>
          <w:rFonts w:ascii="Arial" w:hAnsi="Arial" w:cs="Arial"/>
          <w:color w:val="000000"/>
          <w:sz w:val="24"/>
          <w:szCs w:val="24"/>
          <w:lang w:val="id-ID"/>
        </w:rPr>
        <w:fldChar w:fldCharType="begin" w:fldLock="1"/>
      </w:r>
      <w:r w:rsidRPr="003C3E24">
        <w:rPr>
          <w:rFonts w:ascii="Arial" w:hAnsi="Arial" w:cs="Arial"/>
          <w:color w:val="000000"/>
          <w:sz w:val="24"/>
          <w:szCs w:val="24"/>
          <w:lang w:val="id-ID"/>
        </w:rPr>
        <w:instrText>ADDIN CSL_CITATION { "citationItems" : [ { "id" : "ITEM-1", "itemData" : { "author" : [ { "dropping-particle" : "", "family" : "Noor", "given" : "Muhammad Ilham", "non-dropping-particle" : "", "parse-names" : false, "suffix" : "" }, { "dropping-particle" : "", "family" : "Yufita", "given" : "Evi", "non-dropping-particle" : "", "parse-names" : false, "suffix" : "" }, { "dropping-particle" : "", "family" : "Zulfalina", "given" : "", "non-dropping-particle" : "", "parse-names" : false, "suffix" : "" } ], "container-title" : "Journal of Aceh Physics Society", "id" : "ITEM-1", "issue" : "1", "issued" : { "date-parts" : [ [ "2016" ] ] }, "page" : "14-16", "title" : "Identifikasi Kandungan Ekstrak Kulit Buah Naga Merah Menggunakan Fourier Transform Infrared ( FTIR ) dan Fitokimia Identification Content of the Red Dragon Fruit Extract Skin Using Fourier Transform Infrared ( FTIR ) and Phytochemistry", "type" : "article-journal", "volume" : "5" }, "uris" : [ "http://www.mendeley.com/documents/?uuid=5f5c3277-20c8-495f-b141-64cbf856b6f8" ] } ], "mendeley" : { "formattedCitation" : "(Noor, Yufita, &amp; Zulfalina, 2016)", "plainTextFormattedCitation" : "(Noor, Yufita, &amp; Zulfalina, 2016)", "previouslyFormattedCitation" : "(Noor, Yufita, &amp; Zulfalina, 2016)" }, "properties" : { "noteIndex" : 0 }, "schema" : "https://github.com/citation-style-language/schema/raw/master/csl-citation.json" }</w:instrText>
      </w:r>
      <w:r w:rsidR="003122F7" w:rsidRPr="003C3E24">
        <w:rPr>
          <w:rFonts w:ascii="Arial" w:hAnsi="Arial" w:cs="Arial"/>
          <w:color w:val="000000"/>
          <w:sz w:val="24"/>
          <w:szCs w:val="24"/>
          <w:lang w:val="id-ID"/>
        </w:rPr>
        <w:fldChar w:fldCharType="separate"/>
      </w:r>
      <w:r w:rsidRPr="003C3E24">
        <w:rPr>
          <w:rFonts w:ascii="Arial" w:hAnsi="Arial" w:cs="Arial"/>
          <w:noProof/>
          <w:color w:val="000000"/>
          <w:sz w:val="24"/>
          <w:szCs w:val="24"/>
          <w:lang w:val="id-ID"/>
        </w:rPr>
        <w:t>(Noor, Yufita, &amp; Zulfalina, 2016)</w:t>
      </w:r>
      <w:r w:rsidR="003122F7" w:rsidRPr="003C3E24">
        <w:rPr>
          <w:rFonts w:ascii="Arial" w:hAnsi="Arial" w:cs="Arial"/>
          <w:color w:val="000000"/>
          <w:sz w:val="24"/>
          <w:szCs w:val="24"/>
          <w:lang w:val="id-ID"/>
        </w:rPr>
        <w:fldChar w:fldCharType="end"/>
      </w:r>
      <w:r w:rsidRPr="003C3E24">
        <w:rPr>
          <w:rFonts w:ascii="Arial" w:hAnsi="Arial" w:cs="Arial"/>
          <w:color w:val="000000"/>
          <w:sz w:val="24"/>
          <w:szCs w:val="24"/>
          <w:lang w:val="id-ID"/>
        </w:rPr>
        <w:t>,</w:t>
      </w:r>
      <w:r w:rsidRPr="003C3E24">
        <w:rPr>
          <w:rFonts w:ascii="Arial" w:hAnsi="Arial" w:cs="Arial"/>
          <w:sz w:val="24"/>
          <w:szCs w:val="24"/>
        </w:rPr>
        <w:t xml:space="preserve"> vitamin C, mineral,</w:t>
      </w:r>
      <w:r w:rsidRPr="003C3E24">
        <w:rPr>
          <w:rFonts w:ascii="Arial" w:hAnsi="Arial" w:cs="Arial"/>
          <w:sz w:val="24"/>
          <w:szCs w:val="24"/>
          <w:lang w:val="id-ID"/>
        </w:rPr>
        <w:t xml:space="preserve"> dan </w:t>
      </w:r>
      <w:r w:rsidRPr="008C7F3A">
        <w:rPr>
          <w:rFonts w:ascii="Arial" w:hAnsi="Arial" w:cs="Arial"/>
          <w:i/>
          <w:sz w:val="24"/>
          <w:szCs w:val="24"/>
        </w:rPr>
        <w:t>klorofi</w:t>
      </w:r>
      <w:r w:rsidRPr="008C7F3A">
        <w:rPr>
          <w:rFonts w:ascii="Arial" w:hAnsi="Arial" w:cs="Arial"/>
          <w:i/>
          <w:sz w:val="24"/>
          <w:szCs w:val="24"/>
          <w:lang w:val="id-ID"/>
        </w:rPr>
        <w:t xml:space="preserve">l </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"10.5923/j.fph.20150505.06", "author" : [ { "dropping-particle" : "", "family" : "Glangkarn", "given" : "Sumattana", "non-dropping-particle" : "", "parse-names" : false, "suffix" : "" } ], "container-title" : "Food and Public Health", "id" : "ITEM-1", "issue" : "5", "issued" : { "date-parts" : [ [ "2015" ] ] }, "page" : "203-206", "title" : "Antioxidant Activity in Red Dragon Fruit Jelly", "type" : "article-journal", "volume" : "5" }, "uris" : [ "http://www.mendeley.com/documents/?uuid=4dd190ad-3457-4980-9f37-453151a81fd4" ] }, { "id" : "ITEM-2", "itemData" : { "author" : [ { "dropping-particle" : "", "family" : "Noor", "given" : "Muhammad Ilham", "non-dropping-particle" : "", "parse-names" : false, "suffix" : "" }, { "dropping-particle" : "", "family" : "Yufita", "given" : "Evi", "non-dropping-particle" : "", "parse-names" : false, "suffix" : "" }, { "dropping-particle" : "", "family" : "Zulfalina", "given" : "", "non-dropping-particle" : "", "parse-names" : false, "suffix" : "" } ], "container-title" : "Journal of Aceh Physics Society", "id" : "ITEM-2", "issue" : "1", "issued" : { "date-parts" : [ [ "2016" ] ] }, "page" : "14-16", "title" : "Identifikasi Kandungan Ekstrak Kulit Buah Naga Merah Menggunakan Fourier Transform Infrared ( FTIR ) dan Fitokimia Identification Content of the Red Dragon Fruit Extract Skin Using Fourier Transform Infrared ( FTIR ) and Phytochemistry", "type" : "article-journal", "volume" : "5" }, "uris" : [ "http://www.mendeley.com/documents/?uuid=5f5c3277-20c8-495f-b141-64cbf856b6f8" ] } ], "mendeley" : { "formattedCitation" : "(Glangkarn, 2015; Noor et al., 2016)", "plainTextFormattedCitation" : "(Glangkarn, 2015; Noor et al., 2016)", "previouslyFormattedCitation" : "(Glangkarn, 2015; Noor et al., 2016)"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(Glangkarn, 2015; Noor et al., 2016)</w:t>
      </w:r>
      <w:r w:rsidR="003122F7" w:rsidRPr="003C3E24">
        <w:rPr>
          <w:rFonts w:ascii="Arial" w:hAnsi="Arial" w:cs="Arial"/>
          <w:sz w:val="24"/>
          <w:szCs w:val="24"/>
          <w:lang w:val="id-ID"/>
        </w:rPr>
        <w:fldChar w:fldCharType="end"/>
      </w:r>
      <w:r w:rsidRPr="003C3E24">
        <w:rPr>
          <w:rFonts w:ascii="Arial" w:hAnsi="Arial" w:cs="Arial"/>
          <w:sz w:val="24"/>
          <w:szCs w:val="24"/>
        </w:rPr>
        <w:t xml:space="preserve">. Daging merah dan kulit </w:t>
      </w:r>
      <w:r w:rsidRPr="003C3E24">
        <w:rPr>
          <w:rFonts w:ascii="Arial" w:hAnsi="Arial" w:cs="Arial"/>
          <w:sz w:val="24"/>
          <w:szCs w:val="24"/>
        </w:rPr>
        <w:lastRenderedPageBreak/>
        <w:t>menghasilkan betalain yang mengandung aktivitas antioksidan tingkat tinggi</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"10.5923/j.fph.20150505.06", "author" : [ { "dropping-particle" : "", "family" : "Glangkarn", "given" : "Sumattana", "non-dropping-particle" : "", "parse-names" : false, "suffix" : "" } ], "container-title" : "Food and Public Health", "id" : "ITEM-1", "issue" : "5", "issued" : { "date-parts" : [ [ "2015" ] ] }, "page" : "203-206", "title" : "Antioxidant Activity in Red Dragon Fruit Jelly", "type" : "article-journal", "volume" : "5" }, "uris" : [ "http://www.mendeley.com/documents/?uuid=4dd190ad-3457-4980-9f37-453151a81fd4" ] } ], "mendeley" : { "formattedCitation" : "(Glangkarn, 2015)", "plainTextFormattedCitation" : "(Glangkarn, 2015)", "previouslyFormattedCitation" : "(Glangkarn, 2015)"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(Glangkarn, 2015)</w:t>
      </w:r>
      <w:r w:rsidR="003122F7" w:rsidRPr="003C3E24">
        <w:rPr>
          <w:rFonts w:ascii="Arial" w:hAnsi="Arial" w:cs="Arial"/>
          <w:sz w:val="24"/>
          <w:szCs w:val="24"/>
          <w:lang w:val="id-ID"/>
        </w:rPr>
        <w:fldChar w:fldCharType="end"/>
      </w:r>
      <w:r w:rsidRPr="003C3E24">
        <w:rPr>
          <w:rFonts w:ascii="Arial" w:hAnsi="Arial" w:cs="Arial"/>
          <w:sz w:val="24"/>
          <w:szCs w:val="24"/>
        </w:rPr>
        <w:t>.</w:t>
      </w:r>
    </w:p>
    <w:p w:rsidR="003C3E24" w:rsidRPr="003C3E24" w:rsidRDefault="003C3E24" w:rsidP="003C3E24">
      <w:pPr>
        <w:pStyle w:val="NoSpacing"/>
        <w:spacing w:line="480" w:lineRule="auto"/>
        <w:ind w:left="567" w:firstLine="720"/>
        <w:jc w:val="both"/>
        <w:rPr>
          <w:rFonts w:ascii="Arial" w:hAnsi="Arial" w:cs="Arial"/>
          <w:sz w:val="24"/>
          <w:szCs w:val="24"/>
          <w:lang w:val="id-ID"/>
        </w:rPr>
      </w:pPr>
      <w:r w:rsidRPr="008C7F3A">
        <w:rPr>
          <w:rFonts w:ascii="Arial" w:hAnsi="Arial" w:cs="Arial"/>
          <w:i/>
          <w:sz w:val="24"/>
          <w:szCs w:val="24"/>
          <w:lang w:val="id-ID"/>
        </w:rPr>
        <w:t>K</w:t>
      </w:r>
      <w:r w:rsidRPr="008C7F3A">
        <w:rPr>
          <w:rFonts w:ascii="Arial" w:hAnsi="Arial" w:cs="Arial"/>
          <w:i/>
          <w:sz w:val="24"/>
          <w:szCs w:val="24"/>
        </w:rPr>
        <w:t>arotenoid, fenolat</w:t>
      </w:r>
      <w:r w:rsidRPr="003C3E24">
        <w:rPr>
          <w:rFonts w:ascii="Arial" w:hAnsi="Arial" w:cs="Arial"/>
          <w:sz w:val="24"/>
          <w:szCs w:val="24"/>
        </w:rPr>
        <w:t xml:space="preserve"> dan betalain</w:t>
      </w:r>
      <w:r w:rsidRPr="003C3E24">
        <w:rPr>
          <w:rFonts w:ascii="Arial" w:hAnsi="Arial" w:cs="Arial"/>
          <w:sz w:val="24"/>
          <w:szCs w:val="24"/>
          <w:lang w:val="id-ID"/>
        </w:rPr>
        <w:t xml:space="preserve"> adalah senyawa yang paling melimpah pada buah-buahan tropis </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"ISBN" : "6095716748", "author" : [ { "dropping-particle" : "", "family" : "Nurliyana", "given" : "", "non-dropping-particle" : "", "parse-names" : false, "suffix" : "" }, { "dropping-particle" : "", "family" : "Zahir", "given" : "Syed", "non-dropping-particle" : "", "parse-names" : false, "suffix" : "" }, { "dropping-particle" : "", "family" : "Suleiman", "given" : "Mustapha", "non-dropping-particle" : "", "parse-names" : false, "suffix" : "" }, { "dropping-particle" : "", "family" : "Aisyah", "given" : "", "non-dropping-particle" : "", "parse-names" : false, "suffix" : "" }, { "dropping-particle" : "", "family" : "Rahim K", "given" : "Kamarul", "non-dropping-particle" : "", "parse-names" : false, "suffix" : "" } ], "id" : "ITEM-1", "issued" : { "date-parts" : [ [ "2010" ] ] }, "page" : "367-375", "title" : "Antioxidant study of pulps and peels of dragon fruits : a comparative study", "type" : "article-journal", "volume" : "375" }, "uris" : [ "http://www.mendeley.com/documents/?uuid=7f952321-73d0-496d-9a57-35d99ec3bc4e" ] } ], "mendeley" : { "formattedCitation" : "(Nurliyana et al., 2010)", "plainTextFormattedCitation" : "(Nurliyana et al., 2010)", "previouslyFormattedCitation" : "(Nurliyana et al., 2010)"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(Nurliyana et al., 2010)</w:t>
      </w:r>
      <w:r w:rsidR="003122F7" w:rsidRPr="003C3E24">
        <w:rPr>
          <w:rFonts w:ascii="Arial" w:hAnsi="Arial" w:cs="Arial"/>
          <w:sz w:val="24"/>
          <w:szCs w:val="24"/>
          <w:lang w:val="id-ID"/>
        </w:rPr>
        <w:fldChar w:fldCharType="end"/>
      </w:r>
      <w:r w:rsidRPr="003C3E24">
        <w:rPr>
          <w:rFonts w:ascii="Arial" w:hAnsi="Arial" w:cs="Arial"/>
          <w:sz w:val="24"/>
          <w:szCs w:val="24"/>
        </w:rPr>
        <w:t xml:space="preserve">. </w:t>
      </w:r>
      <w:r w:rsidRPr="008C7F3A">
        <w:rPr>
          <w:rFonts w:ascii="Arial" w:hAnsi="Arial" w:cs="Arial"/>
          <w:i/>
          <w:sz w:val="24"/>
          <w:szCs w:val="24"/>
          <w:lang w:val="id-ID"/>
        </w:rPr>
        <w:t>P</w:t>
      </w:r>
      <w:r w:rsidRPr="008C7F3A">
        <w:rPr>
          <w:rFonts w:ascii="Arial" w:hAnsi="Arial" w:cs="Arial"/>
          <w:i/>
          <w:sz w:val="24"/>
          <w:szCs w:val="24"/>
        </w:rPr>
        <w:t>olifenol,</w:t>
      </w:r>
      <w:r w:rsidRPr="003C3E24">
        <w:rPr>
          <w:rFonts w:ascii="Arial" w:hAnsi="Arial" w:cs="Arial"/>
          <w:sz w:val="24"/>
          <w:szCs w:val="24"/>
        </w:rPr>
        <w:t xml:space="preserve"> sebagai salah satu senyawa fenolik, </w:t>
      </w:r>
      <w:r w:rsidRPr="003C3E24">
        <w:rPr>
          <w:rFonts w:ascii="Arial" w:hAnsi="Arial" w:cs="Arial"/>
          <w:sz w:val="24"/>
          <w:szCs w:val="24"/>
          <w:lang w:val="id-ID"/>
        </w:rPr>
        <w:t>memiliki kapasitas tota</w:t>
      </w:r>
      <w:r w:rsidR="00DE25C5">
        <w:rPr>
          <w:rFonts w:ascii="Arial" w:hAnsi="Arial" w:cs="Arial"/>
          <w:sz w:val="24"/>
          <w:szCs w:val="24"/>
          <w:lang w:val="id-ID"/>
        </w:rPr>
        <w:t>l</w:t>
      </w:r>
      <w:r w:rsidRPr="003C3E24">
        <w:rPr>
          <w:rFonts w:ascii="Arial" w:hAnsi="Arial" w:cs="Arial"/>
          <w:sz w:val="24"/>
          <w:szCs w:val="24"/>
        </w:rPr>
        <w:t xml:space="preserve"> terhadap keseluruhan aktivitas antioksidan</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"10.1155/2014/964731", "abstract" : "The aim of this study was to examine the effects of extraction methods on antioxidant capacities of red dragon fruit peel and flesh. Antioxidant capacities were measured using ethylenebenzothiozoline-6-sulfonic acid (ABTS) radical cation assay and ferric reducing antioxidant power assay (FRAP). Total phenolic content (TPC) was determined using Folin-Ciocalteu reagent while quantitative determination of total flavonoid content (TFC) was conducted using aluminium trichloride colorimetric method. Betacyanin content (BC) was measured by spectrophotometer. Red dragon fruit was extracted using conventional (CV) and ultrasonic-assisted extraction (UE) technique to determine the most efficient way of extracting its antioxidant components. Results indicated that UE increased TFC, reduced the extraction yield, BC, and TPC, but exhibited the strongest scavenging activity for the peel of red dragon fruit. In contrast, UE reduced BC, TFC, and scavenging activity but increased the yield for the flesh. Nonetheless, UE slightly increases TPC in flesh. Scavenging activity and reducing power were highly correlated with phenolic and flavonoid compounds. Conversely, the scavenging activity and reducing power were weakly correlated with betacyanin content. This work gives scientific evidences for the consideration of the type of extraction techniques for the peel and flesh of red dragon fruit in applied research and food industry.", "author" : [ { "dropping-particle" : "", "family" : "Ramli", "given" : "Nurul Shazini", "non-dropping-particle" : "", "parse-names" : false, "suffix" : "" }, { "dropping-particle" : "", "family" : "Ismail", "given" : "Patimah", "non-dropping-particle" : "", "parse-names" : false, "suffix" : "" }, { "dropping-particle" : "", "family" : "Rahmat", "given" : "Asmah", "non-dropping-particle" : "", "parse-names" : false, "suffix" : "" } ], "container-title" : "The Scientific World Journal", "id" : "ITEM-1", "issued" : { "date-parts" : [ [ "2014" ] ] }, "publisher" : "Hindawi Publishing Corporation", "title" : "Influence of Conventional and Ultrasonic-Assisted Extraction on Phenolic Contents , Betacyanin Contents , and Antioxidant Capacity of Red Dragon Fruit ( Hylocereus polyrhizus )", "type" : "article-journal", "volume" : "2014" }, "uris" : [ "http://www.mendeley.com/documents/?uuid=ea1dd507-d2d3-4753-8dd4-3328586fc6b7" ] }, { "id" : "ITEM-2", "itemData" : { "DOI" : "10.1016/j.foodchem.2007.08.070", "author" : [ { "dropping-particle" : "", "family" : "Park", "given" : "Yong-seo", "non-dropping-particle" : "", "parse-names" : false, "suffix" : "" }, { "dropping-particle" : "", "family" : "Jung", "given" : "Soon-teck", "non-dropping-particle" : "", "parse-names" : false, "suffix" : "" }, { "dropping-particle" : "", "family" : "Kang", "given" : "Seong-gook", "non-dropping-particle" : "", "parse-names" : false, "suffix" : "" }, { "dropping-particle" : "", "family" : "Heo", "given" : "Buk Gu", "non-dropping-particle" : "", "parse-names" : false, "suffix" : "" }, { "dropping-particle" : "", "family" : "Avila", "given" : "Patricia Arancibia", "non-dropping-particle" : "", "parse-names" : false, "suffix" : "" }, { "dropping-particle" : "", "family" : "Toledo", "given" : "Fernando", "non-dropping-particle" : "", "parse-names" : false, "suffix" : "" }, { "dropping-particle" : "", "family" : "Drzewiecki", "given" : "Jerzy", "non-dropping-particle" : "", "parse-names" : false, "suffix" : "" }, { "dropping-particle" : "", "family" : "Namiesnik", "given" : "Jacek", "non-dropping-particle" : "", "parse-names" : false, "suffix" : "" }, { "dropping-particle" : "", "family" : "Gorisntein", "given" : "Shela", "non-dropping-particle" : "", "parse-names" : false, "suffix" : "" } ], "container-title" : "Elsevier", "id" : "ITEM-2", "issued" : { "date-parts" : [ [ "2008" ] ] }, "page" : "640-648", "title" : "Food Chemistry Antioxidants and proteins in ethylene-treated kiwifruits", "type" : "article-journal", "volume" : "107" }, "uris" : [ "http://www.mendeley.com/documents/?uuid=32e813f4-1a4a-4575-9820-fef29d21c56b" ] } ], "mendeley" : { "formattedCitation" : "(Park et al., 2008; Ramli, Ismail, &amp; Rahmat, 2014)", "plainTextFormattedCitation" : "(Park et al., 2008; Ramli, Ismail, &amp; Rahmat, 2014)", "previouslyFormattedCitation" : "(Park et al., 2008; Ramli, Ismail, &amp; Rahmat, 2014)"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(Park et al., 2008; Ramli, Ismail, &amp; Rahmat, 2014)</w:t>
      </w:r>
      <w:r w:rsidR="003122F7" w:rsidRPr="003C3E24">
        <w:rPr>
          <w:rFonts w:ascii="Arial" w:hAnsi="Arial" w:cs="Arial"/>
          <w:sz w:val="24"/>
          <w:szCs w:val="24"/>
          <w:lang w:val="id-ID"/>
        </w:rPr>
        <w:fldChar w:fldCharType="end"/>
      </w:r>
      <w:r w:rsidRPr="003C3E24">
        <w:rPr>
          <w:rFonts w:ascii="Arial" w:hAnsi="Arial" w:cs="Arial"/>
          <w:sz w:val="24"/>
          <w:szCs w:val="24"/>
        </w:rPr>
        <w:t xml:space="preserve">. Namun, </w:t>
      </w:r>
      <w:r w:rsidRPr="003C3E24">
        <w:rPr>
          <w:rFonts w:ascii="Arial" w:hAnsi="Arial" w:cs="Arial"/>
          <w:sz w:val="24"/>
          <w:szCs w:val="24"/>
          <w:lang w:val="id-ID"/>
        </w:rPr>
        <w:t>pada temuan lain bahwa</w:t>
      </w:r>
      <w:r w:rsidRPr="003C3E24">
        <w:rPr>
          <w:rFonts w:ascii="Arial" w:hAnsi="Arial" w:cs="Arial"/>
          <w:i/>
          <w:sz w:val="24"/>
          <w:szCs w:val="24"/>
        </w:rPr>
        <w:t>betalains</w:t>
      </w:r>
      <w:r w:rsidRPr="003C3E24">
        <w:rPr>
          <w:rFonts w:ascii="Arial" w:hAnsi="Arial" w:cs="Arial"/>
          <w:sz w:val="24"/>
          <w:szCs w:val="24"/>
        </w:rPr>
        <w:t xml:space="preserve"> yang mengandung struktur fenolik dan </w:t>
      </w:r>
      <w:r w:rsidRPr="003C3E24">
        <w:rPr>
          <w:rFonts w:ascii="Arial" w:hAnsi="Arial" w:cs="Arial"/>
          <w:i/>
          <w:sz w:val="24"/>
          <w:szCs w:val="24"/>
        </w:rPr>
        <w:t>non-fenolik</w:t>
      </w:r>
      <w:r w:rsidRPr="003C3E24">
        <w:rPr>
          <w:rFonts w:ascii="Arial" w:hAnsi="Arial" w:cs="Arial"/>
          <w:sz w:val="24"/>
          <w:szCs w:val="24"/>
        </w:rPr>
        <w:t xml:space="preserve"> bertanggung jawab atas kapasitas antioksidan utama dari jus </w:t>
      </w:r>
      <w:r w:rsidRPr="003C3E24">
        <w:rPr>
          <w:rFonts w:ascii="Arial" w:hAnsi="Arial" w:cs="Arial"/>
          <w:i/>
          <w:sz w:val="24"/>
          <w:szCs w:val="24"/>
        </w:rPr>
        <w:t xml:space="preserve">Hylocereus </w:t>
      </w:r>
      <w:r w:rsidRPr="003C3E24">
        <w:rPr>
          <w:rFonts w:ascii="Arial" w:hAnsi="Arial" w:cs="Arial"/>
          <w:i/>
          <w:sz w:val="24"/>
          <w:szCs w:val="24"/>
          <w:lang w:val="id-ID"/>
        </w:rPr>
        <w:t>purple</w:t>
      </w:r>
      <w:r w:rsidRPr="003C3E24">
        <w:rPr>
          <w:rFonts w:ascii="Arial" w:hAnsi="Arial" w:cs="Arial"/>
          <w:sz w:val="24"/>
          <w:szCs w:val="24"/>
        </w:rPr>
        <w:t xml:space="preserve"> yang dievaluasi, sementara senyawa fenolik non-betalain berkontribusi hanya pada tingkat yang rendah. Pernah diduga bahwa betalains terkait dengan antosianin (yaitu turunan </w:t>
      </w:r>
      <w:r w:rsidRPr="003C3E24">
        <w:rPr>
          <w:rFonts w:ascii="Arial" w:hAnsi="Arial" w:cs="Arial"/>
          <w:i/>
          <w:sz w:val="24"/>
          <w:szCs w:val="24"/>
        </w:rPr>
        <w:t>flavonoid</w:t>
      </w:r>
      <w:r w:rsidRPr="003C3E24">
        <w:rPr>
          <w:rFonts w:ascii="Arial" w:hAnsi="Arial" w:cs="Arial"/>
          <w:sz w:val="24"/>
          <w:szCs w:val="24"/>
        </w:rPr>
        <w:t xml:space="preserve">), pigmen kemerahan ditemukan pada kebanyakan tanaman. Namun, betalains secara struktural dan kimiawi tidak seperti antosianin karena mengandung </w:t>
      </w:r>
      <w:r w:rsidRPr="008C7F3A">
        <w:rPr>
          <w:rFonts w:ascii="Arial" w:hAnsi="Arial" w:cs="Arial"/>
          <w:i/>
          <w:sz w:val="24"/>
          <w:szCs w:val="24"/>
        </w:rPr>
        <w:t>nitrogen</w:t>
      </w:r>
      <w:r w:rsidRPr="003C3E24">
        <w:rPr>
          <w:rFonts w:ascii="Arial" w:hAnsi="Arial" w:cs="Arial"/>
          <w:sz w:val="24"/>
          <w:szCs w:val="24"/>
        </w:rPr>
        <w:t xml:space="preserve"> sedangkan </w:t>
      </w:r>
      <w:r w:rsidRPr="003C3E24">
        <w:rPr>
          <w:rFonts w:ascii="Arial" w:hAnsi="Arial" w:cs="Arial"/>
          <w:i/>
          <w:sz w:val="24"/>
          <w:szCs w:val="24"/>
        </w:rPr>
        <w:t>antosianin</w:t>
      </w:r>
      <w:r w:rsidRPr="003C3E24">
        <w:rPr>
          <w:rFonts w:ascii="Arial" w:hAnsi="Arial" w:cs="Arial"/>
          <w:sz w:val="24"/>
          <w:szCs w:val="24"/>
        </w:rPr>
        <w:t xml:space="preserve"> tidak</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"Esquivel", "given" : "Patricia", "non-dropping-particle" : "", "parse-names" : false, "suffix" : "" }, { "dropping-particle" : "", "family" : "Stintzing", "given" : "Florian C", "non-dropping-particle" : "", "parse-names" : false, "suffix" : "" }, { "dropping-particle" : "", "family" : "Carle", "given" : "Reinhold", "non-dropping-particle" : "", "parse-names" : false, "suffix" : "" }, { "dropping-particle" : "", "family" : "Rica", "given" : "Costa", "non-dropping-particle" : "", "parse-names" : false, "suffix" : "" } ], "container-title" : "Znaturforsch", "id" : "ITEM-1", "issue" : "2005", "issued" : { "date-parts" : [ [ "2007" ] ] }, "title" : "Phenolic Compound Profiles and their Corresponding Antioxidant Capacity of Purple Pitaya ( Hylocereus sp .) Genotypes", "type" : "article-journal" }, "uris" : [ "http://www.mendeley.com/documents/?uuid=0fbb581d-52bd-43a1-afdc-24c54e257944" ] } ], "mendeley" : { "formattedCitation" : "(Esquivel, Stintzing, Carle, &amp; Rica, 2007)", "plainTextFormattedCitation" : "(Esquivel, Stintzing, Carle, &amp; Rica, 2007)", "previouslyFormattedCitation" : "(Esquivel, Stintzing, Carle, &amp; Rica, 2007)"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(Esquivel, Stintzing, Carle, &amp; Rica, 2007)</w:t>
      </w:r>
      <w:r w:rsidR="003122F7" w:rsidRPr="003C3E24">
        <w:rPr>
          <w:rFonts w:ascii="Arial" w:hAnsi="Arial" w:cs="Arial"/>
          <w:sz w:val="24"/>
          <w:szCs w:val="24"/>
          <w:lang w:val="id-ID"/>
        </w:rPr>
        <w:fldChar w:fldCharType="end"/>
      </w:r>
      <w:r w:rsidRPr="003C3E24">
        <w:rPr>
          <w:rFonts w:ascii="Arial" w:hAnsi="Arial" w:cs="Arial"/>
          <w:sz w:val="24"/>
          <w:szCs w:val="24"/>
        </w:rPr>
        <w:t>.</w:t>
      </w:r>
    </w:p>
    <w:p w:rsidR="003C3E24" w:rsidRPr="003C3E24" w:rsidRDefault="003C3E24" w:rsidP="003C3E24">
      <w:pPr>
        <w:pStyle w:val="NoSpacing"/>
        <w:spacing w:line="480" w:lineRule="auto"/>
        <w:ind w:left="567" w:firstLine="720"/>
        <w:jc w:val="both"/>
        <w:rPr>
          <w:rFonts w:ascii="Arial" w:hAnsi="Arial" w:cs="Arial"/>
          <w:sz w:val="24"/>
          <w:szCs w:val="24"/>
          <w:lang w:val="id-ID"/>
        </w:rPr>
      </w:pPr>
      <w:r w:rsidRPr="003C3E24">
        <w:rPr>
          <w:rFonts w:ascii="Arial" w:hAnsi="Arial" w:cs="Arial"/>
          <w:sz w:val="24"/>
          <w:szCs w:val="24"/>
          <w:lang w:val="id-ID"/>
        </w:rPr>
        <w:t xml:space="preserve">Kandungan fenolik pada kulit </w:t>
      </w:r>
      <w:r w:rsidRPr="003C3E24">
        <w:rPr>
          <w:rFonts w:ascii="Arial" w:hAnsi="Arial" w:cs="Arial"/>
          <w:sz w:val="24"/>
          <w:szCs w:val="24"/>
        </w:rPr>
        <w:t xml:space="preserve">spesies </w:t>
      </w:r>
      <w:r w:rsidRPr="003C3E24">
        <w:rPr>
          <w:rFonts w:ascii="Arial" w:hAnsi="Arial" w:cs="Arial"/>
          <w:i/>
          <w:sz w:val="24"/>
          <w:szCs w:val="24"/>
        </w:rPr>
        <w:t>Hylocereus</w:t>
      </w:r>
      <w:r w:rsidRPr="003C3E24">
        <w:rPr>
          <w:rFonts w:ascii="Arial" w:hAnsi="Arial" w:cs="Arial"/>
          <w:sz w:val="24"/>
          <w:szCs w:val="24"/>
        </w:rPr>
        <w:t xml:space="preserve"> lebih tinggi daripada </w:t>
      </w:r>
      <w:r w:rsidRPr="008C7F3A">
        <w:rPr>
          <w:rFonts w:ascii="Arial" w:hAnsi="Arial" w:cs="Arial"/>
          <w:i/>
          <w:sz w:val="24"/>
          <w:szCs w:val="24"/>
        </w:rPr>
        <w:t>pulp</w:t>
      </w:r>
      <w:r w:rsidRPr="003C3E24">
        <w:rPr>
          <w:rFonts w:ascii="Arial" w:hAnsi="Arial" w:cs="Arial"/>
          <w:sz w:val="24"/>
          <w:szCs w:val="24"/>
          <w:lang w:val="id-ID"/>
        </w:rPr>
        <w:t xml:space="preserve"> (daging buah)</w:t>
      </w:r>
      <w:r w:rsidRPr="003C3E24">
        <w:rPr>
          <w:rFonts w:ascii="Arial" w:hAnsi="Arial" w:cs="Arial"/>
          <w:sz w:val="24"/>
          <w:szCs w:val="24"/>
        </w:rPr>
        <w:t xml:space="preserve">. Kandungan </w:t>
      </w:r>
      <w:r w:rsidRPr="008C7F3A">
        <w:rPr>
          <w:rFonts w:ascii="Arial" w:hAnsi="Arial" w:cs="Arial"/>
          <w:i/>
          <w:sz w:val="24"/>
          <w:szCs w:val="24"/>
        </w:rPr>
        <w:t>fenolik</w:t>
      </w:r>
      <w:r w:rsidRPr="003C3E24">
        <w:rPr>
          <w:rFonts w:ascii="Arial" w:hAnsi="Arial" w:cs="Arial"/>
          <w:sz w:val="24"/>
          <w:szCs w:val="24"/>
        </w:rPr>
        <w:t xml:space="preserve"> dalam kulit </w:t>
      </w:r>
      <w:r w:rsidR="002F5BDA" w:rsidRPr="003C3E24">
        <w:rPr>
          <w:rFonts w:ascii="Arial" w:hAnsi="Arial" w:cs="Arial"/>
          <w:i/>
          <w:sz w:val="24"/>
          <w:szCs w:val="24"/>
        </w:rPr>
        <w:t>Hylocereus</w:t>
      </w:r>
      <w:r w:rsidRPr="003C3E24">
        <w:rPr>
          <w:rFonts w:ascii="Arial" w:hAnsi="Arial" w:cs="Arial"/>
          <w:i/>
          <w:sz w:val="24"/>
          <w:szCs w:val="24"/>
        </w:rPr>
        <w:t xml:space="preserve"> undatus</w:t>
      </w:r>
      <w:r w:rsidRPr="003C3E24">
        <w:rPr>
          <w:rFonts w:ascii="Arial" w:hAnsi="Arial" w:cs="Arial"/>
          <w:sz w:val="24"/>
          <w:szCs w:val="24"/>
        </w:rPr>
        <w:t xml:space="preserve"> lebih tinggi dari </w:t>
      </w:r>
      <w:r w:rsidR="002F5BDA" w:rsidRPr="003C3E24">
        <w:rPr>
          <w:rFonts w:ascii="Arial" w:hAnsi="Arial" w:cs="Arial"/>
          <w:i/>
          <w:sz w:val="24"/>
          <w:szCs w:val="24"/>
        </w:rPr>
        <w:t>Hylocereus</w:t>
      </w:r>
      <w:r w:rsidRPr="003C3E24">
        <w:rPr>
          <w:rFonts w:ascii="Arial" w:hAnsi="Arial" w:cs="Arial"/>
          <w:i/>
          <w:sz w:val="24"/>
          <w:szCs w:val="24"/>
        </w:rPr>
        <w:t xml:space="preserve"> polyrhizus</w:t>
      </w:r>
      <w:r w:rsidRPr="003C3E24">
        <w:rPr>
          <w:rFonts w:ascii="Arial" w:hAnsi="Arial" w:cs="Arial"/>
          <w:sz w:val="24"/>
          <w:szCs w:val="24"/>
        </w:rPr>
        <w:t xml:space="preserve">, namun kandungan </w:t>
      </w:r>
      <w:r w:rsidRPr="003C3E24">
        <w:rPr>
          <w:rFonts w:ascii="Arial" w:hAnsi="Arial" w:cs="Arial"/>
          <w:i/>
          <w:sz w:val="24"/>
          <w:szCs w:val="24"/>
        </w:rPr>
        <w:t>fenolik</w:t>
      </w:r>
      <w:r w:rsidRPr="003C3E24">
        <w:rPr>
          <w:rFonts w:ascii="Arial" w:hAnsi="Arial" w:cs="Arial"/>
          <w:sz w:val="24"/>
          <w:szCs w:val="24"/>
        </w:rPr>
        <w:t xml:space="preserve"> pada pulpa </w:t>
      </w:r>
      <w:r w:rsidR="002F5BDA" w:rsidRPr="003C3E24">
        <w:rPr>
          <w:rFonts w:ascii="Arial" w:hAnsi="Arial" w:cs="Arial"/>
          <w:i/>
          <w:sz w:val="24"/>
          <w:szCs w:val="24"/>
        </w:rPr>
        <w:t xml:space="preserve">Hylocereus </w:t>
      </w:r>
      <w:r w:rsidRPr="003C3E24">
        <w:rPr>
          <w:rFonts w:ascii="Arial" w:hAnsi="Arial" w:cs="Arial"/>
          <w:i/>
          <w:sz w:val="24"/>
          <w:szCs w:val="24"/>
        </w:rPr>
        <w:t>undatus</w:t>
      </w:r>
      <w:r w:rsidRPr="003C3E24">
        <w:rPr>
          <w:rFonts w:ascii="Arial" w:hAnsi="Arial" w:cs="Arial"/>
          <w:sz w:val="24"/>
          <w:szCs w:val="24"/>
        </w:rPr>
        <w:t xml:space="preserve"> jauh lebih rendah daripada </w:t>
      </w:r>
      <w:r w:rsidR="002F5BDA" w:rsidRPr="003C3E24">
        <w:rPr>
          <w:rFonts w:ascii="Arial" w:hAnsi="Arial" w:cs="Arial"/>
          <w:i/>
          <w:sz w:val="24"/>
          <w:szCs w:val="24"/>
        </w:rPr>
        <w:t>Hylocereus</w:t>
      </w:r>
      <w:r w:rsidRPr="003C3E24">
        <w:rPr>
          <w:rFonts w:ascii="Arial" w:hAnsi="Arial" w:cs="Arial"/>
          <w:i/>
          <w:sz w:val="24"/>
          <w:szCs w:val="24"/>
        </w:rPr>
        <w:t xml:space="preserve"> polyrhizus</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"ISBN" : "6095716748", "author" : [ { "dropping-particle" : "", "family" : "Nurliyana", "given" : "", "non-dropping-particle" : "", "parse-names" : false, "suffix" : "" }, { "dropping-particle" : "", "family" : "Zahir", "given" : "Syed", "non-dropping-particle" : "", "parse-names" : false, "suffix" : "" }, { "dropping-particle" : "", "family" : "Suleiman", "given" : "Mustapha", "non-dropping-particle" : "", "parse-names" : false, "suffix" : "" }, { "dropping-particle" : "", "family" : "Aisyah", "given" : "", "non-dropping-particle" : "", "parse-names" : false, "suffix" : "" }, { "dropping-particle" : "", "family" : "Rahim K", "given" : "Kamarul", "non-dropping-particle" : "", "parse-names" : false, "suffix" : "" } ], "id" : "ITEM-1", "issued" : { "date-parts" : [ [ "2010" ] ] }, "page" : "367-375", "title" : "Antioxidant study of pulps and peels of dragon fruits : a comparative study", "type" : "article-journal", "volume" : "375" }, "uris" : [ "http://www.mendeley.com/documents/?uuid=7f952321-73d0-496d-9a57-35d99ec3bc4e" ] } ], "mendeley" : { "formattedCitation" : "(Nurliyana et al., 2010)", "plainTextFormattedCitation" : "(Nurliyana et al., 2010)", "previouslyFormattedCitation" : "(Nurliyana et al., 2010)"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(Nurliyana et al., 2010)</w:t>
      </w:r>
      <w:r w:rsidR="003122F7" w:rsidRPr="003C3E24">
        <w:rPr>
          <w:rFonts w:ascii="Arial" w:hAnsi="Arial" w:cs="Arial"/>
          <w:sz w:val="24"/>
          <w:szCs w:val="24"/>
          <w:lang w:val="id-ID"/>
        </w:rPr>
        <w:fldChar w:fldCharType="end"/>
      </w:r>
      <w:r w:rsidRPr="003C3E24">
        <w:rPr>
          <w:rFonts w:ascii="Arial" w:hAnsi="Arial" w:cs="Arial"/>
          <w:sz w:val="24"/>
          <w:szCs w:val="24"/>
        </w:rPr>
        <w:t xml:space="preserve">. Efek </w:t>
      </w:r>
      <w:r w:rsidRPr="008C7F3A">
        <w:rPr>
          <w:rFonts w:ascii="Arial" w:hAnsi="Arial" w:cs="Arial"/>
          <w:i/>
          <w:sz w:val="24"/>
          <w:szCs w:val="24"/>
        </w:rPr>
        <w:t xml:space="preserve">fitokimia </w:t>
      </w:r>
      <w:r w:rsidRPr="003C3E24">
        <w:rPr>
          <w:rFonts w:ascii="Arial" w:hAnsi="Arial" w:cs="Arial"/>
          <w:sz w:val="24"/>
          <w:szCs w:val="24"/>
        </w:rPr>
        <w:t xml:space="preserve">dalam bentuk </w:t>
      </w:r>
      <w:r w:rsidRPr="008C7F3A">
        <w:rPr>
          <w:rFonts w:ascii="Arial" w:hAnsi="Arial" w:cs="Arial"/>
          <w:i/>
          <w:sz w:val="24"/>
          <w:szCs w:val="24"/>
        </w:rPr>
        <w:t>polifenol, flavonoid</w:t>
      </w:r>
      <w:r w:rsidRPr="003C3E24">
        <w:rPr>
          <w:rFonts w:ascii="Arial" w:hAnsi="Arial" w:cs="Arial"/>
          <w:sz w:val="24"/>
          <w:szCs w:val="24"/>
        </w:rPr>
        <w:t xml:space="preserve"> (</w:t>
      </w:r>
      <w:r w:rsidRPr="008C7F3A">
        <w:rPr>
          <w:rFonts w:ascii="Arial" w:hAnsi="Arial" w:cs="Arial"/>
          <w:i/>
          <w:sz w:val="24"/>
          <w:szCs w:val="24"/>
        </w:rPr>
        <w:t xml:space="preserve">kaempferol </w:t>
      </w:r>
      <w:r w:rsidRPr="008C7F3A">
        <w:rPr>
          <w:rFonts w:ascii="Arial" w:hAnsi="Arial" w:cs="Arial"/>
          <w:sz w:val="24"/>
          <w:szCs w:val="24"/>
        </w:rPr>
        <w:t xml:space="preserve">dan </w:t>
      </w:r>
      <w:r w:rsidRPr="008C7F3A">
        <w:rPr>
          <w:rFonts w:ascii="Arial" w:hAnsi="Arial" w:cs="Arial"/>
          <w:i/>
          <w:sz w:val="24"/>
          <w:szCs w:val="24"/>
        </w:rPr>
        <w:t xml:space="preserve">kuersetin), fitokimia </w:t>
      </w:r>
      <w:r w:rsidRPr="003C3E24">
        <w:rPr>
          <w:rFonts w:ascii="Arial" w:hAnsi="Arial" w:cs="Arial"/>
          <w:sz w:val="24"/>
          <w:szCs w:val="24"/>
        </w:rPr>
        <w:t>memiliki peran penting dalam proses regenerasi pada luka</w:t>
      </w:r>
      <w:r w:rsidR="003122F7" w:rsidRPr="003C3E24">
        <w:rPr>
          <w:rFonts w:ascii="Arial" w:hAnsi="Arial" w:cs="Arial"/>
          <w:sz w:val="24"/>
          <w:szCs w:val="24"/>
          <w:lang w:val="id-ID"/>
        </w:rPr>
        <w:fldChar w:fldCharType="begin" w:fldLock="1"/>
      </w:r>
      <w:r w:rsidR="00582AEB">
        <w:rPr>
          <w:rFonts w:ascii="Arial" w:hAnsi="Arial" w:cs="Arial"/>
          <w:sz w:val="24"/>
          <w:szCs w:val="24"/>
          <w:lang w:val="id-ID"/>
        </w:rPr>
        <w:instrText>ADDIN CSL_CITATION { "citationItems" : [ { "id" : "ITEM-1", "itemData" : { "DOI" : "10.1089/wound.2013.0505", "author" : [ { "dropping-particle" : "", "family" : "Sharad", "given" : "Shashwat", "non-dropping-particle" : "", "parse-names" : false, "suffix" : "" }, { "dropping-particle" : "", "family" : "Thangapazham", "given" : "Rajesh L", "non-dropping-particle" : "", "parse-names" : false, "suffix" : "" }, { "dropping-particle" : "", "family" : "Maheshwari", "given" : "Radha K", "non-dropping-particle" : "", "parse-names" : false, "suffix" : "" } ], "container-title" : "Wound Healing Society", "id" : "ITEM-1", "issue" : "5", "issued" : { "date-parts" : [ [ "2016" ] ] }, "page" : "230-241", "title" : "Phytochemicals in Wound Healing", "type" : "article-journal", "volume" : "5" }, "uris" : [ "http://www.mendeley.com/documents/?uuid=1c9f0f75-2024-4547-b191-67a080a4a260" ] }, { "id" : "ITEM-2", "itemData" : { "author" : [ { "dropping-particle" : "", "family" : "Rebecca", "given" : "O P S", "non-dropping-particle" : "", "parse-names" : false, "suffix" : "" }, { "dropping-particle" : "", "family" : "Boyce", "given" : "A N", "non-dropping-particle" : "", "parse-names" : false, "suffix" : "" }, { "dropping-particle" : "", "family" : "Chandran", "given" : "S", "non-dropping-particle" : "", "parse-names" : false, "suffix" : "" } ], "container-title" : "African Journal of Biotechnology", "id" : "ITEM-2", "issue" : "10", "issued" : { "date-parts" : [ [ "2010" ] ] }, "page" : "1450-1454", "title" : "Pigment identification and antioxidant properties of red dragon fruit ( Hylocereus polyrhizus )", "type" : "article-journal", "volume" : "9" }, "uris" : [ "http://www.mendeley.com/documents/?uuid=90b75f94-e6e4-4377-8038-c059388c1124" ] } ], "mendeley" : { "formattedCitation" : "(Rebecca et al., 2010; Sharad, Thangapazham, &amp; Maheshwari, 2016)", "plainTextFormattedCitation" : "(Rebecca et al., 2010; Sharad, Thangapazham, &amp; Maheshwari, 2016)", "previouslyFormattedCitation" : "(Rebecca et al., 2010; Sharad, Thangapazham, &amp; Maheshwari, 2016)"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911F20" w:rsidRPr="00911F20">
        <w:rPr>
          <w:rFonts w:ascii="Arial" w:hAnsi="Arial" w:cs="Arial"/>
          <w:noProof/>
          <w:sz w:val="24"/>
          <w:szCs w:val="24"/>
          <w:lang w:val="id-ID"/>
        </w:rPr>
        <w:t xml:space="preserve">(Rebecca et al., 2010; Sharad, Thangapazham, &amp; Maheshwari, </w:t>
      </w:r>
      <w:r w:rsidR="00911F20" w:rsidRPr="00911F20">
        <w:rPr>
          <w:rFonts w:ascii="Arial" w:hAnsi="Arial" w:cs="Arial"/>
          <w:noProof/>
          <w:sz w:val="24"/>
          <w:szCs w:val="24"/>
          <w:lang w:val="id-ID"/>
        </w:rPr>
        <w:lastRenderedPageBreak/>
        <w:t>2016)</w:t>
      </w:r>
      <w:r w:rsidR="003122F7" w:rsidRPr="003C3E24">
        <w:rPr>
          <w:rFonts w:ascii="Arial" w:hAnsi="Arial" w:cs="Arial"/>
          <w:sz w:val="24"/>
          <w:szCs w:val="24"/>
          <w:lang w:val="id-ID"/>
        </w:rPr>
        <w:fldChar w:fldCharType="end"/>
      </w:r>
      <w:r w:rsidRPr="003C3E24">
        <w:rPr>
          <w:rFonts w:ascii="Arial" w:hAnsi="Arial" w:cs="Arial"/>
          <w:sz w:val="24"/>
          <w:szCs w:val="24"/>
          <w:lang w:val="id-ID"/>
        </w:rPr>
        <w:t>.</w:t>
      </w:r>
      <w:r w:rsidRPr="008C7F3A">
        <w:rPr>
          <w:rFonts w:ascii="Arial" w:hAnsi="Arial" w:cs="Arial"/>
          <w:i/>
          <w:sz w:val="24"/>
          <w:szCs w:val="24"/>
        </w:rPr>
        <w:t>Phyto-ekstrak</w:t>
      </w:r>
      <w:r w:rsidRPr="003C3E24">
        <w:rPr>
          <w:rFonts w:ascii="Arial" w:hAnsi="Arial" w:cs="Arial"/>
          <w:sz w:val="24"/>
          <w:szCs w:val="24"/>
        </w:rPr>
        <w:t xml:space="preserve"> berkontribusi sebagai </w:t>
      </w:r>
      <w:r w:rsidRPr="003C3E24">
        <w:rPr>
          <w:rFonts w:ascii="Arial" w:hAnsi="Arial" w:cs="Arial"/>
          <w:sz w:val="24"/>
          <w:szCs w:val="24"/>
          <w:lang w:val="id-ID"/>
        </w:rPr>
        <w:t>antioksidan penangkal</w:t>
      </w:r>
      <w:r w:rsidRPr="003C3E24">
        <w:rPr>
          <w:rFonts w:ascii="Arial" w:hAnsi="Arial" w:cs="Arial"/>
          <w:sz w:val="24"/>
          <w:szCs w:val="24"/>
        </w:rPr>
        <w:t xml:space="preserve"> radikal bebas</w:t>
      </w:r>
      <w:r w:rsidRPr="003C3E24">
        <w:rPr>
          <w:rFonts w:ascii="Arial" w:hAnsi="Arial" w:cs="Arial"/>
          <w:sz w:val="24"/>
          <w:szCs w:val="24"/>
          <w:lang w:val="id-ID"/>
        </w:rPr>
        <w:t>,</w:t>
      </w:r>
      <w:r w:rsidRPr="003C3E24">
        <w:rPr>
          <w:rFonts w:ascii="Arial" w:hAnsi="Arial" w:cs="Arial"/>
          <w:sz w:val="24"/>
          <w:szCs w:val="24"/>
        </w:rPr>
        <w:t xml:space="preserve"> antimikroba, </w:t>
      </w:r>
      <w:r w:rsidRPr="003C3E24">
        <w:rPr>
          <w:rFonts w:ascii="Arial" w:hAnsi="Arial" w:cs="Arial"/>
          <w:sz w:val="24"/>
          <w:szCs w:val="24"/>
          <w:lang w:val="id-ID"/>
        </w:rPr>
        <w:t>meningkatkan</w:t>
      </w:r>
      <w:r w:rsidRPr="008C7F3A">
        <w:rPr>
          <w:rFonts w:ascii="Arial" w:hAnsi="Arial" w:cs="Arial"/>
          <w:i/>
          <w:sz w:val="24"/>
          <w:szCs w:val="24"/>
        </w:rPr>
        <w:t>proliferasi sel, angiogenesi</w:t>
      </w:r>
      <w:r w:rsidRPr="003C3E24">
        <w:rPr>
          <w:rFonts w:ascii="Arial" w:hAnsi="Arial" w:cs="Arial"/>
          <w:sz w:val="24"/>
          <w:szCs w:val="24"/>
        </w:rPr>
        <w:t xml:space="preserve">s, </w:t>
      </w:r>
      <w:r w:rsidRPr="003C3E24">
        <w:rPr>
          <w:rFonts w:ascii="Arial" w:hAnsi="Arial" w:cs="Arial"/>
          <w:sz w:val="24"/>
          <w:szCs w:val="24"/>
          <w:lang w:val="id-ID"/>
        </w:rPr>
        <w:t>meningkatkan</w:t>
      </w:r>
      <w:r w:rsidRPr="003C3E24">
        <w:rPr>
          <w:rFonts w:ascii="Arial" w:hAnsi="Arial" w:cs="Arial"/>
          <w:sz w:val="24"/>
          <w:szCs w:val="24"/>
        </w:rPr>
        <w:t xml:space="preserve"> produksi kolagen dan </w:t>
      </w:r>
      <w:r w:rsidRPr="003C3E24">
        <w:rPr>
          <w:rFonts w:ascii="Arial" w:hAnsi="Arial" w:cs="Arial"/>
          <w:sz w:val="24"/>
          <w:szCs w:val="24"/>
          <w:lang w:val="id-ID"/>
        </w:rPr>
        <w:t>meningkatkan</w:t>
      </w:r>
      <w:r w:rsidRPr="003C3E24">
        <w:rPr>
          <w:rFonts w:ascii="Arial" w:hAnsi="Arial" w:cs="Arial"/>
          <w:sz w:val="24"/>
          <w:szCs w:val="24"/>
        </w:rPr>
        <w:t xml:space="preserve"> sintesis DNA</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"Ghosh", "given" : "Prasanta K", "non-dropping-particle" : "", "parse-names" : false, "suffix" : "" }, { "dropping-particle" : "", "family" : "Gaba", "given" : "Anjali", "non-dropping-particle" : "", "parse-names" : false, "suffix" : "" } ], "container-title" : "J Pharm Pharm Sci", "id" : "ITEM-1", "issue" : "5", "issued" : { "date-parts" : [ [ "2013" ] ] }, "page" : "760-820", "title" : "Phyto-Extracts in Wound Healing", "type" : "article-journal", "volume" : "16" }, "uris" : [ "http://www.mendeley.com/documents/?uuid=5c90c3d9-66dd-4b0f-b61f-a49024c3a051" ] } ], "mendeley" : { "formattedCitation" : "(Ghosh &amp; Gaba, 2013)", "plainTextFormattedCitation" : "(Ghosh &amp; Gaba, 2013)", "previouslyFormattedCitation" : "(Ghosh &amp; Gaba, 2013)"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(Ghosh &amp; Gaba, 2013)</w:t>
      </w:r>
      <w:r w:rsidR="003122F7" w:rsidRPr="003C3E24">
        <w:rPr>
          <w:rFonts w:ascii="Arial" w:hAnsi="Arial" w:cs="Arial"/>
          <w:sz w:val="24"/>
          <w:szCs w:val="24"/>
          <w:lang w:val="id-ID"/>
        </w:rPr>
        <w:fldChar w:fldCharType="end"/>
      </w:r>
      <w:r w:rsidRPr="003C3E24">
        <w:rPr>
          <w:rFonts w:ascii="Arial" w:hAnsi="Arial" w:cs="Arial"/>
          <w:sz w:val="24"/>
          <w:szCs w:val="24"/>
        </w:rPr>
        <w:t>.</w:t>
      </w:r>
    </w:p>
    <w:p w:rsidR="003C3E24" w:rsidRPr="003C3E24" w:rsidRDefault="008C7F3A" w:rsidP="003C3E24">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Beberapa manfaat </w:t>
      </w:r>
      <w:r>
        <w:rPr>
          <w:rFonts w:ascii="Arial" w:hAnsi="Arial" w:cs="Arial"/>
          <w:sz w:val="24"/>
          <w:szCs w:val="24"/>
        </w:rPr>
        <w:t>E</w:t>
      </w:r>
      <w:r w:rsidR="00D87DE4">
        <w:rPr>
          <w:rFonts w:ascii="Arial" w:hAnsi="Arial" w:cs="Arial"/>
          <w:sz w:val="24"/>
          <w:szCs w:val="24"/>
          <w:lang w:val="id-ID"/>
        </w:rPr>
        <w:t xml:space="preserve">kstrak </w:t>
      </w:r>
      <w:r w:rsidR="00D87DE4">
        <w:rPr>
          <w:rFonts w:ascii="Arial" w:hAnsi="Arial" w:cs="Arial"/>
          <w:sz w:val="24"/>
          <w:szCs w:val="24"/>
        </w:rPr>
        <w:t>B</w:t>
      </w:r>
      <w:r w:rsidR="00D87DE4">
        <w:rPr>
          <w:rFonts w:ascii="Arial" w:hAnsi="Arial" w:cs="Arial"/>
          <w:sz w:val="24"/>
          <w:szCs w:val="24"/>
          <w:lang w:val="id-ID"/>
        </w:rPr>
        <w:t xml:space="preserve">uah </w:t>
      </w:r>
      <w:r w:rsidR="00D87DE4">
        <w:rPr>
          <w:rFonts w:ascii="Arial" w:hAnsi="Arial" w:cs="Arial"/>
          <w:sz w:val="24"/>
          <w:szCs w:val="24"/>
        </w:rPr>
        <w:t>N</w:t>
      </w:r>
      <w:r w:rsidR="00D87DE4">
        <w:rPr>
          <w:rFonts w:ascii="Arial" w:hAnsi="Arial" w:cs="Arial"/>
          <w:sz w:val="24"/>
          <w:szCs w:val="24"/>
          <w:lang w:val="id-ID"/>
        </w:rPr>
        <w:t xml:space="preserve">aga </w:t>
      </w:r>
      <w:r w:rsidR="00D87DE4">
        <w:rPr>
          <w:rFonts w:ascii="Arial" w:hAnsi="Arial" w:cs="Arial"/>
          <w:sz w:val="24"/>
          <w:szCs w:val="24"/>
        </w:rPr>
        <w:t>M</w:t>
      </w:r>
      <w:r w:rsidR="003C3E24" w:rsidRPr="003C3E24">
        <w:rPr>
          <w:rFonts w:ascii="Arial" w:hAnsi="Arial" w:cs="Arial"/>
          <w:sz w:val="24"/>
          <w:szCs w:val="24"/>
          <w:lang w:val="id-ID"/>
        </w:rPr>
        <w:t xml:space="preserve">erah </w:t>
      </w:r>
      <w:r w:rsidR="00A40334">
        <w:rPr>
          <w:rFonts w:ascii="Arial" w:hAnsi="Arial" w:cs="Arial"/>
          <w:sz w:val="24"/>
          <w:szCs w:val="24"/>
          <w:lang w:val="id-ID"/>
        </w:rPr>
        <w:t>(EBNM)</w:t>
      </w:r>
      <w:r w:rsidR="003C3E24" w:rsidRPr="003C3E24">
        <w:rPr>
          <w:rFonts w:ascii="Arial" w:hAnsi="Arial" w:cs="Arial"/>
          <w:sz w:val="24"/>
          <w:szCs w:val="24"/>
          <w:lang w:val="id-ID"/>
        </w:rPr>
        <w:t xml:space="preserve"> yang telah dibuktikan dari beberapa studi diantaranya : </w:t>
      </w:r>
      <w:r w:rsidR="003C3E24" w:rsidRPr="003C3E24">
        <w:rPr>
          <w:rFonts w:ascii="Arial" w:hAnsi="Arial" w:cs="Arial"/>
          <w:sz w:val="24"/>
          <w:szCs w:val="24"/>
        </w:rPr>
        <w:t xml:space="preserve">Penggunaan konsentrasi </w:t>
      </w:r>
      <w:r w:rsidR="00D87DE4">
        <w:rPr>
          <w:rFonts w:ascii="Arial" w:hAnsi="Arial" w:cs="Arial"/>
          <w:sz w:val="24"/>
          <w:szCs w:val="24"/>
        </w:rPr>
        <w:t>topical E</w:t>
      </w:r>
      <w:r w:rsidR="00D87DE4">
        <w:rPr>
          <w:rFonts w:ascii="Arial" w:hAnsi="Arial" w:cs="Arial"/>
          <w:sz w:val="24"/>
          <w:szCs w:val="24"/>
          <w:lang w:val="id-ID"/>
        </w:rPr>
        <w:t xml:space="preserve">kstrak </w:t>
      </w:r>
      <w:r w:rsidR="00D87DE4">
        <w:rPr>
          <w:rFonts w:ascii="Arial" w:hAnsi="Arial" w:cs="Arial"/>
          <w:sz w:val="24"/>
          <w:szCs w:val="24"/>
        </w:rPr>
        <w:t>B</w:t>
      </w:r>
      <w:r w:rsidR="00D87DE4">
        <w:rPr>
          <w:rFonts w:ascii="Arial" w:hAnsi="Arial" w:cs="Arial"/>
          <w:sz w:val="24"/>
          <w:szCs w:val="24"/>
          <w:lang w:val="id-ID"/>
        </w:rPr>
        <w:t xml:space="preserve">uah </w:t>
      </w:r>
      <w:r w:rsidR="00D87DE4">
        <w:rPr>
          <w:rFonts w:ascii="Arial" w:hAnsi="Arial" w:cs="Arial"/>
          <w:sz w:val="24"/>
          <w:szCs w:val="24"/>
        </w:rPr>
        <w:t>N</w:t>
      </w:r>
      <w:r w:rsidR="00D87DE4">
        <w:rPr>
          <w:rFonts w:ascii="Arial" w:hAnsi="Arial" w:cs="Arial"/>
          <w:sz w:val="24"/>
          <w:szCs w:val="24"/>
          <w:lang w:val="id-ID"/>
        </w:rPr>
        <w:t xml:space="preserve">aga </w:t>
      </w:r>
      <w:r w:rsidR="00D87DE4">
        <w:rPr>
          <w:rFonts w:ascii="Arial" w:hAnsi="Arial" w:cs="Arial"/>
          <w:sz w:val="24"/>
          <w:szCs w:val="24"/>
        </w:rPr>
        <w:t>M</w:t>
      </w:r>
      <w:r w:rsidR="00D87DE4" w:rsidRPr="003C3E24">
        <w:rPr>
          <w:rFonts w:ascii="Arial" w:hAnsi="Arial" w:cs="Arial"/>
          <w:sz w:val="24"/>
          <w:szCs w:val="24"/>
          <w:lang w:val="id-ID"/>
        </w:rPr>
        <w:t xml:space="preserve">erah </w:t>
      </w:r>
      <w:r w:rsidR="00D87DE4">
        <w:rPr>
          <w:rFonts w:ascii="Arial" w:hAnsi="Arial" w:cs="Arial"/>
          <w:sz w:val="24"/>
          <w:szCs w:val="24"/>
          <w:lang w:val="id-ID"/>
        </w:rPr>
        <w:t>(EBNM)</w:t>
      </w:r>
      <w:r w:rsidR="002F5BDA">
        <w:rPr>
          <w:rFonts w:ascii="Arial" w:hAnsi="Arial" w:cs="Arial"/>
          <w:sz w:val="24"/>
          <w:szCs w:val="24"/>
        </w:rPr>
        <w:t>7.5</w:t>
      </w:r>
      <w:r>
        <w:rPr>
          <w:rFonts w:ascii="Arial" w:hAnsi="Arial" w:cs="Arial"/>
          <w:sz w:val="24"/>
          <w:szCs w:val="24"/>
        </w:rPr>
        <w:t>%</w:t>
      </w:r>
      <w:r w:rsidR="003C3E24" w:rsidRPr="003C3E24">
        <w:rPr>
          <w:rFonts w:ascii="Arial" w:hAnsi="Arial" w:cs="Arial"/>
          <w:sz w:val="24"/>
          <w:szCs w:val="24"/>
        </w:rPr>
        <w:t xml:space="preserve"> terbukti lebih baik dalam memperbaiki jaringan </w:t>
      </w:r>
      <w:r w:rsidR="003C3E24" w:rsidRPr="00D87DE4">
        <w:rPr>
          <w:rFonts w:ascii="Arial" w:hAnsi="Arial" w:cs="Arial"/>
          <w:i/>
          <w:sz w:val="24"/>
          <w:szCs w:val="24"/>
        </w:rPr>
        <w:t xml:space="preserve">granulasi </w:t>
      </w:r>
      <w:r w:rsidR="003C3E24" w:rsidRPr="003C3E24">
        <w:rPr>
          <w:rFonts w:ascii="Arial" w:hAnsi="Arial" w:cs="Arial"/>
          <w:sz w:val="24"/>
          <w:szCs w:val="24"/>
        </w:rPr>
        <w:t xml:space="preserve">dan jaringan </w:t>
      </w:r>
      <w:r w:rsidR="003C3E24" w:rsidRPr="00D87DE4">
        <w:rPr>
          <w:rFonts w:ascii="Arial" w:hAnsi="Arial" w:cs="Arial"/>
          <w:i/>
          <w:sz w:val="24"/>
          <w:szCs w:val="24"/>
        </w:rPr>
        <w:t>epitelisasi,</w:t>
      </w:r>
      <w:r w:rsidR="003C3E24" w:rsidRPr="003C3E24">
        <w:rPr>
          <w:rFonts w:ascii="Arial" w:hAnsi="Arial" w:cs="Arial"/>
          <w:sz w:val="24"/>
          <w:szCs w:val="24"/>
        </w:rPr>
        <w:t xml:space="preserve"> sehingga </w:t>
      </w:r>
      <w:r w:rsidR="00D87DE4">
        <w:rPr>
          <w:rFonts w:ascii="Arial" w:hAnsi="Arial" w:cs="Arial"/>
          <w:sz w:val="24"/>
          <w:szCs w:val="24"/>
        </w:rPr>
        <w:t>E</w:t>
      </w:r>
      <w:r w:rsidR="00D87DE4">
        <w:rPr>
          <w:rFonts w:ascii="Arial" w:hAnsi="Arial" w:cs="Arial"/>
          <w:sz w:val="24"/>
          <w:szCs w:val="24"/>
          <w:lang w:val="id-ID"/>
        </w:rPr>
        <w:t xml:space="preserve">kstrak </w:t>
      </w:r>
      <w:r w:rsidR="00D87DE4">
        <w:rPr>
          <w:rFonts w:ascii="Arial" w:hAnsi="Arial" w:cs="Arial"/>
          <w:sz w:val="24"/>
          <w:szCs w:val="24"/>
        </w:rPr>
        <w:t>B</w:t>
      </w:r>
      <w:r w:rsidR="00D87DE4">
        <w:rPr>
          <w:rFonts w:ascii="Arial" w:hAnsi="Arial" w:cs="Arial"/>
          <w:sz w:val="24"/>
          <w:szCs w:val="24"/>
          <w:lang w:val="id-ID"/>
        </w:rPr>
        <w:t xml:space="preserve">uah </w:t>
      </w:r>
      <w:r w:rsidR="00D87DE4">
        <w:rPr>
          <w:rFonts w:ascii="Arial" w:hAnsi="Arial" w:cs="Arial"/>
          <w:sz w:val="24"/>
          <w:szCs w:val="24"/>
        </w:rPr>
        <w:t>N</w:t>
      </w:r>
      <w:r w:rsidR="00D87DE4">
        <w:rPr>
          <w:rFonts w:ascii="Arial" w:hAnsi="Arial" w:cs="Arial"/>
          <w:sz w:val="24"/>
          <w:szCs w:val="24"/>
          <w:lang w:val="id-ID"/>
        </w:rPr>
        <w:t xml:space="preserve">aga </w:t>
      </w:r>
      <w:r w:rsidR="00D87DE4">
        <w:rPr>
          <w:rFonts w:ascii="Arial" w:hAnsi="Arial" w:cs="Arial"/>
          <w:sz w:val="24"/>
          <w:szCs w:val="24"/>
        </w:rPr>
        <w:t>M</w:t>
      </w:r>
      <w:r w:rsidR="00D87DE4" w:rsidRPr="003C3E24">
        <w:rPr>
          <w:rFonts w:ascii="Arial" w:hAnsi="Arial" w:cs="Arial"/>
          <w:sz w:val="24"/>
          <w:szCs w:val="24"/>
          <w:lang w:val="id-ID"/>
        </w:rPr>
        <w:t xml:space="preserve">erah </w:t>
      </w:r>
      <w:r w:rsidR="00D87DE4">
        <w:rPr>
          <w:rFonts w:ascii="Arial" w:hAnsi="Arial" w:cs="Arial"/>
          <w:sz w:val="24"/>
          <w:szCs w:val="24"/>
          <w:lang w:val="id-ID"/>
        </w:rPr>
        <w:t>(EBNM)</w:t>
      </w:r>
      <w:r w:rsidR="003C3E24" w:rsidRPr="003C3E24">
        <w:rPr>
          <w:rFonts w:ascii="Arial" w:hAnsi="Arial" w:cs="Arial"/>
          <w:sz w:val="24"/>
          <w:szCs w:val="24"/>
        </w:rPr>
        <w:t>berpotensi untuk digunakan sebagai terapi penyembuhan luka</w:t>
      </w:r>
      <w:r w:rsidR="003122F7" w:rsidRPr="003C3E24">
        <w:rPr>
          <w:rFonts w:ascii="Arial" w:hAnsi="Arial" w:cs="Arial"/>
          <w:sz w:val="24"/>
          <w:szCs w:val="24"/>
          <w:lang w:val="id-ID"/>
        </w:rPr>
        <w:fldChar w:fldCharType="begin" w:fldLock="1"/>
      </w:r>
      <w:r w:rsidR="003C3E24" w:rsidRPr="003C3E24">
        <w:rPr>
          <w:rFonts w:ascii="Arial" w:hAnsi="Arial" w:cs="Arial"/>
          <w:sz w:val="24"/>
          <w:szCs w:val="24"/>
          <w:lang w:val="id-ID"/>
        </w:rPr>
        <w:instrText>ADDIN CSL_CITATION { "citationItems" : [ { "id" : "ITEM-1", "itemData" : { "author" : [ { "dropping-particle" : "", "family" : "Tahir", "given" : "Takdir", "non-dropping-particle" : "", "parse-names" : false, "suffix" : "" }, { "dropping-particle" : "", "family" : "Bakri", "given" : "Syakib", "non-dropping-particle" : "", "parse-names" : false, "suffix" : "" }, { "dropping-particle" : "", "family" : "Patellongi", "given" : "Ilhamjaya", "non-dropping-particle" : "", "parse-names" : false, "suffix" : "" }, { "dropping-particle" : "", "family" : "Aman", "given" : "Makbul", "non-dropping-particle" : "", "parse-names" : false, "suffix" : "" }, { "dropping-particle" : "", "family" : "Upik", "given" : "A", "non-dropping-particle" : "", "parse-names" : false, "suffix" : "" } ], "container-title" : "International Journal of Sciences Basic and Applied research", "id" : "ITEM-1", "issued" : { "date-parts" : [ [ "2017" ] ] }, "page" : "309-320", "title" : "Evaluation of Topical Red Dragon Fruit Extract Effect ( Hylocereus Polyrhizus ) on Tissue Granulation and Epithelialization in Diabetes Mellitus ( DM ) and Non-DM Wistar Rats : Pre Eliminary Study", "type" : "article-journal", "volume" : "4531" }, "uris" : [ "http://www.mendeley.com/documents/?uuid=d5b0f5fe-82a5-4e3c-9ad0-a9123e03fef1" ] } ], "mendeley" : { "formattedCitation" : "(Tahir et al., 2017)", "plainTextFormattedCitation" : "(Tahir et al., 2017)", "previouslyFormattedCitation" : "(Tahir et al., 2017)"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3C3E24" w:rsidRPr="003C3E24">
        <w:rPr>
          <w:rFonts w:ascii="Arial" w:hAnsi="Arial" w:cs="Arial"/>
          <w:noProof/>
          <w:sz w:val="24"/>
          <w:szCs w:val="24"/>
          <w:lang w:val="id-ID"/>
        </w:rPr>
        <w:t>(Tahir et al., 2017)</w:t>
      </w:r>
      <w:r w:rsidR="003122F7" w:rsidRPr="003C3E24">
        <w:rPr>
          <w:rFonts w:ascii="Arial" w:hAnsi="Arial" w:cs="Arial"/>
          <w:sz w:val="24"/>
          <w:szCs w:val="24"/>
          <w:lang w:val="id-ID"/>
        </w:rPr>
        <w:fldChar w:fldCharType="end"/>
      </w:r>
      <w:r w:rsidR="003C3E24" w:rsidRPr="003C3E24">
        <w:rPr>
          <w:rFonts w:ascii="Arial" w:hAnsi="Arial" w:cs="Arial"/>
          <w:sz w:val="24"/>
          <w:szCs w:val="24"/>
        </w:rPr>
        <w:t xml:space="preserve">.Ekstrak metanol </w:t>
      </w:r>
      <w:r w:rsidR="003C3E24" w:rsidRPr="003C3E24">
        <w:rPr>
          <w:rFonts w:ascii="Arial" w:hAnsi="Arial" w:cs="Arial"/>
          <w:sz w:val="24"/>
          <w:szCs w:val="24"/>
          <w:lang w:val="id-ID"/>
        </w:rPr>
        <w:t xml:space="preserve">pada </w:t>
      </w:r>
      <w:r w:rsidR="00D87DE4">
        <w:rPr>
          <w:rFonts w:ascii="Arial" w:hAnsi="Arial" w:cs="Arial"/>
          <w:sz w:val="24"/>
          <w:szCs w:val="24"/>
        </w:rPr>
        <w:t>E</w:t>
      </w:r>
      <w:r w:rsidR="00D87DE4">
        <w:rPr>
          <w:rFonts w:ascii="Arial" w:hAnsi="Arial" w:cs="Arial"/>
          <w:sz w:val="24"/>
          <w:szCs w:val="24"/>
          <w:lang w:val="id-ID"/>
        </w:rPr>
        <w:t xml:space="preserve">kstrak </w:t>
      </w:r>
      <w:r w:rsidR="00D87DE4">
        <w:rPr>
          <w:rFonts w:ascii="Arial" w:hAnsi="Arial" w:cs="Arial"/>
          <w:sz w:val="24"/>
          <w:szCs w:val="24"/>
        </w:rPr>
        <w:t>B</w:t>
      </w:r>
      <w:r w:rsidR="00D87DE4">
        <w:rPr>
          <w:rFonts w:ascii="Arial" w:hAnsi="Arial" w:cs="Arial"/>
          <w:sz w:val="24"/>
          <w:szCs w:val="24"/>
          <w:lang w:val="id-ID"/>
        </w:rPr>
        <w:t xml:space="preserve">uah </w:t>
      </w:r>
      <w:r w:rsidR="00D87DE4">
        <w:rPr>
          <w:rFonts w:ascii="Arial" w:hAnsi="Arial" w:cs="Arial"/>
          <w:sz w:val="24"/>
          <w:szCs w:val="24"/>
        </w:rPr>
        <w:t>N</w:t>
      </w:r>
      <w:r w:rsidR="00D87DE4">
        <w:rPr>
          <w:rFonts w:ascii="Arial" w:hAnsi="Arial" w:cs="Arial"/>
          <w:sz w:val="24"/>
          <w:szCs w:val="24"/>
          <w:lang w:val="id-ID"/>
        </w:rPr>
        <w:t xml:space="preserve">aga </w:t>
      </w:r>
      <w:r w:rsidR="00D87DE4">
        <w:rPr>
          <w:rFonts w:ascii="Arial" w:hAnsi="Arial" w:cs="Arial"/>
          <w:sz w:val="24"/>
          <w:szCs w:val="24"/>
        </w:rPr>
        <w:t>M</w:t>
      </w:r>
      <w:r w:rsidR="00D87DE4" w:rsidRPr="003C3E24">
        <w:rPr>
          <w:rFonts w:ascii="Arial" w:hAnsi="Arial" w:cs="Arial"/>
          <w:sz w:val="24"/>
          <w:szCs w:val="24"/>
          <w:lang w:val="id-ID"/>
        </w:rPr>
        <w:t xml:space="preserve">erah </w:t>
      </w:r>
      <w:r w:rsidR="00D87DE4">
        <w:rPr>
          <w:rFonts w:ascii="Arial" w:hAnsi="Arial" w:cs="Arial"/>
          <w:sz w:val="24"/>
          <w:szCs w:val="24"/>
          <w:lang w:val="id-ID"/>
        </w:rPr>
        <w:t>(EBNM)</w:t>
      </w:r>
      <w:r w:rsidR="003C3E24" w:rsidRPr="003C3E24">
        <w:rPr>
          <w:rFonts w:ascii="Arial" w:hAnsi="Arial" w:cs="Arial"/>
          <w:sz w:val="24"/>
          <w:szCs w:val="24"/>
        </w:rPr>
        <w:t xml:space="preserve">menunjukkan sifat antimikroba terhadap beberapa </w:t>
      </w:r>
      <w:r w:rsidR="003C3E24" w:rsidRPr="002F5BDA">
        <w:rPr>
          <w:rFonts w:ascii="Arial" w:hAnsi="Arial" w:cs="Arial"/>
          <w:i/>
          <w:sz w:val="24"/>
          <w:szCs w:val="24"/>
        </w:rPr>
        <w:t>strain</w:t>
      </w:r>
      <w:r w:rsidR="003C3E24" w:rsidRPr="00D87DE4">
        <w:rPr>
          <w:rFonts w:ascii="Arial" w:hAnsi="Arial" w:cs="Arial"/>
          <w:i/>
          <w:sz w:val="24"/>
          <w:szCs w:val="24"/>
        </w:rPr>
        <w:t>patogen.</w:t>
      </w:r>
      <w:r w:rsidR="003C3E24" w:rsidRPr="003C3E24">
        <w:rPr>
          <w:rFonts w:ascii="Arial" w:hAnsi="Arial" w:cs="Arial"/>
          <w:sz w:val="24"/>
          <w:szCs w:val="24"/>
        </w:rPr>
        <w:t xml:space="preserve">Viabilitas sel mengkonfirmasi sensitivitas </w:t>
      </w:r>
      <w:r w:rsidR="003C3E24" w:rsidRPr="008C7F3A">
        <w:rPr>
          <w:rFonts w:ascii="Arial" w:hAnsi="Arial" w:cs="Arial"/>
          <w:i/>
          <w:sz w:val="24"/>
          <w:szCs w:val="24"/>
        </w:rPr>
        <w:t>patogen</w:t>
      </w:r>
      <w:r w:rsidR="003C3E24" w:rsidRPr="003C3E24">
        <w:rPr>
          <w:rFonts w:ascii="Arial" w:hAnsi="Arial" w:cs="Arial"/>
          <w:sz w:val="24"/>
          <w:szCs w:val="24"/>
        </w:rPr>
        <w:t xml:space="preserve"> terhadap konsentrasi ekstrak yang rendah.</w:t>
      </w:r>
      <w:r w:rsidR="00D87DE4">
        <w:rPr>
          <w:rFonts w:ascii="Arial" w:hAnsi="Arial" w:cs="Arial"/>
          <w:sz w:val="24"/>
          <w:szCs w:val="24"/>
        </w:rPr>
        <w:t>E</w:t>
      </w:r>
      <w:r w:rsidR="00D87DE4">
        <w:rPr>
          <w:rFonts w:ascii="Arial" w:hAnsi="Arial" w:cs="Arial"/>
          <w:sz w:val="24"/>
          <w:szCs w:val="24"/>
          <w:lang w:val="id-ID"/>
        </w:rPr>
        <w:t xml:space="preserve">kstrak </w:t>
      </w:r>
      <w:r w:rsidR="00D87DE4">
        <w:rPr>
          <w:rFonts w:ascii="Arial" w:hAnsi="Arial" w:cs="Arial"/>
          <w:sz w:val="24"/>
          <w:szCs w:val="24"/>
        </w:rPr>
        <w:t>B</w:t>
      </w:r>
      <w:r w:rsidR="00D87DE4">
        <w:rPr>
          <w:rFonts w:ascii="Arial" w:hAnsi="Arial" w:cs="Arial"/>
          <w:sz w:val="24"/>
          <w:szCs w:val="24"/>
          <w:lang w:val="id-ID"/>
        </w:rPr>
        <w:t xml:space="preserve">uah </w:t>
      </w:r>
      <w:r w:rsidR="00D87DE4">
        <w:rPr>
          <w:rFonts w:ascii="Arial" w:hAnsi="Arial" w:cs="Arial"/>
          <w:sz w:val="24"/>
          <w:szCs w:val="24"/>
        </w:rPr>
        <w:t>N</w:t>
      </w:r>
      <w:r w:rsidR="00D87DE4">
        <w:rPr>
          <w:rFonts w:ascii="Arial" w:hAnsi="Arial" w:cs="Arial"/>
          <w:sz w:val="24"/>
          <w:szCs w:val="24"/>
          <w:lang w:val="id-ID"/>
        </w:rPr>
        <w:t xml:space="preserve">aga </w:t>
      </w:r>
      <w:r w:rsidR="00D87DE4">
        <w:rPr>
          <w:rFonts w:ascii="Arial" w:hAnsi="Arial" w:cs="Arial"/>
          <w:sz w:val="24"/>
          <w:szCs w:val="24"/>
        </w:rPr>
        <w:t>M</w:t>
      </w:r>
      <w:r w:rsidR="00D87DE4" w:rsidRPr="003C3E24">
        <w:rPr>
          <w:rFonts w:ascii="Arial" w:hAnsi="Arial" w:cs="Arial"/>
          <w:sz w:val="24"/>
          <w:szCs w:val="24"/>
          <w:lang w:val="id-ID"/>
        </w:rPr>
        <w:t xml:space="preserve">erah </w:t>
      </w:r>
      <w:r w:rsidR="00D87DE4">
        <w:rPr>
          <w:rFonts w:ascii="Arial" w:hAnsi="Arial" w:cs="Arial"/>
          <w:sz w:val="24"/>
          <w:szCs w:val="24"/>
          <w:lang w:val="id-ID"/>
        </w:rPr>
        <w:t>(EBNM)</w:t>
      </w:r>
      <w:r w:rsidR="003C3E24" w:rsidRPr="003C3E24">
        <w:rPr>
          <w:rFonts w:ascii="Arial" w:hAnsi="Arial" w:cs="Arial"/>
          <w:sz w:val="24"/>
          <w:szCs w:val="24"/>
          <w:lang w:val="id-ID"/>
        </w:rPr>
        <w:t xml:space="preserve"> juga memiliki e</w:t>
      </w:r>
      <w:r w:rsidR="003C3E24" w:rsidRPr="003C3E24">
        <w:rPr>
          <w:rFonts w:ascii="Arial" w:hAnsi="Arial" w:cs="Arial"/>
          <w:sz w:val="24"/>
          <w:szCs w:val="24"/>
        </w:rPr>
        <w:t xml:space="preserve">fek positif sebagai antitumor </w:t>
      </w:r>
      <w:r w:rsidR="003C3E24" w:rsidRPr="003C3E24">
        <w:rPr>
          <w:rFonts w:ascii="Arial" w:hAnsi="Arial" w:cs="Arial"/>
          <w:sz w:val="24"/>
          <w:szCs w:val="24"/>
          <w:lang w:val="id-ID"/>
        </w:rPr>
        <w:t xml:space="preserve">serta </w:t>
      </w:r>
      <w:r w:rsidR="003C3E24" w:rsidRPr="003C3E24">
        <w:rPr>
          <w:rFonts w:ascii="Arial" w:hAnsi="Arial" w:cs="Arial"/>
          <w:sz w:val="24"/>
          <w:szCs w:val="24"/>
        </w:rPr>
        <w:t xml:space="preserve">kandungan </w:t>
      </w:r>
      <w:r w:rsidR="003C3E24" w:rsidRPr="003C3E24">
        <w:rPr>
          <w:rFonts w:ascii="Arial" w:hAnsi="Arial" w:cs="Arial"/>
          <w:sz w:val="24"/>
          <w:szCs w:val="24"/>
          <w:lang w:val="id-ID"/>
        </w:rPr>
        <w:t>t</w:t>
      </w:r>
      <w:r w:rsidR="003C3E24" w:rsidRPr="003C3E24">
        <w:rPr>
          <w:rFonts w:ascii="Arial" w:hAnsi="Arial" w:cs="Arial"/>
          <w:sz w:val="24"/>
          <w:szCs w:val="24"/>
        </w:rPr>
        <w:t xml:space="preserve">otal </w:t>
      </w:r>
      <w:r w:rsidR="003C3E24" w:rsidRPr="003C3E24">
        <w:rPr>
          <w:rFonts w:ascii="Arial" w:hAnsi="Arial" w:cs="Arial"/>
          <w:i/>
          <w:sz w:val="24"/>
          <w:szCs w:val="24"/>
        </w:rPr>
        <w:t>Phenolic</w:t>
      </w:r>
      <w:r w:rsidR="003C3E24" w:rsidRPr="003C3E24">
        <w:rPr>
          <w:rFonts w:ascii="Arial" w:hAnsi="Arial" w:cs="Arial"/>
          <w:sz w:val="24"/>
          <w:szCs w:val="24"/>
        </w:rPr>
        <w:t xml:space="preserve"> diidentifikasi </w:t>
      </w:r>
      <w:r w:rsidR="003C3E24" w:rsidRPr="003C3E24">
        <w:rPr>
          <w:rFonts w:ascii="Arial" w:hAnsi="Arial" w:cs="Arial"/>
          <w:sz w:val="24"/>
          <w:szCs w:val="24"/>
          <w:lang w:val="id-ID"/>
        </w:rPr>
        <w:t xml:space="preserve">sebagai </w:t>
      </w:r>
      <w:r w:rsidR="003C3E24" w:rsidRPr="003C3E24">
        <w:rPr>
          <w:rFonts w:ascii="Arial" w:hAnsi="Arial" w:cs="Arial"/>
          <w:sz w:val="24"/>
          <w:szCs w:val="24"/>
        </w:rPr>
        <w:t>antioksidan</w:t>
      </w:r>
      <w:r w:rsidR="003122F7" w:rsidRPr="003C3E24">
        <w:rPr>
          <w:rFonts w:ascii="Arial" w:hAnsi="Arial" w:cs="Arial"/>
          <w:sz w:val="24"/>
          <w:szCs w:val="24"/>
          <w:lang w:val="id-ID"/>
        </w:rPr>
        <w:fldChar w:fldCharType="begin" w:fldLock="1"/>
      </w:r>
      <w:r w:rsidR="003C3E24" w:rsidRPr="003C3E24">
        <w:rPr>
          <w:rFonts w:ascii="Arial" w:hAnsi="Arial" w:cs="Arial"/>
          <w:sz w:val="24"/>
          <w:szCs w:val="24"/>
          <w:lang w:val="id-ID"/>
        </w:rPr>
        <w:instrText>ADDIN CSL_CITATION { "citationItems" : [ { "id" : "ITEM-1", "itemData" : { "author" : [ { "dropping-particle" : "", "family" : "Ismail", "given" : "Omayma M", "non-dropping-particle" : "", "parse-names" : false, "suffix" : "" }, { "dropping-particle" : "", "family" : "Abelaziz", "given" : "Mohamed", "non-dropping-particle" : "", "parse-names" : false, "suffix" : "" } ], "container-title" : "Journal of Innovations in Pharmaceutical and Biological Sciences (JIPBS)", "id" : "ITEM-1", "issue" : "March", "issued" : { "date-parts" : [ [ "2017" ] ] }, "title" : "Exploring the biological activities of the Hylocereus polyrhizus extract", "type" : "article-journal" }, "uris" : [ "http://www.mendeley.com/documents/?uuid=2fc95db2-af37-4eb2-b90f-9f8fc93826c1" ] } ], "mendeley" : { "formattedCitation" : "(Ismail &amp; Abelaziz, 2017)", "plainTextFormattedCitation" : "(Ismail &amp; Abelaziz, 2017)", "previouslyFormattedCitation" : "(Ismail &amp; Abelaziz, 2017)"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3C3E24" w:rsidRPr="003C3E24">
        <w:rPr>
          <w:rFonts w:ascii="Arial" w:hAnsi="Arial" w:cs="Arial"/>
          <w:noProof/>
          <w:sz w:val="24"/>
          <w:szCs w:val="24"/>
          <w:lang w:val="id-ID"/>
        </w:rPr>
        <w:t>(Ismail &amp; Abelaziz, 2017)</w:t>
      </w:r>
      <w:r w:rsidR="003122F7" w:rsidRPr="003C3E24">
        <w:rPr>
          <w:rFonts w:ascii="Arial" w:hAnsi="Arial" w:cs="Arial"/>
          <w:sz w:val="24"/>
          <w:szCs w:val="24"/>
          <w:lang w:val="id-ID"/>
        </w:rPr>
        <w:fldChar w:fldCharType="end"/>
      </w:r>
      <w:r w:rsidR="003C3E24" w:rsidRPr="003C3E24">
        <w:rPr>
          <w:rFonts w:ascii="Arial" w:hAnsi="Arial" w:cs="Arial"/>
          <w:sz w:val="24"/>
          <w:szCs w:val="24"/>
        </w:rPr>
        <w:t>.</w:t>
      </w:r>
      <w:r w:rsidR="003C3E24" w:rsidRPr="003C3E24">
        <w:rPr>
          <w:rFonts w:ascii="Arial" w:hAnsi="Arial" w:cs="Arial"/>
          <w:sz w:val="24"/>
          <w:szCs w:val="24"/>
          <w:lang w:val="id-ID"/>
        </w:rPr>
        <w:t xml:space="preserve"> Study </w:t>
      </w:r>
      <w:r w:rsidR="003122F7" w:rsidRPr="003C3E24">
        <w:rPr>
          <w:rFonts w:ascii="Arial" w:hAnsi="Arial" w:cs="Arial"/>
          <w:sz w:val="24"/>
          <w:szCs w:val="24"/>
          <w:lang w:val="id-ID"/>
        </w:rPr>
        <w:fldChar w:fldCharType="begin" w:fldLock="1"/>
      </w:r>
      <w:r w:rsidR="003C3E24" w:rsidRPr="003C3E24">
        <w:rPr>
          <w:rFonts w:ascii="Arial" w:hAnsi="Arial" w:cs="Arial"/>
          <w:sz w:val="24"/>
          <w:szCs w:val="24"/>
          <w:lang w:val="id-ID"/>
        </w:rPr>
        <w:instrText>ADDIN CSL_CITATION { "citationItems" : [ { "id" : "ITEM-1", "itemData" : { "author" : [ { "dropping-particle" : "", "family" : "Nurmahani", "given" : "", "non-dropping-particle" : "", "parse-names" : false, "suffix" : "" }, { "dropping-particle" : "", "family" : "Abdul Hamid", "given" : "Osman A", "non-dropping-particle" : "", "parse-names" : false, "suffix" : "" }, { "dropping-particle" : "", "family" : "Ghazali F", "given" : "Mohamad", "non-dropping-particle" : "", "parse-names" : false, "suffix" : "" }, { "dropping-particle" : "", "family" : "Dek", "given" : "Pak", "non-dropping-particle" : "", "parse-names" : false, "suffix" : "" } ], "container-title" : "International Food Research Journal", "id" : "ITEM-1", "issue" : "1", "issued" : { "date-parts" : [ [ "2012" ] ] }, "page" : "77-84", "title" : "Short Communication Antibacterial property of Hylocereus polyrhizus and Hylocereus undatus peel extracts", "type" : "article-journal", "volume" : "19" }, "uris" : [ "http://www.mendeley.com/documents/?uuid=5a1089a8-1d8b-499a-a669-7b2058f06d4f" ] } ], "mendeley" : { "formattedCitation" : "(Nurmahani, Abdul Hamid, Ghazali F, &amp; Dek, 2012)", "plainTextFormattedCitation" : "(Nurmahani, Abdul Hamid, Ghazali F, &amp; Dek, 2012)", "previouslyFormattedCitation" : "(Nurmahani, Abdul Hamid, Ghazali F, &amp; Dek, 2012)"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3C3E24" w:rsidRPr="003C3E24">
        <w:rPr>
          <w:rFonts w:ascii="Arial" w:hAnsi="Arial" w:cs="Arial"/>
          <w:noProof/>
          <w:sz w:val="24"/>
          <w:szCs w:val="24"/>
          <w:lang w:val="id-ID"/>
        </w:rPr>
        <w:t>(Nurmahani, Abdul Hamid, Ghazali F, &amp; Dek, 2012)</w:t>
      </w:r>
      <w:r w:rsidR="003122F7" w:rsidRPr="003C3E24">
        <w:rPr>
          <w:rFonts w:ascii="Arial" w:hAnsi="Arial" w:cs="Arial"/>
          <w:sz w:val="24"/>
          <w:szCs w:val="24"/>
          <w:lang w:val="id-ID"/>
        </w:rPr>
        <w:fldChar w:fldCharType="end"/>
      </w:r>
      <w:r w:rsidR="003C3E24" w:rsidRPr="003C3E24">
        <w:rPr>
          <w:rFonts w:ascii="Arial" w:hAnsi="Arial" w:cs="Arial"/>
          <w:sz w:val="24"/>
          <w:szCs w:val="24"/>
          <w:lang w:val="id-ID"/>
        </w:rPr>
        <w:t xml:space="preserve"> menyimpulkan bahwa Kulit </w:t>
      </w:r>
      <w:r w:rsidR="002F5BDA" w:rsidRPr="003C3E24">
        <w:rPr>
          <w:rFonts w:ascii="Arial" w:hAnsi="Arial" w:cs="Arial"/>
          <w:i/>
          <w:sz w:val="24"/>
          <w:szCs w:val="24"/>
        </w:rPr>
        <w:t>Hylocereus</w:t>
      </w:r>
      <w:r w:rsidR="003C3E24" w:rsidRPr="003C3E24">
        <w:rPr>
          <w:rFonts w:ascii="Arial" w:hAnsi="Arial" w:cs="Arial"/>
          <w:i/>
          <w:sz w:val="24"/>
          <w:szCs w:val="24"/>
        </w:rPr>
        <w:t xml:space="preserve"> polyrhizus</w:t>
      </w:r>
      <w:r w:rsidR="003C3E24" w:rsidRPr="003C3E24">
        <w:rPr>
          <w:rFonts w:ascii="Arial" w:hAnsi="Arial" w:cs="Arial"/>
          <w:sz w:val="24"/>
          <w:szCs w:val="24"/>
        </w:rPr>
        <w:t xml:space="preserve"> dan </w:t>
      </w:r>
      <w:r w:rsidR="002F5BDA" w:rsidRPr="003C3E24">
        <w:rPr>
          <w:rFonts w:ascii="Arial" w:hAnsi="Arial" w:cs="Arial"/>
          <w:i/>
          <w:sz w:val="24"/>
          <w:szCs w:val="24"/>
        </w:rPr>
        <w:t>Hylocereus</w:t>
      </w:r>
      <w:r w:rsidR="003C3E24" w:rsidRPr="003C3E24">
        <w:rPr>
          <w:rFonts w:ascii="Arial" w:hAnsi="Arial" w:cs="Arial"/>
          <w:i/>
          <w:sz w:val="24"/>
          <w:szCs w:val="24"/>
        </w:rPr>
        <w:t xml:space="preserve"> undatu</w:t>
      </w:r>
      <w:r w:rsidR="003C3E24" w:rsidRPr="003C3E24">
        <w:rPr>
          <w:rFonts w:ascii="Arial" w:hAnsi="Arial" w:cs="Arial"/>
          <w:i/>
          <w:sz w:val="24"/>
          <w:szCs w:val="24"/>
          <w:lang w:val="id-ID"/>
        </w:rPr>
        <w:t>s</w:t>
      </w:r>
      <w:r w:rsidR="003C3E24" w:rsidRPr="003C3E24">
        <w:rPr>
          <w:rFonts w:ascii="Arial" w:hAnsi="Arial" w:cs="Arial"/>
          <w:sz w:val="24"/>
          <w:szCs w:val="24"/>
        </w:rPr>
        <w:t xml:space="preserve"> menunjukkan aktivitas antibakteri</w:t>
      </w:r>
      <w:r w:rsidR="00A404A3">
        <w:rPr>
          <w:rFonts w:ascii="Arial" w:hAnsi="Arial" w:cs="Arial"/>
          <w:sz w:val="24"/>
          <w:szCs w:val="24"/>
          <w:lang w:val="id-ID"/>
        </w:rPr>
        <w:t xml:space="preserve"> yang paling manjur</w:t>
      </w:r>
      <w:r w:rsidR="003C3E24" w:rsidRPr="003C3E24">
        <w:rPr>
          <w:rFonts w:ascii="Arial" w:hAnsi="Arial" w:cs="Arial"/>
          <w:sz w:val="24"/>
          <w:szCs w:val="24"/>
        </w:rPr>
        <w:t>.</w:t>
      </w:r>
    </w:p>
    <w:p w:rsidR="003C3E24" w:rsidRPr="00EA40E5" w:rsidRDefault="00E53865" w:rsidP="00EA40E5">
      <w:pPr>
        <w:rPr>
          <w:rFonts w:ascii="Arial" w:eastAsia="Calibri" w:hAnsi="Arial" w:cs="Arial"/>
          <w:sz w:val="24"/>
          <w:szCs w:val="24"/>
          <w:lang w:val="id-ID"/>
        </w:rPr>
      </w:pPr>
      <w:r>
        <w:rPr>
          <w:rFonts w:ascii="Arial" w:hAnsi="Arial" w:cs="Arial"/>
          <w:sz w:val="24"/>
          <w:szCs w:val="24"/>
          <w:lang w:val="id-ID"/>
        </w:rPr>
        <w:br w:type="page"/>
      </w:r>
    </w:p>
    <w:p w:rsidR="003C3E24" w:rsidRPr="003C3E24" w:rsidRDefault="003122F7" w:rsidP="003C3E24">
      <w:pPr>
        <w:pStyle w:val="NoSpacing"/>
        <w:numPr>
          <w:ilvl w:val="0"/>
          <w:numId w:val="4"/>
        </w:numPr>
        <w:spacing w:line="480" w:lineRule="auto"/>
        <w:ind w:left="284" w:hanging="284"/>
        <w:rPr>
          <w:rFonts w:ascii="Arial" w:hAnsi="Arial" w:cs="Arial"/>
          <w:b/>
          <w:sz w:val="24"/>
          <w:szCs w:val="24"/>
        </w:rPr>
      </w:pPr>
      <w:r w:rsidRPr="003122F7">
        <w:rPr>
          <w:rFonts w:ascii="Arial" w:hAnsi="Arial" w:cs="Arial"/>
          <w:b/>
          <w:noProof/>
          <w:sz w:val="24"/>
          <w:szCs w:val="24"/>
        </w:rPr>
        <w:lastRenderedPageBreak/>
        <w:pict>
          <v:group id="Group 18" o:spid="_x0000_s1041" style="position:absolute;left:0;text-align:left;margin-left:-27.9pt;margin-top:23.7pt;width:473.4pt;height:645.25pt;z-index:251789824;mso-width-relative:margin;mso-height-relative:margin" coordsize="60121,8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">
            <v:group id="Group 17" o:spid="_x0000_s1042" style="position:absolute;width:60121;height:81944" coordsize="60121,8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130" o:spid="_x0000_s1043" style="position:absolute;width:60121;height:81944" coordsize="60121,8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Text Box 976" o:spid="_x0000_s1044" type="#_x0000_t202" style="position:absolute;left:17940;top:1882;width:14287;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x0sYA&#10;AADcAAAADwAAAGRycy9kb3ducmV2LnhtbESPQWsCMRSE7wX/Q3hCbzVrwa1ujWLFQgs9qBW8PpPX&#10;3dXNy5qkuu2vbwqFHoeZ+YaZzjvbiAv5UDtWMBxkIIi1MzWXCnbvz3djECEiG2wck4IvCjCf9W6m&#10;WBh35Q1dtrEUCcKhQAVVjG0hZdAVWQwD1xIn78N5izFJX0rj8ZrgtpH3WZZLizWnhQpbWlakT9tP&#10;q+C4f90Z/e3Pb+1IH9w6Xz3lh0yp2363eAQRqYv/4b/2i1Ewecjh90w6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Ox0sYAAADcAAAADwAAAAAAAAAAAAAAAACYAgAAZHJz&#10;L2Rvd25yZXYueG1sUEsFBgAAAAAEAAQA9QAAAIsDAAAAAA==&#10;" fillcolor="#9bbb59 [3206]" strokecolor="#4e6128 [1606]" strokeweight="2pt">
                  <v:textbox inset="1mm,1mm,1mm,1mm">
                    <w:txbxContent>
                      <w:p w:rsidR="006247FC" w:rsidRPr="00D87DE4" w:rsidRDefault="006247FC" w:rsidP="009F215F">
                        <w:pPr>
                          <w:pStyle w:val="NoSpacing"/>
                          <w:jc w:val="center"/>
                          <w:rPr>
                            <w:rFonts w:ascii="Times New Roman" w:hAnsi="Times New Roman"/>
                            <w:b/>
                          </w:rPr>
                        </w:pPr>
                        <w:r>
                          <w:rPr>
                            <w:rFonts w:ascii="Times New Roman" w:hAnsi="Times New Roman"/>
                            <w:b/>
                            <w:lang w:val="id-ID"/>
                          </w:rPr>
                          <w:t>Ekstrak Buah Naga Merah (EBNM)</w:t>
                        </w:r>
                        <w:r>
                          <w:rPr>
                            <w:rFonts w:ascii="Times New Roman" w:hAnsi="Times New Roman"/>
                            <w:b/>
                          </w:rPr>
                          <w:t xml:space="preserve"> 7,5%</w:t>
                        </w:r>
                      </w:p>
                    </w:txbxContent>
                  </v:textbox>
                </v:shape>
                <v:group id="Group 1129" o:spid="_x0000_s1045" style="position:absolute;width:60121;height:81944" coordsize="60121,8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type id="_x0000_t32" coordsize="21600,21600" o:spt="32" o:oned="t" path="m,l21600,21600e" filled="f">
                    <v:path arrowok="t" fillok="f" o:connecttype="none"/>
                    <o:lock v:ext="edit" shapetype="t"/>
                  </v:shapetype>
                  <v:shape id="Straight Arrow Connector 999" o:spid="_x0000_s1046" type="#_x0000_t32" style="position:absolute;left:41719;top:53054;width:0;height:2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k8HsIAAADcAAAADwAAAGRycy9kb3ducmV2LnhtbESPzarCMBSE94LvEI7gTlPvQmw1iggF&#10;F7rwD7eH5tgWm5Pa5Nb69kYQXA4z8w2zWHWmEi01rrSsYDKOQBBnVpecKzif0tEMhPPIGivLpOBF&#10;DlbLfm+BibZPPlB79LkIEHYJKii8rxMpXVaQQTe2NXHwbrYx6INscqkbfAa4qeRfFE2lwZLDQoE1&#10;bQrK7sd/oyBy0/SxOd337Tn3h91VpttXfFFqOOjWcxCeOv8Lf9tbrSCOY/icC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k8HsIAAADcAAAADwAAAAAAAAAAAAAA&#10;AAChAgAAZHJzL2Rvd25yZXYueG1sUEsFBgAAAAAEAAQA+QAAAJADAAAAAA==&#10;" strokecolor="black [3040]">
                    <v:stroke endarrow="open"/>
                  </v:shape>
                  <v:group id="Group 1051" o:spid="_x0000_s1047" style="position:absolute;width:60121;height:81944" coordsize="60121,8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group id="Group 1046" o:spid="_x0000_s1048" style="position:absolute;left:12668;top:57718;width:47434;height:24226" coordorigin="9048,-2" coordsize="47434,24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Text Box 906" o:spid="_x0000_s1049" type="#_x0000_t202" style="position:absolute;left:41910;top:20478;width:8191;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m48cYA&#10;AADcAAAADwAAAGRycy9kb3ducmV2LnhtbESPQWsCMRSE7wX/Q3gFbzVrLaJbo4hUWCo9aCult8fm&#10;NVm6eVk2UVd/vREKHoeZ+YaZLTpXiyO1ofKsYDjIQBCXXldsFHx9rp8mIEJE1lh7JgVnCrCY9x5m&#10;mGt/4i0dd9GIBOGQowIbY5NLGUpLDsPAN8TJ+/Wtw5hka6Ru8ZTgrpbPWTaWDitOCxYbWlkq/3YH&#10;p6B+Xw2L78t+tCm6F20+rPm5vBml+o/d8hVEpC7ew//tQiuYZmO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m48cYAAADcAAAADwAAAAAAAAAAAAAAAACYAgAAZHJz&#10;L2Rvd25yZXYueG1sUEsFBgAAAAAEAAQA9QAAAIsDAAAAAA==&#10;" fillcolor="#8064a2 [3207]" strokecolor="#3f3151 [1607]" strokeweight="2pt">
                        <v:textbox inset="0,0,0,0">
                          <w:txbxContent>
                            <w:p w:rsidR="006247FC" w:rsidRPr="00402623" w:rsidRDefault="006247FC" w:rsidP="00402623">
                              <w:pPr>
                                <w:pStyle w:val="NoSpacing"/>
                                <w:jc w:val="center"/>
                                <w:rPr>
                                  <w:rFonts w:ascii="Arial" w:hAnsi="Arial" w:cs="Arial"/>
                                  <w:b/>
                                  <w:color w:val="000000" w:themeColor="text1"/>
                                  <w:sz w:val="20"/>
                                  <w:szCs w:val="24"/>
                                  <w:lang w:val="id-ID"/>
                                </w:rPr>
                              </w:pPr>
                              <w:r w:rsidRPr="00402623">
                                <w:rPr>
                                  <w:rFonts w:ascii="Arial" w:hAnsi="Arial" w:cs="Arial"/>
                                  <w:b/>
                                  <w:color w:val="000000" w:themeColor="text1"/>
                                  <w:sz w:val="20"/>
                                  <w:szCs w:val="24"/>
                                  <w:lang w:val="id-ID"/>
                                </w:rPr>
                                <w:t>WOUND</w:t>
                              </w:r>
                            </w:p>
                            <w:p w:rsidR="006247FC" w:rsidRPr="00402623" w:rsidRDefault="006247FC" w:rsidP="00402623">
                              <w:pPr>
                                <w:pStyle w:val="NoSpacing"/>
                                <w:jc w:val="center"/>
                                <w:rPr>
                                  <w:rFonts w:ascii="Arial" w:hAnsi="Arial" w:cs="Arial"/>
                                  <w:b/>
                                  <w:color w:val="000000" w:themeColor="text1"/>
                                  <w:sz w:val="20"/>
                                  <w:szCs w:val="24"/>
                                  <w:lang w:val="id-ID"/>
                                </w:rPr>
                              </w:pPr>
                              <w:r w:rsidRPr="00402623">
                                <w:rPr>
                                  <w:rFonts w:ascii="Arial" w:hAnsi="Arial" w:cs="Arial"/>
                                  <w:b/>
                                  <w:color w:val="000000" w:themeColor="text1"/>
                                  <w:sz w:val="20"/>
                                  <w:szCs w:val="24"/>
                                  <w:lang w:val="id-ID"/>
                                </w:rPr>
                                <w:t>HEALED</w:t>
                              </w:r>
                            </w:p>
                          </w:txbxContent>
                        </v:textbox>
                      </v:shape>
                      <v:shape id="Text Box 991" o:spid="_x0000_s1050" type="#_x0000_t202" style="position:absolute;left:46134;top:13873;width:18032;height:26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G38MA&#10;AADcAAAADwAAAGRycy9kb3ducmV2LnhtbESPQWvCQBSE7wX/w/KE3uomBYtGV5HYQE+FqojHR/aZ&#10;BLNvY/ap6b/vFgo9DjPzDbNcD65Vd+pD49lAOklAEZfeNlwZOOyLlxmoIMgWW89k4JsCrFejpyVm&#10;1j/4i+47qVSEcMjQQC3SZVqHsiaHYeI74uidfe9QouwrbXt8RLhr9WuSvGmHDceFGjvKayovu5sz&#10;4Iuci6Ok79SdRD5n+fZK070xz+NhswAlNMh/+K/9YQ3M5yn8no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G38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rsidR="006247FC" w:rsidRPr="00DE2358" w:rsidRDefault="006247FC" w:rsidP="00F95926">
                              <w:pPr>
                                <w:pStyle w:val="NoSpacing"/>
                                <w:rPr>
                                  <w:rFonts w:ascii="Bodoni MT Black" w:hAnsi="Bodoni MT Black" w:cs="Arial"/>
                                  <w:b/>
                                  <w:i/>
                                  <w:sz w:val="18"/>
                                  <w:lang w:val="id-ID"/>
                                </w:rPr>
                              </w:pPr>
                              <w:r w:rsidRPr="00DE2358">
                                <w:rPr>
                                  <w:rFonts w:ascii="Bodoni MT Black" w:hAnsi="Bodoni MT Black" w:cs="Arial"/>
                                  <w:b/>
                                  <w:i/>
                                  <w:sz w:val="18"/>
                                  <w:lang w:val="id-ID"/>
                                </w:rPr>
                                <w:t>FASE REMODELLING</w:t>
                              </w:r>
                            </w:p>
                          </w:txbxContent>
                        </v:textbox>
                      </v:shape>
                      <v:shape id="Text Box 993" o:spid="_x0000_s1051" type="#_x0000_t202" style="position:absolute;left:9048;top:20574;width:1781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LascA&#10;AADcAAAADwAAAGRycy9kb3ducmV2LnhtbESPQWsCMRSE70L/Q3iFXqRmbdHWrVFKQeqhlLoV2uPr&#10;5u1mcfMSNlHXf28KgsdhZr5h5svetuJAXWgcKxiPMhDEpdMN1wq236v7ZxAhImtsHZOCEwVYLm4G&#10;c8y1O/KGDkWsRYJwyFGBidHnUobSkMUwcp44eZXrLMYku1rqDo8Jblv5kGVTabHhtGDQ05uhclfs&#10;rYK/4j37Nafm6+dp6Kuhn9BHtf1U6u62f30BEamP1/ClvdYKZrNH+D+Tj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S2rHAAAA3AAAAA8AAAAAAAAAAAAAAAAAmAIAAGRy&#10;cy9kb3ducmV2LnhtbFBLBQYAAAAABAAEAPUAAACMAwAAAAA=&#10;" fillcolor="#4bacc6 [3208]" strokecolor="#205867 [1608]" strokeweight="2pt">
                        <v:textbox>
                          <w:txbxContent>
                            <w:p w:rsidR="006247FC" w:rsidRPr="00402623" w:rsidRDefault="006247FC" w:rsidP="0019371E">
                              <w:pPr>
                                <w:pStyle w:val="NoSpacing"/>
                                <w:jc w:val="center"/>
                                <w:rPr>
                                  <w:rFonts w:ascii="Arial" w:hAnsi="Arial" w:cs="Arial"/>
                                  <w:b/>
                                  <w:color w:val="000000" w:themeColor="text1"/>
                                  <w:sz w:val="20"/>
                                  <w:lang w:val="id-ID"/>
                                </w:rPr>
                              </w:pPr>
                              <w:r w:rsidRPr="00402623">
                                <w:rPr>
                                  <w:rFonts w:ascii="Arial" w:hAnsi="Arial" w:cs="Arial"/>
                                  <w:b/>
                                  <w:color w:val="000000" w:themeColor="text1"/>
                                  <w:sz w:val="20"/>
                                  <w:lang w:val="id-ID"/>
                                </w:rPr>
                                <w:t xml:space="preserve">Scar Maturasi </w:t>
                              </w:r>
                            </w:p>
                          </w:txbxContent>
                        </v:textbox>
                      </v:shape>
                      <v:shape id="Straight Arrow Connector 1000" o:spid="_x0000_s1052" type="#_x0000_t32" style="position:absolute;left:26860;top:21812;width:150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svJMIAAADdAAAADwAAAGRycy9kb3ducmV2LnhtbESPQW/CMAyF70j7D5En7QYJO0zQEdCE&#10;NNHjVhBnqzFpReOUJoPy7+cDEjdb7/m9z6vNGDp1pSG1kS3MZwYUcR1dy97CYf89XYBKGdlhF5ks&#10;3CnBZv0yWWHh4o1/6VplrySEU4EWmpz7QutUNxQwzWJPLNopDgGzrIPXbsCbhIdOvxvzoQO2LA0N&#10;9rRtqD5Xf8FCXe3u/ux3JpfbU/fDpbu449Lat9fx6xNUpjE/zY/r0gm+McIv38gI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svJMIAAADdAAAADwAAAAAAAAAAAAAA&#10;AAChAgAAZHJzL2Rvd25yZXYueG1sUEsFBgAAAAAEAAQA+QAAAJADAAAAAA==&#10;" strokecolor="#4bacc6 [3208]" strokeweight="2pt">
                        <v:stroke endarrow="open"/>
                        <v:shadow on="t" color="black" opacity="24903f" origin=",.5" offset="0,.55556mm"/>
                      </v:shape>
                      <v:line id="Straight Connector 1002" o:spid="_x0000_s1053" style="position:absolute;visibility:visible" from="30956,-2" to="30956,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PV8MAAADdAAAADwAAAGRycy9kb3ducmV2LnhtbESPQWsCMRCF7wX/Q5iCt5qoVOpqFBHF&#10;0p5q633YTHcXN5M1iRr/fSMIvc3w3vvmzXyZbCsu5EPjWMNwoEAQl840XGn4+d6+vIEIEdlg65g0&#10;3CjActF7mmNh3JW/6LKPlcgQDgVqqGPsCilDWZPFMHAdcdZ+nbcY8+oraTxeM9y2cqTURFpsOF+o&#10;saN1TeVxf7aZMjycrNwdp3j48J9+M56k13TSuv+cVjMQkVL8Nz/S7ybXV2oE92/yCH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2z1fDAAAA3QAAAA8AAAAAAAAAAAAA&#10;AAAAoQIAAGRycy9kb3ducmV2LnhtbFBLBQYAAAAABAAEAPkAAACRAwAAAAA=&#10;" strokecolor="black [3040]"/>
                      <v:shape id="Straight Arrow Connector 1025" o:spid="_x0000_s1054" type="#_x0000_t32" style="position:absolute;left:45053;top:10664;width:0;height:99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QtLsQAAADdAAAADwAAAGRycy9kb3ducmV2LnhtbERPyWrDMBC9F/oPYgq9NVIDDa0bJYSA&#10;IYfkENul18Ga2CbWyLUUL38fFQq9zeOts95OthUD9b5xrOF1oUAQl840XGko8vTlHYQPyAZbx6Rh&#10;Jg/bzePDGhPjRj7TkIVKxBD2CWqoQ+gSKX1Zk0W/cB1x5C6utxgi7CtpehxjuG3lUqmVtNhwbKix&#10;o31N5TW7WQ3Kr9KffX49DUUVzsdvmR7mjy+tn5+m3SeIQFP4F/+5DybOV8s3+P0mni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C0uxAAAAN0AAAAPAAAAAAAAAAAA&#10;AAAAAKECAABkcnMvZG93bnJldi54bWxQSwUGAAAAAAQABAD5AAAAkgMAAAAA&#10;" strokecolor="black [3040]">
                        <v:stroke endarrow="open"/>
                      </v:shape>
                      <v:shape id="Straight Arrow Connector 1030" o:spid="_x0000_s1055" type="#_x0000_t32" style="position:absolute;left:17716;top:19050;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flmcMAAADdAAAADwAAAGRycy9kb3ducmV2LnhtbESPQW/CMAyF75P2HyJP4jYShjRtHQEh&#10;pIkeWUGcrcakFY3TNRmUf48Pk7jZes/vfV6sxtCpCw2pjWxhNjWgiOvoWvYWDvvv1w9QKSM77CKT&#10;hRslWC2fnxZYuHjlH7pU2SsJ4VSghSbnvtA61Q0FTNPYE4t2ikPALOvgtRvwKuGh02/GvOuALUtD&#10;gz1tGqrP1V+wUFfbmz/7rcnl5tTtuHS/7vhp7eRlXH+ByjTmh/n/unSCb+bCL9/ICH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X5ZnDAAAA3QAAAA8AAAAAAAAAAAAA&#10;AAAAoQIAAGRycy9kb3ducmV2LnhtbFBLBQYAAAAABAAEAPkAAACRAwAAAAA=&#10;" strokecolor="#4bacc6 [3208]" strokeweight="2pt">
                        <v:stroke endarrow="open"/>
                        <v:shadow on="t" color="black" opacity="24903f" origin=",.5" offset="0,.55556mm"/>
                      </v:shape>
                      <v:line id="Straight Connector 1038" o:spid="_x0000_s1056" style="position:absolute;visibility:visible" from="23622,4762" to="23622,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GU58YAAADdAAAADwAAAGRycy9kb3ducmV2LnhtbESP0UoDQQxF34X+wxDBNztrS8WunZZq&#10;ESu0gtUPCDtxd3Ens8zEdvv3zYPgW8K9ufdksRpCZ46UchvZwd24AENcRd9y7eDr8+X2AUwWZI9d&#10;ZHJwpgyr5ehqgaWPJ/6g40FqoyGcS3TQiPSltblqKGAex55Yte+YAoquqbY+4UnDQ2cnRXFvA7as&#10;DQ329NxQ9XP4DQ7kNZ532/fJ/Km3b2nmN/M678W5m+th/QhGaJB/89/11it+MVVc/UZHs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RlOfGAAAA3QAAAA8AAAAAAAAA&#10;AAAAAAAAoQIAAGRycy9kb3ducmV2LnhtbFBLBQYAAAAABAAEAPkAAACUAwAAAAA=&#10;" strokecolor="#9bbb59 [3206]" strokeweight="2pt">
                        <v:shadow on="t" color="black" opacity="24903f" origin=",.5" offset="0,.55556mm"/>
                      </v:line>
                    </v:group>
                    <v:group id="Group 1050" o:spid="_x0000_s1057" style="position:absolute;width:60121;height:68389" coordsize="60121,68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Text Box 904" o:spid="_x0000_s1058" type="#_x0000_t202" style="position:absolute;left:4255;top:13719;width:15765;height:3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8LMQA&#10;AADcAAAADwAAAGRycy9kb3ducmV2LnhtbESPQWsCMRSE7wX/Q3hCbzW7i1RdjSKC6EEotT14fGye&#10;2dXNy7KJmv57Uyj0OMzMN8xiFW0r7tT7xrGCfJSBIK6cbtgo+P7avk1B+ICssXVMCn7Iw2o5eFlg&#10;qd2DP+l+DEYkCPsSFdQhdKWUvqrJoh+5jjh5Z9dbDEn2RuoeHwluW1lk2bu02HBaqLGjTU3V9Xiz&#10;Cj72RXcy53hBOz3sLkU+iSafKPU6jOs5iEAx/If/2nutYJaN4f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nfCzEAAAA3AAAAA8AAAAAAAAAAAAAAAAAmAIAAGRycy9k&#10;b3ducmV2LnhtbFBLBQYAAAAABAAEAPUAAACJAwAAAAA=&#10;" fillcolor="white [3201]" strokecolor="#c0504d [3205]" strokeweight="2pt">
                        <v:textbox inset="0,0,0,0">
                          <w:txbxContent>
                            <w:p w:rsidR="006247FC" w:rsidRDefault="006247FC" w:rsidP="003B6ED6">
                              <w:pPr>
                                <w:pStyle w:val="NoSpacing"/>
                                <w:jc w:val="center"/>
                                <w:rPr>
                                  <w:rFonts w:ascii="Arial" w:hAnsi="Arial" w:cs="Arial"/>
                                  <w:b/>
                                  <w:sz w:val="20"/>
                                  <w:szCs w:val="20"/>
                                  <w:lang w:val="id-ID"/>
                                </w:rPr>
                              </w:pPr>
                              <w:r>
                                <w:rPr>
                                  <w:rFonts w:ascii="Arial" w:hAnsi="Arial" w:cs="Arial"/>
                                  <w:b/>
                                  <w:sz w:val="20"/>
                                  <w:szCs w:val="20"/>
                                  <w:lang w:val="id-ID"/>
                                </w:rPr>
                                <w:t>CYTOKINES</w:t>
                              </w:r>
                            </w:p>
                            <w:p w:rsidR="006247FC" w:rsidRPr="003B6ED6" w:rsidRDefault="006247FC" w:rsidP="004A128A">
                              <w:pPr>
                                <w:pStyle w:val="NoSpacing"/>
                                <w:jc w:val="center"/>
                                <w:rPr>
                                  <w:rFonts w:ascii="Arial" w:hAnsi="Arial" w:cs="Arial"/>
                                  <w:b/>
                                  <w:sz w:val="20"/>
                                  <w:szCs w:val="20"/>
                                  <w:lang w:val="id-ID"/>
                                </w:rPr>
                              </w:pPr>
                              <w:r>
                                <w:rPr>
                                  <w:rFonts w:ascii="Arial" w:hAnsi="Arial" w:cs="Arial"/>
                                  <w:b/>
                                  <w:sz w:val="20"/>
                                  <w:szCs w:val="20"/>
                                  <w:lang w:val="id-ID"/>
                                </w:rPr>
                                <w:t>IL-1α, IL-1β, IL-6, TNF-α</w:t>
                              </w:r>
                            </w:p>
                            <w:p w:rsidR="006247FC" w:rsidRPr="003B6ED6" w:rsidRDefault="006247FC" w:rsidP="004A128A">
                              <w:pPr>
                                <w:pStyle w:val="NoSpacing"/>
                                <w:jc w:val="center"/>
                                <w:rPr>
                                  <w:rFonts w:ascii="Arial" w:hAnsi="Arial" w:cs="Arial"/>
                                  <w:b/>
                                  <w:sz w:val="20"/>
                                  <w:szCs w:val="20"/>
                                  <w:lang w:val="id-ID"/>
                                </w:rPr>
                              </w:pPr>
                            </w:p>
                            <w:p w:rsidR="006247FC" w:rsidRPr="003B6ED6" w:rsidRDefault="006247FC" w:rsidP="004A128A">
                              <w:pPr>
                                <w:pStyle w:val="NoSpacing"/>
                                <w:jc w:val="center"/>
                                <w:rPr>
                                  <w:rFonts w:ascii="Arial" w:hAnsi="Arial" w:cs="Arial"/>
                                  <w:b/>
                                  <w:sz w:val="20"/>
                                  <w:szCs w:val="20"/>
                                  <w:lang w:val="id-ID"/>
                                </w:rPr>
                              </w:pPr>
                            </w:p>
                            <w:p w:rsidR="006247FC" w:rsidRPr="003B6ED6" w:rsidRDefault="006247FC" w:rsidP="004A128A">
                              <w:pPr>
                                <w:pStyle w:val="NoSpacing"/>
                                <w:jc w:val="center"/>
                                <w:rPr>
                                  <w:rFonts w:ascii="Arial" w:hAnsi="Arial" w:cs="Arial"/>
                                  <w:b/>
                                  <w:sz w:val="20"/>
                                  <w:szCs w:val="20"/>
                                  <w:lang w:val="id-ID"/>
                                </w:rPr>
                              </w:pPr>
                            </w:p>
                            <w:p w:rsidR="006247FC" w:rsidRPr="003B6ED6" w:rsidRDefault="006247FC" w:rsidP="003B6ED6">
                              <w:pPr>
                                <w:pStyle w:val="NoSpacing"/>
                                <w:jc w:val="center"/>
                                <w:rPr>
                                  <w:rFonts w:ascii="Arial" w:hAnsi="Arial" w:cs="Arial"/>
                                  <w:b/>
                                  <w:sz w:val="20"/>
                                  <w:szCs w:val="20"/>
                                  <w:lang w:val="id-ID"/>
                                </w:rPr>
                              </w:pPr>
                              <w:r>
                                <w:rPr>
                                  <w:rFonts w:ascii="Arial" w:hAnsi="Arial" w:cs="Arial"/>
                                  <w:b/>
                                  <w:sz w:val="20"/>
                                  <w:szCs w:val="20"/>
                                  <w:lang w:val="id-ID"/>
                                </w:rPr>
                                <w:t>,</w:t>
                              </w:r>
                            </w:p>
                          </w:txbxContent>
                        </v:textbox>
                      </v:shape>
                      <v:shape id="Text Box 937" o:spid="_x0000_s1059" type="#_x0000_t202" style="position:absolute;left:37623;top:33301;width:16328;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o5sUA&#10;AADcAAAADwAAAGRycy9kb3ducmV2LnhtbESPQWsCMRSE7wX/Q3iCt5rdFbp2axQRRA9Cqe2hx8fm&#10;mV27eVk2UeO/N4VCj8PMfMMsVtF24kqDbx0ryKcZCOLa6ZaNgq/P7fMchA/IGjvHpOBOHlbL0dMC&#10;K+1u/EHXYzAiQdhXqKAJoa+k9HVDFv3U9cTJO7nBYkhyMFIPeEtw28kiy16kxZbTQoM9bRqqf44X&#10;q+B9X/Tf5hTPaOeH3bnIy2jyUqnJOK7fQASK4T/8195rBa+zEn7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SjmxQAAANwAAAAPAAAAAAAAAAAAAAAAAJgCAABkcnMv&#10;ZG93bnJldi54bWxQSwUGAAAAAAQABAD1AAAAigMAAAAA&#10;" fillcolor="white [3201]" strokecolor="#c0504d [3205]" strokeweight="2pt">
                        <v:textbox inset="0,0,0,0">
                          <w:txbxContent>
                            <w:p w:rsidR="006247FC" w:rsidRPr="005D2165" w:rsidRDefault="006247FC" w:rsidP="00E0002D">
                              <w:pPr>
                                <w:pStyle w:val="NoSpacing"/>
                                <w:jc w:val="center"/>
                                <w:rPr>
                                  <w:rFonts w:ascii="Arial" w:hAnsi="Arial" w:cs="Arial"/>
                                  <w:sz w:val="20"/>
                                  <w:lang w:val="id-ID"/>
                                </w:rPr>
                              </w:pPr>
                              <w:r w:rsidRPr="005D2165">
                                <w:rPr>
                                  <w:rFonts w:ascii="Arial" w:hAnsi="Arial" w:cs="Arial"/>
                                  <w:sz w:val="20"/>
                                  <w:lang w:val="id-ID"/>
                                </w:rPr>
                                <w:t>Bacterial activity autolytic debridement</w:t>
                              </w:r>
                            </w:p>
                          </w:txbxContent>
                        </v:textbox>
                      </v:shape>
                      <v:shape id="Text Box 947" o:spid="_x0000_s1060" type="#_x0000_t202" style="position:absolute;left:4095;top:19137;width:7335;height:1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gJcUA&#10;AADcAAAADwAAAGRycy9kb3ducmV2LnhtbESPQWvCQBSE74X+h+UVehHdWKRN06zSiIVceqiK50f2&#10;NQnJvg3Zja7/visIPQ4z8w2Tb4LpxZlG11pWsFwkIIgrq1uuFRwPX/MUhPPIGnvLpOBKDjbrx4cc&#10;M20v/EPnva9FhLDLUEHj/ZBJ6aqGDLqFHYij92tHgz7KsZZ6xEuEm16+JMmrNNhyXGhwoG1DVbef&#10;jIJy4JksVqYI6fduKtN01p0cKfX8FD4/QHgK/j98b5dawfvqDW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6AlxQAAANwAAAAPAAAAAAAAAAAAAAAAAJgCAABkcnMv&#10;ZG93bnJldi54bWxQSwUGAAAAAAQABAD1AAAAigMAAAAA&#10;" fillcolor="white [3201]" strokeweight=".5pt">
                        <v:textbox inset="0,0,0,0">
                          <w:txbxContent>
                            <w:p w:rsidR="006247FC" w:rsidRDefault="006247FC" w:rsidP="003C3E24">
                              <w:pPr>
                                <w:jc w:val="center"/>
                                <w:rPr>
                                  <w:rFonts w:ascii="Times New Roman" w:hAnsi="Times New Roman" w:cs="Times New Roman"/>
                                  <w:lang w:val="id-ID"/>
                                </w:rPr>
                              </w:pPr>
                              <w:r>
                                <w:rPr>
                                  <w:rFonts w:ascii="Times New Roman" w:hAnsi="Times New Roman" w:cs="Times New Roman"/>
                                  <w:lang w:val="id-ID"/>
                                </w:rPr>
                                <w:t xml:space="preserve">Monocyte </w:t>
                              </w:r>
                            </w:p>
                          </w:txbxContent>
                        </v:textbox>
                      </v:shape>
                      <v:shape id="Text Box 3" o:spid="_x0000_s1061" type="#_x0000_t202" style="position:absolute;left:41429;top:20033;width:34776;height:257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pc8MA&#10;AADaAAAADwAAAGRycy9kb3ducmV2LnhtbESPQWvCQBSE74L/YXlCb2ajpRJSVxGxENp6MPbQ4yP7&#10;mo1m34bs1qT/vlsoeBxm5htmvR1tK27U+8axgkWSgiCunG64VvBxfplnIHxA1tg6JgU/5GG7mU7W&#10;mGs38IluZahFhLDPUYEJocul9JUhiz5xHXH0vlxvMUTZ11L3OES4beUyTVfSYsNxwWBHe0PVtfy2&#10;kXIo3t5fh4XJni720xbHqijbTKmH2bh7BhFoDPfwf7vQCh7h70q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5pc8MAAADa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inset="1mm,1mm,1mm,1mm">
                          <w:txbxContent>
                            <w:p w:rsidR="006247FC" w:rsidRPr="00F95926" w:rsidRDefault="006247FC" w:rsidP="00F95926">
                              <w:pPr>
                                <w:pStyle w:val="NoSpacing"/>
                                <w:rPr>
                                  <w:rFonts w:ascii="Bodoni MT Black" w:hAnsi="Bodoni MT Black"/>
                                  <w:b/>
                                  <w:i/>
                                  <w:lang w:val="id-ID"/>
                                </w:rPr>
                              </w:pPr>
                              <w:r w:rsidRPr="00F95926">
                                <w:rPr>
                                  <w:rFonts w:ascii="Bodoni MT Black" w:hAnsi="Bodoni MT Black"/>
                                  <w:b/>
                                  <w:i/>
                                  <w:lang w:val="id-ID"/>
                                </w:rPr>
                                <w:t>FASE INFLAMASI</w:t>
                              </w:r>
                            </w:p>
                            <w:p w:rsidR="006247FC" w:rsidRPr="00F95926" w:rsidRDefault="006247FC" w:rsidP="00F95926">
                              <w:pPr>
                                <w:pStyle w:val="NoSpacing"/>
                                <w:rPr>
                                  <w:rFonts w:ascii="Bodoni MT Black" w:hAnsi="Bodoni MT Black"/>
                                  <w:b/>
                                  <w:i/>
                                  <w:lang w:val="id-ID"/>
                                </w:rPr>
                              </w:pPr>
                            </w:p>
                          </w:txbxContent>
                        </v:textbox>
                      </v:shape>
                      <v:shape id="Text Box 8" o:spid="_x0000_s1062" type="#_x0000_t202" style="position:absolute;left:37848;top:27216;width:15910;height:4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DPb8A&#10;AADaAAAADwAAAGRycy9kb3ducmV2LnhtbERPTYvCMBC9C/sfwix4s2l7UKlGkYVFD8Ki68Hj0Ixp&#10;tZmUJmr895uDsMfH+16uo+3EgwbfOlZQZDkI4trplo2C0+/3ZA7CB2SNnWNS8CIP69XHaImVdk8+&#10;0OMYjEgh7CtU0ITQV1L6uiGLPnM9ceIubrAYEhyM1AM+U7jtZJnnU2mx5dTQYE9fDdW3490q+NmV&#10;/dlc4hXtfL+9lsUsmmKm1PgzbhYgAsXwL367d1pB2pqupBs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EM9vwAAANoAAAAPAAAAAAAAAAAAAAAAAJgCAABkcnMvZG93bnJl&#10;di54bWxQSwUGAAAAAAQABAD1AAAAhAMAAAAA&#10;" fillcolor="white [3201]" strokecolor="#c0504d [3205]" strokeweight="2pt">
                        <v:textbox inset="0,0,0,0">
                          <w:txbxContent>
                            <w:p w:rsidR="006247FC" w:rsidRPr="005D2165" w:rsidRDefault="006247FC" w:rsidP="005D2165">
                              <w:pPr>
                                <w:pStyle w:val="NoSpacing"/>
                                <w:jc w:val="center"/>
                                <w:rPr>
                                  <w:rFonts w:ascii="Arial" w:hAnsi="Arial" w:cs="Arial"/>
                                  <w:sz w:val="20"/>
                                  <w:szCs w:val="20"/>
                                  <w:lang w:val="id-ID"/>
                                </w:rPr>
                              </w:pPr>
                              <w:r w:rsidRPr="005D2165">
                                <w:rPr>
                                  <w:rFonts w:ascii="Arial" w:hAnsi="Arial" w:cs="Arial"/>
                                  <w:sz w:val="20"/>
                                  <w:szCs w:val="20"/>
                                  <w:lang w:val="id-ID"/>
                                </w:rPr>
                                <w:t>Oxygen free radical methaboltes inflamattory mediators</w:t>
                              </w:r>
                            </w:p>
                            <w:p w:rsidR="006247FC" w:rsidRPr="005D2165" w:rsidRDefault="006247FC" w:rsidP="005D2165">
                              <w:pPr>
                                <w:pStyle w:val="NoSpacing"/>
                                <w:jc w:val="center"/>
                                <w:rPr>
                                  <w:rFonts w:ascii="Arial" w:hAnsi="Arial" w:cs="Arial"/>
                                  <w:sz w:val="20"/>
                                  <w:szCs w:val="20"/>
                                  <w:lang w:val="id-ID"/>
                                </w:rPr>
                              </w:pPr>
                            </w:p>
                          </w:txbxContent>
                        </v:textbox>
                      </v:shape>
                      <v:shape id="Text Box 977" o:spid="_x0000_s1063" type="#_x0000_t202" style="position:absolute;left:41719;top:22710;width:12097;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g8UA&#10;AADcAAAADwAAAGRycy9kb3ducmV2LnhtbESPQWvCQBSE7wX/w/IEL8VsWmiSpq5SpEIvRRrF8yP7&#10;mqRm34bsGqO/3i0IPQ4z8w2zWI2mFQP1rrGs4CmKQRCXVjdcKdjvNvMMhPPIGlvLpOBCDlbLycMC&#10;c23P/E1D4SsRIOxyVFB73+VSurImgy6yHXHwfmxv0AfZV1L3eA5w08rnOE6kwYbDQo0drWsqj8XJ&#10;KMh+t8OVvhKMB+2Kw8vjx6Yrj0rNpuP7GwhPo/8P39ufWsFrms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66DxQAAANwAAAAPAAAAAAAAAAAAAAAAAJgCAABkcnMv&#10;ZG93bnJldi54bWxQSwUGAAAAAAQABAD1AAAAigMAAAAA&#10;" fillcolor="white [3201]" strokecolor="#c0504d [3205]" strokeweight="2pt">
                        <v:textbox inset="1mm,1mm,1mm,1mm">
                          <w:txbxContent>
                            <w:p w:rsidR="006247FC" w:rsidRPr="009F215F" w:rsidRDefault="006247FC" w:rsidP="005D2165">
                              <w:pPr>
                                <w:pStyle w:val="NoSpacing"/>
                                <w:jc w:val="center"/>
                                <w:rPr>
                                  <w:rFonts w:ascii="Arial" w:hAnsi="Arial" w:cs="Arial"/>
                                  <w:b/>
                                  <w:sz w:val="20"/>
                                  <w:lang w:val="id-ID"/>
                                </w:rPr>
                              </w:pPr>
                              <w:r>
                                <w:rPr>
                                  <w:rFonts w:ascii="Arial" w:hAnsi="Arial" w:cs="Arial"/>
                                  <w:b/>
                                  <w:sz w:val="20"/>
                                  <w:lang w:val="id-ID"/>
                                </w:rPr>
                                <w:t>NEUTROFIL</w:t>
                              </w:r>
                            </w:p>
                          </w:txbxContent>
                        </v:textbox>
                      </v:shape>
                      <v:shape id="Text Box 978" o:spid="_x0000_s1064" type="#_x0000_t202" style="position:absolute;left:4051;top:22970;width:12642;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A68cIA&#10;AADcAAAADwAAAGRycy9kb3ducmV2LnhtbERPTWvCQBC9F/wPywi9FLNRqNWYjUhR6KWURvE8ZMck&#10;JjsbstuY+uvdQ6HHx/tOt6NpxUC9qy0rmEcxCOLC6ppLBafjYbYC4TyyxtYyKfglB9ts8pRiou2N&#10;v2nIfSlCCLsEFVTed4mUrqjIoItsRxy4i+0N+gD7UuoebyHctHIRx0tpsObQUGFH7xUVTf5jFKyu&#10;X8OdPpcYD9rl59eX/aErGqWep+NuA8LT6P/Ff+4PrWD9FtaGM+EI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DrxwgAAANwAAAAPAAAAAAAAAAAAAAAAAJgCAABkcnMvZG93&#10;bnJldi54bWxQSwUGAAAAAAQABAD1AAAAhwMAAAAA&#10;" fillcolor="white [3201]" strokecolor="#c0504d [3205]" strokeweight="2pt">
                        <v:textbox inset="1mm,1mm,1mm,1mm">
                          <w:txbxContent>
                            <w:p w:rsidR="006247FC" w:rsidRPr="009F215F" w:rsidRDefault="006247FC" w:rsidP="005D2165">
                              <w:pPr>
                                <w:pStyle w:val="NoSpacing"/>
                                <w:jc w:val="center"/>
                                <w:rPr>
                                  <w:rFonts w:ascii="Arial" w:hAnsi="Arial" w:cs="Arial"/>
                                  <w:b/>
                                  <w:sz w:val="20"/>
                                  <w:lang w:val="id-ID"/>
                                </w:rPr>
                              </w:pPr>
                              <w:r>
                                <w:rPr>
                                  <w:rFonts w:ascii="Arial" w:hAnsi="Arial" w:cs="Arial"/>
                                  <w:b/>
                                  <w:sz w:val="20"/>
                                  <w:lang w:val="id-ID"/>
                                </w:rPr>
                                <w:t>MACROPHAGE</w:t>
                              </w:r>
                            </w:p>
                          </w:txbxContent>
                        </v:textbox>
                      </v:shape>
                      <v:shape id="Straight Arrow Connector 982" o:spid="_x0000_s1065" type="#_x0000_t32" style="position:absolute;left:30519;top:21370;width:0;height:153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ZwMcAAADcAAAADwAAAGRycy9kb3ducmV2LnhtbESPW2sCMRSE34X+h3AKfdNs1+JlNYq0&#10;SCsKxQuCb4fN6Wbp5mTdRN3++6Yg9HGYmW+Y6by1lbhS40vHCp57CQji3OmSCwWH/bI7AuEDssbK&#10;MSn4IQ/z2UNnipl2N97SdRcKESHsM1RgQqgzKX1uyKLvuZo4el+usRiibAqpG7xFuK1kmiQDabHk&#10;uGCwpldD+ffuYhW8rY4vw3N7/uy/n8wmp/7wlC7WSj09tosJiEBt+A/f2x9awXiUwt+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tnAxwAAANwAAAAPAAAAAAAA&#10;AAAAAAAAAKECAABkcnMvZG93bnJldi54bWxQSwUGAAAAAAQABAD5AAAAlQMAAAAA&#10;" strokecolor="black [3040]">
                        <v:stroke endarrow="open"/>
                      </v:shape>
                      <v:shape id="Straight Arrow Connector 983" o:spid="_x0000_s1066" type="#_x0000_t32" style="position:absolute;left:8953;top:28452;width:21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dKcUAAADcAAAADwAAAGRycy9kb3ducmV2LnhtbESPzWrDMBCE74G+g9hCboncFkLiRjYh&#10;YMihOdhJ6HWxNraJtXIt1T9vXxUKPQ4z8w2zTyfTioF611hW8LKOQBCXVjdcKbhestUWhPPIGlvL&#10;pGAmB2nytNhjrO3IOQ2Fr0SAsItRQe19F0vpypoMurXtiIN3t71BH2RfSd3jGOCmla9RtJEGGw4L&#10;NXZ0rKl8FN9GQeQ22dfx8jgP18rnH58yO827m1LL5+nwDsLT5P/Df+2TVrDbvsHvmXAEZP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idKcUAAADcAAAADwAAAAAAAAAA&#10;AAAAAAChAgAAZHJzL2Rvd25yZXYueG1sUEsFBgAAAAAEAAQA+QAAAJMDAAAAAA==&#10;" strokecolor="black [3040]">
                        <v:stroke endarrow="open"/>
                      </v:shape>
                      <v:shape id="Straight Arrow Connector 984" o:spid="_x0000_s1067" type="#_x0000_t32" style="position:absolute;left:12138;top:11049;width:18103;height:267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fkL8cAAADcAAAADwAAAGRycy9kb3ducmV2LnhtbESP3WoCMRSE7wXfIZxC7zRblbquRpGW&#10;oqUF8QfBu8PmuFncnKybVLdv3xQKvRxm5htmtmhtJW7U+NKxgqd+AoI4d7rkQsFh/9ZLQfiArLFy&#10;TAq+ycNi3u3MMNPuzlu67UIhIoR9hgpMCHUmpc8NWfR9VxNH7+waiyHKppC6wXuE20oOkuRZWiw5&#10;Lhis6cVQftl9WQWv78fR+NpeN8PVyXzmNByfBssPpR4f2uUURKA2/If/2mutYJKO4PdMPA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N+QvxwAAANwAAAAPAAAAAAAA&#10;AAAAAAAAAKECAABkcnMvZG93bnJldi54bWxQSwUGAAAAAAQABAD5AAAAlQMAAAAA&#10;" strokecolor="black [3040]">
                        <v:stroke endarrow="open"/>
                      </v:shape>
                      <v:shape id="Text Box 985" o:spid="_x0000_s1068" type="#_x0000_t202" style="position:absolute;left:44219;top:50007;width:29233;height:257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ArsYA&#10;AADcAAAADwAAAGRycy9kb3ducmV2LnhtbESPT2sCMRTE74LfITyhl1KzCrXr1ihq/0IvdS30+ti8&#10;7gY3L0uS6vrtTaHgcZiZ3zCLVW9bcSQfjGMFk3EGgrhy2nCt4Gv/cpeDCBFZY+uYFJwpwGo5HCyw&#10;0O7EOzqWsRYJwqFABU2MXSFlqBqyGMauI07ej/MWY5K+ltrjKcFtK6dZNpMWDaeFBjvaNlQdyl+r&#10;4PvwmfvseTPD24dqY8zbHl8/npS6GfXrRxCR+ngN/7fftYJ5fg9/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XArs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inset="1mm,1mm,1mm,1mm">
                          <w:txbxContent>
                            <w:p w:rsidR="006247FC" w:rsidRPr="00F95926" w:rsidRDefault="006247FC" w:rsidP="00F95926">
                              <w:pPr>
                                <w:pStyle w:val="NoSpacing"/>
                                <w:rPr>
                                  <w:rFonts w:ascii="Bodoni MT Black" w:hAnsi="Bodoni MT Black"/>
                                  <w:b/>
                                  <w:i/>
                                  <w:lang w:val="id-ID"/>
                                </w:rPr>
                              </w:pPr>
                              <w:r w:rsidRPr="00F95926">
                                <w:rPr>
                                  <w:rFonts w:ascii="Bodoni MT Black" w:hAnsi="Bodoni MT Black"/>
                                  <w:b/>
                                  <w:i/>
                                  <w:lang w:val="id-ID"/>
                                </w:rPr>
                                <w:t>FASE PROLIFERASI</w:t>
                              </w:r>
                            </w:p>
                            <w:p w:rsidR="006247FC" w:rsidRPr="00F95926" w:rsidRDefault="006247FC" w:rsidP="00F95926">
                              <w:pPr>
                                <w:pStyle w:val="NoSpacing"/>
                                <w:rPr>
                                  <w:rFonts w:ascii="Bodoni MT Black" w:hAnsi="Bodoni MT Black"/>
                                  <w:b/>
                                  <w:i/>
                                  <w:lang w:val="id-ID"/>
                                </w:rPr>
                              </w:pPr>
                            </w:p>
                          </w:txbxContent>
                        </v:textbox>
                      </v:shape>
                      <v:shape id="Straight Arrow Connector 995" o:spid="_x0000_s1069" type="#_x0000_t32" style="position:absolute;left:45436;top:25305;width:0;height:2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2G8UAAADcAAAADwAAAGRycy9kb3ducmV2LnhtbESPQWuDQBSE74X+h+UVeqtrCg3VZpUQ&#10;EHJID1FDrg/3VSXuW+tujPn33UKhx2FmvmE2+WIGMdPkessKVlEMgrixuudWQV0VL+8gnEfWOFgm&#10;BXdykGePDxtMtb3xkebStyJA2KWooPN+TKV0TUcGXWRH4uB92cmgD3JqpZ7wFuBmkK9xvJYGew4L&#10;HY6066i5lFejIHbr4ntXXT7nuvXHw1kW+3tyUur5adl+gPC0+P/wX3uvFSTJG/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Q2G8UAAADcAAAADwAAAAAAAAAA&#10;AAAAAAChAgAAZHJzL2Rvd25yZXYueG1sUEsFBgAAAAAEAAQA+QAAAJMDAAAAAA==&#10;" strokecolor="black [3040]">
                        <v:stroke endarrow="open"/>
                      </v:shape>
                      <v:shape id="Straight Arrow Connector 996" o:spid="_x0000_s1070" type="#_x0000_t32" style="position:absolute;left:45369;top:31514;width:0;height:2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obMUAAADcAAAADwAAAGRycy9kb3ducmV2LnhtbESPQWvCQBSE7wX/w/IKvdVNewgmukoR&#10;Ah70kETx+si+JsHs25jdxuTfd4VCj8PMfMNsdpPpxEiDay0r+FhGIIgrq1uuFZzL7H0FwnlkjZ1l&#10;UjCTg9128bLBVNsH5zQWvhYBwi5FBY33fSqlqxoy6Ja2Jw7etx0M+iCHWuoBHwFuOvkZRbE02HJY&#10;aLCnfUPVrfgxCiIXZ/d9eTuN59rnx6vMDnNyUertdfpag/A0+f/wX/ugFSRJDM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aobMUAAADcAAAADwAAAAAAAAAA&#10;AAAAAAChAgAAZHJzL2Rvd25yZXYueG1sUEsFBgAAAAAEAAQA+QAAAJMDAAAAAA==&#10;" strokecolor="black [3040]">
                        <v:stroke endarrow="open"/>
                      </v:shape>
                      <v:group id="Group 1049" o:spid="_x0000_s1071" style="position:absolute;left:3619;width:50959;height:12096" coordsize="50958,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Text Box 2" o:spid="_x0000_s1072" type="#_x0000_t202" style="position:absolute;left:38100;top:8191;width:12001;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6247FC" w:rsidRDefault="006247FC" w:rsidP="003C3E24">
                                <w:pPr>
                                  <w:jc w:val="center"/>
                                  <w:rPr>
                                    <w:rFonts w:ascii="Times New Roman" w:hAnsi="Times New Roman" w:cs="Times New Roman"/>
                                    <w:lang w:val="id-ID"/>
                                  </w:rPr>
                                </w:pPr>
                                <w:r>
                                  <w:rPr>
                                    <w:rFonts w:ascii="Times New Roman" w:hAnsi="Times New Roman" w:cs="Times New Roman"/>
                                    <w:lang w:val="id-ID"/>
                                  </w:rPr>
                                  <w:t>Vasocontriction</w:t>
                                </w:r>
                              </w:p>
                              <w:p w:rsidR="006247FC" w:rsidRDefault="006247FC" w:rsidP="003C3E24">
                                <w:pPr>
                                  <w:jc w:val="center"/>
                                  <w:rPr>
                                    <w:rFonts w:ascii="Times New Roman" w:hAnsi="Times New Roman" w:cs="Times New Roman"/>
                                    <w:sz w:val="16"/>
                                    <w:lang w:val="id-ID"/>
                                  </w:rPr>
                                </w:pPr>
                              </w:p>
                            </w:txbxContent>
                          </v:textbox>
                        </v:shape>
                        <v:shape id="Text Box 5" o:spid="_x0000_s1073" type="#_x0000_t202" style="position:absolute;left:29146;top:4286;width:21812;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m/8MA&#10;AADaAAAADwAAAGRycy9kb3ducmV2LnhtbESPQWvCQBSE74X+h+UVvJS6UUgIMatIqeBFxLT0/Mg+&#10;k2j2bciuMfrrXaHQ4zAz3zD5ajStGKh3jWUFs2kEgri0uuFKwc/35iMF4TyyxtYyKbiRg9Xy9SXH&#10;TNsrH2gofCUChF2GCmrvu0xKV9Zk0E1tRxy8o+0N+iD7SuoerwFuWjmPokQabDgs1NjRZ03lubgY&#10;BelpP9xpl2A0aFf8xu9fm648KzV5G9cLEJ5G/x/+a2+1ghieV8I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Qm/8MAAADaAAAADwAAAAAAAAAAAAAAAACYAgAAZHJzL2Rv&#10;d25yZXYueG1sUEsFBgAAAAAEAAQA9QAAAIgDAAAAAA==&#10;" fillcolor="white [3201]" strokecolor="#c0504d [3205]" strokeweight="2pt">
                          <v:textbox inset="1mm,1mm,1mm,1mm">
                            <w:txbxContent>
                              <w:p w:rsidR="006247FC" w:rsidRDefault="006247FC" w:rsidP="003C3E24">
                                <w:pPr>
                                  <w:pStyle w:val="NoSpacing"/>
                                  <w:jc w:val="center"/>
                                  <w:rPr>
                                    <w:rFonts w:ascii="Times New Roman" w:hAnsi="Times New Roman"/>
                                    <w:lang w:val="id-ID"/>
                                  </w:rPr>
                                </w:pPr>
                                <w:r>
                                  <w:rPr>
                                    <w:rFonts w:ascii="Times New Roman" w:hAnsi="Times New Roman"/>
                                    <w:lang w:val="id-ID"/>
                                  </w:rPr>
                                  <w:t>Subendothelial collagen exposure</w:t>
                                </w:r>
                              </w:p>
                            </w:txbxContent>
                          </v:textbox>
                        </v:shape>
                        <v:group id="Group 1048" o:spid="_x0000_s1074" style="position:absolute;width:50101;height:12096" coordsize="50101,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Text Box 4" o:spid="_x0000_s1075" type="#_x0000_t202" style="position:absolute;left:35814;width:14287;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cQL8EA&#10;AADaAAAADwAAAGRycy9kb3ducmV2LnhtbESPQYvCMBSE78L+h/AWvNl0RXSpRpEFsV5Euwt7fTbP&#10;tti81CZq/fdGEDwOM/MNM1t0phZXal1lWcFXFIMgzq2uuFDw97safINwHlljbZkU3MnBYv7Rm2Gi&#10;7Y33dM18IQKEXYIKSu+bREqXl2TQRbYhDt7RtgZ9kG0hdYu3ADe1HMbxWBqsOCyU2NBPSfkpuxgF&#10;6XrbmMrlmyXtuOD/82GfpROl+p/dcgrCU+ff4Vc71QpG8LwSb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XEC/BAAAA2gAAAA8AAAAAAAAAAAAAAAAAmAIAAGRycy9kb3du&#10;cmV2LnhtbFBLBQYAAAAABAAEAPUAAACGAwAAAAA=&#10;" fillcolor="#c0504d [3205]" strokecolor="#622423 [1605]" strokeweight="2pt">
                            <v:textbox inset="1mm,1mm,1mm,1mm">
                              <w:txbxContent>
                                <w:p w:rsidR="006247FC" w:rsidRPr="009F215F" w:rsidRDefault="006247FC" w:rsidP="003C3E24">
                                  <w:pPr>
                                    <w:pStyle w:val="NoSpacing"/>
                                    <w:jc w:val="center"/>
                                    <w:rPr>
                                      <w:rFonts w:ascii="Times New Roman" w:hAnsi="Times New Roman"/>
                                      <w:b/>
                                      <w:lang w:val="id-ID"/>
                                    </w:rPr>
                                  </w:pPr>
                                  <w:r w:rsidRPr="009F215F">
                                    <w:rPr>
                                      <w:rFonts w:ascii="Times New Roman" w:hAnsi="Times New Roman"/>
                                      <w:b/>
                                      <w:lang w:val="id-ID"/>
                                    </w:rPr>
                                    <w:t>Injury/luka</w:t>
                                  </w:r>
                                </w:p>
                              </w:txbxContent>
                            </v:textbox>
                          </v:shape>
                          <v:shape id="Text Box 6" o:spid="_x0000_s1076" type="#_x0000_t202" style="position:absolute;left:7239;top:8191;width:7810;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iMMA&#10;AADaAAAADwAAAGRycy9kb3ducmV2LnhtbESPQWvCQBSE7wX/w/IKvZS6sWCQ1DUUMdCLiFE8P3af&#10;STT7NmS3MfbXd4VCj8PMfMMs89G2YqDeN44VzKYJCGLtTMOVguOheFuA8AHZYOuYFNzJQ76aPC0x&#10;M+7GexrKUIkIYZ+hgjqELpPS65os+qnriKN3dr3FEGVfSdPjLcJtK9+TJJUWG44LNXa0rklfy2+r&#10;YHHZDT+0TTEZjC9P89dN0emrUi/P4+cHiEBj+A//tb+MghQeV+IN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4iMMAAADaAAAADwAAAAAAAAAAAAAAAACYAgAAZHJzL2Rv&#10;d25yZXYueG1sUEsFBgAAAAAEAAQA9QAAAIgDAAAAAA==&#10;" fillcolor="white [3201]" strokecolor="#c0504d [3205]" strokeweight="2pt">
                            <v:textbox inset="1mm,1mm,1mm,1mm">
                              <w:txbxContent>
                                <w:p w:rsidR="006247FC" w:rsidRDefault="006247FC" w:rsidP="003C3E24">
                                  <w:pPr>
                                    <w:pStyle w:val="NoSpacing"/>
                                    <w:jc w:val="center"/>
                                    <w:rPr>
                                      <w:rFonts w:ascii="Times New Roman" w:hAnsi="Times New Roman"/>
                                      <w:lang w:val="id-ID"/>
                                    </w:rPr>
                                  </w:pPr>
                                  <w:r>
                                    <w:rPr>
                                      <w:rFonts w:ascii="Times New Roman" w:hAnsi="Times New Roman"/>
                                      <w:lang w:val="id-ID"/>
                                    </w:rPr>
                                    <w:t>Coagulation cascade</w:t>
                                  </w:r>
                                </w:p>
                              </w:txbxContent>
                            </v:textbox>
                          </v:shape>
                          <v:shape id="Text Box 7" o:spid="_x0000_s1077" type="#_x0000_t202" style="position:absolute;left:17716;top:8477;width:17812;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dE8MA&#10;AADaAAAADwAAAGRycy9kb3ducmV2LnhtbESPQWvCQBSE7wX/w/IEL6XZVDBKmlWkKHgp0lR6fmRf&#10;k2j2bciuSeyvd4VCj8PMfMNkm9E0oqfO1ZYVvEYxCOLC6ppLBaev/csKhPPIGhvLpOBGDjbryVOG&#10;qbYDf1Kf+1IECLsUFVTet6mUrqjIoItsSxy8H9sZ9EF2pdQdDgFuGjmP40QarDksVNjSe0XFJb8a&#10;Bavzsf+ljwTjXrv8e/G827fFRanZdNy+gfA0+v/wX/ugFSzhcSXc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odE8MAAADaAAAADwAAAAAAAAAAAAAAAACYAgAAZHJzL2Rv&#10;d25yZXYueG1sUEsFBgAAAAAEAAQA9QAAAIgDAAAAAA==&#10;" fillcolor="white [3201]" strokecolor="#c0504d [3205]" strokeweight="2pt">
                            <v:textbox inset="1mm,1mm,1mm,1mm">
                              <w:txbxContent>
                                <w:p w:rsidR="006247FC" w:rsidRPr="009F215F" w:rsidRDefault="006247FC" w:rsidP="003C3E24">
                                  <w:pPr>
                                    <w:pStyle w:val="NoSpacing"/>
                                    <w:jc w:val="center"/>
                                    <w:rPr>
                                      <w:rFonts w:ascii="Arial" w:hAnsi="Arial" w:cs="Arial"/>
                                      <w:b/>
                                      <w:sz w:val="20"/>
                                      <w:lang w:val="id-ID"/>
                                    </w:rPr>
                                  </w:pPr>
                                  <w:r w:rsidRPr="009F215F">
                                    <w:rPr>
                                      <w:rFonts w:ascii="Arial" w:hAnsi="Arial" w:cs="Arial"/>
                                      <w:b/>
                                      <w:sz w:val="20"/>
                                      <w:lang w:val="id-ID"/>
                                    </w:rPr>
                                    <w:t>PLATELET ACTIVATION</w:t>
                                  </w:r>
                                </w:p>
                              </w:txbxContent>
                            </v:textbox>
                          </v:shape>
                          <v:shape id="Straight Arrow Connector 12" o:spid="_x0000_s1078" type="#_x0000_t32" style="position:absolute;left:42767;top:2667;width:0;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qS169AAAA2wAAAA8AAAAAAAAAAAAAAAAAoQIA&#10;AGRycy9kb3ducmV2LnhtbFBLBQYAAAAABAAEAPkAAACLAwAAAAA=&#10;" strokecolor="black [3040]">
                            <v:stroke endarrow="open"/>
                          </v:shape>
                          <v:shape id="Straight Arrow Connector 13" o:spid="_x0000_s1079" type="#_x0000_t32" style="position:absolute;left:30723;top:6968;width:42;height:1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uxcIAAADbAAAADwAAAGRycy9kb3ducmV2LnhtbERPPWvDMBDdA/kP4gLdErkp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buxcIAAADbAAAADwAAAAAAAAAAAAAA&#10;AAChAgAAZHJzL2Rvd25yZXYueG1sUEsFBgAAAAAEAAQA+QAAAJADAAAAAA==&#10;" strokecolor="black [3040]">
                            <v:stroke endarrow="open"/>
                          </v:shape>
                          <v:shape id="Straight Arrow Connector 26" o:spid="_x0000_s1080" type="#_x0000_t32" style="position:absolute;left:35718;top:9525;width:29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H4MMAAADbAAAADwAAAGRycy9kb3ducmV2LnhtbESPT4vCMBTE78J+h/CEvdlUD0W7xrII&#10;BQ/uwX/s9dG8bUubl24Ta/32RhA8DjPzG2adjaYVA/WutqxgHsUgiAuray4VnE/5bAnCeWSNrWVS&#10;cCcH2eZjssZU2xsfaDj6UgQIuxQVVN53qZSuqMigi2xHHLw/2xv0Qfal1D3eAty0chHHiTRYc1io&#10;sKNtRUVzvBoFsUvy/+2p+RnOpT/sf2W+u68uSn1Ox+8vEJ5G/w6/2jutYJHA8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h+DDAAAA2wAAAA8AAAAAAAAAAAAA&#10;AAAAoQIAAGRycy9kb3ducmV2LnhtbFBLBQYAAAAABAAEAPkAAACRAwAAAAA=&#10;" strokecolor="black [3040]">
                            <v:stroke endarrow="open"/>
                          </v:shape>
                          <v:shape id="Straight Arrow Connector 975" o:spid="_x0000_s1081" type="#_x0000_t32" style="position:absolute;left:15049;top:9525;width:24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4xk8cAAADcAAAADwAAAGRycy9kb3ducmV2LnhtbESPQWsCMRSE74X+h/AK3mpWbV27NYoo&#10;pRUFUUvB22Pz3CxuXtZNqtt/3xQKHoeZ+YYZT1tbiQs1vnSsoNdNQBDnTpdcKPjcvz2OQPiArLFy&#10;TAp+yMN0cn83xky7K2/psguFiBD2GSowIdSZlD43ZNF3XU0cvaNrLIYom0LqBq8RbivZT5KhtFhy&#10;XDBY09xQftp9WwWL5ddTem7Pm8H7waxzGqSH/mylVOehnb2CCNSGW/i//aEVvKT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rjGTxwAAANwAAAAPAAAAAAAA&#10;AAAAAAAAAKECAABkcnMvZG93bnJldi54bWxQSwUGAAAAAAQABAD5AAAAlQMAAAAA&#10;" strokecolor="black [3040]">
                            <v:stroke endarrow="open"/>
                          </v:shape>
                          <v:shape id="Text Box 1009" o:spid="_x0000_s1082" type="#_x0000_t202" style="position:absolute;top:8477;width:5334;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sMA&#10;AADdAAAADwAAAGRycy9kb3ducmV2LnhtbERPTWsCMRC9F/wPYQRvNdk9qN0aRQqlHgqi9tDjsBmz&#10;q5vJskk1/femUPA2j/c5y3VynbjSEFrPGoqpAkFce9Oy1fB1fH9egAgR2WDnmTT8UoD1avS0xMr4&#10;G+/peohW5BAOFWpoYuwrKUPdkMMw9T1x5k5+cBgzHKw0A95yuOtkqdRMOmw5NzTY01tD9eXw4zTs&#10;tmX/bU/pjG7x+XEui3myxVzryThtXkFESvEh/ndvTZ6v1Av8fZ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XNsMAAADdAAAADwAAAAAAAAAAAAAAAACYAgAAZHJzL2Rv&#10;d25yZXYueG1sUEsFBgAAAAAEAAQA9QAAAIgDAAAAAA==&#10;" fillcolor="white [3201]" strokecolor="#c0504d [3205]" strokeweight="2pt">
                            <v:textbox inset="0,0,0,0">
                              <w:txbxContent>
                                <w:p w:rsidR="006247FC" w:rsidRPr="00184A44" w:rsidRDefault="006247FC" w:rsidP="00184A44">
                                  <w:pPr>
                                    <w:pStyle w:val="NoSpacing"/>
                                    <w:jc w:val="center"/>
                                    <w:rPr>
                                      <w:rFonts w:ascii="Arial" w:hAnsi="Arial" w:cs="Arial"/>
                                      <w:sz w:val="20"/>
                                      <w:lang w:val="id-ID"/>
                                    </w:rPr>
                                  </w:pPr>
                                  <w:r w:rsidRPr="00184A44">
                                    <w:rPr>
                                      <w:rFonts w:ascii="Arial" w:hAnsi="Arial" w:cs="Arial"/>
                                      <w:sz w:val="20"/>
                                      <w:lang w:val="id-ID"/>
                                    </w:rPr>
                                    <w:t>Fibrin clot</w:t>
                                  </w:r>
                                </w:p>
                              </w:txbxContent>
                            </v:textbox>
                          </v:shape>
                          <v:shape id="Straight Arrow Connector 1010" o:spid="_x0000_s1083" type="#_x0000_t32" style="position:absolute;left:5334;top:9525;width:247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O6cgAAADdAAAADwAAAGRycy9kb3ducmV2LnhtbESPQWvCQBCF74X+h2UK3pqNWmpJXUUU&#10;saVCqUrB25CdZkOzszG7avrvO4dCbzO8N+99M533vlEX6mId2MAwy0ERl8HWXBk47Nf3T6BiQrbY&#10;BCYDPxRhPru9mWJhw5U/6LJLlZIQjgUacCm1hdaxdOQxZqElFu0rdB6TrF2lbYdXCfeNHuX5o/ZY&#10;szQ4bGnpqPzenb2B1evnw+TUn97Hm6PbljSeHEeLN2MGd/3iGVSiPv2b/65frODnQ+GXb2QE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SO6cgAAADdAAAADwAAAAAA&#10;AAAAAAAAAAChAgAAZHJzL2Rvd25yZXYueG1sUEsFBgAAAAAEAAQA+QAAAJYDAAAAAA==&#10;" strokecolor="black [3040]">
                            <v:stroke endarrow="open"/>
                          </v:shape>
                        </v:group>
                      </v:group>
                      <v:group id="Group 1047" o:spid="_x0000_s1084" style="position:absolute;top:3876;width:55816;height:64513" coordorigin=",1876" coordsize="55816,64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Text Box 905" o:spid="_x0000_s1085" type="#_x0000_t202" style="position:absolute;left:35193;top:47244;width:1538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1dMUA&#10;AADcAAAADwAAAGRycy9kb3ducmV2LnhtbESPQWvCQBSE70L/w/KE3uquKYpNXUNbqIiHolbvr9ln&#10;Esy+TbOrRn+9Wyh4HGbmG2aadbYWJ2p95VjDcKBAEOfOVFxo2H5/Pk1A+IBssHZMGi7kIZs99KaY&#10;GnfmNZ02oRARwj5FDWUITSqlz0uy6AeuIY7e3rUWQ5RtIU2L5wi3tUyUGkuLFceFEhv6KCk/bI5W&#10;Q3J4t41ahvkcr6v97+5nMX7+clo/9ru3VxCBunAP/7cXRsOLGsHf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zV0xQAAANwAAAAPAAAAAAAAAAAAAAAAAJgCAABkcnMv&#10;ZG93bnJldi54bWxQSwUGAAAAAAQABAD1AAAAigMAAAAA&#10;" fillcolor="#9bbb59 [3206]" strokecolor="#4e6128 [1606]" strokeweight="2pt">
                          <v:textbox>
                            <w:txbxContent>
                              <w:p w:rsidR="006247FC" w:rsidRPr="00402623" w:rsidRDefault="006247FC" w:rsidP="00EC160C">
                                <w:pPr>
                                  <w:pStyle w:val="NoSpacing"/>
                                  <w:jc w:val="center"/>
                                  <w:rPr>
                                    <w:rFonts w:ascii="Arial" w:hAnsi="Arial" w:cs="Arial"/>
                                    <w:b/>
                                    <w:color w:val="000000" w:themeColor="text1"/>
                                    <w:sz w:val="20"/>
                                    <w:lang w:val="id-ID"/>
                                  </w:rPr>
                                </w:pPr>
                                <w:r w:rsidRPr="00402623">
                                  <w:rPr>
                                    <w:rFonts w:ascii="Arial" w:hAnsi="Arial" w:cs="Arial"/>
                                    <w:b/>
                                    <w:color w:val="000000" w:themeColor="text1"/>
                                    <w:sz w:val="20"/>
                                    <w:lang w:val="id-ID"/>
                                  </w:rPr>
                                  <w:t>KERATINOCYTE</w:t>
                                </w:r>
                              </w:p>
                              <w:p w:rsidR="006247FC" w:rsidRPr="00402623" w:rsidRDefault="006247FC" w:rsidP="00EC160C">
                                <w:pPr>
                                  <w:pStyle w:val="NoSpacing"/>
                                  <w:jc w:val="center"/>
                                  <w:rPr>
                                    <w:rFonts w:ascii="Arial" w:hAnsi="Arial" w:cs="Arial"/>
                                    <w:b/>
                                    <w:color w:val="000000" w:themeColor="text1"/>
                                    <w:sz w:val="20"/>
                                    <w:lang w:val="id-ID"/>
                                  </w:rPr>
                                </w:pPr>
                                <w:r w:rsidRPr="00402623">
                                  <w:rPr>
                                    <w:rFonts w:ascii="Arial" w:hAnsi="Arial" w:cs="Arial"/>
                                    <w:b/>
                                    <w:color w:val="000000" w:themeColor="text1"/>
                                    <w:sz w:val="20"/>
                                    <w:lang w:val="id-ID"/>
                                  </w:rPr>
                                  <w:t>Proliferasi &amp; migrasi</w:t>
                                </w:r>
                              </w:p>
                            </w:txbxContent>
                          </v:textbox>
                        </v:shape>
                        <v:shape id="Text Box 9" o:spid="_x0000_s1086" type="#_x0000_t202" style="position:absolute;left:14668;top:40490;width:27622;height:23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hdcQA&#10;AADaAAAADwAAAGRycy9kb3ducmV2LnhtbESPT2vCQBTE7wW/w/KE3pqNKUiNWUWFhtBDaf1zf2af&#10;STD7Ns1uNfrpu4VCj8PM/IbJloNpxYV611hWMIliEMSl1Q1XCva716cXEM4ja2wtk4IbOVguRg8Z&#10;ptpe+ZMuW1+JAGGXooLa+y6V0pU1GXSR7YiDd7K9QR9kX0nd4zXATSuTOJ5Kgw2HhRo72tRUnrff&#10;RkFyXpsufvN5jveP09fhWEyf361Sj+NhNQfhafD/4b92oRXM4PdKu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oXXEAAAA2gAAAA8AAAAAAAAAAAAAAAAAmAIAAGRycy9k&#10;b3ducmV2LnhtbFBLBQYAAAAABAAEAPUAAACJAwAAAAA=&#10;" fillcolor="#9bbb59 [3206]" strokecolor="#4e6128 [1606]" strokeweight="2pt">
                          <v:textbox>
                            <w:txbxContent>
                              <w:p w:rsidR="006247FC" w:rsidRPr="00547FE5" w:rsidRDefault="006247FC" w:rsidP="00402623">
                                <w:pPr>
                                  <w:pStyle w:val="NoSpacing"/>
                                  <w:jc w:val="center"/>
                                  <w:rPr>
                                    <w:rFonts w:ascii="Arial" w:hAnsi="Arial" w:cs="Arial"/>
                                    <w:b/>
                                    <w:color w:val="000000" w:themeColor="text1"/>
                                    <w:sz w:val="20"/>
                                    <w:lang w:val="id-ID"/>
                                  </w:rPr>
                                </w:pPr>
                                <w:r>
                                  <w:rPr>
                                    <w:rFonts w:ascii="Arial" w:hAnsi="Arial" w:cs="Arial"/>
                                    <w:b/>
                                    <w:color w:val="000000" w:themeColor="text1"/>
                                    <w:sz w:val="20"/>
                                    <w:lang w:val="id-ID"/>
                                  </w:rPr>
                                  <w:t>Tranformasi fibroblast ke myofibroblast</w:t>
                                </w:r>
                              </w:p>
                              <w:p w:rsidR="006247FC" w:rsidRPr="00402623" w:rsidRDefault="006247FC" w:rsidP="00402623">
                                <w:pPr>
                                  <w:pStyle w:val="NoSpacing"/>
                                  <w:jc w:val="center"/>
                                  <w:rPr>
                                    <w:rFonts w:ascii="Arial" w:hAnsi="Arial" w:cs="Arial"/>
                                    <w:color w:val="000000" w:themeColor="text1"/>
                                    <w:sz w:val="20"/>
                                    <w:lang w:val="id-ID"/>
                                  </w:rPr>
                                </w:pPr>
                              </w:p>
                            </w:txbxContent>
                          </v:textbox>
                        </v:shape>
                        <v:shape id="Text Box 979" o:spid="_x0000_s1087" type="#_x0000_t202" style="position:absolute;left:33067;top:53054;width:17510;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MDMYA&#10;AADcAAAADwAAAGRycy9kb3ducmV2LnhtbESPT2vCQBTE70K/w/IKvZlNLViNWaUtNIgHabW9P7Mv&#10;fzD7Ns2uGv30bkHwOMzMb5h00ZtGHKlztWUFz1EMgji3uuZSwc/2czgB4TyyxsYyKTiTg8X8YZBi&#10;ou2Jv+m48aUIEHYJKqi8bxMpXV6RQRfZljh4he0M+iC7UuoOTwFuGjmK47E0WHNYqLClj4ry/eZg&#10;FIz276aNVz7L8PJV/P3uluOXtVXq6bF/m4Hw1Pt7+NZeagXT1yn8nw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MDMYAAADcAAAADwAAAAAAAAAAAAAAAACYAgAAZHJz&#10;L2Rvd25yZXYueG1sUEsFBgAAAAAEAAQA9QAAAIsDAAAAAA==&#10;" fillcolor="#9bbb59 [3206]" strokecolor="#4e6128 [1606]" strokeweight="2pt">
                          <v:textbox>
                            <w:txbxContent>
                              <w:p w:rsidR="006247FC" w:rsidRPr="00402623" w:rsidRDefault="006247FC" w:rsidP="00EC160C">
                                <w:pPr>
                                  <w:pStyle w:val="NoSpacing"/>
                                  <w:jc w:val="center"/>
                                  <w:rPr>
                                    <w:rFonts w:ascii="Arial" w:hAnsi="Arial" w:cs="Arial"/>
                                    <w:b/>
                                    <w:color w:val="000000" w:themeColor="text1"/>
                                    <w:sz w:val="20"/>
                                    <w:lang w:val="id-ID"/>
                                  </w:rPr>
                                </w:pPr>
                                <w:r w:rsidRPr="00402623">
                                  <w:rPr>
                                    <w:rFonts w:ascii="Arial" w:hAnsi="Arial" w:cs="Arial"/>
                                    <w:b/>
                                    <w:color w:val="000000" w:themeColor="text1"/>
                                    <w:sz w:val="20"/>
                                    <w:lang w:val="id-ID"/>
                                  </w:rPr>
                                  <w:t>EPITELISASI</w:t>
                                </w:r>
                              </w:p>
                            </w:txbxContent>
                          </v:textbox>
                        </v:shape>
                        <v:shape id="Text Box 980" o:spid="_x0000_s1088" type="#_x0000_t202" style="position:absolute;left:35909;top:57626;width:17812;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VtsIA&#10;AADcAAAADwAAAGRycy9kb3ducmV2LnhtbERPTWvCQBC9F/oflil4000VRKOrWEEJPUi19T5mxyQk&#10;Oxuza5L667sHocfH+16ue1OJlhpXWFbwPopAEKdWF5wp+PneDWcgnEfWWFkmBb/kYL16fVlirG3H&#10;R2pPPhMhhF2MCnLv61hKl+Zk0I1sTRy4q20M+gCbTOoGuxBuKjmOoqk0WHBoyLGmbU5pebobBePy&#10;w9TRp9/v8fF1vZ0vyXRysEoN3vrNAoSn3v+Ln+5EK5jPwvxw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W2wgAAANwAAAAPAAAAAAAAAAAAAAAAAJgCAABkcnMvZG93&#10;bnJldi54bWxQSwUGAAAAAAQABAD1AAAAhwMAAAAA&#10;" fillcolor="#9bbb59 [3206]" strokecolor="#4e6128 [1606]" strokeweight="2pt">
                          <v:textbox>
                            <w:txbxContent>
                              <w:p w:rsidR="006247FC" w:rsidRPr="00402623" w:rsidRDefault="006247FC" w:rsidP="00EC160C">
                                <w:pPr>
                                  <w:pStyle w:val="NoSpacing"/>
                                  <w:jc w:val="center"/>
                                  <w:rPr>
                                    <w:rFonts w:ascii="Arial" w:hAnsi="Arial" w:cs="Arial"/>
                                    <w:b/>
                                    <w:color w:val="000000" w:themeColor="text1"/>
                                    <w:sz w:val="20"/>
                                    <w:lang w:val="id-ID"/>
                                  </w:rPr>
                                </w:pPr>
                                <w:r w:rsidRPr="00402623">
                                  <w:rPr>
                                    <w:rFonts w:ascii="Arial" w:hAnsi="Arial" w:cs="Arial"/>
                                    <w:b/>
                                    <w:color w:val="000000" w:themeColor="text1"/>
                                    <w:sz w:val="20"/>
                                    <w:lang w:val="id-ID"/>
                                  </w:rPr>
                                  <w:t>ENDOTHELIAL CELLS</w:t>
                                </w:r>
                              </w:p>
                              <w:p w:rsidR="006247FC" w:rsidRPr="00402623" w:rsidRDefault="006247FC" w:rsidP="00683B35">
                                <w:pPr>
                                  <w:pStyle w:val="NoSpacing"/>
                                  <w:jc w:val="center"/>
                                  <w:rPr>
                                    <w:rFonts w:ascii="Arial" w:hAnsi="Arial" w:cs="Arial"/>
                                    <w:b/>
                                    <w:color w:val="000000" w:themeColor="text1"/>
                                    <w:sz w:val="20"/>
                                    <w:lang w:val="id-ID"/>
                                  </w:rPr>
                                </w:pPr>
                                <w:r w:rsidRPr="00402623">
                                  <w:rPr>
                                    <w:rFonts w:ascii="Arial" w:hAnsi="Arial" w:cs="Arial"/>
                                    <w:b/>
                                    <w:color w:val="000000" w:themeColor="text1"/>
                                    <w:sz w:val="20"/>
                                    <w:lang w:val="id-ID"/>
                                  </w:rPr>
                                  <w:t>Proliferasi &amp; migrasi</w:t>
                                </w:r>
                              </w:p>
                              <w:p w:rsidR="006247FC" w:rsidRPr="00683B35" w:rsidRDefault="006247FC" w:rsidP="00EC160C">
                                <w:pPr>
                                  <w:pStyle w:val="NoSpacing"/>
                                  <w:jc w:val="center"/>
                                  <w:rPr>
                                    <w:rFonts w:ascii="Arial" w:hAnsi="Arial" w:cs="Arial"/>
                                    <w:b/>
                                    <w:sz w:val="20"/>
                                    <w:lang w:val="id-ID"/>
                                  </w:rPr>
                                </w:pPr>
                              </w:p>
                            </w:txbxContent>
                          </v:textbox>
                        </v:shape>
                        <v:shape id="Text Box 981" o:spid="_x0000_s1089" type="#_x0000_t202" style="position:absolute;left:35909;top:63722;width:1781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wLcUA&#10;AADcAAAADwAAAGRycy9kb3ducmV2LnhtbESPQWvCQBSE74X+h+UVemt2tSAaXaUVGqQHsdren9ln&#10;Esy+jdltTP31riD0OMzMN8xs0dtadNT6yrGGQaJAEOfOVFxo+N59vIxB+IBssHZMGv7Iw2L++DDD&#10;1Lgzf1G3DYWIEPYpaihDaFIpfV6SRZ+4hjh6B9daDFG2hTQtniPc1nKo1EharDgulNjQsqT8uP21&#10;GobHd9uoz5BleNkcTj/71eh17bR+furfpiAC9eE/fG+vjIbJeAC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zAtxQAAANwAAAAPAAAAAAAAAAAAAAAAAJgCAABkcnMv&#10;ZG93bnJldi54bWxQSwUGAAAAAAQABAD1AAAAigMAAAAA&#10;" fillcolor="#9bbb59 [3206]" strokecolor="#4e6128 [1606]" strokeweight="2pt">
                          <v:textbox>
                            <w:txbxContent>
                              <w:p w:rsidR="006247FC" w:rsidRPr="00402623" w:rsidRDefault="006247FC" w:rsidP="00683B35">
                                <w:pPr>
                                  <w:pStyle w:val="NoSpacing"/>
                                  <w:jc w:val="center"/>
                                  <w:rPr>
                                    <w:rFonts w:ascii="Arial" w:hAnsi="Arial" w:cs="Arial"/>
                                    <w:b/>
                                    <w:color w:val="000000" w:themeColor="text1"/>
                                    <w:sz w:val="20"/>
                                    <w:lang w:val="id-ID"/>
                                  </w:rPr>
                                </w:pPr>
                                <w:r w:rsidRPr="00402623">
                                  <w:rPr>
                                    <w:rFonts w:ascii="Arial" w:hAnsi="Arial" w:cs="Arial"/>
                                    <w:b/>
                                    <w:color w:val="000000" w:themeColor="text1"/>
                                    <w:sz w:val="20"/>
                                    <w:lang w:val="id-ID"/>
                                  </w:rPr>
                                  <w:t>NEO-ANGIOGENESIS</w:t>
                                </w:r>
                              </w:p>
                            </w:txbxContent>
                          </v:textbox>
                        </v:shape>
                        <v:shape id="Text Box 992" o:spid="_x0000_s1090" type="#_x0000_t202" style="position:absolute;left:3619;top:57626;width:14954;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4h8UA&#10;AADcAAAADwAAAGRycy9kb3ducmV2LnhtbESPQWvCQBSE7wX/w/IEb83GCKFJXUWFivQgVdv7a/aZ&#10;BLNv0+zWpP31bqHgcZiZb5j5cjCNuFLnassKplEMgriwuuZSwfvp5fEJhPPIGhvLpOCHHCwXo4c5&#10;5tr2fKDr0ZciQNjlqKDyvs2ldEVFBl1kW+LgnW1n0AfZlVJ32Ae4aWQSx6k0WHNYqLClTUXF5fht&#10;FCSXtWnjV7/d4u/b+evjc5fO9lapyXhYPYPwNPh7+L+90wqyLIG/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DiHxQAAANwAAAAPAAAAAAAAAAAAAAAAAJgCAABkcnMv&#10;ZG93bnJldi54bWxQSwUGAAAAAAQABAD1AAAAigMAAAAA&#10;" fillcolor="#9bbb59 [3206]" strokecolor="#4e6128 [1606]" strokeweight="2pt">
                          <v:textbox>
                            <w:txbxContent>
                              <w:p w:rsidR="006247FC" w:rsidRPr="00402623" w:rsidRDefault="006247FC" w:rsidP="0019371E">
                                <w:pPr>
                                  <w:pStyle w:val="NoSpacing"/>
                                  <w:jc w:val="center"/>
                                  <w:rPr>
                                    <w:rFonts w:ascii="Arial" w:hAnsi="Arial" w:cs="Arial"/>
                                    <w:b/>
                                    <w:color w:val="000000" w:themeColor="text1"/>
                                    <w:sz w:val="20"/>
                                    <w:lang w:val="id-ID"/>
                                  </w:rPr>
                                </w:pPr>
                                <w:r w:rsidRPr="00402623">
                                  <w:rPr>
                                    <w:rFonts w:ascii="Arial" w:hAnsi="Arial" w:cs="Arial"/>
                                    <w:b/>
                                    <w:color w:val="000000" w:themeColor="text1"/>
                                    <w:sz w:val="20"/>
                                    <w:lang w:val="id-ID"/>
                                  </w:rPr>
                                  <w:t>GRANULATION</w:t>
                                </w:r>
                              </w:p>
                            </w:txbxContent>
                          </v:textbox>
                        </v:shape>
                        <v:group id="Group 1016" o:spid="_x0000_s1091" style="position:absolute;left:1524;top:7524;width:2095;height:51054" coordsize="2095,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line id="Straight Connector 1012" o:spid="_x0000_s1092" style="position:absolute;flip:x;visibility:visible" from="0,0" to="2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auQcMAAADdAAAADwAAAGRycy9kb3ducmV2LnhtbERPS2vCQBC+F/wPyxS81Y0eqqTZSBGE&#10;0pJi1B68DdnJA7OzIbua+O+7guBtPr7nJOvRtOJKvWssK5jPIhDEhdUNVwqOh+3bCoTzyBpby6Tg&#10;Rg7W6eQlwVjbgXO67n0lQgi7GBXU3nexlK6oyaCb2Y44cKXtDfoA+0rqHocQblq5iKJ3abDh0FBj&#10;R5uaivP+YhSU7tJtTn/al8vvLM/Kn+oXh51S09fx8wOEp9E/xQ/3lw7zo/kC7t+EE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GrkHDAAAA3QAAAA8AAAAAAAAAAAAA&#10;AAAAoQIAAGRycy9kb3ducmV2LnhtbFBLBQYAAAAABAAEAPkAAACRAwAAAAA=&#10;" strokecolor="black [3040]"/>
                          <v:group id="Group 1015" o:spid="_x0000_s1093" style="position:absolute;width:2000;height:51054" coordsize="2000,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line id="Straight Connector 1013" o:spid="_x0000_s1094" style="position:absolute;visibility:visible" from="0,0" to="0,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P8EcQAAADdAAAADwAAAGRycy9kb3ducmV2LnhtbESPQWsCMRCF70L/Q5hCb5pdRbFboxSx&#10;KPWkrfdhM91d3EzWJGr8940geJvhvffNm9kimlZcyPnGsoJ8kIEgLq1uuFLw+/PVn4LwAVlja5kU&#10;3MjDYv7Sm2Gh7ZV3dNmHSiQI+wIV1CF0hZS+rMmgH9iOOGl/1hkMaXWV1A6vCW5aOcyyiTTYcLpQ&#10;Y0fLmsrj/mwSJT+cjFwf3/Hw7bZuNZrEcTwp9fYaPz9ABIrhaX6kNzrVz/IR3L9JI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wRxAAAAN0AAAAPAAAAAAAAAAAA&#10;AAAAAKECAABkcnMvZG93bnJldi54bWxQSwUGAAAAAAQABAD5AAAAkgMAAAAA&#10;" strokecolor="black [3040]"/>
                            <v:shape id="Straight Arrow Connector 1014" o:spid="_x0000_s1095" type="#_x0000_t32" style="position:absolute;top:51054;width:20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RCCMEAAADdAAAADwAAAGRycy9kb3ducmV2LnhtbERPS4vCMBC+L/gfwgje1kQR0WqURSh4&#10;cA++8Do0s22xmdQm1vrvN4LgbT6+5yzXna1ES40vHWsYDRUI4syZknMNp2P6PQPhA7LByjFpeJKH&#10;9ar3tcTEuAfvqT2EXMQQ9glqKEKoEyl9VpBFP3Q1ceT+XGMxRNjk0jT4iOG2kmOlptJiybGhwJo2&#10;BWXXw91qUH6a3jbH6297ysN+d5Hp9jk/az3odz8LEIG68BG/3VsT56vRBF7fx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dEIIwQAAAN0AAAAPAAAAAAAAAAAAAAAA&#10;AKECAABkcnMvZG93bnJldi54bWxQSwUGAAAAAAQABAD5AAAAjwMAAAAA&#10;" strokecolor="black [3040]">
                              <v:stroke endarrow="open"/>
                            </v:shape>
                          </v:group>
                        </v:group>
                        <v:group id="Group 1023" o:spid="_x0000_s1096" style="position:absolute;left:50577;top:16192;width:5239;height:44101" coordsize="5238,44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group id="Group 1017" o:spid="_x0000_s1097" style="position:absolute;left:3143;width:2095;height:44100;flip:x" coordsize="2095,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Z4U7CAAAA3QAAAA8A&#10;AAAAAAAAAAAAAAAAqgIAAGRycy9kb3ducmV2LnhtbFBLBQYAAAAABAAEAPoAAACZAwAAAAA=&#10;">
                            <v:line id="Straight Connector 1018" o:spid="_x0000_s1098" style="position:absolute;flip:x;visibility:visible" from="0,0" to="2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6Zq8YAAADdAAAADwAAAGRycy9kb3ducmV2LnhtbESPT2vCQBDF7wW/wzKCt7qxB1uiq4gg&#10;FMVSox68DdnJH8zOhuxq0m/fORR6m+G9ee83y/XgGvWkLtSeDcymCSji3NuaSwOX8+71A1SIyBYb&#10;z2TghwKsV6OXJabW93yiZxZLJSEcUjRQxdimWoe8Iodh6lti0QrfOYyydqW2HfYS7hr9liRz7bBm&#10;aaiwpW1F+T17OANFeLTb29XG4n1/PB2LQ/mF/bcxk/GwWYCKNMR/89/1pxX8ZCa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umavGAAAA3QAAAA8AAAAAAAAA&#10;AAAAAAAAoQIAAGRycy9kb3ducmV2LnhtbFBLBQYAAAAABAAEAPkAAACUAwAAAAA=&#10;" strokecolor="black [3040]"/>
                            <v:group id="Group 1019" o:spid="_x0000_s1099" style="position:absolute;width:2000;height:51054" coordsize="2000,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line id="Straight Connector 1020" o:spid="_x0000_s1100" style="position:absolute;visibility:visible" from="0,0" to="0,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2o28QAAADdAAAADwAAAGRycy9kb3ducmV2LnhtbESPQW/CMAyF70j7D5En7QYpTENbIaBp&#10;2jQEJ9i4W41pKxqnJBmEfz8fkLg9y8+f35svs+vUmUJsPRsYjwpQxJW3LdcGfn++hq+gYkK22Hkm&#10;A1eKsFw8DOZYWn/hLZ13qVYC4ViigSalvtQ6Vg05jCPfE8vu4IPDJGOotQ14Ebjr9KQoptphy/Kh&#10;wZ4+GqqOuz8nlPH+5PT38Q3367AJn8/T/JJPxjw95vcZqEQ53c2365WV+MVE8ksbka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ajbxAAAAN0AAAAPAAAAAAAAAAAA&#10;AAAAAKECAABkcnMvZG93bnJldi54bWxQSwUGAAAAAAQABAD5AAAAkgMAAAAA&#10;" strokecolor="black [3040]"/>
                              <v:shape id="Straight Arrow Connector 1021" o:spid="_x0000_s1101" type="#_x0000_t32" style="position:absolute;top:51054;width:20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8rLcMAAADdAAAADwAAAGRycy9kb3ducmV2LnhtbERPO2vDMBDeA/0P4grdEskZTOtGNiVg&#10;yJAOeZSuh3W1ja2TaymO/e+rQqHbfXzP2xWz7cVEo28da0g2CgRx5UzLtYbrpVw/g/AB2WDvmDQs&#10;5KHIH1Y7zIy784mmc6hFDGGfoYYmhCGT0lcNWfQbNxBH7suNFkOEYy3NiPcYbnu5VSqVFluODQ0O&#10;tG+o6s43q0H5tPzeX7r36VqH0/FTlofl5UPrp8f57RVEoDn8i//cBxPnq20Cv9/EE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vKy3DAAAA3QAAAA8AAAAAAAAAAAAA&#10;AAAAoQIAAGRycy9kb3ducmV2LnhtbFBLBQYAAAAABAAEAPkAAACRAwAAAAA=&#10;" strokecolor="black [3040]">
                                <v:stroke endarrow="open"/>
                              </v:shape>
                            </v:group>
                          </v:group>
                          <v:line id="Straight Connector 1022" o:spid="_x0000_s1102" style="position:absolute;flip:x;visibility:visible" from="0,0" to="3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k/MMAAADdAAAADwAAAGRycy9kb3ducmV2LnhtbERPyWrDMBC9F/IPYgK51XJ8SItrJZRA&#10;oDQ4NNuht8EaL9QaGUuxnb+PCoXe5vHWyTaTacVAvWssK1hGMQjiwuqGKwWX8+75FYTzyBpby6Tg&#10;Tg4269lThqm2Ix9pOPlKhBB2KSqove9SKV1Rk0EX2Y44cKXtDfoA+0rqHscQblqZxPFKGmw4NNTY&#10;0bam4ud0MwpKd+u231fty5fP/JiX++qA45dSi/n0/gbC0+T/xX/uDx3mx0kCv9+E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qZPzDAAAA3QAAAA8AAAAAAAAAAAAA&#10;AAAAoQIAAGRycy9kb3ducmV2LnhtbFBLBQYAAAAABAAEAPkAAACRAwAAAAA=&#10;" strokecolor="black [3040]"/>
                        </v:group>
                        <v:shape id="Straight Arrow Connector 1024" o:spid="_x0000_s1103" type="#_x0000_t32" style="position:absolute;left:44386;top:61912;width:0;height:2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ItcQAAADdAAAADwAAAGRycy9kb3ducmV2LnhtbERPyWrDMBC9F/oPYgq9NVJDCa0bJYSA&#10;IYfkENul18Ga2CbWyLUUL38fFQq9zeOts95OthUD9b5xrOF1oUAQl840XGko8vTlHYQPyAZbx6Rh&#10;Jg/bzePDGhPjRj7TkIVKxBD2CWqoQ+gSKX1Zk0W/cB1x5C6utxgi7CtpehxjuG3lUqmVtNhwbKix&#10;o31N5TW7WQ3Kr9KffX49DUUVzsdvmR7mjy+tn5+m3SeIQFP4F/+5DybOV8s3+P0mni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Ii1xAAAAN0AAAAPAAAAAAAAAAAA&#10;AAAAAKECAABkcnMvZG93bnJldi54bWxQSwUGAAAAAAQABAD5AAAAkgMAAAAA&#10;" strokecolor="black [3040]">
                          <v:stroke endarrow="open"/>
                        </v:shape>
                        <v:shape id="Straight Arrow Connector 1027" o:spid="_x0000_s1104" type="#_x0000_t32" style="position:absolute;left:32646;top:14692;width:8763;height:24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oWwsIAAADdAAAADwAAAGRycy9kb3ducmV2LnhtbERPS4vCMBC+C/6HMII3TfTgajXKIhQ8&#10;rAdfeB2a2bbYTGqTrfXfbwTB23x8z1ltOluJlhpfOtYwGSsQxJkzJecazqd0NAfhA7LByjFpeJKH&#10;zbrfW2Fi3IMP1B5DLmII+wQ1FCHUiZQ+K8iiH7uaOHK/rrEYImxyaRp8xHBbyalSM2mx5NhQYE3b&#10;grLb8c9qUH6W3ren27495+Hwc5Xp7rm4aD0cdN9LEIG68BG/3TsT56vpF7y+iS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oWwsIAAADdAAAADwAAAAAAAAAAAAAA&#10;AAChAgAAZHJzL2Rvd25yZXYueG1sUEsFBgAAAAAEAAQA+QAAAJADAAAAAA==&#10;" strokecolor="black [3040]">
                          <v:stroke endarrow="open"/>
                        </v:shape>
                        <v:shape id="Text Box 1028" o:spid="_x0000_s1105" type="#_x0000_t202" style="position:absolute;left:3619;top:52959;width:11049;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NKcYA&#10;AADdAAAADwAAAGRycy9kb3ducmV2LnhtbESPwW7CQAxE75X4h5WReisbckirwIIqCBI99FCaD3Cz&#10;Joma9UbZJQn9+vpQqTdbM5553u5n16mRhtB6NrBeJaCIK29brg2Un6enF1AhIlvsPJOBOwXY7xYP&#10;W8ytn/iDxkuslYRwyNFAE2Ofax2qhhyGle+JRbv6wWGUdai1HXCScNfpNEky7bBlaWiwp0ND1ffl&#10;5gy8ZeU6/rx/pQd+1vf6WBSupNKYx+X8ugEVaY7/5r/rsxX8JBVc+UZ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TNKcYAAADd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rsidR="006247FC" w:rsidRDefault="006247FC" w:rsidP="0094558F">
                                <w:pPr>
                                  <w:jc w:val="center"/>
                                  <w:rPr>
                                    <w:rFonts w:ascii="Times New Roman" w:hAnsi="Times New Roman" w:cs="Times New Roman"/>
                                    <w:lang w:val="id-ID"/>
                                  </w:rPr>
                                </w:pPr>
                                <w:r>
                                  <w:rPr>
                                    <w:rFonts w:ascii="Times New Roman" w:hAnsi="Times New Roman" w:cs="Times New Roman"/>
                                    <w:lang w:val="id-ID"/>
                                  </w:rPr>
                                  <w:t>Extracellular</w:t>
                                </w:r>
                              </w:p>
                              <w:p w:rsidR="006247FC" w:rsidRDefault="006247FC" w:rsidP="0094558F">
                                <w:pPr>
                                  <w:jc w:val="center"/>
                                  <w:rPr>
                                    <w:rFonts w:ascii="Times New Roman" w:hAnsi="Times New Roman" w:cs="Times New Roman"/>
                                    <w:lang w:val="id-ID"/>
                                  </w:rPr>
                                </w:pPr>
                              </w:p>
                            </w:txbxContent>
                          </v:textbox>
                        </v:shape>
                        <v:shape id="Straight Arrow Connector 1029" o:spid="_x0000_s1106" type="#_x0000_t32" style="position:absolute;left:8477;top:54768;width:0;height:28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nK8EAAADdAAAADwAAAGRycy9kb3ducmV2LnhtbERPy6rCMBDdC/5DGMGdJroQrUYRoeDi&#10;3oUv3A7N2BabSW1irX9vhAt3N4fznNWms5VoqfGlYw2TsQJBnDlTcq7hfEpHcxA+IBusHJOGN3nY&#10;rPu9FSbGvfhA7THkIoawT1BDEUKdSOmzgiz6sauJI3dzjcUQYZNL0+ArhttKTpWaSYslx4YCa9oV&#10;lN2PT6tB+Vn62J3uv+05D4efq0z378VF6+Gg2y5BBOrCv/jPvTdxvpou4PtNPEGu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GScrwQAAAN0AAAAPAAAAAAAAAAAAAAAA&#10;AKECAABkcnMvZG93bnJldi54bWxQSwUGAAAAAAQABAD5AAAAjwMAAAAA&#10;" strokecolor="black [3040]">
                          <v:stroke endarrow="open"/>
                        </v:shape>
                        <v:shape id="Text Box 1031" o:spid="_x0000_s1107" type="#_x0000_t202" style="position:absolute;left:19812;top:48608;width:1209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tHcIA&#10;AADdAAAADwAAAGRycy9kb3ducmV2LnhtbERPS4vCMBC+L/gfwgje1kQFkWoUFRTZw+L6uI/N2Bab&#10;SW2idvfXmwXB23x8z5nMGluKO9W+cKyh11UgiFNnCs40HParzxEIH5ANlo5Jwy95mE1bHxNMjHvw&#10;D913IRMxhH2CGvIQqkRKn+Zk0XddRRy5s6sthgjrTJoaHzHclrKv1FBaLDg25FjRMqf0srtZDf3L&#10;wlbqK6zX+Lc9X4+nzXDw7bTutJv5GESgJrzFL/fGxPlq0IP/b+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0dwgAAAN0AAAAPAAAAAAAAAAAAAAAAAJgCAABkcnMvZG93&#10;bnJldi54bWxQSwUGAAAAAAQABAD1AAAAhwMAAAAA&#10;" fillcolor="#9bbb59 [3206]" strokecolor="#4e6128 [1606]" strokeweight="2pt">
                          <v:textbox>
                            <w:txbxContent>
                              <w:p w:rsidR="006247FC" w:rsidRPr="0072150F" w:rsidRDefault="006247FC" w:rsidP="0072150F">
                                <w:pPr>
                                  <w:pStyle w:val="NoSpacing"/>
                                  <w:jc w:val="center"/>
                                  <w:rPr>
                                    <w:rFonts w:ascii="Arial" w:hAnsi="Arial" w:cs="Arial"/>
                                    <w:b/>
                                    <w:color w:val="000000" w:themeColor="text1"/>
                                    <w:sz w:val="20"/>
                                    <w:lang w:val="id-ID"/>
                                  </w:rPr>
                                </w:pPr>
                                <w:r>
                                  <w:rPr>
                                    <w:rFonts w:ascii="Arial" w:hAnsi="Arial" w:cs="Arial"/>
                                    <w:b/>
                                    <w:color w:val="000000" w:themeColor="text1"/>
                                    <w:sz w:val="20"/>
                                    <w:lang w:val="id-ID"/>
                                  </w:rPr>
                                  <w:t xml:space="preserve">Kolagen III </w:t>
                                </w:r>
                              </w:p>
                              <w:p w:rsidR="006247FC" w:rsidRPr="00402623" w:rsidRDefault="006247FC" w:rsidP="0072150F">
                                <w:pPr>
                                  <w:pStyle w:val="NoSpacing"/>
                                  <w:jc w:val="center"/>
                                  <w:rPr>
                                    <w:rFonts w:ascii="Arial" w:hAnsi="Arial" w:cs="Arial"/>
                                    <w:color w:val="000000" w:themeColor="text1"/>
                                    <w:sz w:val="20"/>
                                    <w:lang w:val="id-ID"/>
                                  </w:rPr>
                                </w:pPr>
                              </w:p>
                            </w:txbxContent>
                          </v:textbox>
                        </v:shape>
                        <v:shape id="Text Box 1032" o:spid="_x0000_s1108" type="#_x0000_t202" style="position:absolute;left:19812;top:53054;width:1209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zasQA&#10;AADdAAAADwAAAGRycy9kb3ducmV2LnhtbERPTWvCQBC9F/oflhG8NbtGkBLdhLZQEQ9ibXsfs2MS&#10;zM6m2VWjv94tFHqbx/ucRTHYVpyp941jDZNEgSAunWm40vD1+f70DMIHZIOtY9JwJQ9F/viwwMy4&#10;C3/QeRcqEUPYZ6ihDqHLpPRlTRZ94jriyB1cbzFE2FfS9HiJ4baVqVIzabHh2FBjR281lcfdyWpI&#10;j6+2U+uwXOJte/j53q9m043TejwaXuYgAg3hX/znXpk4X01T+P0mni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c2rEAAAA3QAAAA8AAAAAAAAAAAAAAAAAmAIAAGRycy9k&#10;b3ducmV2LnhtbFBLBQYAAAAABAAEAPUAAACJAwAAAAA=&#10;" fillcolor="#9bbb59 [3206]" strokecolor="#4e6128 [1606]" strokeweight="2pt">
                          <v:textbox>
                            <w:txbxContent>
                              <w:p w:rsidR="006247FC" w:rsidRPr="0072150F" w:rsidRDefault="006247FC" w:rsidP="0072150F">
                                <w:pPr>
                                  <w:pStyle w:val="NoSpacing"/>
                                  <w:jc w:val="center"/>
                                  <w:rPr>
                                    <w:rFonts w:ascii="Arial" w:hAnsi="Arial" w:cs="Arial"/>
                                    <w:b/>
                                    <w:color w:val="000000" w:themeColor="text1"/>
                                    <w:sz w:val="20"/>
                                    <w:lang w:val="id-ID"/>
                                  </w:rPr>
                                </w:pPr>
                                <w:r>
                                  <w:rPr>
                                    <w:rFonts w:ascii="Arial" w:hAnsi="Arial" w:cs="Arial"/>
                                    <w:b/>
                                    <w:color w:val="000000" w:themeColor="text1"/>
                                    <w:sz w:val="20"/>
                                    <w:lang w:val="id-ID"/>
                                  </w:rPr>
                                  <w:t xml:space="preserve">Prokolagen </w:t>
                                </w:r>
                              </w:p>
                              <w:p w:rsidR="006247FC" w:rsidRPr="00402623" w:rsidRDefault="006247FC" w:rsidP="0072150F">
                                <w:pPr>
                                  <w:pStyle w:val="NoSpacing"/>
                                  <w:jc w:val="center"/>
                                  <w:rPr>
                                    <w:rFonts w:ascii="Arial" w:hAnsi="Arial" w:cs="Arial"/>
                                    <w:color w:val="000000" w:themeColor="text1"/>
                                    <w:sz w:val="20"/>
                                    <w:lang w:val="id-ID"/>
                                  </w:rPr>
                                </w:pPr>
                              </w:p>
                            </w:txbxContent>
                          </v:textbox>
                        </v:shape>
                        <v:shape id="Text Box 1033" o:spid="_x0000_s1109" type="#_x0000_t202" style="position:absolute;left:19812;top:57721;width:1209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W8cMA&#10;AADdAAAADwAAAGRycy9kb3ducmV2LnhtbERPTWvCQBC9C/6HZQq96W4NSIluggqK9FCq1fuYHZNg&#10;djZmt5r213eFQm/zeJ8zz3vbiBt1vnas4WWsQBAXztRcajh8rkevIHxANtg4Jg3f5CHPhoM5psbd&#10;eUe3fShFDGGfooYqhDaV0hcVWfRj1xJH7uw6iyHCrpSmw3sMt42cKDWVFmuODRW2tKqouOy/rIbJ&#10;ZWlb9RY2G/z5OF+Pp+00eXdaPz/1ixmIQH34F/+5tybOV0kCj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3W8cMAAADdAAAADwAAAAAAAAAAAAAAAACYAgAAZHJzL2Rv&#10;d25yZXYueG1sUEsFBgAAAAAEAAQA9QAAAIgDAAAAAA==&#10;" fillcolor="#9bbb59 [3206]" strokecolor="#4e6128 [1606]" strokeweight="2pt">
                          <v:textbox>
                            <w:txbxContent>
                              <w:p w:rsidR="006247FC" w:rsidRPr="0072150F" w:rsidRDefault="006247FC" w:rsidP="0072150F">
                                <w:pPr>
                                  <w:pStyle w:val="NoSpacing"/>
                                  <w:jc w:val="center"/>
                                  <w:rPr>
                                    <w:rFonts w:ascii="Arial" w:hAnsi="Arial" w:cs="Arial"/>
                                    <w:b/>
                                    <w:color w:val="000000" w:themeColor="text1"/>
                                    <w:sz w:val="20"/>
                                    <w:lang w:val="id-ID"/>
                                  </w:rPr>
                                </w:pPr>
                                <w:r>
                                  <w:rPr>
                                    <w:rFonts w:ascii="Arial" w:hAnsi="Arial" w:cs="Arial"/>
                                    <w:b/>
                                    <w:color w:val="000000" w:themeColor="text1"/>
                                    <w:sz w:val="20"/>
                                    <w:lang w:val="id-ID"/>
                                  </w:rPr>
                                  <w:t xml:space="preserve">Tropokolagen </w:t>
                                </w:r>
                              </w:p>
                              <w:p w:rsidR="006247FC" w:rsidRPr="00402623" w:rsidRDefault="006247FC" w:rsidP="0072150F">
                                <w:pPr>
                                  <w:pStyle w:val="NoSpacing"/>
                                  <w:jc w:val="center"/>
                                  <w:rPr>
                                    <w:rFonts w:ascii="Arial" w:hAnsi="Arial" w:cs="Arial"/>
                                    <w:color w:val="000000" w:themeColor="text1"/>
                                    <w:sz w:val="20"/>
                                    <w:lang w:val="id-ID"/>
                                  </w:rPr>
                                </w:pPr>
                              </w:p>
                            </w:txbxContent>
                          </v:textbox>
                        </v:shape>
                        <v:shape id="Straight Arrow Connector 1034" o:spid="_x0000_s1110" type="#_x0000_t32" style="position:absolute;left:27219;top:42854;width:22;height:15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D3MUAAADdAAAADwAAAGRycy9kb3ducmV2LnhtbERPTWsCMRC9C/6HMEJvNbHaIlujSGtB&#10;PIhVwfY2bKa7i5vJmqS6/ntTKHibx/ucyay1tTiTD5VjDYO+AkGcO1NxoWG/+3gcgwgR2WDtmDRc&#10;KcBs2u1MMDPuwp903sZCpBAOGWooY2wyKUNeksXQdw1x4n6ctxgT9IU0Hi8p3NbySakXabHi1FBi&#10;Q28l5cftr9Wg5OJw/c5XX81peRquF++Ff55vtH7otfNXEJHaeBf/u5cmzVfDEfx9k06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OD3MUAAADdAAAADwAAAAAAAAAA&#10;AAAAAAChAgAAZHJzL2Rvd25yZXYueG1sUEsFBgAAAAAEAAQA+QAAAJMDAAAAAA==&#10;" strokecolor="#9bbb59 [3206]" strokeweight="2pt">
                          <v:stroke endarrow="open"/>
                          <v:shadow on="t" color="black" opacity="24903f" origin=",.5" offset="0,.55556mm"/>
                        </v:shape>
                        <v:shape id="Straight Arrow Connector 1036" o:spid="_x0000_s1111" type="#_x0000_t32" style="position:absolute;left:13335;top:54197;width:64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4MMQAAADdAAAADwAAAGRycy9kb3ducmV2LnhtbERPTWsCMRC9F/ofwhR6q0krimyNIq0F&#10;8SBqC9rbsBl3FzeTNYm6/nsjCN7m8T5nOG5tLU7kQ+VYw3tHgSDOnam40PD3+/M2ABEissHaMWm4&#10;UIDx6PlpiJlxZ17RaR0LkUI4ZKihjLHJpAx5SRZDxzXEids5bzEm6AtpPJ5TuK3lh1J9abHi1FBi&#10;Q18l5fv10WpQcrq5/OfzbXOYHbqL6Xfhe5Ol1q8v7eQTRKQ2PsR398yk+arbh9s36QQ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bgwxAAAAN0AAAAPAAAAAAAAAAAA&#10;AAAAAKECAABkcnMvZG93bnJldi54bWxQSwUGAAAAAAQABAD5AAAAkgMAAAAA&#10;" strokecolor="#9bbb59 [3206]" strokeweight="2pt">
                          <v:stroke endarrow="open"/>
                          <v:shadow on="t" color="black" opacity="24903f" origin=",.5" offset="0,.55556mm"/>
                        </v:shape>
                        <v:shape id="Straight Arrow Connector 1037" o:spid="_x0000_s1112" type="#_x0000_t32" style="position:absolute;left:27241;top:55911;width:0;height:2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q8UAAADdAAAADwAAAGRycy9kb3ducmV2LnhtbERPTWsCMRC9C/6HMEJvNbFiK1ujSGtB&#10;PIhVwfY2bKa7i5vJmqS6/ntTKHibx/ucyay1tTiTD5VjDYO+AkGcO1NxoWG/+3gcgwgR2WDtmDRc&#10;KcBs2u1MMDPuwp903sZCpBAOGWooY2wyKUNeksXQdw1x4n6ctxgT9IU0Hi8p3NbySalnabHi1FBi&#10;Q28l5cftr9Wg5OJw/c5XX81peRquF++FH803Wj/02vkriEhtvIv/3UuT5qvhC/x9k06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dq8UAAADdAAAADwAAAAAAAAAA&#10;AAAAAAChAgAAZHJzL2Rvd25yZXYueG1sUEsFBgAAAAAEAAQA+QAAAJMDAAAAAA==&#10;" strokecolor="#9bbb59 [3206]" strokeweight="2pt">
                          <v:stroke endarrow="open"/>
                          <v:shadow on="t" color="black" opacity="24903f" origin=",.5" offset="0,.55556mm"/>
                        </v:shape>
                        <v:group id="Group 1045" o:spid="_x0000_s1113" style="position:absolute;top:1876;width:5103;height:20257" coordorigin=",1967" coordsize="5103,2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line id="Straight Connector 1041" o:spid="_x0000_s1114" style="position:absolute;flip:x;visibility:visible" from="0,1967" to="5103,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muMIAAADdAAAADwAAAGRycy9kb3ducmV2LnhtbERPS2vDMAy+D/ofjAq7rU7HXqR1S1sY&#10;5DJo07GziNUkWywHW02yfz8PBrvp43tqvZ1cpwYKsfVsYLnIQBFX3rZcG3g/v969gIqCbLHzTAa+&#10;KcJ2M7tZY279yCcaSqlVCuGYo4FGpM+1jlVDDuPC98SJu/jgUBIMtbYBxxTuOn2fZU/aYcupocGe&#10;Dg1VX+XVGfh4/Bz2xeF0PctzKKQ8HuXNjsbczqfdCpTQJP/iP3dh0/zsYQm/36QT9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CmuMIAAADdAAAADwAAAAAAAAAAAAAA&#10;AAChAgAAZHJzL2Rvd25yZXYueG1sUEsFBgAAAAAEAAQA+QAAAJADAAAAAA==&#10;" strokecolor="#9bbb59 [3206]" strokeweight="3pt">
                            <v:shadow on="t" color="black" opacity="22937f" origin=",.5" offset="0,.63889mm"/>
                          </v:line>
                          <v:line id="Straight Connector 1043" o:spid="_x0000_s1115" style="position:absolute;visibility:visible" from="0,2025" to="95,2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y4ssIAAADdAAAADwAAAGRycy9kb3ducmV2LnhtbERP32vCMBB+F/wfwgm+aeoUGZ1RhiDb&#10;oC/T9f1ozrbYXGqS1fjfL8LAt/v4ft5mF00nBnK+taxgMc9AEFdWt1wr+DkdZq8gfEDW2FkmBXfy&#10;sNuORxvMtb3xNw3HUIsUwj5HBU0IfS6lrxoy6Oe2J07c2TqDIUFXS+3wlsJNJ1+ybC0NtpwaGuxp&#10;31B1Of4aBSaWh9KVVTHsP+LysrgW5+tXodR0Et/fQASK4Sn+d3/qND9bLeHxTTpB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y4ssIAAADdAAAADwAAAAAAAAAAAAAA&#10;AAChAgAAZHJzL2Rvd25yZXYueG1sUEsFBgAAAAAEAAQA+QAAAJADAAAAAA==&#10;" strokecolor="#9bbb59 [3206]" strokeweight="3pt">
                            <v:shadow on="t" color="black" opacity="22937f" origin=",.5" offset="0,.63889mm"/>
                          </v:line>
                          <v:shape id="Straight Arrow Connector 1044" o:spid="_x0000_s1116" type="#_x0000_t32" style="position:absolute;left:95;top:23205;width:3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KRt8IAAADdAAAADwAAAGRycy9kb3ducmV2LnhtbERPTWsCMRC9F/wPYQRvNdkiIlujFLGi&#10;UKFV6XnYjJulyWTZRN321zdCobd5vM+ZL3vvxJW62ATWUIwVCOIqmIZrDafj6+MMREzIBl1g0vBN&#10;EZaLwcMcSxNu/EHXQ6pFDuFYogabUltKGStLHuM4tMSZO4fOY8qwq6Xp8JbDvZNPSk2lx4Zzg8WW&#10;Vpaqr8PFa9i4Yv9udz/nt1nr+HO7xkLhVOvRsH95BpGoT//iP/fW5PlqMoH7N/k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KRt8IAAADdAAAADwAAAAAAAAAAAAAA&#10;AAChAgAAZHJzL2Rvd25yZXYueG1sUEsFBgAAAAAEAAQA+QAAAJADAAAAAA==&#10;" strokecolor="#9bbb59 [3206]" strokeweight="3pt">
                            <v:stroke endarrow="open"/>
                            <v:shadow on="t" color="black" opacity="22937f" origin=",.5" offset="0,.63889mm"/>
                          </v:shape>
                        </v:group>
                      </v:group>
                    </v:group>
                  </v:group>
                </v:group>
              </v:group>
              <v:shape id="Text Box 11" o:spid="_x0000_s1117" type="#_x0000_t202" style="position:absolute;left:5103;top:894;width:8285;height:59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R0sIA&#10;AADbAAAADwAAAGRycy9kb3ducmV2LnhtbERPTWsCMRC9F/wPYQRvNavgUrZGqaKg0EOrgtcxme5u&#10;3UzWJOq2v74pFHqbx/uc6byzjbiRD7VjBaNhBoJYO1NzqeCwXz8+gQgR2WDjmBR8UYD5rPcwxcK4&#10;O7/TbRdLkUI4FKigirEtpAy6Ioth6FrixH04bzEm6EtpPN5TuG3kOMtyabHm1FBhS8uK9Hl3tQo+&#10;j9uD0d/+8tpO9Mm95atFfsqUGvS7l2cQkbr4L/5zb0yaP4LfX9IB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HSwgAAANsAAAAPAAAAAAAAAAAAAAAAAJgCAABkcnMvZG93&#10;bnJldi54bWxQSwUGAAAAAAQABAD1AAAAhwMAAAAA&#10;" fillcolor="#9bbb59 [3206]" strokecolor="#4e6128 [1606]" strokeweight="2pt">
                <v:textbox inset="1mm,1mm,1mm,1mm">
                  <w:txbxContent>
                    <w:p w:rsidR="006247FC" w:rsidRDefault="006247FC" w:rsidP="003E2EAC">
                      <w:pPr>
                        <w:pStyle w:val="NoSpacing"/>
                        <w:jc w:val="center"/>
                        <w:rPr>
                          <w:rFonts w:ascii="Times New Roman" w:hAnsi="Times New Roman"/>
                          <w:b/>
                          <w:lang w:val="id-ID"/>
                        </w:rPr>
                      </w:pPr>
                    </w:p>
                    <w:p w:rsidR="006247FC" w:rsidRDefault="006247FC" w:rsidP="003E2EAC">
                      <w:pPr>
                        <w:pStyle w:val="NoSpacing"/>
                        <w:jc w:val="center"/>
                        <w:rPr>
                          <w:rFonts w:ascii="Times New Roman" w:hAnsi="Times New Roman"/>
                          <w:b/>
                          <w:lang w:val="id-ID"/>
                        </w:rPr>
                      </w:pPr>
                      <w:r>
                        <w:rPr>
                          <w:rFonts w:ascii="Times New Roman" w:hAnsi="Times New Roman"/>
                          <w:b/>
                          <w:lang w:val="id-ID"/>
                        </w:rPr>
                        <w:t>Flavonoid</w:t>
                      </w:r>
                    </w:p>
                  </w:txbxContent>
                </v:textbox>
              </v:shape>
              <v:shape id="Straight Arrow Connector 15" o:spid="_x0000_s1118" type="#_x0000_t32" style="position:absolute;left:13290;top:4286;width:455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z2MIAAADbAAAADwAAAGRycy9kb3ducmV2LnhtbERPTWvCQBC9F/oflin0VjdKG0J0DSoI&#10;Qj3U6EFvQ3ZMgtnZsLvR9N93C4Xe5vE+Z1GMphN3cr61rGA6SUAQV1a3XCs4HbdvGQgfkDV2lknB&#10;N3kols9PC8y1ffCB7mWoRQxhn6OCJoQ+l9JXDRn0E9sTR+5qncEQoauldviI4aaTsyRJpcGWY0OD&#10;PW0aqm7lYBSku7PJsNy/X9b7w/j1OfgydZlSry/jag4i0Bj+xX/unY7zP+D3l3i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sz2MIAAADbAAAADwAAAAAAAAAAAAAA&#10;AAChAgAAZHJzL2Rvd25yZXYueG1sUEsFBgAAAAAEAAQA+QAAAJADAAAAAA==&#10;" strokecolor="#9bbb59 [3206]" strokeweight="2pt">
                <v:stroke endarrow="open"/>
                <v:shadow on="t" color="black" opacity="24903f" origin=",.5" offset="0,.55556mm"/>
              </v:shape>
            </v:group>
            <v:shape id="Text Box 16" o:spid="_x0000_s1119" type="#_x0000_t202" style="position:absolute;left:19882;top:64326;width:12097;height:3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c8IA&#10;AADbAAAADwAAAGRycy9kb3ducmV2LnhtbERPS2vCQBC+C/6HZYTezKYWQkmzii1UpAepj97H7OSB&#10;2dk0u01Sf31XKHibj+852Wo0jeipc7VlBY9RDII4t7rmUsHp+D5/BuE8ssbGMin4JQer5XSSYart&#10;wHvqD74UIYRdigoq79tUSpdXZNBFtiUOXGE7gz7ArpS6wyGEm0Yu4jiRBmsODRW29FZRfjn8GAWL&#10;y6tp4w+/2eD1s/j+Om+Tp51V6mE2rl9AeBr9Xfzv3uowP4HbL+E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nRzwgAAANsAAAAPAAAAAAAAAAAAAAAAAJgCAABkcnMvZG93&#10;bnJldi54bWxQSwUGAAAAAAQABAD1AAAAhwMAAAAA&#10;" fillcolor="#9bbb59 [3206]" strokecolor="#4e6128 [1606]" strokeweight="2pt">
              <v:textbox>
                <w:txbxContent>
                  <w:p w:rsidR="006247FC" w:rsidRPr="0072150F" w:rsidRDefault="006247FC" w:rsidP="00310234">
                    <w:pPr>
                      <w:pStyle w:val="NoSpacing"/>
                      <w:jc w:val="center"/>
                      <w:rPr>
                        <w:rFonts w:ascii="Arial" w:hAnsi="Arial" w:cs="Arial"/>
                        <w:b/>
                        <w:color w:val="000000" w:themeColor="text1"/>
                        <w:sz w:val="20"/>
                        <w:lang w:val="id-ID"/>
                      </w:rPr>
                    </w:pPr>
                    <w:r>
                      <w:rPr>
                        <w:rFonts w:ascii="Arial" w:hAnsi="Arial" w:cs="Arial"/>
                        <w:b/>
                        <w:color w:val="000000" w:themeColor="text1"/>
                        <w:sz w:val="20"/>
                        <w:lang w:val="id-ID"/>
                      </w:rPr>
                      <w:t xml:space="preserve">Hydrosylysine &amp; Hidropproline </w:t>
                    </w:r>
                  </w:p>
                  <w:p w:rsidR="006247FC" w:rsidRPr="00402623" w:rsidRDefault="006247FC" w:rsidP="00310234">
                    <w:pPr>
                      <w:pStyle w:val="NoSpacing"/>
                      <w:jc w:val="center"/>
                      <w:rPr>
                        <w:rFonts w:ascii="Arial" w:hAnsi="Arial" w:cs="Arial"/>
                        <w:color w:val="000000" w:themeColor="text1"/>
                        <w:sz w:val="20"/>
                        <w:lang w:val="id-ID"/>
                      </w:rPr>
                    </w:pPr>
                  </w:p>
                </w:txbxContent>
              </v:textbox>
            </v:shape>
          </v:group>
        </w:pict>
      </w:r>
      <w:r w:rsidRPr="003122F7">
        <w:rPr>
          <w:rFonts w:ascii="Arial" w:hAnsi="Arial" w:cs="Arial"/>
          <w:b/>
          <w:noProof/>
          <w:sz w:val="24"/>
          <w:szCs w:val="24"/>
        </w:rPr>
        <w:pict>
          <v:group id="Group 1123" o:spid="_x0000_s1213" style="position:absolute;left:0;text-align:left;margin-left:37.3pt;margin-top:12.9pt;width:381.8pt;height:537pt;z-index:251803136;mso-width-relative:margin;mso-height-relative:margin" coordorigin="-17310,-106" coordsize="48495,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">
            <v:line id="Straight Connector 27" o:spid="_x0000_s1220" style="position:absolute;flip:x y;visibility:visible" from="-17310,-106" to="-1730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UYjscAAADbAAAADwAAAGRycy9kb3ducmV2LnhtbESPQUvDQBSE7wX/w/IEL8VuzMFKzDZI&#10;i6C0QhsLxdsz+0yC2bdxd5tGf31XEDwOM/MNkxej6cRAzreWFdzMEhDEldUt1wr2r4/XdyB8QNbY&#10;WSYF3+ShWFxMcsy0PfGOhjLUIkLYZ6igCaHPpPRVQwb9zPbE0fuwzmCI0tVSOzxFuOlkmiS30mDL&#10;caHBnpYNVZ/l0ShYTTfz523Sbl82w9e6fivfD/jjlLq6HB/uQQQaw3/4r/2kFaRz+P0Sf4Bcn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RiOxwAAANsAAAAPAAAAAAAA&#10;AAAAAAAAAKECAABkcnMvZG93bnJldi54bWxQSwUGAAAAAAQABAD5AAAAlQMAAAAA&#10;" strokecolor="#9bbb59 [3206]" strokeweight="3pt">
              <v:shadow on="t" color="black" opacity="22937f" origin=",.5" offset="0,.63889mm"/>
            </v:line>
            <v:group id="Group 1122" o:spid="_x0000_s1214" style="position:absolute;left:-17118;top:106;width:48302;height:67986" coordorigin="-17118,106" coordsize="48303,67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line id="Straight Connector 22" o:spid="_x0000_s1219" style="position:absolute;flip:x;visibility:visible" from="-17118,106" to="3118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dXtsMAAADbAAAADwAAAGRycy9kb3ducmV2LnhtbESPQUvDQBSE70L/w/IK3uzGgFpit0UL&#10;Qi5Cm5aeH9lnEs2+DbuvSfz3riB4HGbmG2azm12vRgqx82zgfpWBIq697bgxcD693a1BRUG22Hsm&#10;A98UYbdd3GywsH7iI42VNCpBOBZooBUZCq1j3ZLDuPIDcfI+fHAoSYZG24BTgrte51n2qB12nBZa&#10;HGjfUv1VXZ2By8Pn+Fruj9eTPIVSqsNB3u1kzO1yfnkGJTTLf/ivXVoDeQ6/X9IP0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nV7bDAAAA2wAAAA8AAAAAAAAAAAAA&#10;AAAAoQIAAGRycy9kb3ducmV2LnhtbFBLBQYAAAAABAAEAPkAAACRAwAAAAA=&#10;" strokecolor="#9bbb59 [3206]" strokeweight="3pt">
                <v:shadow on="t" color="black" opacity="22937f" origin=",.5" offset="0,.63889mm"/>
              </v:line>
              <v:line id="Straight Connector 23" o:spid="_x0000_s1218" style="position:absolute;flip:x;visibility:visible" from="31047,106" to="31078,1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yLcQAAADbAAAADwAAAGRycy9kb3ducmV2LnhtbESPzWrDMBCE74W8g9hAb42clP7gRAlp&#10;oOBLIXFKz4u1sd1aKyNtbPftq0Khx2FmvmE2u8l1aqAQW88GlosMFHHlbcu1gffz690zqCjIFjvP&#10;ZOCbIuy2s5sN5taPfKKhlFolCMccDTQifa51rBpyGBe+J07exQeHkmSotQ04Jrjr9CrLHrXDltNC&#10;gz0dGqq+yqsz8PHwObwUh9P1LE+hkPJ4lDc7GnM7n/ZrUEKT/If/2oU1sLqH3y/pB+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ItxAAAANsAAAAPAAAAAAAAAAAA&#10;AAAAAKECAABkcnMvZG93bnJldi54bWxQSwUGAAAAAAQABAD5AAAAkgMAAAAA&#10;" strokecolor="#9bbb59 [3206]" strokeweight="3pt">
                <v:shadow on="t" color="black" opacity="22937f" origin=",.5" offset="0,.63889mm"/>
              </v:line>
              <v:shape id="Straight Arrow Connector 24" o:spid="_x0000_s1217" type="#_x0000_t32" style="position:absolute;left:24986;top:18606;width:6094;height:4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IMYAAADbAAAADwAAAGRycy9kb3ducmV2LnhtbESPQWvCQBSE74L/YXkFL6XuGoLY1FVK&#10;VfSggtpDj6/Z1ySYfRuyq6b/visUPA4z8w0znXe2FldqfeVYw2ioQBDnzlRcaPg8rV4mIHxANlg7&#10;Jg2/5GE+6/emmBl34wNdj6EQEcI+Qw1lCE0mpc9LsuiHriGO3o9rLYYo20KaFm8RbmuZKDWWFiuO&#10;CyU29FFSfj5erIZq931Zf22Tpco3z6napqf9q1toPXjq3t9ABOrCI/zf3hgNSQr3L/EH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8yyDGAAAA2wAAAA8AAAAAAAAA&#10;AAAAAAAAoQIAAGRycy9kb3ducmV2LnhtbFBLBQYAAAAABAAEAPkAAACUAwAAAAA=&#10;" strokecolor="#9bbb59 [3206]" strokeweight="3pt">
                <v:stroke endarrow="open"/>
                <v:shadow on="t" color="black" opacity="22937f" origin=",.5" offset="0,.63889mm"/>
              </v:shape>
              <v:line id="Straight Connector 1120" o:spid="_x0000_s1216" style="position:absolute;flip:x;visibility:visible" from="31047,18606" to="31078,68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LpHsUAAADdAAAADwAAAGRycy9kb3ducmV2LnhtbESPQWvDMAyF74P+B6PBbqvTwraS1S1r&#10;YZDLoE1LzybWkrSxHGw1yf79dBjsJvGe3vu03k6+UwPG1AYysJhnoJCq4FqqDZxPn88rUIktOdsF&#10;QgM/mGC7mT2sbe7CSEccSq6VhFDKrYGGuc+1TlWD3qZ56JFE+w7RW5Y11tpFO0q47/Qyy161ty1J&#10;Q2N73DdY3cq7N3B5uQ67Yn+8n/gtFlweDvzlRmOeHqePd1CME/+b/64LJ/iLpfDLNzKC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LpHsUAAADdAAAADwAAAAAAAAAA&#10;AAAAAAChAgAAZHJzL2Rvd25yZXYueG1sUEsFBgAAAAAEAAQA+QAAAJMDAAAAAA==&#10;" strokecolor="#9bbb59 [3206]" strokeweight="3pt">
                <v:shadow on="t" color="black" opacity="22937f" origin=",.5" offset="0,.63889mm"/>
              </v:line>
              <v:shape id="Straight Arrow Connector 1121" o:spid="_x0000_s1215" type="#_x0000_t32" style="position:absolute;left:27750;top:68048;width:3434;height:4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9MX8UAAADdAAAADwAAAGRycy9kb3ducmV2LnhtbERPTWvCQBC9C/0PyxR6KbqbIGJTVyna&#10;Ug8qVD30OGbHJDQ7G7Krxn/vCgVv83ifM5l1thZnan3lWEMyUCCIc2cqLjTsd1/9MQgfkA3WjknD&#10;lTzMpk+9CWbGXfiHzttQiBjCPkMNZQhNJqXPS7LoB64hjtzRtRZDhG0hTYuXGG5rmSo1khYrjg0l&#10;NjQvKf/bnqyGan04ff+u0k+VL1+HajXcbd7cQuuX5+7jHUSgLjzE/+6lifOTNIH7N/EE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9MX8UAAADdAAAADwAAAAAAAAAA&#10;AAAAAAChAgAAZHJzL2Rvd25yZXYueG1sUEsFBgAAAAAEAAQA+QAAAJMDAAAAAA==&#10;" strokecolor="#9bbb59 [3206]" strokeweight="3pt">
                <v:stroke endarrow="open"/>
                <v:shadow on="t" color="black" opacity="22937f" origin=",.5" offset="0,.63889mm"/>
              </v:shape>
            </v:group>
          </v:group>
        </w:pict>
      </w:r>
      <w:r w:rsidR="003C3E24" w:rsidRPr="003C3E24">
        <w:rPr>
          <w:rFonts w:ascii="Arial" w:hAnsi="Arial" w:cs="Arial"/>
          <w:b/>
          <w:sz w:val="24"/>
          <w:szCs w:val="24"/>
        </w:rPr>
        <w:t>KERANGKA TEORI</w:t>
      </w:r>
    </w:p>
    <w:p w:rsidR="003C3E24" w:rsidRPr="003C3E24" w:rsidRDefault="003C3E24" w:rsidP="003C3E24">
      <w:pPr>
        <w:pStyle w:val="NoSpacing"/>
        <w:spacing w:line="480" w:lineRule="auto"/>
        <w:rPr>
          <w:rFonts w:ascii="Arial" w:hAnsi="Arial" w:cs="Arial"/>
          <w:b/>
          <w:sz w:val="24"/>
          <w:szCs w:val="24"/>
        </w:rPr>
      </w:pPr>
    </w:p>
    <w:p w:rsidR="003C3E24" w:rsidRPr="003C3E24" w:rsidRDefault="003C3E24" w:rsidP="003C3E24">
      <w:pPr>
        <w:pStyle w:val="ListParagraph"/>
        <w:tabs>
          <w:tab w:val="left" w:pos="993"/>
        </w:tabs>
        <w:spacing w:line="360" w:lineRule="auto"/>
        <w:jc w:val="both"/>
        <w:rPr>
          <w:rFonts w:ascii="Arial" w:hAnsi="Arial" w:cs="Arial"/>
          <w:sz w:val="24"/>
          <w:szCs w:val="24"/>
        </w:rPr>
      </w:pPr>
    </w:p>
    <w:p w:rsidR="003C3E24" w:rsidRPr="003C3E24" w:rsidRDefault="003C3E24" w:rsidP="003C3E24">
      <w:pPr>
        <w:pStyle w:val="ListParagraph"/>
        <w:tabs>
          <w:tab w:val="left" w:pos="993"/>
        </w:tabs>
        <w:spacing w:line="360" w:lineRule="auto"/>
        <w:jc w:val="both"/>
        <w:rPr>
          <w:rFonts w:ascii="Arial" w:hAnsi="Arial" w:cs="Arial"/>
          <w:sz w:val="24"/>
          <w:szCs w:val="24"/>
        </w:rPr>
      </w:pPr>
    </w:p>
    <w:p w:rsidR="003C3E24" w:rsidRPr="003C3E24" w:rsidRDefault="003122F7" w:rsidP="003C3E24">
      <w:pPr>
        <w:pStyle w:val="ListParagraph"/>
        <w:tabs>
          <w:tab w:val="left" w:pos="993"/>
        </w:tabs>
        <w:spacing w:line="360" w:lineRule="auto"/>
        <w:jc w:val="both"/>
        <w:rPr>
          <w:rFonts w:ascii="Arial" w:hAnsi="Arial" w:cs="Arial"/>
          <w:sz w:val="24"/>
          <w:szCs w:val="24"/>
        </w:rPr>
      </w:pPr>
      <w:r w:rsidRPr="003122F7">
        <w:rPr>
          <w:noProof/>
        </w:rPr>
        <w:pict>
          <v:shape id="Straight Arrow Connector 306" o:spid="_x0000_s1212" type="#_x0000_t32" style="position:absolute;left:0;text-align:left;margin-left:209.75pt;margin-top:13.4pt;width:0;height:22.6pt;flip:x;z-index:251878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" strokecolor="black [3040]">
            <v:stroke endarrow="open"/>
          </v:shape>
        </w:pict>
      </w:r>
    </w:p>
    <w:p w:rsidR="003C3E24" w:rsidRPr="003C3E24" w:rsidRDefault="003122F7" w:rsidP="003C3E24">
      <w:pPr>
        <w:pStyle w:val="ListParagraph"/>
        <w:tabs>
          <w:tab w:val="left" w:pos="993"/>
        </w:tabs>
        <w:spacing w:line="360" w:lineRule="auto"/>
        <w:jc w:val="both"/>
        <w:rPr>
          <w:rFonts w:ascii="Arial" w:hAnsi="Arial" w:cs="Arial"/>
          <w:sz w:val="24"/>
          <w:szCs w:val="24"/>
        </w:rPr>
      </w:pPr>
      <w:r w:rsidRPr="003122F7">
        <w:rPr>
          <w:noProof/>
        </w:rPr>
        <w:pict>
          <v:shape id="Text Box 1" o:spid="_x0000_s1120" type="#_x0000_t202" style="position:absolute;left:0;text-align:left;margin-left:171.25pt;margin-top:15.45pt;width:115.5pt;height:22.4pt;z-index:2518154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" fillcolor="white [3201]" strokecolor="#c0504d [3205]" strokeweight="2pt">
            <v:textbox>
              <w:txbxContent>
                <w:p w:rsidR="006247FC" w:rsidRPr="003B6ED6" w:rsidRDefault="006247FC" w:rsidP="003B6ED6">
                  <w:pPr>
                    <w:pStyle w:val="NoSpacing"/>
                    <w:jc w:val="center"/>
                    <w:rPr>
                      <w:rFonts w:ascii="Arial" w:hAnsi="Arial" w:cs="Arial"/>
                      <w:b/>
                      <w:sz w:val="20"/>
                      <w:szCs w:val="20"/>
                      <w:lang w:val="id-ID"/>
                    </w:rPr>
                  </w:pPr>
                  <w:r>
                    <w:rPr>
                      <w:rFonts w:ascii="Arial" w:hAnsi="Arial" w:cs="Arial"/>
                      <w:b/>
                      <w:sz w:val="20"/>
                      <w:szCs w:val="20"/>
                      <w:lang w:val="id-ID"/>
                    </w:rPr>
                    <w:t>Growth Factor</w:t>
                  </w:r>
                </w:p>
              </w:txbxContent>
            </v:textbox>
          </v:shape>
        </w:pict>
      </w:r>
    </w:p>
    <w:p w:rsidR="003C3E24" w:rsidRPr="003C3E24" w:rsidRDefault="003122F7" w:rsidP="003C3E24">
      <w:pPr>
        <w:pStyle w:val="ListParagraph"/>
        <w:tabs>
          <w:tab w:val="left" w:pos="993"/>
        </w:tabs>
        <w:spacing w:line="360" w:lineRule="auto"/>
        <w:jc w:val="both"/>
        <w:rPr>
          <w:rFonts w:ascii="Arial" w:hAnsi="Arial" w:cs="Arial"/>
          <w:sz w:val="24"/>
          <w:szCs w:val="24"/>
        </w:rPr>
      </w:pPr>
      <w:r w:rsidRPr="003122F7">
        <w:rPr>
          <w:noProof/>
        </w:rPr>
        <w:pict>
          <v:shape id="Straight Arrow Connector 305" o:spid="_x0000_s1211" type="#_x0000_t32" style="position:absolute;left:0;text-align:left;margin-left:230.7pt;margin-top:17.25pt;width:102.15pt;height:11.8pt;z-index:251876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" strokecolor="black [3040]">
            <v:stroke endarrow="open"/>
          </v:shape>
        </w:pict>
      </w:r>
      <w:r w:rsidRPr="003122F7">
        <w:rPr>
          <w:noProof/>
        </w:rPr>
        <w:pict>
          <v:shape id="Straight Arrow Connector 304" o:spid="_x0000_s1210" type="#_x0000_t32" style="position:absolute;left:0;text-align:left;margin-left:158.7pt;margin-top:16.4pt;width:70.35pt;height:20.05pt;flip:x;z-index:251874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" strokecolor="black [3040]">
            <v:stroke endarrow="open"/>
          </v:shape>
        </w:pict>
      </w:r>
      <w:r w:rsidRPr="003122F7">
        <w:rPr>
          <w:noProof/>
        </w:rPr>
        <w:pict>
          <v:shape id="Straight Arrow Connector 303" o:spid="_x0000_s1209" type="#_x0000_t32" style="position:absolute;left:0;text-align:left;margin-left:229.85pt;margin-top:17.25pt;width:19.25pt;height:20.95pt;z-index:251872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" strokecolor="black [3040]">
            <v:stroke endarrow="open"/>
          </v:shape>
        </w:pict>
      </w:r>
      <w:r w:rsidRPr="003122F7">
        <w:rPr>
          <w:noProof/>
        </w:rPr>
        <w:pict>
          <v:shape id="Straight Arrow Connector 302" o:spid="_x0000_s1208" type="#_x0000_t32" style="position:absolute;left:0;text-align:left;margin-left:200.55pt;margin-top:16.4pt;width:30.15pt;height:21.75pt;flip:x;z-index:251870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" strokecolor="black [3040]">
            <v:stroke endarrow="open"/>
          </v:shape>
        </w:pict>
      </w:r>
      <w:r w:rsidRPr="003122F7">
        <w:rPr>
          <w:noProof/>
        </w:rPr>
        <w:pict>
          <v:shape id="Text Box 1142" o:spid="_x0000_s1121" type="#_x0000_t202" style="position:absolute;left:0;text-align:left;margin-left:332.75pt;margin-top:17.65pt;width:37.65pt;height:15.9pt;z-index:251833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" fillcolor="white [3201]" strokecolor="#c0504d [3205]" strokeweight="2pt">
            <v:textbox inset="0,0,0,0">
              <w:txbxContent>
                <w:p w:rsidR="006247FC" w:rsidRPr="003B6ED6" w:rsidRDefault="006247FC" w:rsidP="003A2684">
                  <w:pPr>
                    <w:pStyle w:val="NoSpacing"/>
                    <w:jc w:val="center"/>
                    <w:rPr>
                      <w:rFonts w:ascii="Arial" w:hAnsi="Arial" w:cs="Arial"/>
                      <w:b/>
                      <w:sz w:val="20"/>
                      <w:szCs w:val="20"/>
                      <w:lang w:val="id-ID"/>
                    </w:rPr>
                  </w:pPr>
                  <w:r>
                    <w:rPr>
                      <w:rFonts w:ascii="Arial" w:hAnsi="Arial" w:cs="Arial"/>
                      <w:b/>
                      <w:sz w:val="20"/>
                      <w:szCs w:val="20"/>
                      <w:lang w:val="id-ID"/>
                    </w:rPr>
                    <w:t>VEGF</w:t>
                  </w:r>
                </w:p>
              </w:txbxContent>
            </v:textbox>
          </v:shape>
        </w:pict>
      </w:r>
    </w:p>
    <w:p w:rsidR="003C3E24" w:rsidRPr="003C3E24" w:rsidRDefault="003122F7" w:rsidP="003C3E24">
      <w:pPr>
        <w:pStyle w:val="ListParagraph"/>
        <w:tabs>
          <w:tab w:val="left" w:pos="993"/>
        </w:tabs>
        <w:spacing w:line="360" w:lineRule="auto"/>
        <w:jc w:val="both"/>
        <w:rPr>
          <w:rFonts w:ascii="Arial" w:hAnsi="Arial" w:cs="Arial"/>
          <w:sz w:val="24"/>
          <w:szCs w:val="24"/>
        </w:rPr>
      </w:pPr>
      <w:r w:rsidRPr="003122F7">
        <w:rPr>
          <w:rFonts w:ascii="Arial" w:hAnsi="Arial" w:cs="Arial"/>
          <w:noProof/>
          <w:sz w:val="24"/>
          <w:szCs w:val="24"/>
        </w:rPr>
        <w:pict>
          <v:shape id="Straight Arrow Connector 21" o:spid="_x0000_s1207" type="#_x0000_t32" style="position:absolute;left:0;text-align:left;margin-left:36.45pt;margin-top:.7pt;width:0;height:15.05pt;z-index:2517939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" strokecolor="black [3040]">
            <v:stroke endarrow="open"/>
          </v:shape>
        </w:pict>
      </w:r>
      <w:r w:rsidRPr="003122F7">
        <w:rPr>
          <w:noProof/>
        </w:rPr>
        <w:pict>
          <v:shape id="Text Box 1140" o:spid="_x0000_s1122" type="#_x0000_t202" style="position:absolute;left:0;text-align:left;margin-left:275.7pt;margin-top:17.3pt;width:37.65pt;height:15.9pt;z-index:251829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" fillcolor="white [3201]" strokecolor="#c0504d [3205]" strokeweight="2pt">
            <v:textbox inset="0,0,0,0">
              <w:txbxContent>
                <w:p w:rsidR="006247FC" w:rsidRPr="003B6ED6" w:rsidRDefault="006247FC" w:rsidP="008A430E">
                  <w:pPr>
                    <w:pStyle w:val="NoSpacing"/>
                    <w:jc w:val="center"/>
                    <w:rPr>
                      <w:rFonts w:ascii="Arial" w:hAnsi="Arial" w:cs="Arial"/>
                      <w:b/>
                      <w:sz w:val="20"/>
                      <w:szCs w:val="20"/>
                      <w:lang w:val="id-ID"/>
                    </w:rPr>
                  </w:pPr>
                  <w:r>
                    <w:rPr>
                      <w:rFonts w:ascii="Arial" w:hAnsi="Arial" w:cs="Arial"/>
                      <w:b/>
                      <w:sz w:val="20"/>
                      <w:szCs w:val="20"/>
                      <w:lang w:val="id-ID"/>
                    </w:rPr>
                    <w:t>EGF</w:t>
                  </w:r>
                </w:p>
              </w:txbxContent>
            </v:textbox>
          </v:shape>
        </w:pict>
      </w:r>
      <w:r w:rsidRPr="003122F7">
        <w:rPr>
          <w:noProof/>
        </w:rPr>
        <w:pict>
          <v:shape id="Text Box 1141" o:spid="_x0000_s1123" type="#_x0000_t202" style="position:absolute;left:0;text-align:left;margin-left:232.35pt;margin-top:16.9pt;width:37.65pt;height:15.9pt;z-index:251831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" fillcolor="white [3201]" strokecolor="#c0504d [3205]" strokeweight="2pt">
            <v:textbox inset="0,0,0,0">
              <w:txbxContent>
                <w:p w:rsidR="006247FC" w:rsidRPr="003B6ED6" w:rsidRDefault="006247FC" w:rsidP="00EC0478">
                  <w:pPr>
                    <w:pStyle w:val="NoSpacing"/>
                    <w:jc w:val="center"/>
                    <w:rPr>
                      <w:rFonts w:ascii="Arial" w:hAnsi="Arial" w:cs="Arial"/>
                      <w:b/>
                      <w:sz w:val="20"/>
                      <w:szCs w:val="20"/>
                      <w:lang w:val="id-ID"/>
                    </w:rPr>
                  </w:pPr>
                  <w:r>
                    <w:rPr>
                      <w:rFonts w:ascii="Arial" w:hAnsi="Arial" w:cs="Arial"/>
                      <w:b/>
                      <w:sz w:val="20"/>
                      <w:szCs w:val="20"/>
                      <w:lang w:val="id-ID"/>
                    </w:rPr>
                    <w:t>PDGF</w:t>
                  </w:r>
                </w:p>
              </w:txbxContent>
            </v:textbox>
          </v:shape>
        </w:pict>
      </w:r>
      <w:r w:rsidRPr="003122F7">
        <w:rPr>
          <w:noProof/>
        </w:rPr>
        <w:pict>
          <v:shape id="Text Box 1139" o:spid="_x0000_s1124" type="#_x0000_t202" style="position:absolute;left:0;text-align:left;margin-left:188.1pt;margin-top:16.7pt;width:37.65pt;height:15.9pt;z-index:251827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" fillcolor="white [3201]" strokecolor="#c0504d [3205]" strokeweight="2pt">
            <v:textbox inset="0,0,0,0">
              <w:txbxContent>
                <w:p w:rsidR="006247FC" w:rsidRPr="003B6ED6" w:rsidRDefault="006247FC" w:rsidP="008A430E">
                  <w:pPr>
                    <w:pStyle w:val="NoSpacing"/>
                    <w:jc w:val="center"/>
                    <w:rPr>
                      <w:rFonts w:ascii="Arial" w:hAnsi="Arial" w:cs="Arial"/>
                      <w:b/>
                      <w:sz w:val="20"/>
                      <w:szCs w:val="20"/>
                      <w:lang w:val="id-ID"/>
                    </w:rPr>
                  </w:pPr>
                  <w:r>
                    <w:rPr>
                      <w:rFonts w:ascii="Arial" w:hAnsi="Arial" w:cs="Arial"/>
                      <w:b/>
                      <w:sz w:val="20"/>
                      <w:szCs w:val="20"/>
                      <w:lang w:val="id-ID"/>
                    </w:rPr>
                    <w:t>FGF-2</w:t>
                  </w:r>
                </w:p>
              </w:txbxContent>
            </v:textbox>
          </v:shape>
        </w:pict>
      </w:r>
      <w:r w:rsidRPr="003122F7">
        <w:rPr>
          <w:noProof/>
        </w:rPr>
        <w:pict>
          <v:shape id="Text Box 1138" o:spid="_x0000_s1125" type="#_x0000_t202" style="position:absolute;left:0;text-align:left;margin-left:141.95pt;margin-top:16.5pt;width:37.65pt;height:15.9pt;z-index:251825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" fillcolor="white [3201]" strokecolor="#c0504d [3205]" strokeweight="2pt">
            <v:textbox inset="0,0,0,0">
              <w:txbxContent>
                <w:p w:rsidR="006247FC" w:rsidRPr="003B6ED6" w:rsidRDefault="006247FC" w:rsidP="008A430E">
                  <w:pPr>
                    <w:pStyle w:val="NoSpacing"/>
                    <w:jc w:val="center"/>
                    <w:rPr>
                      <w:rFonts w:ascii="Arial" w:hAnsi="Arial" w:cs="Arial"/>
                      <w:b/>
                      <w:sz w:val="20"/>
                      <w:szCs w:val="20"/>
                      <w:lang w:val="id-ID"/>
                    </w:rPr>
                  </w:pPr>
                  <w:r>
                    <w:rPr>
                      <w:rFonts w:ascii="Arial" w:hAnsi="Arial" w:cs="Arial"/>
                      <w:b/>
                      <w:sz w:val="20"/>
                      <w:szCs w:val="20"/>
                      <w:lang w:val="id-ID"/>
                    </w:rPr>
                    <w:t>TGF-β</w:t>
                  </w:r>
                </w:p>
              </w:txbxContent>
            </v:textbox>
          </v:shape>
        </w:pict>
      </w:r>
    </w:p>
    <w:p w:rsidR="003C3E24" w:rsidRPr="003C3E24" w:rsidRDefault="003122F7" w:rsidP="003C3E24">
      <w:pPr>
        <w:pStyle w:val="ListParagraph"/>
        <w:tabs>
          <w:tab w:val="left" w:pos="993"/>
        </w:tabs>
        <w:spacing w:line="360" w:lineRule="auto"/>
        <w:jc w:val="both"/>
        <w:rPr>
          <w:rFonts w:ascii="Arial" w:hAnsi="Arial" w:cs="Arial"/>
          <w:sz w:val="24"/>
          <w:szCs w:val="24"/>
        </w:rPr>
      </w:pPr>
      <w:r w:rsidRPr="003122F7">
        <w:rPr>
          <w:noProof/>
        </w:rPr>
        <w:pict>
          <v:shape id="Straight Arrow Connector 308" o:spid="_x0000_s1206" type="#_x0000_t32" style="position:absolute;left:0;text-align:left;margin-left:70.2pt;margin-top:3.35pt;width:70.3pt;height:20.05pt;flip:x;z-index:25188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" strokecolor="black [3040]">
            <v:stroke endarrow="open"/>
          </v:shape>
        </w:pict>
      </w:r>
      <w:r w:rsidRPr="003122F7">
        <w:rPr>
          <w:noProof/>
        </w:rPr>
        <w:pict>
          <v:shape id="Straight Arrow Connector 296" o:spid="_x0000_s1205" type="#_x0000_t32" style="position:absolute;left:0;text-align:left;margin-left:103.4pt;margin-top:12.65pt;width:145.65pt;height:21.75pt;flip:x;z-index:251864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" strokecolor="black [3040]">
            <v:stroke endarrow="open"/>
          </v:shape>
        </w:pict>
      </w:r>
      <w:r w:rsidRPr="003122F7">
        <w:rPr>
          <w:noProof/>
        </w:rPr>
        <w:pict>
          <v:shape id="Straight Arrow Connector 1150" o:spid="_x0000_s1204" type="#_x0000_t32" style="position:absolute;left:0;text-align:left;margin-left:249.1pt;margin-top:11.8pt;width:51.35pt;height:25.1pt;z-index:251850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" strokecolor="black [3040]">
            <v:stroke endarrow="open"/>
          </v:shape>
        </w:pict>
      </w:r>
      <w:r w:rsidRPr="003122F7">
        <w:rPr>
          <w:noProof/>
        </w:rPr>
        <w:pict>
          <v:group id="Group 289" o:spid="_x0000_s1200" style="position:absolute;left:0;text-align:left;margin-left:313.6pt;margin-top:4.3pt;width:88.15pt;height:282.6pt;z-index:251854336" coordsize="11197,3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">
            <v:line id="Straight Connector 933" o:spid="_x0000_s1203" style="position:absolute;visibility:visible" from="11164,0" to="11164,3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ri8QAAADcAAAADwAAAGRycy9kb3ducmV2LnhtbESPQWvCQBSE74X+h+UJvdWNNbQaXSUW&#10;hF6rRTw+si/ZaPZt2F1N+u+7hUKPw8x8w6y3o+3EnXxoHSuYTTMQxJXTLTcKvo775wWIEJE1do5J&#10;wTcF2G4eH9ZYaDfwJ90PsREJwqFABSbGvpAyVIYshqnriZNXO28xJukbqT0OCW47+ZJlr9Jiy2nB&#10;YE/vhqrr4WYVnE+1b3e8Pw8XU5fleMvz3Vuu1NNkLFcgIo3xP/zX/tAKlvM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euLxAAAANwAAAAPAAAAAAAAAAAA&#10;AAAAAKECAABkcnMvZG93bnJldi54bWxQSwUGAAAAAAQABAD5AAAAkgMAAAAA&#10;" strokecolor="#bc4542 [3045]"/>
            <v:shape id="Straight Arrow Connector 934" o:spid="_x0000_s1202" type="#_x0000_t32" style="position:absolute;left:7230;top:35831;width:396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UMcUAAADcAAAADwAAAGRycy9kb3ducmV2LnhtbESPUUvDQBCE3wX/w7GCb+3FVkTTXktR&#10;KuqD2OgPWHLbJDS3F7JrE/vrPaHg4zAz3zDL9Rhac6RemsgObqYZGOIy+oYrB1+f28k9GFFkj21k&#10;cvBDAuvV5cUScx8H3tGx0MokCEuODmrVLrdWypoCyjR2xMnbxz6gJtlX1vc4JHho7SzL7mzAhtNC&#10;jR091lQeiu/g4NTsslMhs+cnFXmt3ofNmx4+nLu+GjcLMEqj/ofP7Rfv4GF+C39n0hG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SUMcUAAADcAAAADwAAAAAAAAAA&#10;AAAAAAChAgAAZHJzL2Rvd25yZXYueG1sUEsFBgAAAAAEAAQA+QAAAJMDAAAAAA==&#10;" strokecolor="#bc4542 [3045]">
              <v:stroke endarrow="open"/>
            </v:shape>
            <v:line id="Straight Connector 288" o:spid="_x0000_s1201" style="position:absolute;flip:x;visibility:visible" from="0,0" to="1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JzcEAAADcAAAADwAAAGRycy9kb3ducmV2LnhtbERPy4rCMBTdC/MP4Q6403RcqFRTkWEE&#10;wYVPGGZ3bW4fTnNTmtjWvzcLweXhvJer3lSipcaVlhV8jSMQxKnVJecKLufNaA7CeWSNlWVS8CAH&#10;q+RjsMRY246P1J58LkIIuxgVFN7XsZQuLcigG9uaOHCZbQz6AJtc6ga7EG4qOYmiqTRYcmgosKbv&#10;gtL/090o0P3OSr759n7IZLf/+Zv9TqurUsPPfr0A4an3b/HLvdUKJvOwNpwJR0A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ugnNwQAAANwAAAAPAAAAAAAAAAAAAAAA&#10;AKECAABkcnMvZG93bnJldi54bWxQSwUGAAAAAAQABAD5AAAAjwMAAAAA&#10;" strokecolor="#bc4542 [3045]"/>
          </v:group>
        </w:pict>
      </w:r>
      <w:r w:rsidRPr="003122F7">
        <w:rPr>
          <w:rFonts w:ascii="Arial" w:hAnsi="Arial" w:cs="Arial"/>
          <w:noProof/>
          <w:sz w:val="24"/>
          <w:szCs w:val="24"/>
        </w:rPr>
        <w:pict>
          <v:shape id="Straight Arrow Connector 1146" o:spid="_x0000_s1199" type="#_x0000_t32" style="position:absolute;left:0;text-align:left;margin-left:37.55pt;margin-top:10.45pt;width:0;height:15.05pt;z-index:2518420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" strokecolor="black [3040]">
            <v:stroke endarrow="open"/>
          </v:shape>
        </w:pict>
      </w:r>
    </w:p>
    <w:p w:rsidR="003C3E24" w:rsidRPr="003C3E24" w:rsidRDefault="003122F7" w:rsidP="003C3E24">
      <w:pPr>
        <w:pStyle w:val="ListParagraph"/>
        <w:tabs>
          <w:tab w:val="left" w:pos="993"/>
        </w:tabs>
        <w:spacing w:line="360" w:lineRule="auto"/>
        <w:jc w:val="both"/>
        <w:rPr>
          <w:rFonts w:ascii="Arial" w:hAnsi="Arial" w:cs="Arial"/>
          <w:sz w:val="24"/>
          <w:szCs w:val="24"/>
        </w:rPr>
      </w:pPr>
      <w:r w:rsidRPr="003122F7">
        <w:rPr>
          <w:noProof/>
        </w:rPr>
        <w:pict>
          <v:shape id="Straight Arrow Connector 309" o:spid="_x0000_s1198" type="#_x0000_t32" style="position:absolute;left:0;text-align:left;margin-left:103.45pt;margin-top:16.25pt;width:76.15pt;height:22.45pt;z-index:251883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" strokecolor="#9bbb59 [3206]" strokeweight="2pt">
            <v:stroke endarrow="open"/>
            <v:shadow on="t" color="black" opacity="24903f" origin=",.5" offset="0,.55556mm"/>
          </v:shape>
        </w:pict>
      </w:r>
    </w:p>
    <w:p w:rsidR="003C3E24" w:rsidRPr="003C3E24" w:rsidRDefault="003122F7" w:rsidP="003C3E24">
      <w:pPr>
        <w:pStyle w:val="ListParagraph"/>
        <w:tabs>
          <w:tab w:val="left" w:pos="993"/>
        </w:tabs>
        <w:spacing w:line="360" w:lineRule="auto"/>
        <w:jc w:val="both"/>
        <w:rPr>
          <w:rFonts w:ascii="Arial" w:hAnsi="Arial" w:cs="Arial"/>
          <w:sz w:val="24"/>
          <w:szCs w:val="24"/>
        </w:rPr>
      </w:pPr>
      <w:r w:rsidRPr="003122F7">
        <w:rPr>
          <w:noProof/>
        </w:rPr>
        <w:pict>
          <v:shape id="Text Box 1144" o:spid="_x0000_s1126" type="#_x0000_t202" style="position:absolute;left:0;text-align:left;margin-left:57.35pt;margin-top:19.75pt;width:81.1pt;height:26.1pt;z-index:251837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" fillcolor="white [3201]" strokecolor="#c0504d [3205]" strokeweight="2pt">
            <v:textbox inset="0,0,0,0">
              <w:txbxContent>
                <w:p w:rsidR="006247FC" w:rsidRPr="003B6ED6" w:rsidRDefault="006247FC" w:rsidP="00F20B2F">
                  <w:pPr>
                    <w:pStyle w:val="NoSpacing"/>
                    <w:jc w:val="center"/>
                    <w:rPr>
                      <w:rFonts w:ascii="Arial" w:hAnsi="Arial" w:cs="Arial"/>
                      <w:b/>
                      <w:sz w:val="20"/>
                      <w:szCs w:val="20"/>
                      <w:lang w:val="id-ID"/>
                    </w:rPr>
                  </w:pPr>
                  <w:r>
                    <w:rPr>
                      <w:rFonts w:ascii="Arial" w:hAnsi="Arial" w:cs="Arial"/>
                      <w:b/>
                      <w:sz w:val="20"/>
                      <w:szCs w:val="20"/>
                      <w:lang w:val="id-ID"/>
                    </w:rPr>
                    <w:t>Arginase dalam makrofag</w:t>
                  </w:r>
                </w:p>
              </w:txbxContent>
            </v:textbox>
          </v:shape>
        </w:pict>
      </w:r>
      <w:r w:rsidRPr="003122F7">
        <w:rPr>
          <w:rFonts w:ascii="Arial" w:hAnsi="Arial" w:cs="Arial"/>
          <w:noProof/>
          <w:sz w:val="24"/>
          <w:szCs w:val="24"/>
        </w:rPr>
        <w:pict>
          <v:shape id="Straight Arrow Connector 1147" o:spid="_x0000_s1197" type="#_x0000_t32" style="position:absolute;left:0;text-align:left;margin-left:25.25pt;margin-top:2.6pt;width:0;height:15.05pt;z-index:2518440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" strokecolor="#9bbb59 [3206]" strokeweight="2pt">
            <v:stroke endarrow="open"/>
            <v:shadow on="t" color="black" opacity="24903f" origin=",.5" offset="0,.55556mm"/>
          </v:shape>
        </w:pict>
      </w:r>
      <w:r w:rsidRPr="003122F7">
        <w:rPr>
          <w:noProof/>
        </w:rPr>
        <w:pict>
          <v:shape id="Text Box 1143" o:spid="_x0000_s1127" type="#_x0000_t202" style="position:absolute;left:0;text-align:left;margin-left:4.05pt;margin-top:19.65pt;width:37.65pt;height:15.9pt;z-index:251835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" fillcolor="white [3201]" strokecolor="#c0504d [3205]" strokeweight="2pt">
            <v:textbox inset="0,0,0,0">
              <w:txbxContent>
                <w:p w:rsidR="006247FC" w:rsidRPr="003B6ED6" w:rsidRDefault="006247FC" w:rsidP="00F20B2F">
                  <w:pPr>
                    <w:pStyle w:val="NoSpacing"/>
                    <w:jc w:val="center"/>
                    <w:rPr>
                      <w:rFonts w:ascii="Arial" w:hAnsi="Arial" w:cs="Arial"/>
                      <w:b/>
                      <w:sz w:val="20"/>
                      <w:szCs w:val="20"/>
                      <w:lang w:val="id-ID"/>
                    </w:rPr>
                  </w:pPr>
                  <w:r>
                    <w:rPr>
                      <w:rFonts w:ascii="Arial" w:hAnsi="Arial" w:cs="Arial"/>
                      <w:b/>
                      <w:sz w:val="20"/>
                      <w:szCs w:val="20"/>
                      <w:lang w:val="id-ID"/>
                    </w:rPr>
                    <w:t>IL-4</w:t>
                  </w:r>
                </w:p>
              </w:txbxContent>
            </v:textbox>
          </v:shape>
        </w:pict>
      </w:r>
    </w:p>
    <w:p w:rsidR="003C3E24" w:rsidRPr="003C3E24" w:rsidRDefault="003122F7" w:rsidP="003C3E24">
      <w:pPr>
        <w:pStyle w:val="ListParagraph"/>
        <w:tabs>
          <w:tab w:val="left" w:pos="993"/>
        </w:tabs>
        <w:spacing w:line="360" w:lineRule="auto"/>
        <w:jc w:val="both"/>
        <w:rPr>
          <w:rFonts w:ascii="Arial" w:hAnsi="Arial" w:cs="Arial"/>
          <w:sz w:val="24"/>
          <w:szCs w:val="24"/>
        </w:rPr>
      </w:pPr>
      <w:r w:rsidRPr="003122F7">
        <w:rPr>
          <w:noProof/>
        </w:rPr>
        <w:pict>
          <v:shape id="Straight Arrow Connector 310" o:spid="_x0000_s1196" type="#_x0000_t32" style="position:absolute;left:0;text-align:left;margin-left:179.6pt;margin-top:15.05pt;width:.05pt;height:56.05pt;flip:x;z-index:2518850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" strokecolor="#9bbb59 [3206]" strokeweight="2pt">
            <v:stroke endarrow="open"/>
            <v:shadow on="t" color="black" opacity="24903f" origin=",.5" offset="0,.55556mm"/>
          </v:shape>
        </w:pict>
      </w:r>
      <w:r w:rsidRPr="003122F7">
        <w:rPr>
          <w:noProof/>
        </w:rPr>
        <w:pict>
          <v:shape id="Text Box 301" o:spid="_x0000_s1128" type="#_x0000_t202" style="position:absolute;left:0;text-align:left;margin-left:152pt;margin-top:-.05pt;width:48.55pt;height:15.9pt;z-index:251868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" fillcolor="white [3201]" strokecolor="#c0504d [3205]" strokeweight="2pt">
            <v:textbox inset="0,0,0,0">
              <w:txbxContent>
                <w:p w:rsidR="006247FC" w:rsidRPr="003B6ED6" w:rsidRDefault="006247FC" w:rsidP="004D066F">
                  <w:pPr>
                    <w:pStyle w:val="NoSpacing"/>
                    <w:jc w:val="center"/>
                    <w:rPr>
                      <w:rFonts w:ascii="Arial" w:hAnsi="Arial" w:cs="Arial"/>
                      <w:b/>
                      <w:sz w:val="20"/>
                      <w:szCs w:val="20"/>
                      <w:lang w:val="id-ID"/>
                    </w:rPr>
                  </w:pPr>
                  <w:r>
                    <w:rPr>
                      <w:rFonts w:ascii="Arial" w:hAnsi="Arial" w:cs="Arial"/>
                      <w:b/>
                      <w:sz w:val="20"/>
                      <w:szCs w:val="20"/>
                      <w:lang w:val="id-ID"/>
                    </w:rPr>
                    <w:t>TGF-β1</w:t>
                  </w:r>
                </w:p>
              </w:txbxContent>
            </v:textbox>
          </v:shape>
        </w:pict>
      </w:r>
      <w:r w:rsidRPr="003122F7">
        <w:rPr>
          <w:rFonts w:ascii="Arial" w:hAnsi="Arial" w:cs="Arial"/>
          <w:noProof/>
          <w:sz w:val="24"/>
          <w:szCs w:val="24"/>
        </w:rPr>
        <w:pict>
          <v:group id="Group 297" o:spid="_x0000_s1193" style="position:absolute;left:0;text-align:left;margin-left:25.6pt;margin-top:15.05pt;width:100.45pt;height:79.55pt;z-index:251862528;mso-height-relative:margin" coordsize="12759,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">
            <v:line id="Straight Connector 294" o:spid="_x0000_s1195" style="position:absolute;visibility:visible" from="0,0" to="0,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4/KsUAAADcAAAADwAAAGRycy9kb3ducmV2LnhtbESP22rDMBBE3wv9B7GFvDVyTRpqJ0ro&#10;hdIE0kAuH7BYG9vUWhlpmzh/XxUKfRxm5gwzXw6uU2cKsfVs4GGcgSKuvG25NnA8vN8/gYqCbLHz&#10;TAauFGG5uL2ZY2n9hXd03kutEoRjiQYakb7UOlYNOYxj3xMn7+SDQ0ky1NoGvCS463SeZVPtsOW0&#10;0GBPrw1VX/tvZ0A+/HWz2ubFS6/X4dG+FXX8FGNGd8PzDJTQIP/hv/bKGsiLCfyeS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4/KsUAAADcAAAADwAAAAAAAAAA&#10;AAAAAAChAgAAZHJzL2Rvd25yZXYueG1sUEsFBgAAAAAEAAQA+QAAAJMDAAAAAA==&#10;" strokecolor="#9bbb59 [3206]" strokeweight="2pt">
              <v:shadow on="t" color="black" opacity="24903f" origin=",.5" offset="0,.55556mm"/>
            </v:line>
            <v:shape id="Straight Arrow Connector 295" o:spid="_x0000_s1194" type="#_x0000_t32" style="position:absolute;top:8612;width:127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tCwscAAADcAAAADwAAAGRycy9kb3ducmV2LnhtbESPQWvCQBSE7wX/w/KE3nRTi2JTN0Gs&#10;BelBWi1ob4/saxLMvo27W43/3hWEHoeZ+YaZ5Z1pxImcry0reBomIIgLq2suFXxv3wdTED4ga2ws&#10;k4ILeciz3sMMU23P/EWnTShFhLBPUUEVQptK6YuKDPqhbYmj92udwRClK6V2eI5w08hRkkykwZrj&#10;QoUtLSoqDps/oyCRy93lp/jYt8fV8Xm9fCvdeP6p1GO/m7+CCNSF//C9vdIKRi9juJ2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0LCxwAAANwAAAAPAAAAAAAA&#10;AAAAAAAAAKECAABkcnMvZG93bnJldi54bWxQSwUGAAAAAAQABAD5AAAAlQMAAAAA&#10;" strokecolor="#9bbb59 [3206]" strokeweight="2pt">
              <v:stroke endarrow="open"/>
              <v:shadow on="t" color="black" opacity="24903f" origin=",.5" offset="0,.55556mm"/>
            </v:shape>
          </v:group>
        </w:pict>
      </w:r>
    </w:p>
    <w:p w:rsidR="003C3E24" w:rsidRPr="003C3E24" w:rsidRDefault="003122F7" w:rsidP="003C3E24">
      <w:pPr>
        <w:pStyle w:val="ListParagraph"/>
        <w:tabs>
          <w:tab w:val="left" w:pos="993"/>
        </w:tabs>
        <w:spacing w:line="360" w:lineRule="auto"/>
        <w:jc w:val="both"/>
        <w:rPr>
          <w:rFonts w:ascii="Arial" w:hAnsi="Arial" w:cs="Arial"/>
          <w:sz w:val="24"/>
          <w:szCs w:val="24"/>
        </w:rPr>
      </w:pPr>
      <w:r w:rsidRPr="003122F7">
        <w:rPr>
          <w:noProof/>
        </w:rPr>
        <w:pict>
          <v:shape id="Text Box 1145" o:spid="_x0000_s1129" type="#_x0000_t202" style="position:absolute;left:0;text-align:left;margin-left:55.7pt;margin-top:20.6pt;width:84.25pt;height:15.9pt;z-index:251840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" fillcolor="white [3201]" strokecolor="#c0504d [3205]" strokeweight="2pt">
            <v:textbox inset="0,0,0,0">
              <w:txbxContent>
                <w:p w:rsidR="006247FC" w:rsidRPr="003B6ED6" w:rsidRDefault="006247FC" w:rsidP="00F20B2F">
                  <w:pPr>
                    <w:pStyle w:val="NoSpacing"/>
                    <w:jc w:val="center"/>
                    <w:rPr>
                      <w:rFonts w:ascii="Arial" w:hAnsi="Arial" w:cs="Arial"/>
                      <w:b/>
                      <w:sz w:val="20"/>
                      <w:szCs w:val="20"/>
                      <w:lang w:val="id-ID"/>
                    </w:rPr>
                  </w:pPr>
                  <w:r>
                    <w:rPr>
                      <w:rFonts w:ascii="Arial" w:hAnsi="Arial" w:cs="Arial"/>
                      <w:b/>
                      <w:sz w:val="20"/>
                      <w:szCs w:val="20"/>
                      <w:lang w:val="id-ID"/>
                    </w:rPr>
                    <w:t>Ornithine</w:t>
                  </w:r>
                </w:p>
              </w:txbxContent>
            </v:textbox>
          </v:shape>
        </w:pict>
      </w:r>
      <w:r w:rsidRPr="003122F7">
        <w:rPr>
          <w:rFonts w:ascii="Arial" w:hAnsi="Arial" w:cs="Arial"/>
          <w:noProof/>
          <w:sz w:val="24"/>
          <w:szCs w:val="24"/>
        </w:rPr>
        <w:pict>
          <v:shape id="Straight Arrow Connector 1148" o:spid="_x0000_s1192" type="#_x0000_t32" style="position:absolute;left:0;text-align:left;margin-left:91.4pt;margin-top:4.45pt;width:0;height:15.05pt;z-index:2518461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" strokecolor="#9bbb59 [3206]" strokeweight="2pt">
            <v:stroke endarrow="open"/>
            <v:shadow on="t" color="black" opacity="24903f" origin=",.5" offset="0,.55556mm"/>
          </v:shape>
        </w:pict>
      </w:r>
    </w:p>
    <w:p w:rsidR="003C3E24" w:rsidRPr="009E285C" w:rsidRDefault="003122F7" w:rsidP="003C3E24">
      <w:pPr>
        <w:pStyle w:val="NoSpacing"/>
        <w:jc w:val="center"/>
        <w:rPr>
          <w:rFonts w:ascii="Arial" w:hAnsi="Arial" w:cs="Arial"/>
          <w:b/>
          <w:sz w:val="28"/>
          <w:szCs w:val="24"/>
        </w:rPr>
      </w:pPr>
      <w:r w:rsidRPr="003122F7">
        <w:rPr>
          <w:rFonts w:ascii="Arial" w:hAnsi="Arial" w:cs="Arial"/>
          <w:noProof/>
        </w:rPr>
        <w:pict>
          <v:shape id="Straight Arrow Connector 1039" o:spid="_x0000_s1191" type="#_x0000_t32" style="position:absolute;left:0;text-align:left;margin-left:186.6pt;margin-top:285pt;width:0;height:28.5pt;z-index:25178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" strokecolor="#4bacc6 [3208]" strokeweight="2pt">
            <v:stroke endarrow="open"/>
            <v:shadow on="t" color="black" opacity="24903f" origin=",.5" offset="0,.55556mm"/>
          </v:shape>
        </w:pict>
      </w:r>
      <w:r w:rsidRPr="003122F7">
        <w:rPr>
          <w:noProof/>
        </w:rPr>
        <w:pict>
          <v:shape id="Text Box 311" o:spid="_x0000_s1130" type="#_x0000_t202" style="position:absolute;left:0;text-align:left;margin-left:27.6pt;margin-top:380.3pt;width:368.25pt;height:16.5pt;z-index:251887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" fillcolor="white [3201]" strokecolor="black [3200]" strokeweight="2pt">
            <v:textbox>
              <w:txbxContent>
                <w:p w:rsidR="006247FC" w:rsidRPr="0022775F" w:rsidRDefault="006247FC" w:rsidP="00B43384">
                  <w:pPr>
                    <w:pStyle w:val="NoSpacing"/>
                    <w:ind w:left="993" w:hanging="993"/>
                    <w:jc w:val="both"/>
                    <w:rPr>
                      <w:rFonts w:ascii="Arial" w:hAnsi="Arial" w:cs="Arial"/>
                      <w:color w:val="000000" w:themeColor="text1"/>
                      <w:sz w:val="16"/>
                      <w:szCs w:val="16"/>
                      <w:lang w:val="id-ID"/>
                    </w:rPr>
                  </w:pPr>
                  <w:r w:rsidRPr="0022775F">
                    <w:rPr>
                      <w:rFonts w:ascii="Arial" w:hAnsi="Arial" w:cs="Arial"/>
                      <w:color w:val="000000" w:themeColor="text1"/>
                      <w:sz w:val="16"/>
                      <w:szCs w:val="16"/>
                      <w:lang w:val="id-ID"/>
                    </w:rPr>
                    <w:t xml:space="preserve">Sumber  : </w:t>
                  </w:r>
                  <w:r w:rsidR="003122F7" w:rsidRPr="0022775F">
                    <w:rPr>
                      <w:rFonts w:ascii="Arial" w:hAnsi="Arial" w:cs="Arial"/>
                      <w:color w:val="000000" w:themeColor="text1"/>
                      <w:sz w:val="16"/>
                      <w:szCs w:val="16"/>
                      <w:lang w:val="id-ID"/>
                    </w:rPr>
                    <w:fldChar w:fldCharType="begin" w:fldLock="1"/>
                  </w:r>
                  <w:r w:rsidRPr="0022775F">
                    <w:rPr>
                      <w:rFonts w:ascii="Arial" w:hAnsi="Arial" w:cs="Arial"/>
                      <w:color w:val="000000" w:themeColor="text1"/>
                      <w:sz w:val="16"/>
                      <w:szCs w:val="16"/>
                      <w:lang w:val="id-ID"/>
                    </w:rPr>
                    <w:instrText>ADDIN CSL_CITATION { "citationItems" : [ { "id" : "ITEM-1", "itemData" : { "DOI" : "10.1111/j.1468-3083.2011.04415.x", "ISBN" : "1468-3083 (Electronic)\\n0926-9959 (Linking)", "ISSN" : "09269959", "PMID" : "22211801", "abstract" : "In wound healing, a variety of mediators have been identified throughout the years. The mediators discussed here comprise growth factors, cytokines and chemokines. These mediators act via multiple (specific) receptors to facilitate wound closure. As research in the last years has led to many new findings, there is a need to give an overview on what is known, and on what might possibly play a role as a molecular target for future wound therapy. This review aims to keep the reader up to date with selected important and novel findings regarding growth factors, cytokines and chemokines in wound healing.", "author" : [ { "dropping-particle" : "", "family" : "Behm", "given" : "B.", "non-dropping-particle" : "", "parse-names" : false, "suffix" : "" }, { "dropping-particle" : "", "family" : "Babilas", "given" : "P.", "non-dropping-particle" : "", "parse-names" : false, "suffix" : "" }, { "dropping-particle" : "", "family" : "Landthaler", "given" : "M.", "non-dropping-particle" : "", "parse-names" : false, "suffix" : "" }, { "dropping-particle" : "", "family" : "Schreml", "given" : "S.", "non-dropping-particle" : "", "parse-names" : false, "suffix" : "" } ], "container-title" : "Journal of the European Academy of Dermatology and Venereology", "id" : "ITEM-1", "issue" : "7", "issued" : { "date-parts" : [ [ "2012" ] ] }, "page" : "812-820", "title" : "Cytokines, chemokines and growth factors in wound healing", "type" : "article-journal", "volume" : "26" }, "uris" : [ "http://www.mendeley.com/documents/?uuid=ee5e569e-f357-4436-bf25-90e81a81da36" ] }, { "id" : "ITEM-2", "itemData" : { "DOI" : "10.1159/000339613", "author" : [ { "dropping-particle" : "", "family" : "J.M.Reinke", "given" : "", "non-dropping-particle" : "", "parse-names" : false, "suffix" : "" }, { "dropping-particle" : "", "family" : "H.Sorg", "given" : "", "non-dropping-particle" : "", "parse-names" : false, "suffix" : "" } ], "container-title" : "European Surgical Research", "id" : "ITEM-2", "issued" : { "date-parts" : [ [ "2012" ] ] }, "page" : "35-43", "title" : "Wound repair and regeneration", "type" : "article-journal" }, "uris" : [ "http://www.mendeley.com/documents/?uuid=1ee1a1d7-82e6-4698-9324-319440d911a6" ] }, { "id" : "ITEM-3", "itemData" : { "DOI" : "10.3390/ijms18122766", "author" : [ { "dropping-particle" : "", "family" : "Pang", "given" : "Yuxin", "non-dropping-particle" : "", "parse-names" : false, "suffix" : "" }, { "dropping-particle" : "", "family" : "Zhang", "given" : "Yan", "non-dropping-particle" : "", "parse-names" : false, "suffix" : "" }, { "dropping-particle" : "", "family" : "Huang", "given" : "Luqi", "non-dropping-particle" : "", "parse-names" : false, "suffix" : "" }, { "dropping-particle" : "", "family" : "Xu", "given" : "Luofeng", "non-dropping-particle" : "", "parse-names" : false, "suffix" : "" }, { "dropping-particle" : "", "family" : "Wang", "given" : "Kai", "non-dropping-particle" : "", "parse-names" : false, "suffix" : "" }, { "dropping-particle" : "", "family" : "Wang", "given" : "Dan", "non-dropping-particle" : "", "parse-names" : false, "suffix" : "" }, { "dropping-particle" : "", "family" : "Guan", "given" : "Lingliang", "non-dropping-particle" : "", "parse-names" : false, "suffix" : "" }, { "dropping-particle" : "", "family" : "Zhang", "given" : "Yingbo", "non-dropping-particle" : "", "parse-names" : false, "suffix" : "" }, { "dropping-particle" : "", "family" : "Yu", "given" : "Fulai", "non-dropping-particle" : "", "parse-names" : false, "suffix" : "" }, { "dropping-particle" : "", "family" : "Chen", "given" : "Zhenxia", "non-dropping-particle" : "", "parse-names" : false, "suffix" : "" }, { "dropping-particle" : "", "family" : "Xie", "given" : "Xiaoli", "non-dropping-particle" : "", "parse-names" : false, "suffix" : "" } ], "container-title" : "International Journal of Molecular Sciences", "id" : "ITEM-3", "issued" : { "date-parts" : [ [ "2017" ] ] }, "page" : "1-12", "title" : "Effects and mechanisms of total flavonoids from Blumea balsamifera ( L .) DC . on Skin Wound in Rats", "type" : "article-journal", "volume" : "18" }, "uris" : [ "http://www.mendeley.com/documents/?uuid=f3f1aafa-3bef-48e8-86ee-12f42ad17e7f" ] }, { "id" : "ITEM-4", "itemData" : { "DOI" : "10.1016/j.cps.2004.12.001", "author" : [ { "dropping-particle" : "", "family" : "Ramasastry", "given" : "Sai S", "non-dropping-particle" : "", "parse-names" : false, "suffix" : "" } ], "container-title" : "Clinics in Plastic Surgery", "id" : "ITEM-4", "issued" : { "date-parts" : [ [ "2005" ] ] }, "page" : "195-208", "title" : "Acute Wounds", "type" : "article-journal", "volume" : "32" }, "uris" : [ "http://www.mendeley.com/documents/?uuid=6a852b37-b81c-44e5-b3f3-44744dd91967" ] } ], "mendeley" : { "formattedCitation" : "(Behm et al., 2012; J.M.Reinke &amp; H.Sorg, 2012; Pang et al., 2017; Ramasastry, 2005)", "plainTextFormattedCitation" : "(Behm et al., 2012; J.M.Reinke &amp; H.Sorg, 2012; Pang et al., 2017; Ramasastry, 2005)", "previouslyFormattedCitation" : "(Behm et al., 2012; J.M.Reinke &amp; H.Sorg, 2012; Pang et al., 2017; Ramasastry, 2005)" }, "properties" : { "noteIndex" : 0 }, "schema" : "https://github.com/citation-style-language/schema/raw/master/csl-citation.json" }</w:instrText>
                  </w:r>
                  <w:r w:rsidR="003122F7" w:rsidRPr="0022775F">
                    <w:rPr>
                      <w:rFonts w:ascii="Arial" w:hAnsi="Arial" w:cs="Arial"/>
                      <w:color w:val="000000" w:themeColor="text1"/>
                      <w:sz w:val="16"/>
                      <w:szCs w:val="16"/>
                      <w:lang w:val="id-ID"/>
                    </w:rPr>
                    <w:fldChar w:fldCharType="separate"/>
                  </w:r>
                  <w:r w:rsidRPr="0022775F">
                    <w:rPr>
                      <w:rFonts w:ascii="Arial" w:hAnsi="Arial" w:cs="Arial"/>
                      <w:noProof/>
                      <w:color w:val="000000" w:themeColor="text1"/>
                      <w:sz w:val="16"/>
                      <w:szCs w:val="16"/>
                      <w:lang w:val="id-ID"/>
                    </w:rPr>
                    <w:t>(Behm et al., 2012; J.M.Reinke &amp; H.Sorg, 2012; Pang et al., 2017; Ramasastry, 2005)</w:t>
                  </w:r>
                  <w:r w:rsidR="003122F7" w:rsidRPr="0022775F">
                    <w:rPr>
                      <w:rFonts w:ascii="Arial" w:hAnsi="Arial" w:cs="Arial"/>
                      <w:color w:val="000000" w:themeColor="text1"/>
                      <w:sz w:val="16"/>
                      <w:szCs w:val="16"/>
                      <w:lang w:val="id-ID"/>
                    </w:rPr>
                    <w:fldChar w:fldCharType="end"/>
                  </w:r>
                </w:p>
              </w:txbxContent>
            </v:textbox>
          </v:shape>
        </w:pict>
      </w:r>
      <w:r w:rsidRPr="003122F7">
        <w:rPr>
          <w:rFonts w:ascii="Arial" w:hAnsi="Arial" w:cs="Arial"/>
          <w:noProof/>
          <w:sz w:val="24"/>
          <w:szCs w:val="24"/>
        </w:rPr>
        <w:pict>
          <v:group id="Group 298" o:spid="_x0000_s1188" style="position:absolute;left:0;text-align:left;margin-left:91.7pt;margin-top:5.5pt;width:34.3pt;height:25.95pt;z-index:251866624;mso-width-relative:margin;mso-height-relative:margin" coordsize="12759,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">
            <v:line id="Straight Connector 299" o:spid="_x0000_s1190" style="position:absolute;visibility:visible" from="0,0" to="0,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MQAAADcAAAADwAAAGRycy9kb3ducmV2LnhtbESPUUvDQBCE3wv+h2MF39pLA0oTewlt&#10;RayggtUfsOTWJJjbC3drm/57TxD6OMzMN8y6ntygjhRi79nAcpGBIm687bk18PnxOF+BioJscfBM&#10;Bs4Uoa6uZmssrT/xOx0P0qoE4ViigU5kLLWOTUcO48KPxMn78sGhJBlabQOeEtwNOs+yO+2w57TQ&#10;4Ui7jprvw48zIE/+/LJ/y4vtqJ/DrX0o2vgqxtxcT5t7UEKTXML/7b01kBcF/J1JR0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5C0xAAAANwAAAAPAAAAAAAAAAAA&#10;AAAAAKECAABkcnMvZG93bnJldi54bWxQSwUGAAAAAAQABAD5AAAAkgMAAAAA&#10;" strokecolor="#9bbb59 [3206]" strokeweight="2pt">
              <v:shadow on="t" color="black" opacity="24903f" origin=",.5" offset="0,.55556mm"/>
            </v:line>
            <v:shape id="Straight Arrow Connector 300" o:spid="_x0000_s1189" type="#_x0000_t32" style="position:absolute;top:8612;width:127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7QMQAAADcAAAADwAAAGRycy9kb3ducmV2LnhtbERPy2oCMRTdF/yHcIXuamKlRabGYVAL&#10;0kWpD7DuLpPrzODkZkxSHf++WRS6PJz3LO9tK67kQ+NYw3ikQBCXzjRcadjv3p+mIEJENtg6Jg13&#10;CpDPBw8zzIy78Yau21iJFMIhQw11jF0mZShrshhGriNO3Ml5izFBX0nj8ZbCbSuflXqVFhtODTV2&#10;tKipPG9/rAYlV4f7sfz47i7ry+Rztaz8S/Gl9eOwL95AROrjv/jPvTYaJirNT2fSEZ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53tAxAAAANwAAAAPAAAAAAAAAAAA&#10;AAAAAKECAABkcnMvZG93bnJldi54bWxQSwUGAAAAAAQABAD5AAAAkgMAAAAA&#10;" strokecolor="#9bbb59 [3206]" strokeweight="2pt">
              <v:stroke endarrow="open"/>
              <v:shadow on="t" color="black" opacity="24903f" origin=",.5" offset="0,.55556mm"/>
            </v:shape>
          </v:group>
        </w:pict>
      </w:r>
      <w:r w:rsidRPr="003122F7">
        <w:rPr>
          <w:noProof/>
        </w:rPr>
        <w:pict>
          <v:shape id="Straight Arrow Connector 292" o:spid="_x0000_s1187" type="#_x0000_t32" style="position:absolute;left:0;text-align:left;margin-left:186.75pt;margin-top:118.7pt;width:.15pt;height:11.8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" strokecolor="#9bbb59 [3206]" strokeweight="2pt">
            <v:stroke endarrow="open"/>
            <v:shadow on="t" color="black" opacity="24903f" origin=",.5" offset="0,.55556mm"/>
          </v:shape>
        </w:pict>
      </w:r>
      <w:r w:rsidRPr="003122F7">
        <w:rPr>
          <w:noProof/>
        </w:rPr>
        <w:pict>
          <v:shape id="Text Box 290" o:spid="_x0000_s1131" type="#_x0000_t202" style="position:absolute;left:0;text-align:left;margin-left:126.9pt;margin-top:95.9pt;width:96.35pt;height:22.7pt;z-index:251856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" fillcolor="#9bbb59 [3206]" strokecolor="#4e6128 [1606]" strokeweight="2pt">
            <v:textbox>
              <w:txbxContent>
                <w:p w:rsidR="006247FC" w:rsidRPr="004D066F" w:rsidRDefault="006247FC" w:rsidP="007A2A40">
                  <w:pPr>
                    <w:pStyle w:val="NoSpacing"/>
                    <w:jc w:val="center"/>
                    <w:rPr>
                      <w:rFonts w:ascii="Arial" w:hAnsi="Arial" w:cs="Arial"/>
                      <w:sz w:val="18"/>
                      <w:lang w:val="id-ID"/>
                    </w:rPr>
                  </w:pPr>
                  <w:r w:rsidRPr="004D066F">
                    <w:rPr>
                      <w:rFonts w:ascii="Arial" w:hAnsi="Arial" w:cs="Arial"/>
                      <w:sz w:val="18"/>
                      <w:lang w:val="id-ID"/>
                    </w:rPr>
                    <w:t>Sintesis kolagen</w:t>
                  </w:r>
                </w:p>
              </w:txbxContent>
            </v:textbox>
          </v:shape>
        </w:pict>
      </w:r>
      <w:r w:rsidRPr="003122F7">
        <w:rPr>
          <w:rFonts w:ascii="Arial" w:hAnsi="Arial" w:cs="Arial"/>
          <w:noProof/>
        </w:rPr>
        <w:pict>
          <v:shape id="Straight Arrow Connector 1007" o:spid="_x0000_s1186" type="#_x0000_t32" style="position:absolute;left:0;text-align:left;margin-left:186.3pt;margin-top:49.7pt;width:0;height:15.6pt;z-index:25173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" strokecolor="#9bbb59 [3206]" strokeweight="2pt">
            <v:stroke endarrow="open"/>
            <v:shadow on="t" color="black" opacity="24903f" origin=",.5" offset="0,.55556mm"/>
          </v:shape>
        </w:pict>
      </w:r>
      <w:r w:rsidRPr="003122F7">
        <w:rPr>
          <w:noProof/>
        </w:rPr>
        <w:pict>
          <v:shape id="Text Box 1149" o:spid="_x0000_s1132" type="#_x0000_t202" style="position:absolute;left:0;text-align:left;margin-left:126.15pt;margin-top:19.6pt;width:140.2pt;height:30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" fillcolor="#9bbb59 [3206]" strokecolor="#4e6128 [1606]" strokeweight="2pt">
            <v:textbox>
              <w:txbxContent>
                <w:p w:rsidR="006247FC" w:rsidRPr="00402623" w:rsidRDefault="006247FC" w:rsidP="00547FE5">
                  <w:pPr>
                    <w:pStyle w:val="NoSpacing"/>
                    <w:jc w:val="center"/>
                    <w:rPr>
                      <w:rFonts w:ascii="Arial" w:hAnsi="Arial" w:cs="Arial"/>
                      <w:b/>
                      <w:color w:val="000000" w:themeColor="text1"/>
                      <w:sz w:val="20"/>
                    </w:rPr>
                  </w:pPr>
                  <w:r w:rsidRPr="00402623">
                    <w:rPr>
                      <w:rFonts w:ascii="Arial" w:hAnsi="Arial" w:cs="Arial"/>
                      <w:b/>
                      <w:color w:val="000000" w:themeColor="text1"/>
                      <w:sz w:val="20"/>
                    </w:rPr>
                    <w:t>FIBROBLAST</w:t>
                  </w:r>
                </w:p>
                <w:p w:rsidR="006247FC" w:rsidRPr="00402623" w:rsidRDefault="006247FC" w:rsidP="00547FE5">
                  <w:pPr>
                    <w:pStyle w:val="NoSpacing"/>
                    <w:jc w:val="center"/>
                    <w:rPr>
                      <w:rFonts w:ascii="Arial" w:hAnsi="Arial" w:cs="Arial"/>
                      <w:b/>
                      <w:color w:val="000000" w:themeColor="text1"/>
                      <w:sz w:val="20"/>
                    </w:rPr>
                  </w:pPr>
                  <w:r w:rsidRPr="00402623">
                    <w:rPr>
                      <w:rFonts w:ascii="Arial" w:hAnsi="Arial" w:cs="Arial"/>
                      <w:b/>
                      <w:color w:val="000000" w:themeColor="text1"/>
                      <w:sz w:val="20"/>
                    </w:rPr>
                    <w:t>Proliferation &amp; migration</w:t>
                  </w:r>
                </w:p>
                <w:p w:rsidR="006247FC" w:rsidRPr="00402623" w:rsidRDefault="006247FC" w:rsidP="00547FE5">
                  <w:pPr>
                    <w:pStyle w:val="NoSpacing"/>
                    <w:jc w:val="center"/>
                    <w:rPr>
                      <w:rFonts w:ascii="Arial" w:hAnsi="Arial" w:cs="Arial"/>
                      <w:color w:val="000000" w:themeColor="text1"/>
                      <w:sz w:val="20"/>
                      <w:lang w:val="id-ID"/>
                    </w:rPr>
                  </w:pPr>
                </w:p>
              </w:txbxContent>
            </v:textbox>
          </v:shape>
        </w:pict>
      </w:r>
      <w:r w:rsidRPr="003122F7">
        <w:rPr>
          <w:noProof/>
        </w:rPr>
        <w:pict>
          <v:shape id="Straight Arrow Connector 291" o:spid="_x0000_s1185" type="#_x0000_t32" style="position:absolute;left:0;text-align:left;margin-left:332.85pt;margin-top:19.7pt;width:0;height:98.9pt;z-index:251858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" strokecolor="black [3040]">
            <v:stroke endarrow="open"/>
          </v:shape>
        </w:pict>
      </w:r>
      <w:r w:rsidRPr="003122F7">
        <w:rPr>
          <w:rFonts w:ascii="Arial" w:hAnsi="Arial" w:cs="Arial"/>
          <w:noProof/>
        </w:rPr>
        <w:pict>
          <v:shape id="Text Box 994" o:spid="_x0000_s1133" type="#_x0000_t202" style="position:absolute;left:0;text-align:left;margin-left:71.85pt;margin-top:313.55pt;width:140.25pt;height:21pt;z-index:25171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" fillcolor="#4bacc6 [3208]" strokecolor="#205867 [1608]" strokeweight="2pt">
            <v:textbox>
              <w:txbxContent>
                <w:p w:rsidR="006247FC" w:rsidRPr="00402623" w:rsidRDefault="006247FC" w:rsidP="00402623">
                  <w:pPr>
                    <w:pStyle w:val="NoSpacing"/>
                    <w:jc w:val="center"/>
                    <w:rPr>
                      <w:rFonts w:ascii="Arial" w:hAnsi="Arial" w:cs="Arial"/>
                      <w:b/>
                      <w:color w:val="000000" w:themeColor="text1"/>
                      <w:sz w:val="20"/>
                      <w:lang w:val="id-ID"/>
                    </w:rPr>
                  </w:pPr>
                  <w:r>
                    <w:rPr>
                      <w:rFonts w:ascii="Arial" w:hAnsi="Arial" w:cs="Arial"/>
                      <w:b/>
                      <w:color w:val="000000" w:themeColor="text1"/>
                      <w:sz w:val="20"/>
                      <w:lang w:val="id-ID"/>
                    </w:rPr>
                    <w:t>Collagen matrix crosslink</w:t>
                  </w:r>
                </w:p>
              </w:txbxContent>
            </v:textbox>
          </v:shape>
        </w:pict>
      </w:r>
      <w:r w:rsidRPr="003122F7">
        <w:rPr>
          <w:rFonts w:ascii="Arial" w:hAnsi="Arial" w:cs="Arial"/>
          <w:noProof/>
        </w:rPr>
        <w:pict>
          <v:shape id="Straight Arrow Connector 1035" o:spid="_x0000_s1184" type="#_x0000_t32" style="position:absolute;left:0;text-align:left;margin-left:38.85pt;margin-top:138.05pt;width:89.25pt;height:25.5pt;flip:x;z-index:25177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" strokecolor="#9bbb59 [3206]" strokeweight="2pt">
            <v:stroke endarrow="open"/>
            <v:shadow on="t" color="black" opacity="24903f" origin=",.5" offset="0,.55556mm"/>
          </v:shape>
        </w:pict>
      </w:r>
      <w:r w:rsidR="003C3E24">
        <w:rPr>
          <w:rFonts w:ascii="Arial" w:hAnsi="Arial" w:cs="Arial"/>
          <w:b/>
          <w:sz w:val="24"/>
          <w:szCs w:val="24"/>
        </w:rPr>
        <w:br w:type="page"/>
      </w:r>
      <w:r w:rsidR="003C3E24" w:rsidRPr="009E285C">
        <w:rPr>
          <w:rFonts w:ascii="Arial" w:hAnsi="Arial" w:cs="Arial"/>
          <w:b/>
          <w:sz w:val="28"/>
          <w:szCs w:val="24"/>
        </w:rPr>
        <w:lastRenderedPageBreak/>
        <w:t>BAB III</w:t>
      </w:r>
    </w:p>
    <w:p w:rsidR="003C3E24" w:rsidRPr="009E285C" w:rsidRDefault="005F2774" w:rsidP="003C3E24">
      <w:pPr>
        <w:pStyle w:val="NoSpacing"/>
        <w:spacing w:line="720" w:lineRule="auto"/>
        <w:jc w:val="center"/>
        <w:rPr>
          <w:rFonts w:ascii="Arial" w:hAnsi="Arial" w:cs="Arial"/>
          <w:b/>
          <w:sz w:val="24"/>
          <w:szCs w:val="24"/>
        </w:rPr>
      </w:pPr>
      <w:r>
        <w:rPr>
          <w:rFonts w:ascii="Arial" w:hAnsi="Arial" w:cs="Arial"/>
          <w:b/>
          <w:sz w:val="28"/>
          <w:szCs w:val="24"/>
        </w:rPr>
        <w:t>KERANGKA KONSEPTUAL &amp; HIPOTESIS PENELITIAN</w:t>
      </w:r>
    </w:p>
    <w:p w:rsidR="003C3E24" w:rsidRPr="009E285C" w:rsidRDefault="003C3E24" w:rsidP="00112EB8">
      <w:pPr>
        <w:pStyle w:val="NoSpacing"/>
        <w:numPr>
          <w:ilvl w:val="0"/>
          <w:numId w:val="13"/>
        </w:numPr>
        <w:spacing w:line="480" w:lineRule="auto"/>
        <w:ind w:left="284" w:hanging="284"/>
        <w:rPr>
          <w:rFonts w:ascii="Arial" w:hAnsi="Arial" w:cs="Arial"/>
          <w:b/>
          <w:sz w:val="24"/>
          <w:szCs w:val="24"/>
        </w:rPr>
      </w:pPr>
      <w:r w:rsidRPr="009E285C">
        <w:rPr>
          <w:rFonts w:ascii="Arial" w:hAnsi="Arial" w:cs="Arial"/>
          <w:b/>
          <w:sz w:val="24"/>
          <w:szCs w:val="24"/>
        </w:rPr>
        <w:t>KERANGKA KONSEPTUAL PENELITIAN</w:t>
      </w:r>
    </w:p>
    <w:p w:rsidR="003C3E24" w:rsidRPr="009E285C" w:rsidRDefault="003122F7" w:rsidP="003C3E24">
      <w:pPr>
        <w:pStyle w:val="ListParagraph"/>
        <w:spacing w:line="480" w:lineRule="auto"/>
        <w:ind w:left="284"/>
        <w:jc w:val="both"/>
        <w:rPr>
          <w:rFonts w:ascii="Arial" w:hAnsi="Arial" w:cs="Arial"/>
          <w:sz w:val="24"/>
          <w:szCs w:val="24"/>
          <w:lang w:val="id-ID"/>
        </w:rPr>
      </w:pPr>
      <w:r w:rsidRPr="003122F7">
        <w:rPr>
          <w:rFonts w:ascii="Arial" w:hAnsi="Arial" w:cs="Arial"/>
          <w:noProof/>
          <w:sz w:val="24"/>
          <w:szCs w:val="24"/>
        </w:rPr>
        <w:pict>
          <v:shape id="Text Box 28" o:spid="_x0000_s1134" type="#_x0000_t202" style="position:absolute;left:0;text-align:left;margin-left:-.15pt;margin-top:27.7pt;width:124.5pt;height:35.25pt;z-index:2516782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">
            <v:textbox>
              <w:txbxContent>
                <w:p w:rsidR="006247FC" w:rsidRPr="00D33F8A" w:rsidRDefault="006247FC" w:rsidP="008C7F3A">
                  <w:pPr>
                    <w:pStyle w:val="NoSpacing"/>
                    <w:jc w:val="center"/>
                    <w:rPr>
                      <w:rFonts w:ascii="Arial" w:hAnsi="Arial" w:cs="Arial"/>
                    </w:rPr>
                  </w:pPr>
                  <w:r>
                    <w:rPr>
                      <w:rFonts w:ascii="Arial" w:hAnsi="Arial" w:cs="Arial"/>
                    </w:rPr>
                    <w:t xml:space="preserve">Krim </w:t>
                  </w:r>
                  <w:r w:rsidRPr="008729C3">
                    <w:rPr>
                      <w:rFonts w:ascii="Arial" w:eastAsia="Arial" w:hAnsi="Arial" w:cs="Arial"/>
                      <w:i/>
                      <w:sz w:val="24"/>
                      <w:szCs w:val="24"/>
                      <w:lang w:val="id-ID"/>
                    </w:rPr>
                    <w:t>Topical</w:t>
                  </w:r>
                  <w:r w:rsidRPr="00D33F8A">
                    <w:rPr>
                      <w:rFonts w:ascii="Arial" w:hAnsi="Arial" w:cs="Arial"/>
                    </w:rPr>
                    <w:t xml:space="preserve"> EBNM</w:t>
                  </w:r>
                  <w:r>
                    <w:rPr>
                      <w:rFonts w:ascii="Arial" w:hAnsi="Arial" w:cs="Arial"/>
                    </w:rPr>
                    <w:t xml:space="preserve"> 7,5 %</w:t>
                  </w:r>
                </w:p>
              </w:txbxContent>
            </v:textbox>
            <w10:wrap anchorx="margin"/>
          </v:shape>
        </w:pict>
      </w:r>
      <w:r w:rsidRPr="003122F7">
        <w:rPr>
          <w:rFonts w:ascii="Arial" w:hAnsi="Arial" w:cs="Arial"/>
          <w:b/>
          <w:noProof/>
          <w:sz w:val="24"/>
          <w:szCs w:val="24"/>
        </w:rPr>
        <w:pict>
          <v:roundrect id="Rounded Rectangle 30" o:spid="_x0000_s1135" style="position:absolute;left:0;text-align:left;margin-left:227.1pt;margin-top:21.7pt;width:155.25pt;height:51.75pt;z-index:251679232;visibility:visible;mso-width-relative:margin;mso-height-relative:margin;v-text-anchor:middle" arcsize="23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" fillcolor="white [3201]" strokecolor="black [3200]" strokeweight="2pt">
            <v:textbox inset="0,0,0,0">
              <w:txbxContent>
                <w:p w:rsidR="006247FC" w:rsidRPr="009E285C" w:rsidRDefault="006247FC" w:rsidP="003C3E24">
                  <w:pPr>
                    <w:pStyle w:val="NoSpacing"/>
                    <w:jc w:val="center"/>
                    <w:rPr>
                      <w:rFonts w:ascii="Arial" w:hAnsi="Arial" w:cs="Arial"/>
                    </w:rPr>
                  </w:pPr>
                  <w:r w:rsidRPr="008C7F3A">
                    <w:rPr>
                      <w:rFonts w:ascii="Arial" w:hAnsi="Arial" w:cs="Arial"/>
                      <w:i/>
                    </w:rPr>
                    <w:t>Wound healing</w:t>
                  </w:r>
                  <w:r w:rsidRPr="009E285C">
                    <w:rPr>
                      <w:rFonts w:ascii="Arial" w:hAnsi="Arial" w:cs="Arial"/>
                    </w:rPr>
                    <w:t xml:space="preserve"> :</w:t>
                  </w:r>
                </w:p>
                <w:p w:rsidR="006247FC" w:rsidRPr="009E285C" w:rsidRDefault="006247FC" w:rsidP="003C3E24">
                  <w:pPr>
                    <w:pStyle w:val="NoSpacing"/>
                    <w:jc w:val="center"/>
                    <w:rPr>
                      <w:rFonts w:ascii="Arial" w:hAnsi="Arial" w:cs="Arial"/>
                    </w:rPr>
                  </w:pPr>
                  <w:r w:rsidRPr="009E285C">
                    <w:rPr>
                      <w:rFonts w:ascii="Arial" w:hAnsi="Arial" w:cs="Arial"/>
                    </w:rPr>
                    <w:t>Diameter luka</w:t>
                  </w:r>
                </w:p>
                <w:p w:rsidR="006247FC" w:rsidRPr="008C7F3A" w:rsidRDefault="006247FC" w:rsidP="003C3E24">
                  <w:pPr>
                    <w:pStyle w:val="NoSpacing"/>
                    <w:jc w:val="center"/>
                    <w:rPr>
                      <w:rFonts w:ascii="Arial" w:hAnsi="Arial" w:cs="Arial"/>
                      <w:i/>
                    </w:rPr>
                  </w:pPr>
                  <w:r w:rsidRPr="008C7F3A">
                    <w:rPr>
                      <w:rFonts w:ascii="Arial" w:hAnsi="Arial" w:cs="Arial"/>
                      <w:i/>
                    </w:rPr>
                    <w:t>Collagen III</w:t>
                  </w:r>
                </w:p>
                <w:p w:rsidR="006247FC" w:rsidRPr="009E285C" w:rsidRDefault="006247FC" w:rsidP="003C3E24">
                  <w:pPr>
                    <w:pStyle w:val="NoSpacing"/>
                    <w:jc w:val="center"/>
                    <w:rPr>
                      <w:rFonts w:ascii="Arial" w:hAnsi="Arial" w:cs="Arial"/>
                    </w:rPr>
                  </w:pPr>
                </w:p>
                <w:p w:rsidR="006247FC" w:rsidRPr="009E285C" w:rsidRDefault="006247FC" w:rsidP="003C3E24">
                  <w:pPr>
                    <w:pStyle w:val="NoSpacing"/>
                    <w:jc w:val="center"/>
                    <w:rPr>
                      <w:rFonts w:ascii="Arial" w:hAnsi="Arial" w:cs="Arial"/>
                      <w:sz w:val="20"/>
                    </w:rPr>
                  </w:pPr>
                </w:p>
              </w:txbxContent>
            </v:textbox>
          </v:roundrect>
        </w:pict>
      </w:r>
      <w:r w:rsidR="003C3E24" w:rsidRPr="009E285C">
        <w:rPr>
          <w:rFonts w:ascii="Arial" w:hAnsi="Arial" w:cs="Arial"/>
          <w:sz w:val="24"/>
          <w:szCs w:val="24"/>
          <w:lang w:val="id-ID"/>
        </w:rPr>
        <w:t>Variabel Independen</w:t>
      </w:r>
      <w:r w:rsidR="003C3E24" w:rsidRPr="009E285C">
        <w:rPr>
          <w:rFonts w:ascii="Arial" w:hAnsi="Arial" w:cs="Arial"/>
          <w:sz w:val="24"/>
          <w:szCs w:val="24"/>
          <w:lang w:val="id-ID"/>
        </w:rPr>
        <w:tab/>
      </w:r>
      <w:r w:rsidR="003C3E24" w:rsidRPr="009E285C">
        <w:rPr>
          <w:rFonts w:ascii="Arial" w:hAnsi="Arial" w:cs="Arial"/>
          <w:sz w:val="24"/>
          <w:szCs w:val="24"/>
          <w:lang w:val="id-ID"/>
        </w:rPr>
        <w:tab/>
      </w:r>
      <w:r w:rsidR="003C3E24" w:rsidRPr="009E285C">
        <w:rPr>
          <w:rFonts w:ascii="Arial" w:hAnsi="Arial" w:cs="Arial"/>
          <w:sz w:val="24"/>
          <w:szCs w:val="24"/>
          <w:lang w:val="id-ID"/>
        </w:rPr>
        <w:tab/>
      </w:r>
      <w:r w:rsidR="003C3E24" w:rsidRPr="009E285C">
        <w:rPr>
          <w:rFonts w:ascii="Arial" w:hAnsi="Arial" w:cs="Arial"/>
          <w:sz w:val="24"/>
          <w:szCs w:val="24"/>
          <w:lang w:val="id-ID"/>
        </w:rPr>
        <w:tab/>
        <w:t>Variabel dependen</w:t>
      </w:r>
    </w:p>
    <w:p w:rsidR="003C3E24" w:rsidRPr="009E285C" w:rsidRDefault="003122F7" w:rsidP="003C3E24">
      <w:pPr>
        <w:spacing w:line="480" w:lineRule="auto"/>
        <w:jc w:val="both"/>
        <w:rPr>
          <w:rFonts w:ascii="Arial" w:hAnsi="Arial" w:cs="Arial"/>
          <w:b/>
          <w:sz w:val="24"/>
          <w:szCs w:val="24"/>
          <w:lang w:val="id-ID"/>
        </w:rPr>
      </w:pPr>
      <w:r w:rsidRPr="003122F7">
        <w:rPr>
          <w:rFonts w:ascii="Arial" w:hAnsi="Arial" w:cs="Arial"/>
          <w:b/>
          <w:noProof/>
          <w:sz w:val="24"/>
          <w:szCs w:val="24"/>
        </w:rPr>
        <w:pict>
          <v:shape id="Straight Arrow Connector 897" o:spid="_x0000_s1183" type="#_x0000_t32" style="position:absolute;left:0;text-align:left;margin-left:124.35pt;margin-top:8.05pt;width:103pt;height:0;z-index:2516823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" strokecolor="black [3200]" strokeweight="3pt">
            <v:stroke endarrow="open"/>
            <v:shadow on="t" color="black" opacity="22937f" origin=",.5" offset="0,.63889mm"/>
          </v:shape>
        </w:pict>
      </w:r>
      <w:r w:rsidRPr="003122F7">
        <w:rPr>
          <w:rFonts w:ascii="Arial" w:hAnsi="Arial" w:cs="Arial"/>
          <w:b/>
          <w:noProof/>
          <w:sz w:val="24"/>
          <w:szCs w:val="24"/>
        </w:rPr>
        <w:pict>
          <v:line id="Straight Connector 20" o:spid="_x0000_s1182" style="position:absolute;left:0;text-align:left;z-index:251792896;visibility:visible" from="172.1pt,8.05pt" to="172.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" strokecolor="black [3040]">
            <v:stroke dashstyle="dash"/>
          </v:line>
        </w:pict>
      </w:r>
    </w:p>
    <w:p w:rsidR="003C3E24" w:rsidRPr="009E285C" w:rsidRDefault="003C3E24" w:rsidP="003C3E24">
      <w:pPr>
        <w:pStyle w:val="NoSpacing"/>
        <w:spacing w:line="480" w:lineRule="auto"/>
        <w:ind w:firstLine="284"/>
        <w:rPr>
          <w:rFonts w:ascii="Arial" w:hAnsi="Arial" w:cs="Arial"/>
        </w:rPr>
      </w:pPr>
    </w:p>
    <w:p w:rsidR="00310234" w:rsidRDefault="003122F7" w:rsidP="003C3E24">
      <w:pPr>
        <w:pStyle w:val="NoSpacing"/>
        <w:spacing w:line="480" w:lineRule="auto"/>
        <w:ind w:firstLine="284"/>
        <w:rPr>
          <w:rFonts w:ascii="Arial" w:hAnsi="Arial" w:cs="Arial"/>
          <w:lang w:val="id-ID"/>
        </w:rPr>
      </w:pPr>
      <w:r w:rsidRPr="003122F7">
        <w:rPr>
          <w:rFonts w:ascii="Arial" w:hAnsi="Arial" w:cs="Arial"/>
          <w:noProof/>
          <w:sz w:val="24"/>
          <w:szCs w:val="24"/>
        </w:rPr>
        <w:pict>
          <v:shape id="Text Box 19" o:spid="_x0000_s1136" type="#_x0000_t202" style="position:absolute;left:0;text-align:left;margin-left:100.35pt;margin-top:13.45pt;width:161.55pt;height:50.25pt;z-index:2517918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">
            <v:stroke dashstyle="dash"/>
            <v:textbox>
              <w:txbxContent>
                <w:p w:rsidR="006247FC" w:rsidRPr="00D33F8A" w:rsidRDefault="006247FC" w:rsidP="00310234">
                  <w:pPr>
                    <w:pStyle w:val="NoSpacing"/>
                    <w:rPr>
                      <w:rFonts w:ascii="Arial" w:hAnsi="Arial" w:cs="Arial"/>
                    </w:rPr>
                  </w:pPr>
                  <w:r w:rsidRPr="00D33F8A">
                    <w:rPr>
                      <w:rFonts w:ascii="Arial" w:hAnsi="Arial" w:cs="Arial"/>
                    </w:rPr>
                    <w:t>Variabel Kendali</w:t>
                  </w:r>
                </w:p>
                <w:p w:rsidR="006247FC" w:rsidRPr="00D33F8A" w:rsidRDefault="006247FC" w:rsidP="00112EB8">
                  <w:pPr>
                    <w:pStyle w:val="NoSpacing"/>
                    <w:numPr>
                      <w:ilvl w:val="0"/>
                      <w:numId w:val="19"/>
                    </w:numPr>
                    <w:ind w:left="270" w:hanging="270"/>
                    <w:rPr>
                      <w:rFonts w:ascii="Arial" w:hAnsi="Arial" w:cs="Arial"/>
                      <w:lang w:val="id-ID"/>
                    </w:rPr>
                  </w:pPr>
                  <w:r w:rsidRPr="00D33F8A">
                    <w:rPr>
                      <w:rFonts w:ascii="Arial" w:hAnsi="Arial" w:cs="Arial"/>
                      <w:lang w:val="id-ID"/>
                    </w:rPr>
                    <w:t>Usia</w:t>
                  </w:r>
                </w:p>
                <w:p w:rsidR="006247FC" w:rsidRPr="00D33F8A" w:rsidRDefault="006247FC" w:rsidP="00112EB8">
                  <w:pPr>
                    <w:pStyle w:val="NoSpacing"/>
                    <w:numPr>
                      <w:ilvl w:val="0"/>
                      <w:numId w:val="19"/>
                    </w:numPr>
                    <w:ind w:left="270" w:hanging="270"/>
                    <w:rPr>
                      <w:rFonts w:ascii="Arial" w:hAnsi="Arial" w:cs="Arial"/>
                      <w:lang w:val="id-ID"/>
                    </w:rPr>
                  </w:pPr>
                  <w:r>
                    <w:rPr>
                      <w:rFonts w:ascii="Arial" w:hAnsi="Arial" w:cs="Arial"/>
                    </w:rPr>
                    <w:t>Jenis Kelamin</w:t>
                  </w:r>
                </w:p>
                <w:p w:rsidR="006247FC" w:rsidRPr="00D33F8A" w:rsidRDefault="006247FC" w:rsidP="00310234">
                  <w:pPr>
                    <w:pStyle w:val="NoSpacing"/>
                    <w:rPr>
                      <w:rFonts w:ascii="Arial" w:hAnsi="Arial" w:cs="Arial"/>
                      <w:lang w:val="id-ID"/>
                    </w:rPr>
                  </w:pPr>
                </w:p>
              </w:txbxContent>
            </v:textbox>
            <w10:wrap anchorx="margin"/>
          </v:shape>
        </w:pict>
      </w:r>
    </w:p>
    <w:p w:rsidR="00310234" w:rsidRDefault="00310234" w:rsidP="003C3E24">
      <w:pPr>
        <w:pStyle w:val="NoSpacing"/>
        <w:spacing w:line="480" w:lineRule="auto"/>
        <w:ind w:firstLine="284"/>
        <w:rPr>
          <w:rFonts w:ascii="Arial" w:hAnsi="Arial" w:cs="Arial"/>
          <w:lang w:val="id-ID"/>
        </w:rPr>
      </w:pPr>
    </w:p>
    <w:p w:rsidR="00D33F8A" w:rsidRDefault="00D33F8A" w:rsidP="00D33F8A">
      <w:pPr>
        <w:pStyle w:val="NoSpacing"/>
        <w:spacing w:line="480" w:lineRule="auto"/>
        <w:rPr>
          <w:rFonts w:ascii="Arial" w:hAnsi="Arial" w:cs="Arial"/>
        </w:rPr>
      </w:pPr>
    </w:p>
    <w:p w:rsidR="003C3E24" w:rsidRPr="009E285C" w:rsidRDefault="003C3E24" w:rsidP="000F5AE3">
      <w:pPr>
        <w:pStyle w:val="NoSpacing"/>
        <w:spacing w:line="480" w:lineRule="auto"/>
        <w:ind w:firstLine="284"/>
        <w:rPr>
          <w:rFonts w:ascii="Arial" w:hAnsi="Arial" w:cs="Arial"/>
        </w:rPr>
      </w:pPr>
      <w:r w:rsidRPr="009E285C">
        <w:rPr>
          <w:rFonts w:ascii="Arial" w:hAnsi="Arial" w:cs="Arial"/>
        </w:rPr>
        <w:t>Gambar 2. Kerangka Konsep Penelitian</w:t>
      </w:r>
    </w:p>
    <w:p w:rsidR="003C3E24" w:rsidRPr="009E285C" w:rsidRDefault="003C3E24" w:rsidP="003C3E24">
      <w:pPr>
        <w:pStyle w:val="ListParagraph"/>
        <w:tabs>
          <w:tab w:val="left" w:pos="3030"/>
          <w:tab w:val="left" w:pos="5745"/>
          <w:tab w:val="left" w:pos="6885"/>
        </w:tabs>
        <w:spacing w:line="480" w:lineRule="auto"/>
        <w:ind w:left="284"/>
        <w:rPr>
          <w:rFonts w:ascii="Arial" w:hAnsi="Arial" w:cs="Arial"/>
          <w:sz w:val="24"/>
          <w:szCs w:val="24"/>
          <w:lang w:val="id-ID"/>
        </w:rPr>
      </w:pPr>
      <w:r w:rsidRPr="009E285C">
        <w:rPr>
          <w:rFonts w:ascii="Arial" w:hAnsi="Arial" w:cs="Arial"/>
          <w:sz w:val="24"/>
          <w:szCs w:val="24"/>
          <w:lang w:val="id-ID"/>
        </w:rPr>
        <w:t>Keterangan :</w:t>
      </w:r>
    </w:p>
    <w:p w:rsidR="003C3E24" w:rsidRPr="009E285C" w:rsidRDefault="003122F7" w:rsidP="003C3E24">
      <w:pPr>
        <w:pStyle w:val="ListParagraph"/>
        <w:spacing w:line="480" w:lineRule="auto"/>
        <w:ind w:left="284"/>
        <w:rPr>
          <w:rFonts w:ascii="Arial" w:hAnsi="Arial" w:cs="Arial"/>
          <w:sz w:val="24"/>
          <w:szCs w:val="24"/>
          <w:lang w:val="id-ID"/>
        </w:rPr>
      </w:pPr>
      <w:r w:rsidRPr="003122F7">
        <w:rPr>
          <w:rFonts w:ascii="Arial" w:hAnsi="Arial" w:cs="Arial"/>
          <w:noProof/>
          <w:sz w:val="24"/>
          <w:szCs w:val="24"/>
        </w:rPr>
        <w:pict>
          <v:rect id="Rectangle 898" o:spid="_x0000_s1181" style="position:absolute;left:0;text-align:left;margin-left:15.6pt;margin-top:.5pt;width:67.5pt;height:12.75pt;z-index:25168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" fillcolor="white [3201]" strokecolor="black [3200]" strokeweight="1pt"/>
        </w:pict>
      </w:r>
      <w:r w:rsidR="003C3E24" w:rsidRPr="009E285C">
        <w:rPr>
          <w:rFonts w:ascii="Arial" w:hAnsi="Arial" w:cs="Arial"/>
          <w:sz w:val="24"/>
          <w:szCs w:val="24"/>
          <w:lang w:val="id-ID"/>
        </w:rPr>
        <w:tab/>
      </w:r>
      <w:r w:rsidR="003C3E24" w:rsidRPr="009E285C">
        <w:rPr>
          <w:rFonts w:ascii="Arial" w:hAnsi="Arial" w:cs="Arial"/>
          <w:sz w:val="24"/>
          <w:szCs w:val="24"/>
          <w:lang w:val="id-ID"/>
        </w:rPr>
        <w:tab/>
      </w:r>
      <w:r w:rsidR="003C3E24" w:rsidRPr="009E285C">
        <w:rPr>
          <w:rFonts w:ascii="Arial" w:hAnsi="Arial" w:cs="Arial"/>
          <w:sz w:val="24"/>
          <w:szCs w:val="24"/>
          <w:lang w:val="id-ID"/>
        </w:rPr>
        <w:tab/>
        <w:t>: Variabel independen</w:t>
      </w:r>
    </w:p>
    <w:p w:rsidR="003C3E24" w:rsidRPr="009E285C" w:rsidRDefault="003122F7" w:rsidP="003C3E24">
      <w:pPr>
        <w:pStyle w:val="ListParagraph"/>
        <w:spacing w:line="480" w:lineRule="auto"/>
        <w:ind w:left="284"/>
        <w:rPr>
          <w:rFonts w:ascii="Arial" w:hAnsi="Arial" w:cs="Arial"/>
          <w:sz w:val="24"/>
          <w:szCs w:val="24"/>
          <w:lang w:val="id-ID"/>
        </w:rPr>
      </w:pPr>
      <w:r w:rsidRPr="003122F7">
        <w:rPr>
          <w:rFonts w:ascii="Arial" w:hAnsi="Arial" w:cs="Arial"/>
          <w:noProof/>
          <w:sz w:val="24"/>
          <w:szCs w:val="24"/>
        </w:rPr>
        <w:pict>
          <v:roundrect id="Rounded Rectangle 914" o:spid="_x0000_s1180" style="position:absolute;left:0;text-align:left;margin-left:15.6pt;margin-top:.65pt;width:67.5pt;height:15pt;z-index:251681280;visibility:visible;mso-width-relative:margin;mso-height-relative:margin;v-text-anchor:middle" arcsize="31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" fillcolor="white [3201]" strokecolor="black [3200]" strokeweight="2pt"/>
        </w:pict>
      </w:r>
      <w:r w:rsidR="003C3E24" w:rsidRPr="009E285C">
        <w:rPr>
          <w:rFonts w:ascii="Arial" w:hAnsi="Arial" w:cs="Arial"/>
          <w:b/>
          <w:sz w:val="24"/>
          <w:szCs w:val="24"/>
          <w:lang w:val="id-ID"/>
        </w:rPr>
        <w:tab/>
      </w:r>
      <w:r w:rsidR="003C3E24" w:rsidRPr="009E285C">
        <w:rPr>
          <w:rFonts w:ascii="Arial" w:hAnsi="Arial" w:cs="Arial"/>
          <w:b/>
          <w:sz w:val="24"/>
          <w:szCs w:val="24"/>
          <w:lang w:val="id-ID"/>
        </w:rPr>
        <w:tab/>
      </w:r>
      <w:r w:rsidR="003C3E24" w:rsidRPr="009E285C">
        <w:rPr>
          <w:rFonts w:ascii="Arial" w:hAnsi="Arial" w:cs="Arial"/>
          <w:b/>
          <w:sz w:val="24"/>
          <w:szCs w:val="24"/>
          <w:lang w:val="id-ID"/>
        </w:rPr>
        <w:tab/>
      </w:r>
      <w:r w:rsidR="003C3E24" w:rsidRPr="009E285C">
        <w:rPr>
          <w:rFonts w:ascii="Arial" w:hAnsi="Arial" w:cs="Arial"/>
          <w:sz w:val="24"/>
          <w:szCs w:val="24"/>
          <w:lang w:val="id-ID"/>
        </w:rPr>
        <w:t>:  Variabel dependen</w:t>
      </w:r>
    </w:p>
    <w:p w:rsidR="003C3E24" w:rsidRPr="009E285C" w:rsidRDefault="003C3E24" w:rsidP="00112EB8">
      <w:pPr>
        <w:pStyle w:val="NoSpacing"/>
        <w:numPr>
          <w:ilvl w:val="0"/>
          <w:numId w:val="13"/>
        </w:numPr>
        <w:spacing w:line="480" w:lineRule="auto"/>
        <w:ind w:left="284" w:hanging="284"/>
        <w:rPr>
          <w:rFonts w:ascii="Arial" w:hAnsi="Arial" w:cs="Arial"/>
          <w:b/>
          <w:sz w:val="24"/>
          <w:szCs w:val="24"/>
        </w:rPr>
      </w:pPr>
      <w:r w:rsidRPr="009E285C">
        <w:rPr>
          <w:rFonts w:ascii="Arial" w:hAnsi="Arial" w:cs="Arial"/>
          <w:b/>
          <w:sz w:val="24"/>
          <w:szCs w:val="24"/>
        </w:rPr>
        <w:t xml:space="preserve">VARIABEL PENELITIAN </w:t>
      </w:r>
    </w:p>
    <w:p w:rsidR="003C3E24" w:rsidRPr="009E285C" w:rsidRDefault="000F5AE3" w:rsidP="003C3E24">
      <w:pPr>
        <w:pStyle w:val="ListParagraph"/>
        <w:numPr>
          <w:ilvl w:val="0"/>
          <w:numId w:val="8"/>
        </w:numPr>
        <w:spacing w:line="480" w:lineRule="auto"/>
        <w:ind w:left="567" w:hanging="283"/>
        <w:jc w:val="both"/>
        <w:rPr>
          <w:rFonts w:ascii="Arial" w:hAnsi="Arial" w:cs="Arial"/>
          <w:b/>
          <w:sz w:val="24"/>
          <w:szCs w:val="24"/>
        </w:rPr>
      </w:pPr>
      <w:r>
        <w:rPr>
          <w:rFonts w:ascii="Arial" w:hAnsi="Arial" w:cs="Arial"/>
          <w:sz w:val="24"/>
          <w:szCs w:val="24"/>
        </w:rPr>
        <w:t xml:space="preserve">Variabel </w:t>
      </w:r>
      <w:r w:rsidRPr="00AB6BC8">
        <w:rPr>
          <w:rFonts w:ascii="Arial" w:hAnsi="Arial" w:cs="Arial"/>
          <w:i/>
          <w:sz w:val="24"/>
          <w:szCs w:val="24"/>
        </w:rPr>
        <w:t>D</w:t>
      </w:r>
      <w:r w:rsidR="003C3E24" w:rsidRPr="00AB6BC8">
        <w:rPr>
          <w:rFonts w:ascii="Arial" w:hAnsi="Arial" w:cs="Arial"/>
          <w:i/>
          <w:sz w:val="24"/>
          <w:szCs w:val="24"/>
        </w:rPr>
        <w:t xml:space="preserve">ependen </w:t>
      </w:r>
      <w:r w:rsidR="003C3E24" w:rsidRPr="009E285C">
        <w:rPr>
          <w:rFonts w:ascii="Arial" w:hAnsi="Arial" w:cs="Arial"/>
          <w:sz w:val="24"/>
          <w:szCs w:val="24"/>
        </w:rPr>
        <w:t>merupakan variabel yang menjadi akibat atau yang dipengaruhi setelah pemberian perlakuan</w:t>
      </w:r>
      <w:r w:rsidR="003122F7" w:rsidRPr="009E285C">
        <w:rPr>
          <w:rFonts w:ascii="Arial" w:hAnsi="Arial" w:cs="Arial"/>
          <w:sz w:val="24"/>
          <w:szCs w:val="24"/>
        </w:rPr>
        <w:fldChar w:fldCharType="begin" w:fldLock="1"/>
      </w:r>
      <w:r w:rsidR="003C3E24" w:rsidRPr="009E285C">
        <w:rPr>
          <w:rFonts w:ascii="Arial" w:hAnsi="Arial" w:cs="Arial"/>
          <w:sz w:val="24"/>
          <w:szCs w:val="24"/>
        </w:rPr>
        <w:instrText>ADDIN CSL_CITATION { "citationItems" : [ { "id" : "ITEM-1", "itemData" : { "author" : [ { "dropping-particle" : "", "family" : "Sugiono", "given" : "", "non-dropping-particle" : "", "parse-names" : false, "suffix" : "" } ], "id" : "ITEM-1", "issued" : { "date-parts" : [ [ "2016" ] ] }, "publisher" : "Alfabeta", "publisher-place" : "Bandung", "title" : "Metode penelitian kuantitas, kualitatif dan R &amp; D", "type" : "book" }, "uris" : [ "http://www.mendeley.com/documents/?uuid=4dd133ba-dc0a-4b3c-89ab-16283905b963" ] } ], "mendeley" : { "formattedCitation" : "(Sugiono, 2016)", "plainTextFormattedCitation" : "(Sugiono, 2016)", "previouslyFormattedCitation" : "(Sugiono, 2016)" }, "properties" : { "noteIndex" : 0 }, "schema" : "https://github.com/citation-style-language/schema/raw/master/csl-citation.json" }</w:instrText>
      </w:r>
      <w:r w:rsidR="003122F7" w:rsidRPr="009E285C">
        <w:rPr>
          <w:rFonts w:ascii="Arial" w:hAnsi="Arial" w:cs="Arial"/>
          <w:sz w:val="24"/>
          <w:szCs w:val="24"/>
        </w:rPr>
        <w:fldChar w:fldCharType="separate"/>
      </w:r>
      <w:r w:rsidR="003C3E24" w:rsidRPr="009E285C">
        <w:rPr>
          <w:rFonts w:ascii="Arial" w:hAnsi="Arial" w:cs="Arial"/>
          <w:noProof/>
          <w:sz w:val="24"/>
          <w:szCs w:val="24"/>
        </w:rPr>
        <w:t>(Sugiono, 2016)</w:t>
      </w:r>
      <w:r w:rsidR="003122F7" w:rsidRPr="009E285C">
        <w:rPr>
          <w:rFonts w:ascii="Arial" w:hAnsi="Arial" w:cs="Arial"/>
          <w:sz w:val="24"/>
          <w:szCs w:val="24"/>
        </w:rPr>
        <w:fldChar w:fldCharType="end"/>
      </w:r>
      <w:r w:rsidR="003C3E24" w:rsidRPr="009E285C">
        <w:rPr>
          <w:rFonts w:ascii="Arial" w:hAnsi="Arial" w:cs="Arial"/>
          <w:sz w:val="24"/>
          <w:szCs w:val="24"/>
        </w:rPr>
        <w:t xml:space="preserve">. Variabel dependen dalam penelitian ini adalah </w:t>
      </w:r>
      <w:r w:rsidR="003C3E24" w:rsidRPr="00AB6BC8">
        <w:rPr>
          <w:rFonts w:ascii="Arial" w:hAnsi="Arial" w:cs="Arial"/>
          <w:i/>
          <w:sz w:val="24"/>
          <w:szCs w:val="24"/>
          <w:lang w:val="id-ID"/>
        </w:rPr>
        <w:t>Wound healing</w:t>
      </w:r>
      <w:r w:rsidR="002B4A7B">
        <w:rPr>
          <w:rFonts w:ascii="Arial" w:hAnsi="Arial" w:cs="Arial"/>
          <w:sz w:val="24"/>
          <w:szCs w:val="24"/>
        </w:rPr>
        <w:t xml:space="preserve"> (Diameter luka dan kolagen III)</w:t>
      </w:r>
    </w:p>
    <w:p w:rsidR="0018419E" w:rsidRPr="00F15E1B" w:rsidRDefault="000F5AE3" w:rsidP="0018419E">
      <w:pPr>
        <w:pStyle w:val="ListParagraph"/>
        <w:numPr>
          <w:ilvl w:val="0"/>
          <w:numId w:val="8"/>
        </w:numPr>
        <w:spacing w:line="480" w:lineRule="auto"/>
        <w:ind w:left="567" w:hanging="283"/>
        <w:jc w:val="both"/>
        <w:rPr>
          <w:rFonts w:ascii="Arial" w:hAnsi="Arial" w:cs="Arial"/>
          <w:b/>
          <w:sz w:val="24"/>
          <w:szCs w:val="24"/>
        </w:rPr>
      </w:pPr>
      <w:r>
        <w:rPr>
          <w:rFonts w:ascii="Arial" w:hAnsi="Arial" w:cs="Arial"/>
          <w:sz w:val="24"/>
          <w:szCs w:val="24"/>
        </w:rPr>
        <w:t>Variabel I</w:t>
      </w:r>
      <w:r w:rsidR="003C3E24" w:rsidRPr="009E285C">
        <w:rPr>
          <w:rFonts w:ascii="Arial" w:hAnsi="Arial" w:cs="Arial"/>
          <w:sz w:val="24"/>
          <w:szCs w:val="24"/>
        </w:rPr>
        <w:t xml:space="preserve">ndependen merupakan variabel yang dapat mempengaruhi atau menjadi </w:t>
      </w:r>
      <w:r w:rsidR="003C3E24" w:rsidRPr="00AB6BC8">
        <w:rPr>
          <w:rFonts w:ascii="Arial" w:hAnsi="Arial" w:cs="Arial"/>
          <w:i/>
          <w:sz w:val="24"/>
          <w:szCs w:val="24"/>
        </w:rPr>
        <w:t>stimulus</w:t>
      </w:r>
      <w:r w:rsidR="003C3E24" w:rsidRPr="009E285C">
        <w:rPr>
          <w:rFonts w:ascii="Arial" w:hAnsi="Arial" w:cs="Arial"/>
          <w:sz w:val="24"/>
          <w:szCs w:val="24"/>
        </w:rPr>
        <w:t xml:space="preserve"> terjadinya perubahan pada variabel dependen </w:t>
      </w:r>
      <w:r w:rsidR="003122F7" w:rsidRPr="009E285C">
        <w:rPr>
          <w:rFonts w:ascii="Arial" w:hAnsi="Arial" w:cs="Arial"/>
          <w:sz w:val="24"/>
          <w:szCs w:val="24"/>
        </w:rPr>
        <w:fldChar w:fldCharType="begin" w:fldLock="1"/>
      </w:r>
      <w:r w:rsidR="003C3E24" w:rsidRPr="009E285C">
        <w:rPr>
          <w:rFonts w:ascii="Arial" w:hAnsi="Arial" w:cs="Arial"/>
          <w:sz w:val="24"/>
          <w:szCs w:val="24"/>
        </w:rPr>
        <w:instrText>ADDIN CSL_CITATION { "citationItems" : [ { "id" : "ITEM-1", "itemData" : { "author" : [ { "dropping-particle" : "", "family" : "Sugiono", "given" : "", "non-dropping-particle" : "", "parse-names" : false, "suffix" : "" } ], "id" : "ITEM-1", "issued" : { "date-parts" : [ [ "2016" ] ] }, "publisher" : "Alfabeta", "publisher-place" : "Bandung", "title" : "Metode penelitian kuantitas, kualitatif dan R &amp; D", "type" : "book" }, "uris" : [ "http://www.mendeley.com/documents/?uuid=4dd133ba-dc0a-4b3c-89ab-16283905b963" ] } ], "mendeley" : { "formattedCitation" : "(Sugiono, 2016)", "plainTextFormattedCitation" : "(Sugiono, 2016)", "previouslyFormattedCitation" : "(Sugiono, 2016)" }, "properties" : { "noteIndex" : 0 }, "schema" : "https://github.com/citation-style-language/schema/raw/master/csl-citation.json" }</w:instrText>
      </w:r>
      <w:r w:rsidR="003122F7" w:rsidRPr="009E285C">
        <w:rPr>
          <w:rFonts w:ascii="Arial" w:hAnsi="Arial" w:cs="Arial"/>
          <w:sz w:val="24"/>
          <w:szCs w:val="24"/>
        </w:rPr>
        <w:fldChar w:fldCharType="separate"/>
      </w:r>
      <w:r w:rsidR="003C3E24" w:rsidRPr="009E285C">
        <w:rPr>
          <w:rFonts w:ascii="Arial" w:hAnsi="Arial" w:cs="Arial"/>
          <w:noProof/>
          <w:sz w:val="24"/>
          <w:szCs w:val="24"/>
        </w:rPr>
        <w:t>(Sugiono, 2016)</w:t>
      </w:r>
      <w:r w:rsidR="003122F7" w:rsidRPr="009E285C">
        <w:rPr>
          <w:rFonts w:ascii="Arial" w:hAnsi="Arial" w:cs="Arial"/>
          <w:sz w:val="24"/>
          <w:szCs w:val="24"/>
        </w:rPr>
        <w:fldChar w:fldCharType="end"/>
      </w:r>
      <w:r w:rsidR="003C3E24" w:rsidRPr="009E285C">
        <w:rPr>
          <w:rFonts w:ascii="Arial" w:hAnsi="Arial" w:cs="Arial"/>
          <w:sz w:val="24"/>
          <w:szCs w:val="24"/>
        </w:rPr>
        <w:t xml:space="preserve">. Variabel independen dalam penelitian ini </w:t>
      </w:r>
      <w:r w:rsidR="003C3E24" w:rsidRPr="009E285C">
        <w:rPr>
          <w:rFonts w:ascii="Arial" w:hAnsi="Arial" w:cs="Arial"/>
          <w:sz w:val="24"/>
          <w:szCs w:val="24"/>
          <w:lang w:val="id-ID"/>
        </w:rPr>
        <w:t>adalah</w:t>
      </w:r>
      <w:r w:rsidR="00AB6BC8">
        <w:rPr>
          <w:rFonts w:ascii="Arial" w:hAnsi="Arial" w:cs="Arial"/>
          <w:sz w:val="24"/>
          <w:szCs w:val="24"/>
        </w:rPr>
        <w:t xml:space="preserve"> krim</w:t>
      </w:r>
      <w:r w:rsidR="003A379B" w:rsidRPr="008729C3">
        <w:rPr>
          <w:rFonts w:ascii="Arial" w:eastAsia="Arial" w:hAnsi="Arial" w:cs="Arial"/>
          <w:i/>
          <w:sz w:val="24"/>
          <w:szCs w:val="24"/>
          <w:lang w:val="id-ID"/>
        </w:rPr>
        <w:t>Topical</w:t>
      </w:r>
      <w:r w:rsidR="00AB6BC8">
        <w:rPr>
          <w:rFonts w:ascii="Arial" w:hAnsi="Arial" w:cs="Arial"/>
          <w:sz w:val="24"/>
          <w:szCs w:val="24"/>
        </w:rPr>
        <w:t>Ekstrak Buah Naga M</w:t>
      </w:r>
      <w:r w:rsidR="002B4A7B">
        <w:rPr>
          <w:rFonts w:ascii="Arial" w:hAnsi="Arial" w:cs="Arial"/>
          <w:sz w:val="24"/>
          <w:szCs w:val="24"/>
        </w:rPr>
        <w:t>erah (</w:t>
      </w:r>
      <w:r w:rsidR="003932CC">
        <w:rPr>
          <w:rFonts w:ascii="Arial" w:hAnsi="Arial" w:cs="Arial"/>
          <w:i/>
          <w:sz w:val="24"/>
          <w:szCs w:val="24"/>
          <w:lang w:val="id-ID"/>
        </w:rPr>
        <w:t>EBNM</w:t>
      </w:r>
      <w:r w:rsidR="002B4A7B">
        <w:rPr>
          <w:rFonts w:ascii="Arial" w:hAnsi="Arial" w:cs="Arial"/>
          <w:i/>
          <w:sz w:val="24"/>
          <w:szCs w:val="24"/>
        </w:rPr>
        <w:t>)</w:t>
      </w:r>
      <w:r w:rsidR="00AB6BC8">
        <w:rPr>
          <w:rFonts w:ascii="Arial" w:hAnsi="Arial" w:cs="Arial"/>
          <w:i/>
          <w:sz w:val="24"/>
          <w:szCs w:val="24"/>
        </w:rPr>
        <w:t xml:space="preserve">7,5 %. </w:t>
      </w:r>
    </w:p>
    <w:p w:rsidR="00F15E1B" w:rsidRPr="0018419E" w:rsidRDefault="00F15E1B" w:rsidP="00F15E1B">
      <w:pPr>
        <w:pStyle w:val="ListParagraph"/>
        <w:spacing w:line="480" w:lineRule="auto"/>
        <w:ind w:left="567"/>
        <w:jc w:val="both"/>
        <w:rPr>
          <w:rFonts w:ascii="Arial" w:hAnsi="Arial" w:cs="Arial"/>
          <w:b/>
          <w:sz w:val="24"/>
          <w:szCs w:val="24"/>
        </w:rPr>
      </w:pPr>
    </w:p>
    <w:p w:rsidR="003C3E24" w:rsidRPr="009E285C" w:rsidRDefault="003C3E24" w:rsidP="00112EB8">
      <w:pPr>
        <w:pStyle w:val="NoSpacing"/>
        <w:numPr>
          <w:ilvl w:val="0"/>
          <w:numId w:val="13"/>
        </w:numPr>
        <w:spacing w:line="480" w:lineRule="auto"/>
        <w:ind w:left="284" w:hanging="284"/>
        <w:rPr>
          <w:rFonts w:ascii="Arial" w:hAnsi="Arial" w:cs="Arial"/>
          <w:b/>
          <w:sz w:val="24"/>
          <w:szCs w:val="24"/>
        </w:rPr>
      </w:pPr>
      <w:r w:rsidRPr="009E285C">
        <w:rPr>
          <w:rFonts w:ascii="Arial" w:hAnsi="Arial" w:cs="Arial"/>
          <w:b/>
          <w:sz w:val="24"/>
          <w:szCs w:val="24"/>
        </w:rPr>
        <w:lastRenderedPageBreak/>
        <w:t>DEFENISI OPERASIONAL &amp; KRITERIA OBJEKTIF</w:t>
      </w:r>
    </w:p>
    <w:p w:rsidR="00A41EAE" w:rsidRPr="00AB6BC8" w:rsidRDefault="00A41EAE" w:rsidP="00A41EAE">
      <w:pPr>
        <w:pStyle w:val="NoSpacing"/>
        <w:numPr>
          <w:ilvl w:val="3"/>
          <w:numId w:val="8"/>
        </w:numPr>
        <w:spacing w:line="480" w:lineRule="auto"/>
        <w:ind w:left="567" w:hanging="283"/>
        <w:jc w:val="both"/>
        <w:rPr>
          <w:rFonts w:ascii="Arial" w:hAnsi="Arial" w:cs="Arial"/>
          <w:i/>
          <w:sz w:val="24"/>
          <w:szCs w:val="24"/>
        </w:rPr>
      </w:pPr>
      <w:r w:rsidRPr="00AB6BC8">
        <w:rPr>
          <w:rFonts w:ascii="Arial" w:hAnsi="Arial" w:cs="Arial"/>
          <w:i/>
          <w:sz w:val="24"/>
          <w:szCs w:val="24"/>
          <w:lang w:val="id-ID"/>
        </w:rPr>
        <w:t xml:space="preserve">Wound Healing </w:t>
      </w:r>
    </w:p>
    <w:p w:rsidR="00A41EAE" w:rsidRDefault="00A41EAE" w:rsidP="00A41EAE">
      <w:pPr>
        <w:pStyle w:val="NoSpacing"/>
        <w:spacing w:line="480" w:lineRule="auto"/>
        <w:ind w:left="567" w:firstLine="720"/>
        <w:jc w:val="both"/>
        <w:rPr>
          <w:rFonts w:ascii="Arial" w:hAnsi="Arial" w:cs="Arial"/>
          <w:color w:val="000000"/>
          <w:sz w:val="24"/>
          <w:szCs w:val="24"/>
          <w:lang w:val="id-ID"/>
        </w:rPr>
      </w:pPr>
      <w:r w:rsidRPr="00AB6BC8">
        <w:rPr>
          <w:rFonts w:ascii="Arial" w:hAnsi="Arial" w:cs="Arial"/>
          <w:i/>
          <w:sz w:val="24"/>
          <w:szCs w:val="24"/>
          <w:lang w:val="id-ID"/>
        </w:rPr>
        <w:t>Wound healing</w:t>
      </w:r>
      <w:r w:rsidRPr="00A41EAE">
        <w:rPr>
          <w:rFonts w:ascii="Arial" w:hAnsi="Arial" w:cs="Arial"/>
          <w:sz w:val="24"/>
          <w:szCs w:val="24"/>
          <w:lang w:val="id-ID"/>
        </w:rPr>
        <w:t xml:space="preserve"> dalam penelitian ini adalah </w:t>
      </w:r>
      <w:r w:rsidRPr="00A41EAE">
        <w:rPr>
          <w:rFonts w:ascii="Arial" w:hAnsi="Arial" w:cs="Arial"/>
          <w:color w:val="000000"/>
          <w:sz w:val="24"/>
          <w:szCs w:val="24"/>
        </w:rPr>
        <w:t>Penyembuhan luka akut yang ditandai berkurang</w:t>
      </w:r>
      <w:r w:rsidR="006A10AB">
        <w:rPr>
          <w:rFonts w:ascii="Arial" w:hAnsi="Arial" w:cs="Arial"/>
          <w:color w:val="000000"/>
          <w:sz w:val="24"/>
          <w:szCs w:val="24"/>
        </w:rPr>
        <w:t xml:space="preserve">nya diameter luka dan kadar </w:t>
      </w:r>
      <w:r w:rsidRPr="00AB6BC8">
        <w:rPr>
          <w:rFonts w:ascii="Arial" w:hAnsi="Arial" w:cs="Arial"/>
          <w:i/>
          <w:color w:val="000000"/>
          <w:sz w:val="24"/>
          <w:szCs w:val="24"/>
        </w:rPr>
        <w:t>collagen III</w:t>
      </w:r>
      <w:r w:rsidRPr="00A41EAE">
        <w:rPr>
          <w:rFonts w:ascii="Arial" w:hAnsi="Arial" w:cs="Arial"/>
          <w:color w:val="000000"/>
          <w:sz w:val="24"/>
          <w:szCs w:val="24"/>
        </w:rPr>
        <w:t xml:space="preserve"> pada hari ke-14 setelah luka diberi perawatan luka menggunakan </w:t>
      </w:r>
      <w:r w:rsidR="003A379B">
        <w:rPr>
          <w:rFonts w:ascii="Arial" w:hAnsi="Arial" w:cs="Arial"/>
          <w:color w:val="000000"/>
          <w:sz w:val="24"/>
          <w:szCs w:val="24"/>
        </w:rPr>
        <w:t>K</w:t>
      </w:r>
      <w:r w:rsidR="00AB6BC8">
        <w:rPr>
          <w:rFonts w:ascii="Arial" w:hAnsi="Arial" w:cs="Arial"/>
          <w:color w:val="000000"/>
          <w:sz w:val="24"/>
          <w:szCs w:val="24"/>
        </w:rPr>
        <w:t xml:space="preserve">rim </w:t>
      </w:r>
      <w:r w:rsidR="003A379B" w:rsidRPr="008729C3">
        <w:rPr>
          <w:rFonts w:ascii="Arial" w:eastAsia="Arial" w:hAnsi="Arial" w:cs="Arial"/>
          <w:i/>
          <w:sz w:val="24"/>
          <w:szCs w:val="24"/>
          <w:lang w:val="id-ID"/>
        </w:rPr>
        <w:t>Topical</w:t>
      </w:r>
      <w:r w:rsidRPr="00A41EAE">
        <w:rPr>
          <w:rFonts w:ascii="Arial" w:hAnsi="Arial" w:cs="Arial"/>
          <w:i/>
          <w:color w:val="000000"/>
          <w:sz w:val="24"/>
          <w:szCs w:val="24"/>
        </w:rPr>
        <w:t xml:space="preserve">EBNM </w:t>
      </w:r>
      <w:r w:rsidR="00AB6BC8">
        <w:rPr>
          <w:rFonts w:ascii="Arial" w:hAnsi="Arial" w:cs="Arial"/>
          <w:i/>
          <w:color w:val="000000"/>
          <w:sz w:val="24"/>
          <w:szCs w:val="24"/>
        </w:rPr>
        <w:t>7,5%</w:t>
      </w:r>
    </w:p>
    <w:p w:rsidR="006A10AB" w:rsidRDefault="00A41EAE" w:rsidP="006A10AB">
      <w:pPr>
        <w:pStyle w:val="NoSpacing"/>
        <w:tabs>
          <w:tab w:val="left" w:pos="2410"/>
        </w:tabs>
        <w:spacing w:line="480" w:lineRule="auto"/>
        <w:ind w:left="2552" w:hanging="1985"/>
        <w:jc w:val="both"/>
        <w:rPr>
          <w:rFonts w:ascii="Arial" w:hAnsi="Arial" w:cs="Arial"/>
          <w:color w:val="000000"/>
          <w:sz w:val="24"/>
          <w:szCs w:val="24"/>
        </w:rPr>
      </w:pPr>
      <w:r>
        <w:rPr>
          <w:rFonts w:ascii="Arial" w:hAnsi="Arial" w:cs="Arial"/>
          <w:color w:val="000000"/>
          <w:sz w:val="24"/>
          <w:szCs w:val="24"/>
          <w:lang w:val="id-ID"/>
        </w:rPr>
        <w:t>Kriteria Objektif</w:t>
      </w:r>
      <w:r>
        <w:rPr>
          <w:rFonts w:ascii="Arial" w:hAnsi="Arial" w:cs="Arial"/>
          <w:color w:val="000000"/>
          <w:sz w:val="24"/>
          <w:szCs w:val="24"/>
          <w:lang w:val="id-ID"/>
        </w:rPr>
        <w:tab/>
        <w:t xml:space="preserve">: </w:t>
      </w:r>
      <w:r>
        <w:rPr>
          <w:rFonts w:ascii="Arial" w:hAnsi="Arial" w:cs="Arial"/>
          <w:color w:val="000000"/>
          <w:sz w:val="24"/>
          <w:szCs w:val="24"/>
          <w:lang w:val="id-ID"/>
        </w:rPr>
        <w:tab/>
      </w:r>
    </w:p>
    <w:p w:rsidR="00DF7F28" w:rsidRPr="00AB6BC8" w:rsidRDefault="00DF7F28" w:rsidP="00D3033E">
      <w:pPr>
        <w:pStyle w:val="NoSpacing"/>
        <w:tabs>
          <w:tab w:val="left" w:pos="3119"/>
        </w:tabs>
        <w:spacing w:line="480" w:lineRule="auto"/>
        <w:ind w:left="3402" w:hanging="2835"/>
        <w:jc w:val="both"/>
        <w:rPr>
          <w:rFonts w:ascii="Arial" w:hAnsi="Arial" w:cs="Arial"/>
          <w:i/>
          <w:color w:val="000000"/>
          <w:sz w:val="24"/>
          <w:szCs w:val="24"/>
        </w:rPr>
      </w:pPr>
      <w:r w:rsidRPr="00AB6BC8">
        <w:rPr>
          <w:rFonts w:ascii="Arial" w:hAnsi="Arial" w:cs="Arial"/>
          <w:i/>
          <w:color w:val="000000"/>
          <w:sz w:val="24"/>
          <w:szCs w:val="24"/>
          <w:lang w:val="id-ID"/>
        </w:rPr>
        <w:t>Evaluasi makros</w:t>
      </w:r>
      <w:r w:rsidR="00B43EB1" w:rsidRPr="00AB6BC8">
        <w:rPr>
          <w:rFonts w:ascii="Arial" w:hAnsi="Arial" w:cs="Arial"/>
          <w:i/>
          <w:color w:val="000000"/>
          <w:sz w:val="24"/>
          <w:szCs w:val="24"/>
          <w:lang w:val="id-ID"/>
        </w:rPr>
        <w:t>kopik</w:t>
      </w:r>
      <w:r w:rsidR="00D3033E">
        <w:rPr>
          <w:rFonts w:ascii="Arial" w:hAnsi="Arial" w:cs="Arial"/>
          <w:color w:val="000000"/>
          <w:sz w:val="24"/>
          <w:szCs w:val="24"/>
          <w:lang w:val="id-ID"/>
        </w:rPr>
        <w:tab/>
      </w:r>
      <w:r w:rsidR="006A10AB">
        <w:rPr>
          <w:rFonts w:ascii="Arial" w:hAnsi="Arial" w:cs="Arial"/>
          <w:color w:val="000000"/>
          <w:sz w:val="24"/>
          <w:szCs w:val="24"/>
          <w:lang w:val="id-ID"/>
        </w:rPr>
        <w:t>:</w:t>
      </w:r>
      <w:r w:rsidR="00D3033E">
        <w:rPr>
          <w:rFonts w:ascii="Arial" w:hAnsi="Arial" w:cs="Arial"/>
          <w:sz w:val="24"/>
          <w:szCs w:val="24"/>
          <w:lang w:val="id-ID"/>
        </w:rPr>
        <w:tab/>
      </w:r>
      <w:r w:rsidR="006A10AB">
        <w:rPr>
          <w:rFonts w:ascii="Arial" w:hAnsi="Arial" w:cs="Arial"/>
          <w:sz w:val="24"/>
          <w:szCs w:val="24"/>
        </w:rPr>
        <w:t>Y</w:t>
      </w:r>
      <w:r w:rsidR="006A10AB" w:rsidRPr="006A10AB">
        <w:rPr>
          <w:rFonts w:ascii="Arial" w:hAnsi="Arial" w:cs="Arial"/>
          <w:sz w:val="24"/>
          <w:szCs w:val="24"/>
        </w:rPr>
        <w:t xml:space="preserve">ang diukur dengan menggunakan </w:t>
      </w:r>
      <w:r w:rsidR="006A10AB">
        <w:rPr>
          <w:rFonts w:ascii="Arial" w:hAnsi="Arial" w:cs="Arial"/>
          <w:sz w:val="24"/>
          <w:szCs w:val="24"/>
        </w:rPr>
        <w:t xml:space="preserve">mistar dalam satuan </w:t>
      </w:r>
      <w:r w:rsidR="006A10AB" w:rsidRPr="00AB6BC8">
        <w:rPr>
          <w:rFonts w:ascii="Arial" w:hAnsi="Arial" w:cs="Arial"/>
          <w:i/>
          <w:sz w:val="24"/>
          <w:szCs w:val="24"/>
        </w:rPr>
        <w:t>millimeter.</w:t>
      </w:r>
    </w:p>
    <w:p w:rsidR="00A41EAE" w:rsidRPr="00CD4966" w:rsidRDefault="00DF7F28" w:rsidP="00DF7F28">
      <w:pPr>
        <w:pStyle w:val="NoSpacing"/>
        <w:tabs>
          <w:tab w:val="left" w:pos="3119"/>
        </w:tabs>
        <w:spacing w:line="480" w:lineRule="auto"/>
        <w:ind w:left="3402" w:hanging="2835"/>
        <w:jc w:val="both"/>
        <w:rPr>
          <w:rFonts w:ascii="Arial" w:hAnsi="Arial" w:cs="Arial"/>
          <w:color w:val="000000"/>
          <w:sz w:val="24"/>
          <w:szCs w:val="24"/>
        </w:rPr>
      </w:pPr>
      <w:r w:rsidRPr="00AB6BC8">
        <w:rPr>
          <w:rFonts w:ascii="Arial" w:hAnsi="Arial" w:cs="Arial"/>
          <w:i/>
          <w:color w:val="000000"/>
          <w:sz w:val="24"/>
          <w:szCs w:val="24"/>
          <w:lang w:val="id-ID"/>
        </w:rPr>
        <w:t>Evaluasi M</w:t>
      </w:r>
      <w:r w:rsidR="00B43EB1" w:rsidRPr="00AB6BC8">
        <w:rPr>
          <w:rFonts w:ascii="Arial" w:hAnsi="Arial" w:cs="Arial"/>
          <w:i/>
          <w:color w:val="000000"/>
          <w:sz w:val="24"/>
          <w:szCs w:val="24"/>
          <w:lang w:val="id-ID"/>
        </w:rPr>
        <w:t>olekular</w:t>
      </w:r>
      <w:r w:rsidR="006A10AB" w:rsidRPr="00CD4966">
        <w:rPr>
          <w:rFonts w:ascii="Arial" w:hAnsi="Arial" w:cs="Arial"/>
          <w:color w:val="000000"/>
          <w:sz w:val="24"/>
          <w:szCs w:val="24"/>
          <w:lang w:val="id-ID"/>
        </w:rPr>
        <w:tab/>
        <w:t>:</w:t>
      </w:r>
      <w:r w:rsidR="00D3033E">
        <w:rPr>
          <w:rFonts w:ascii="Arial" w:hAnsi="Arial" w:cs="Arial"/>
          <w:color w:val="000000"/>
          <w:sz w:val="24"/>
          <w:szCs w:val="24"/>
          <w:lang w:val="id-ID"/>
        </w:rPr>
        <w:tab/>
      </w:r>
      <w:r w:rsidR="00CD4966" w:rsidRPr="00CD4966">
        <w:rPr>
          <w:rFonts w:ascii="Arial" w:hAnsi="Arial" w:cs="Arial"/>
          <w:sz w:val="24"/>
          <w:szCs w:val="24"/>
        </w:rPr>
        <w:t>Kadar</w:t>
      </w:r>
      <w:r w:rsidR="00A40334" w:rsidRPr="00AB6BC8">
        <w:rPr>
          <w:rFonts w:ascii="Arial" w:hAnsi="Arial" w:cs="Arial"/>
          <w:i/>
          <w:sz w:val="24"/>
          <w:szCs w:val="24"/>
        </w:rPr>
        <w:t>Collagen III</w:t>
      </w:r>
      <w:r w:rsidR="00CD4966" w:rsidRPr="00723914">
        <w:rPr>
          <w:rFonts w:ascii="Arial" w:hAnsi="Arial" w:cs="Arial"/>
          <w:sz w:val="24"/>
          <w:szCs w:val="24"/>
        </w:rPr>
        <w:t xml:space="preserve">menggunakan </w:t>
      </w:r>
      <w:r w:rsidR="00AB6BC8">
        <w:rPr>
          <w:rFonts w:ascii="Arial" w:hAnsi="Arial" w:cs="Arial"/>
          <w:i/>
          <w:sz w:val="24"/>
          <w:szCs w:val="24"/>
        </w:rPr>
        <w:t xml:space="preserve">Mouse Collagen Type III </w:t>
      </w:r>
      <w:r w:rsidR="00CD4966">
        <w:rPr>
          <w:rFonts w:ascii="Arial" w:hAnsi="Arial" w:cs="Arial"/>
          <w:sz w:val="24"/>
          <w:szCs w:val="24"/>
        </w:rPr>
        <w:t>ELISA</w:t>
      </w:r>
      <w:r w:rsidR="00AB6BC8">
        <w:rPr>
          <w:rFonts w:ascii="Arial" w:hAnsi="Arial" w:cs="Arial"/>
          <w:sz w:val="24"/>
          <w:szCs w:val="24"/>
        </w:rPr>
        <w:t xml:space="preserve"> kit</w:t>
      </w:r>
    </w:p>
    <w:p w:rsidR="003C3E24" w:rsidRPr="00A41EAE" w:rsidRDefault="00A41EAE" w:rsidP="00A41EAE">
      <w:pPr>
        <w:pStyle w:val="NoSpacing"/>
        <w:numPr>
          <w:ilvl w:val="3"/>
          <w:numId w:val="8"/>
        </w:numPr>
        <w:spacing w:line="480" w:lineRule="auto"/>
        <w:ind w:left="567" w:hanging="283"/>
        <w:jc w:val="both"/>
        <w:rPr>
          <w:rFonts w:ascii="Arial" w:hAnsi="Arial" w:cs="Arial"/>
          <w:sz w:val="24"/>
          <w:szCs w:val="24"/>
        </w:rPr>
      </w:pPr>
      <w:r w:rsidRPr="00AB6BC8">
        <w:rPr>
          <w:rFonts w:ascii="Arial" w:hAnsi="Arial" w:cs="Arial"/>
          <w:i/>
          <w:sz w:val="24"/>
          <w:szCs w:val="24"/>
          <w:lang w:val="id-ID"/>
        </w:rPr>
        <w:t>Ekstrak</w:t>
      </w:r>
      <w:r w:rsidR="00AB6BC8">
        <w:rPr>
          <w:rFonts w:ascii="Arial" w:hAnsi="Arial" w:cs="Arial"/>
          <w:sz w:val="24"/>
          <w:szCs w:val="24"/>
        </w:rPr>
        <w:t>B</w:t>
      </w:r>
      <w:r w:rsidR="00AB6BC8">
        <w:rPr>
          <w:rFonts w:ascii="Arial" w:hAnsi="Arial" w:cs="Arial"/>
          <w:sz w:val="24"/>
          <w:szCs w:val="24"/>
          <w:lang w:val="id-ID"/>
        </w:rPr>
        <w:t xml:space="preserve">uah </w:t>
      </w:r>
      <w:r w:rsidR="00AB6BC8">
        <w:rPr>
          <w:rFonts w:ascii="Arial" w:hAnsi="Arial" w:cs="Arial"/>
          <w:sz w:val="24"/>
          <w:szCs w:val="24"/>
        </w:rPr>
        <w:t>N</w:t>
      </w:r>
      <w:r w:rsidR="00AB6BC8">
        <w:rPr>
          <w:rFonts w:ascii="Arial" w:hAnsi="Arial" w:cs="Arial"/>
          <w:sz w:val="24"/>
          <w:szCs w:val="24"/>
          <w:lang w:val="id-ID"/>
        </w:rPr>
        <w:t xml:space="preserve">aga </w:t>
      </w:r>
      <w:r w:rsidR="00AB6BC8">
        <w:rPr>
          <w:rFonts w:ascii="Arial" w:hAnsi="Arial" w:cs="Arial"/>
          <w:sz w:val="24"/>
          <w:szCs w:val="24"/>
        </w:rPr>
        <w:t>M</w:t>
      </w:r>
      <w:r w:rsidRPr="00A41EAE">
        <w:rPr>
          <w:rFonts w:ascii="Arial" w:hAnsi="Arial" w:cs="Arial"/>
          <w:sz w:val="24"/>
          <w:szCs w:val="24"/>
          <w:lang w:val="id-ID"/>
        </w:rPr>
        <w:t xml:space="preserve">erah </w:t>
      </w:r>
      <w:r w:rsidR="00AB6BC8">
        <w:rPr>
          <w:rFonts w:ascii="Arial" w:hAnsi="Arial" w:cs="Arial"/>
          <w:sz w:val="24"/>
          <w:szCs w:val="24"/>
        </w:rPr>
        <w:t>(EBNM) 7,5%</w:t>
      </w:r>
    </w:p>
    <w:p w:rsidR="00A41EAE" w:rsidRPr="00AB6BC8" w:rsidRDefault="00AB6BC8" w:rsidP="00AB6BC8">
      <w:pPr>
        <w:pStyle w:val="NoSpacing"/>
        <w:spacing w:line="480" w:lineRule="auto"/>
        <w:ind w:left="567"/>
        <w:jc w:val="both"/>
        <w:rPr>
          <w:rFonts w:ascii="Arial" w:hAnsi="Arial" w:cs="Arial"/>
          <w:sz w:val="24"/>
          <w:szCs w:val="24"/>
        </w:rPr>
      </w:pPr>
      <w:r w:rsidRPr="00AB6BC8">
        <w:rPr>
          <w:rFonts w:ascii="Arial" w:hAnsi="Arial" w:cs="Arial"/>
          <w:i/>
          <w:sz w:val="24"/>
          <w:szCs w:val="24"/>
          <w:lang w:val="id-ID"/>
        </w:rPr>
        <w:t>Ekstrak</w:t>
      </w:r>
      <w:r>
        <w:rPr>
          <w:rFonts w:ascii="Arial" w:hAnsi="Arial" w:cs="Arial"/>
          <w:sz w:val="24"/>
          <w:szCs w:val="24"/>
        </w:rPr>
        <w:t>B</w:t>
      </w:r>
      <w:r>
        <w:rPr>
          <w:rFonts w:ascii="Arial" w:hAnsi="Arial" w:cs="Arial"/>
          <w:sz w:val="24"/>
          <w:szCs w:val="24"/>
          <w:lang w:val="id-ID"/>
        </w:rPr>
        <w:t xml:space="preserve">uah </w:t>
      </w:r>
      <w:r>
        <w:rPr>
          <w:rFonts w:ascii="Arial" w:hAnsi="Arial" w:cs="Arial"/>
          <w:sz w:val="24"/>
          <w:szCs w:val="24"/>
        </w:rPr>
        <w:t>N</w:t>
      </w:r>
      <w:r>
        <w:rPr>
          <w:rFonts w:ascii="Arial" w:hAnsi="Arial" w:cs="Arial"/>
          <w:sz w:val="24"/>
          <w:szCs w:val="24"/>
          <w:lang w:val="id-ID"/>
        </w:rPr>
        <w:t xml:space="preserve">aga </w:t>
      </w:r>
      <w:r>
        <w:rPr>
          <w:rFonts w:ascii="Arial" w:hAnsi="Arial" w:cs="Arial"/>
          <w:sz w:val="24"/>
          <w:szCs w:val="24"/>
        </w:rPr>
        <w:t>M</w:t>
      </w:r>
      <w:r w:rsidRPr="00A41EAE">
        <w:rPr>
          <w:rFonts w:ascii="Arial" w:hAnsi="Arial" w:cs="Arial"/>
          <w:sz w:val="24"/>
          <w:szCs w:val="24"/>
          <w:lang w:val="id-ID"/>
        </w:rPr>
        <w:t xml:space="preserve">erah </w:t>
      </w:r>
      <w:r>
        <w:rPr>
          <w:rFonts w:ascii="Arial" w:hAnsi="Arial" w:cs="Arial"/>
          <w:sz w:val="24"/>
          <w:szCs w:val="24"/>
        </w:rPr>
        <w:t xml:space="preserve">(EBNM) 7,5% </w:t>
      </w:r>
      <w:r w:rsidR="00A41EAE" w:rsidRPr="00A41EAE">
        <w:rPr>
          <w:rFonts w:ascii="Arial" w:hAnsi="Arial" w:cs="Arial"/>
          <w:sz w:val="24"/>
          <w:szCs w:val="24"/>
          <w:lang w:val="id-ID"/>
        </w:rPr>
        <w:t xml:space="preserve">dalam penelitian ini adalah </w:t>
      </w:r>
      <w:r w:rsidR="00A41EAE" w:rsidRPr="00A41EAE">
        <w:rPr>
          <w:rFonts w:ascii="Arial" w:hAnsi="Arial" w:cs="Arial"/>
          <w:color w:val="000000"/>
          <w:sz w:val="24"/>
          <w:szCs w:val="24"/>
        </w:rPr>
        <w:t xml:space="preserve">Cream dengan bahan dasar </w:t>
      </w:r>
      <w:r w:rsidR="00A41EAE" w:rsidRPr="00AB6BC8">
        <w:rPr>
          <w:rFonts w:ascii="Arial" w:hAnsi="Arial" w:cs="Arial"/>
          <w:i/>
          <w:color w:val="000000"/>
          <w:sz w:val="24"/>
          <w:szCs w:val="24"/>
        </w:rPr>
        <w:t>Pulps</w:t>
      </w:r>
      <w:r w:rsidRPr="00AB6BC8">
        <w:rPr>
          <w:rFonts w:ascii="Arial" w:hAnsi="Arial" w:cs="Arial"/>
          <w:color w:val="000000"/>
          <w:sz w:val="24"/>
          <w:szCs w:val="24"/>
        </w:rPr>
        <w:t xml:space="preserve">Buah Naga Merah </w:t>
      </w:r>
      <w:r w:rsidR="00A41EAE" w:rsidRPr="00A41EAE">
        <w:rPr>
          <w:rFonts w:ascii="Arial" w:hAnsi="Arial" w:cs="Arial"/>
          <w:color w:val="000000"/>
          <w:sz w:val="24"/>
          <w:szCs w:val="24"/>
        </w:rPr>
        <w:t xml:space="preserve">yang digunakan sebagai </w:t>
      </w:r>
      <w:r w:rsidR="004B18C4">
        <w:rPr>
          <w:rFonts w:ascii="Arial" w:hAnsi="Arial" w:cs="Arial"/>
          <w:color w:val="000000"/>
          <w:sz w:val="24"/>
          <w:szCs w:val="24"/>
        </w:rPr>
        <w:t>topikal</w:t>
      </w:r>
      <w:r w:rsidR="00A41EAE" w:rsidRPr="00A41EAE">
        <w:rPr>
          <w:rFonts w:ascii="Arial" w:hAnsi="Arial" w:cs="Arial"/>
          <w:color w:val="000000"/>
          <w:sz w:val="24"/>
          <w:szCs w:val="24"/>
        </w:rPr>
        <w:t xml:space="preserve"> perawatan luka.</w:t>
      </w:r>
    </w:p>
    <w:p w:rsidR="003C3E24" w:rsidRPr="009E285C" w:rsidRDefault="003C3E24" w:rsidP="00112EB8">
      <w:pPr>
        <w:pStyle w:val="NoSpacing"/>
        <w:numPr>
          <w:ilvl w:val="0"/>
          <w:numId w:val="13"/>
        </w:numPr>
        <w:spacing w:line="480" w:lineRule="auto"/>
        <w:ind w:left="284" w:hanging="284"/>
        <w:rPr>
          <w:rFonts w:ascii="Arial" w:hAnsi="Arial" w:cs="Arial"/>
          <w:b/>
          <w:sz w:val="24"/>
          <w:szCs w:val="24"/>
        </w:rPr>
      </w:pPr>
      <w:r w:rsidRPr="009E285C">
        <w:rPr>
          <w:rFonts w:ascii="Arial" w:hAnsi="Arial" w:cs="Arial"/>
          <w:b/>
          <w:sz w:val="24"/>
          <w:szCs w:val="24"/>
        </w:rPr>
        <w:t xml:space="preserve">HIPOTESIS PENELITIAN </w:t>
      </w:r>
    </w:p>
    <w:p w:rsidR="0018419E" w:rsidRDefault="003C3E24" w:rsidP="0018419E">
      <w:pPr>
        <w:pStyle w:val="NoSpacing"/>
        <w:tabs>
          <w:tab w:val="left" w:pos="709"/>
        </w:tabs>
        <w:spacing w:line="480" w:lineRule="auto"/>
        <w:ind w:left="851" w:hanging="567"/>
        <w:jc w:val="both"/>
        <w:rPr>
          <w:rFonts w:ascii="Arial" w:hAnsi="Arial" w:cs="Arial"/>
          <w:sz w:val="24"/>
          <w:szCs w:val="24"/>
        </w:rPr>
      </w:pPr>
      <w:r w:rsidRPr="009E285C">
        <w:rPr>
          <w:rFonts w:ascii="Arial" w:hAnsi="Arial" w:cs="Arial"/>
          <w:sz w:val="24"/>
          <w:szCs w:val="24"/>
        </w:rPr>
        <w:t xml:space="preserve">Ha </w:t>
      </w:r>
      <w:r w:rsidRPr="009E285C">
        <w:rPr>
          <w:rFonts w:ascii="Arial" w:hAnsi="Arial" w:cs="Arial"/>
          <w:sz w:val="24"/>
          <w:szCs w:val="24"/>
        </w:rPr>
        <w:tab/>
        <w:t>:</w:t>
      </w:r>
      <w:r w:rsidRPr="009E285C">
        <w:rPr>
          <w:rFonts w:ascii="Arial" w:hAnsi="Arial" w:cs="Arial"/>
          <w:sz w:val="24"/>
          <w:szCs w:val="24"/>
        </w:rPr>
        <w:tab/>
      </w:r>
      <w:r w:rsidR="00AB6BC8" w:rsidRPr="00AB6BC8">
        <w:rPr>
          <w:rFonts w:ascii="Arial" w:hAnsi="Arial" w:cs="Arial"/>
          <w:sz w:val="24"/>
          <w:szCs w:val="24"/>
          <w:lang w:val="id-ID"/>
        </w:rPr>
        <w:t xml:space="preserve">Ekstrak Buah Naga Merah (EBNM) 7,5% </w:t>
      </w:r>
      <w:r w:rsidRPr="006746A7">
        <w:rPr>
          <w:rFonts w:ascii="Arial" w:hAnsi="Arial" w:cs="Arial"/>
          <w:sz w:val="24"/>
          <w:szCs w:val="24"/>
        </w:rPr>
        <w:t xml:space="preserve">meningkatkan </w:t>
      </w:r>
      <w:r w:rsidR="00AB6BC8" w:rsidRPr="00AB6BC8">
        <w:rPr>
          <w:rFonts w:ascii="Arial" w:hAnsi="Arial" w:cs="Arial"/>
          <w:sz w:val="24"/>
          <w:szCs w:val="24"/>
        </w:rPr>
        <w:t>perubahan kada</w:t>
      </w:r>
      <w:r w:rsidR="00F2358D">
        <w:rPr>
          <w:rFonts w:ascii="Arial" w:hAnsi="Arial" w:cs="Arial"/>
          <w:sz w:val="24"/>
          <w:szCs w:val="24"/>
        </w:rPr>
        <w:t xml:space="preserve">r kolagen III dan diameter luka </w:t>
      </w:r>
      <w:r w:rsidRPr="006746A7">
        <w:rPr>
          <w:rFonts w:ascii="Arial" w:hAnsi="Arial" w:cs="Arial"/>
          <w:sz w:val="24"/>
          <w:szCs w:val="24"/>
        </w:rPr>
        <w:t>dibandingkan dengan</w:t>
      </w:r>
      <w:r w:rsidRPr="009E285C">
        <w:rPr>
          <w:rFonts w:ascii="Arial" w:hAnsi="Arial" w:cs="Arial"/>
          <w:sz w:val="24"/>
          <w:szCs w:val="24"/>
        </w:rPr>
        <w:t xml:space="preserve"> kelompok kontrol.</w:t>
      </w:r>
    </w:p>
    <w:p w:rsidR="005F2774" w:rsidRDefault="005F2774" w:rsidP="0018419E">
      <w:pPr>
        <w:pStyle w:val="NoSpacing"/>
        <w:tabs>
          <w:tab w:val="left" w:pos="709"/>
        </w:tabs>
        <w:spacing w:line="480" w:lineRule="auto"/>
        <w:ind w:left="851" w:hanging="567"/>
        <w:jc w:val="both"/>
        <w:rPr>
          <w:rFonts w:ascii="Arial" w:hAnsi="Arial" w:cs="Arial"/>
          <w:sz w:val="24"/>
          <w:szCs w:val="24"/>
        </w:rPr>
      </w:pPr>
    </w:p>
    <w:p w:rsidR="005F2774" w:rsidRDefault="005F2774" w:rsidP="0018419E">
      <w:pPr>
        <w:pStyle w:val="NoSpacing"/>
        <w:tabs>
          <w:tab w:val="left" w:pos="709"/>
        </w:tabs>
        <w:spacing w:line="480" w:lineRule="auto"/>
        <w:ind w:left="851" w:hanging="567"/>
        <w:jc w:val="both"/>
        <w:rPr>
          <w:rFonts w:ascii="Arial" w:hAnsi="Arial" w:cs="Arial"/>
          <w:sz w:val="24"/>
          <w:szCs w:val="24"/>
        </w:rPr>
      </w:pPr>
    </w:p>
    <w:p w:rsidR="00BB48B8" w:rsidRDefault="00BB48B8" w:rsidP="0018419E">
      <w:pPr>
        <w:pStyle w:val="NoSpacing"/>
        <w:tabs>
          <w:tab w:val="left" w:pos="709"/>
        </w:tabs>
        <w:spacing w:line="480" w:lineRule="auto"/>
        <w:ind w:left="851" w:hanging="567"/>
        <w:jc w:val="both"/>
        <w:rPr>
          <w:rFonts w:ascii="Arial" w:hAnsi="Arial" w:cs="Arial"/>
          <w:sz w:val="24"/>
          <w:szCs w:val="24"/>
        </w:rPr>
      </w:pPr>
    </w:p>
    <w:p w:rsidR="00BB48B8" w:rsidRDefault="00BB48B8" w:rsidP="0018419E">
      <w:pPr>
        <w:pStyle w:val="NoSpacing"/>
        <w:tabs>
          <w:tab w:val="left" w:pos="709"/>
        </w:tabs>
        <w:spacing w:line="480" w:lineRule="auto"/>
        <w:ind w:left="851" w:hanging="567"/>
        <w:jc w:val="both"/>
        <w:rPr>
          <w:rFonts w:ascii="Arial" w:hAnsi="Arial" w:cs="Arial"/>
          <w:sz w:val="24"/>
          <w:szCs w:val="24"/>
        </w:rPr>
      </w:pPr>
    </w:p>
    <w:p w:rsidR="005F2774" w:rsidRDefault="005F2774" w:rsidP="0018419E">
      <w:pPr>
        <w:pStyle w:val="NoSpacing"/>
        <w:tabs>
          <w:tab w:val="left" w:pos="709"/>
        </w:tabs>
        <w:spacing w:line="480" w:lineRule="auto"/>
        <w:ind w:left="851" w:hanging="567"/>
        <w:jc w:val="both"/>
        <w:rPr>
          <w:rFonts w:ascii="Arial" w:hAnsi="Arial" w:cs="Arial"/>
          <w:sz w:val="24"/>
          <w:szCs w:val="24"/>
        </w:rPr>
      </w:pPr>
    </w:p>
    <w:p w:rsidR="005F2774" w:rsidRPr="001C023B" w:rsidRDefault="005F2774" w:rsidP="001C023B">
      <w:pPr>
        <w:pStyle w:val="NoSpacing"/>
        <w:tabs>
          <w:tab w:val="left" w:pos="709"/>
        </w:tabs>
        <w:ind w:left="851" w:hanging="567"/>
        <w:jc w:val="center"/>
        <w:rPr>
          <w:rFonts w:ascii="Arial" w:hAnsi="Arial" w:cs="Arial"/>
          <w:b/>
          <w:sz w:val="28"/>
          <w:szCs w:val="24"/>
        </w:rPr>
      </w:pPr>
      <w:r w:rsidRPr="001C023B">
        <w:rPr>
          <w:rFonts w:ascii="Arial" w:hAnsi="Arial" w:cs="Arial"/>
          <w:b/>
          <w:sz w:val="28"/>
          <w:szCs w:val="24"/>
        </w:rPr>
        <w:lastRenderedPageBreak/>
        <w:t>BAB IV</w:t>
      </w:r>
    </w:p>
    <w:p w:rsidR="005F2774" w:rsidRDefault="005F2774" w:rsidP="001C023B">
      <w:pPr>
        <w:pStyle w:val="NoSpacing"/>
        <w:tabs>
          <w:tab w:val="left" w:pos="709"/>
        </w:tabs>
        <w:spacing w:line="720" w:lineRule="auto"/>
        <w:ind w:left="851" w:hanging="567"/>
        <w:jc w:val="center"/>
        <w:rPr>
          <w:rFonts w:ascii="Arial" w:hAnsi="Arial" w:cs="Arial"/>
          <w:b/>
          <w:sz w:val="24"/>
          <w:szCs w:val="24"/>
        </w:rPr>
      </w:pPr>
      <w:r w:rsidRPr="001C023B">
        <w:rPr>
          <w:rFonts w:ascii="Arial" w:hAnsi="Arial" w:cs="Arial"/>
          <w:b/>
          <w:sz w:val="28"/>
          <w:szCs w:val="24"/>
        </w:rPr>
        <w:t>METODE PENELITIAN</w:t>
      </w:r>
    </w:p>
    <w:p w:rsidR="00723914" w:rsidRDefault="003C3E24" w:rsidP="00112EB8">
      <w:pPr>
        <w:pStyle w:val="NoSpacing"/>
        <w:numPr>
          <w:ilvl w:val="0"/>
          <w:numId w:val="20"/>
        </w:numPr>
        <w:spacing w:line="480" w:lineRule="auto"/>
        <w:ind w:left="284" w:hanging="284"/>
        <w:jc w:val="both"/>
        <w:rPr>
          <w:rFonts w:ascii="Arial" w:hAnsi="Arial" w:cs="Arial"/>
          <w:b/>
          <w:sz w:val="24"/>
          <w:szCs w:val="24"/>
        </w:rPr>
      </w:pPr>
      <w:r w:rsidRPr="009E285C">
        <w:rPr>
          <w:rFonts w:ascii="Arial" w:hAnsi="Arial" w:cs="Arial"/>
          <w:b/>
          <w:sz w:val="24"/>
          <w:szCs w:val="24"/>
        </w:rPr>
        <w:t>DESAIN PENELITIAN</w:t>
      </w:r>
    </w:p>
    <w:p w:rsidR="00723914" w:rsidRDefault="00723914" w:rsidP="001824E0">
      <w:pPr>
        <w:pStyle w:val="NoSpacing"/>
        <w:spacing w:line="480" w:lineRule="auto"/>
        <w:ind w:left="284" w:firstLine="616"/>
        <w:jc w:val="both"/>
        <w:rPr>
          <w:rFonts w:ascii="Arial" w:hAnsi="Arial" w:cs="Arial"/>
          <w:sz w:val="24"/>
          <w:szCs w:val="24"/>
        </w:rPr>
      </w:pPr>
      <w:r w:rsidRPr="00723914">
        <w:rPr>
          <w:rFonts w:ascii="Arial" w:hAnsi="Arial" w:cs="Arial"/>
          <w:sz w:val="24"/>
          <w:szCs w:val="24"/>
        </w:rPr>
        <w:t xml:space="preserve">Jenis penelitian ini adalah penelitian </w:t>
      </w:r>
      <w:r w:rsidRPr="001824E0">
        <w:rPr>
          <w:rFonts w:ascii="Arial" w:hAnsi="Arial" w:cs="Arial"/>
          <w:i/>
          <w:sz w:val="24"/>
          <w:szCs w:val="24"/>
        </w:rPr>
        <w:t>eksperimen laboratoris</w:t>
      </w:r>
      <w:r w:rsidRPr="00723914">
        <w:rPr>
          <w:rFonts w:ascii="Arial" w:hAnsi="Arial" w:cs="Arial"/>
          <w:sz w:val="24"/>
          <w:szCs w:val="24"/>
        </w:rPr>
        <w:t xml:space="preserve"> dengan desain </w:t>
      </w:r>
      <w:r w:rsidRPr="00723914">
        <w:rPr>
          <w:rFonts w:ascii="Arial" w:hAnsi="Arial" w:cs="Arial"/>
          <w:i/>
          <w:sz w:val="24"/>
          <w:szCs w:val="24"/>
        </w:rPr>
        <w:t xml:space="preserve">post test with control group design. </w:t>
      </w:r>
      <w:r w:rsidR="00AF6F34">
        <w:rPr>
          <w:rFonts w:ascii="Arial" w:hAnsi="Arial" w:cs="Arial"/>
          <w:sz w:val="24"/>
          <w:szCs w:val="24"/>
        </w:rPr>
        <w:t xml:space="preserve">Yang menggunakan </w:t>
      </w:r>
      <w:r w:rsidR="009A7662">
        <w:rPr>
          <w:rFonts w:ascii="Arial" w:hAnsi="Arial" w:cs="Arial"/>
          <w:sz w:val="24"/>
          <w:szCs w:val="24"/>
        </w:rPr>
        <w:t xml:space="preserve">wistar percobaan sebagai obyek </w:t>
      </w:r>
      <w:r w:rsidR="00AF6F34">
        <w:rPr>
          <w:rFonts w:ascii="Arial" w:hAnsi="Arial" w:cs="Arial"/>
          <w:sz w:val="24"/>
          <w:szCs w:val="24"/>
        </w:rPr>
        <w:t xml:space="preserve"> penelitian.  W</w:t>
      </w:r>
      <w:r w:rsidRPr="00723914">
        <w:rPr>
          <w:rFonts w:ascii="Arial" w:hAnsi="Arial" w:cs="Arial"/>
          <w:sz w:val="24"/>
          <w:szCs w:val="24"/>
        </w:rPr>
        <w:t>istar dibagi dalam 3 kelompok yaitu kelomp</w:t>
      </w:r>
      <w:r w:rsidR="005D4DC7">
        <w:rPr>
          <w:rFonts w:ascii="Arial" w:hAnsi="Arial" w:cs="Arial"/>
          <w:sz w:val="24"/>
          <w:szCs w:val="24"/>
        </w:rPr>
        <w:t>ok</w:t>
      </w:r>
      <w:r w:rsidR="00343B7D">
        <w:rPr>
          <w:rFonts w:ascii="Arial" w:hAnsi="Arial" w:cs="Arial"/>
          <w:sz w:val="24"/>
          <w:szCs w:val="24"/>
        </w:rPr>
        <w:t xml:space="preserve"> kontrol negative (</w:t>
      </w:r>
      <w:r w:rsidR="004B18C4">
        <w:rPr>
          <w:rFonts w:ascii="Arial" w:hAnsi="Arial" w:cs="Arial"/>
          <w:sz w:val="24"/>
          <w:szCs w:val="24"/>
        </w:rPr>
        <w:t>Basis</w:t>
      </w:r>
      <w:r w:rsidRPr="00723914">
        <w:rPr>
          <w:rFonts w:ascii="Arial" w:hAnsi="Arial" w:cs="Arial"/>
          <w:sz w:val="24"/>
          <w:szCs w:val="24"/>
        </w:rPr>
        <w:t xml:space="preserve"> krim</w:t>
      </w:r>
      <w:r w:rsidR="00343B7D">
        <w:rPr>
          <w:rFonts w:ascii="Arial" w:hAnsi="Arial" w:cs="Arial"/>
          <w:sz w:val="24"/>
          <w:szCs w:val="24"/>
        </w:rPr>
        <w:t>)</w:t>
      </w:r>
      <w:r w:rsidRPr="00723914">
        <w:rPr>
          <w:rFonts w:ascii="Arial" w:hAnsi="Arial" w:cs="Arial"/>
          <w:sz w:val="24"/>
          <w:szCs w:val="24"/>
        </w:rPr>
        <w:t>, kelompok kontrol positif</w:t>
      </w:r>
      <w:r w:rsidR="00343B7D">
        <w:rPr>
          <w:rFonts w:ascii="Arial" w:hAnsi="Arial" w:cs="Arial"/>
          <w:sz w:val="24"/>
          <w:szCs w:val="24"/>
        </w:rPr>
        <w:t xml:space="preserve"> (</w:t>
      </w:r>
      <w:r w:rsidRPr="00723914">
        <w:rPr>
          <w:rFonts w:ascii="Arial" w:hAnsi="Arial" w:cs="Arial"/>
          <w:sz w:val="24"/>
          <w:szCs w:val="24"/>
        </w:rPr>
        <w:t>iodium krim</w:t>
      </w:r>
      <w:r w:rsidR="00343B7D">
        <w:rPr>
          <w:rFonts w:ascii="Arial" w:hAnsi="Arial" w:cs="Arial"/>
          <w:sz w:val="24"/>
          <w:szCs w:val="24"/>
        </w:rPr>
        <w:t xml:space="preserve">) </w:t>
      </w:r>
      <w:r w:rsidRPr="00723914">
        <w:rPr>
          <w:rFonts w:ascii="Arial" w:hAnsi="Arial" w:cs="Arial"/>
          <w:sz w:val="24"/>
          <w:szCs w:val="24"/>
        </w:rPr>
        <w:t xml:space="preserve">dan kelompok intervensi </w:t>
      </w:r>
      <w:r w:rsidR="009421EE" w:rsidRPr="009421EE">
        <w:rPr>
          <w:rFonts w:ascii="Arial" w:hAnsi="Arial" w:cs="Arial"/>
          <w:i/>
          <w:sz w:val="24"/>
          <w:szCs w:val="24"/>
        </w:rPr>
        <w:t>K</w:t>
      </w:r>
      <w:r w:rsidR="001824E0" w:rsidRPr="009421EE">
        <w:rPr>
          <w:rFonts w:ascii="Arial" w:hAnsi="Arial" w:cs="Arial"/>
          <w:i/>
          <w:sz w:val="24"/>
          <w:szCs w:val="24"/>
        </w:rPr>
        <w:t>rim</w:t>
      </w:r>
      <w:r w:rsidR="009421EE" w:rsidRPr="009421EE">
        <w:rPr>
          <w:rFonts w:ascii="Arial" w:eastAsia="Arial" w:hAnsi="Arial" w:cs="Arial"/>
          <w:i/>
          <w:sz w:val="24"/>
          <w:szCs w:val="24"/>
          <w:lang w:val="id-ID"/>
        </w:rPr>
        <w:t>Topical</w:t>
      </w:r>
      <w:r w:rsidR="001824E0" w:rsidRPr="009421EE">
        <w:rPr>
          <w:rFonts w:ascii="Arial" w:hAnsi="Arial" w:cs="Arial"/>
          <w:i/>
          <w:sz w:val="24"/>
          <w:szCs w:val="24"/>
        </w:rPr>
        <w:t xml:space="preserve"> Ekstrak</w:t>
      </w:r>
      <w:r w:rsidR="001824E0">
        <w:rPr>
          <w:rFonts w:ascii="Arial" w:hAnsi="Arial" w:cs="Arial"/>
          <w:sz w:val="24"/>
          <w:szCs w:val="24"/>
        </w:rPr>
        <w:t xml:space="preserve"> Buah Naga M</w:t>
      </w:r>
      <w:r w:rsidR="003932CC">
        <w:rPr>
          <w:rFonts w:ascii="Arial" w:hAnsi="Arial" w:cs="Arial"/>
          <w:sz w:val="24"/>
          <w:szCs w:val="24"/>
        </w:rPr>
        <w:t xml:space="preserve">erah </w:t>
      </w:r>
      <w:r w:rsidR="00A40334">
        <w:rPr>
          <w:rFonts w:ascii="Arial" w:hAnsi="Arial" w:cs="Arial"/>
          <w:sz w:val="24"/>
          <w:szCs w:val="24"/>
        </w:rPr>
        <w:t>(EBNM)</w:t>
      </w:r>
      <w:r w:rsidR="001824E0">
        <w:rPr>
          <w:rFonts w:ascii="Arial" w:hAnsi="Arial" w:cs="Arial"/>
          <w:sz w:val="24"/>
          <w:szCs w:val="24"/>
        </w:rPr>
        <w:t xml:space="preserve"> 7.5 %</w:t>
      </w:r>
      <w:r w:rsidRPr="00723914">
        <w:rPr>
          <w:rFonts w:ascii="Arial" w:hAnsi="Arial" w:cs="Arial"/>
          <w:sz w:val="24"/>
          <w:szCs w:val="24"/>
        </w:rPr>
        <w:t>y</w:t>
      </w:r>
      <w:r w:rsidR="001824E0">
        <w:rPr>
          <w:rFonts w:ascii="Arial" w:hAnsi="Arial" w:cs="Arial"/>
          <w:sz w:val="24"/>
          <w:szCs w:val="24"/>
        </w:rPr>
        <w:t>ang selanjutnya dibagi menjadi 4</w:t>
      </w:r>
      <w:r w:rsidRPr="00723914">
        <w:rPr>
          <w:rFonts w:ascii="Arial" w:hAnsi="Arial" w:cs="Arial"/>
          <w:sz w:val="24"/>
          <w:szCs w:val="24"/>
        </w:rPr>
        <w:t xml:space="preserve"> berdasarkan dimensi waktu yaitu hari ke-3, hari ke-7, </w:t>
      </w:r>
      <w:r w:rsidR="007645E7">
        <w:rPr>
          <w:rFonts w:ascii="Arial" w:hAnsi="Arial" w:cs="Arial"/>
          <w:sz w:val="24"/>
          <w:szCs w:val="24"/>
          <w:lang w:val="id-ID"/>
        </w:rPr>
        <w:t xml:space="preserve">hari ke-11 dan </w:t>
      </w:r>
      <w:r w:rsidRPr="00723914">
        <w:rPr>
          <w:rFonts w:ascii="Arial" w:hAnsi="Arial" w:cs="Arial"/>
          <w:sz w:val="24"/>
          <w:szCs w:val="24"/>
        </w:rPr>
        <w:t xml:space="preserve">hari ke-14 </w:t>
      </w:r>
      <w:r w:rsidR="003122F7" w:rsidRPr="00723914">
        <w:rPr>
          <w:rFonts w:ascii="Arial" w:hAnsi="Arial" w:cs="Arial"/>
          <w:sz w:val="24"/>
          <w:szCs w:val="24"/>
        </w:rPr>
        <w:fldChar w:fldCharType="begin" w:fldLock="1"/>
      </w:r>
      <w:r w:rsidR="004563A2">
        <w:rPr>
          <w:rFonts w:ascii="Arial" w:hAnsi="Arial" w:cs="Arial"/>
          <w:sz w:val="24"/>
          <w:szCs w:val="24"/>
        </w:rPr>
        <w:instrText>ADDIN CSL_CITATION { "citationItems" : [ { "id" : "ITEM-1", "itemData" : { "DOI" : "10.1016/j.clindermatol.2006.09.007", "author" : [ { "dropping-particle" : "", "family" : "Li", "given" : "Jie", "non-dropping-particle" : "", "parse-names" : false, "suffix" : "" }, { "dropping-particle" : "", "family" : "Chen", "given" : "Juan", "non-dropping-particle" : "", "parse-names" : false, "suffix" : "" }, { "dropping-particle" : "", "family" : "Kirsner", "given" : "Robert", "non-dropping-particle" : "", "parse-names" : false, "suffix" : "" } ], "container-title" : "Elsevier", "id" : "ITEM-1", "issued" : { "date-parts" : [ [ "2007" ] ] }, "page" : "9-18", "title" : "Pathophysiology of acute wound healing", "type" : "article-journal" }, "uris" : [ "http://www.mendeley.com/documents/?uuid=f7d8b149-6fb2-4013-88f8-928458cf5ea3" ] } ], "mendeley" : { "formattedCitation" : "(Li et al., 2007)", "plainTextFormattedCitation" : "(Li et al., 2007)", "previouslyFormattedCitation" : "(Li et al., 2007)" }, "properties" : { "noteIndex" : 0 }, "schema" : "https://github.com/citation-style-language/schema/raw/master/csl-citation.json" }</w:instrText>
      </w:r>
      <w:r w:rsidR="003122F7" w:rsidRPr="00723914">
        <w:rPr>
          <w:rFonts w:ascii="Arial" w:hAnsi="Arial" w:cs="Arial"/>
          <w:sz w:val="24"/>
          <w:szCs w:val="24"/>
        </w:rPr>
        <w:fldChar w:fldCharType="separate"/>
      </w:r>
      <w:r w:rsidR="006436DD" w:rsidRPr="006436DD">
        <w:rPr>
          <w:rFonts w:ascii="Arial" w:hAnsi="Arial" w:cs="Arial"/>
          <w:noProof/>
          <w:sz w:val="24"/>
          <w:szCs w:val="24"/>
        </w:rPr>
        <w:t>(Li et al., 2007)</w:t>
      </w:r>
      <w:r w:rsidR="003122F7" w:rsidRPr="00723914">
        <w:rPr>
          <w:rFonts w:ascii="Arial" w:hAnsi="Arial" w:cs="Arial"/>
          <w:sz w:val="24"/>
          <w:szCs w:val="24"/>
        </w:rPr>
        <w:fldChar w:fldCharType="end"/>
      </w:r>
      <w:r w:rsidRPr="00723914">
        <w:rPr>
          <w:rFonts w:ascii="Arial" w:hAnsi="Arial" w:cs="Arial"/>
          <w:sz w:val="24"/>
          <w:szCs w:val="24"/>
        </w:rPr>
        <w:t>.</w:t>
      </w:r>
    </w:p>
    <w:p w:rsidR="00882C39" w:rsidRPr="00882C39" w:rsidRDefault="00723914" w:rsidP="00882C39">
      <w:pPr>
        <w:pStyle w:val="NoSpacing"/>
        <w:spacing w:line="480" w:lineRule="auto"/>
        <w:ind w:left="284" w:firstLine="616"/>
        <w:jc w:val="both"/>
        <w:rPr>
          <w:rFonts w:ascii="Arial" w:hAnsi="Arial" w:cs="Arial"/>
          <w:sz w:val="24"/>
          <w:szCs w:val="24"/>
        </w:rPr>
      </w:pPr>
      <w:r w:rsidRPr="00723914">
        <w:rPr>
          <w:rFonts w:ascii="Arial" w:hAnsi="Arial" w:cs="Arial"/>
          <w:sz w:val="24"/>
          <w:szCs w:val="24"/>
        </w:rPr>
        <w:t>Perlakuan yang diberikan pada wistar model dibu</w:t>
      </w:r>
      <w:r w:rsidR="001824E0">
        <w:rPr>
          <w:rFonts w:ascii="Arial" w:hAnsi="Arial" w:cs="Arial"/>
          <w:sz w:val="24"/>
          <w:szCs w:val="24"/>
        </w:rPr>
        <w:t xml:space="preserve">at perlukaan akut </w:t>
      </w:r>
      <w:r w:rsidR="00882C39">
        <w:rPr>
          <w:rFonts w:ascii="Arial" w:hAnsi="Arial" w:cs="Arial"/>
          <w:sz w:val="24"/>
          <w:szCs w:val="24"/>
        </w:rPr>
        <w:t xml:space="preserve">dan </w:t>
      </w:r>
      <w:r w:rsidR="00882C39" w:rsidRPr="00723914">
        <w:rPr>
          <w:rFonts w:ascii="Arial" w:hAnsi="Arial" w:cs="Arial"/>
          <w:sz w:val="24"/>
          <w:szCs w:val="24"/>
        </w:rPr>
        <w:t xml:space="preserve">dilakukan perawatan luka yaitu pemberian </w:t>
      </w:r>
      <w:r w:rsidR="00882C39">
        <w:rPr>
          <w:rFonts w:ascii="Arial" w:hAnsi="Arial" w:cs="Arial"/>
          <w:sz w:val="24"/>
          <w:szCs w:val="24"/>
        </w:rPr>
        <w:t xml:space="preserve">krim </w:t>
      </w:r>
      <w:r w:rsidR="00882C39" w:rsidRPr="00723914">
        <w:rPr>
          <w:rFonts w:ascii="Arial" w:hAnsi="Arial" w:cs="Arial"/>
          <w:sz w:val="24"/>
          <w:szCs w:val="24"/>
        </w:rPr>
        <w:t>sesuai kelompoknya</w:t>
      </w:r>
      <w:r w:rsidR="00531B20">
        <w:rPr>
          <w:rFonts w:ascii="Arial" w:hAnsi="Arial" w:cs="Arial"/>
          <w:sz w:val="24"/>
          <w:szCs w:val="24"/>
        </w:rPr>
        <w:t xml:space="preserve"> setiap hari dimulai pada</w:t>
      </w:r>
      <w:r w:rsidR="00882C39">
        <w:rPr>
          <w:rFonts w:ascii="Arial" w:hAnsi="Arial" w:cs="Arial"/>
          <w:sz w:val="24"/>
          <w:szCs w:val="24"/>
        </w:rPr>
        <w:t xml:space="preserve"> hari 0 sampai hari ke- 13</w:t>
      </w:r>
      <w:r w:rsidRPr="00723914">
        <w:rPr>
          <w:rFonts w:ascii="Arial" w:hAnsi="Arial" w:cs="Arial"/>
          <w:sz w:val="24"/>
          <w:szCs w:val="24"/>
        </w:rPr>
        <w:t xml:space="preserve">, </w:t>
      </w:r>
      <w:r w:rsidR="00882C39">
        <w:rPr>
          <w:rFonts w:ascii="Arial" w:hAnsi="Arial" w:cs="Arial"/>
          <w:sz w:val="24"/>
          <w:szCs w:val="24"/>
        </w:rPr>
        <w:t xml:space="preserve">dan masing- masing dilakukan sacrifice pada  hari ke-3, hari ke-7, hari ke-11 dan hari ke-14 </w:t>
      </w:r>
      <w:r w:rsidRPr="00723914">
        <w:rPr>
          <w:rFonts w:ascii="Arial" w:hAnsi="Arial" w:cs="Arial"/>
          <w:sz w:val="24"/>
          <w:szCs w:val="24"/>
        </w:rPr>
        <w:t xml:space="preserve">dengan </w:t>
      </w:r>
      <w:r w:rsidRPr="00723914">
        <w:rPr>
          <w:rFonts w:ascii="Arial" w:hAnsi="Arial" w:cs="Arial"/>
          <w:i/>
          <w:sz w:val="24"/>
          <w:szCs w:val="24"/>
        </w:rPr>
        <w:t xml:space="preserve">outcome </w:t>
      </w:r>
      <w:r w:rsidR="005D4DC7">
        <w:rPr>
          <w:rFonts w:ascii="Arial" w:hAnsi="Arial" w:cs="Arial"/>
          <w:sz w:val="24"/>
          <w:szCs w:val="24"/>
        </w:rPr>
        <w:t xml:space="preserve">berupa kadar </w:t>
      </w:r>
      <w:r w:rsidR="00A40334" w:rsidRPr="009421EE">
        <w:rPr>
          <w:rFonts w:ascii="Arial" w:hAnsi="Arial" w:cs="Arial"/>
          <w:i/>
          <w:sz w:val="24"/>
          <w:szCs w:val="24"/>
        </w:rPr>
        <w:t>Collagen III</w:t>
      </w:r>
      <w:r w:rsidRPr="00723914">
        <w:rPr>
          <w:rFonts w:ascii="Arial" w:hAnsi="Arial" w:cs="Arial"/>
          <w:sz w:val="24"/>
          <w:szCs w:val="24"/>
        </w:rPr>
        <w:t xml:space="preserve">, setelah dilakukan eksisi menggunakan </w:t>
      </w:r>
      <w:r w:rsidRPr="00723914">
        <w:rPr>
          <w:rFonts w:ascii="Arial" w:hAnsi="Arial" w:cs="Arial"/>
          <w:i/>
          <w:sz w:val="24"/>
          <w:szCs w:val="24"/>
        </w:rPr>
        <w:t xml:space="preserve"> Punch Biopsi </w:t>
      </w:r>
      <w:r w:rsidR="007645E7">
        <w:rPr>
          <w:rFonts w:ascii="Arial" w:hAnsi="Arial" w:cs="Arial"/>
          <w:i/>
          <w:sz w:val="24"/>
          <w:szCs w:val="24"/>
          <w:lang w:val="id-ID"/>
        </w:rPr>
        <w:t>10</w:t>
      </w:r>
      <w:r w:rsidRPr="00723914">
        <w:rPr>
          <w:rFonts w:ascii="Arial" w:hAnsi="Arial" w:cs="Arial"/>
          <w:i/>
          <w:sz w:val="24"/>
          <w:szCs w:val="24"/>
        </w:rPr>
        <w:t xml:space="preserve"> mm</w:t>
      </w:r>
      <w:r w:rsidR="003122F7" w:rsidRPr="00723914">
        <w:rPr>
          <w:rFonts w:ascii="Arial" w:hAnsi="Arial" w:cs="Arial"/>
          <w:sz w:val="24"/>
          <w:szCs w:val="24"/>
        </w:rPr>
        <w:fldChar w:fldCharType="begin" w:fldLock="1"/>
      </w:r>
      <w:r w:rsidR="006436DD">
        <w:rPr>
          <w:rFonts w:ascii="Arial" w:hAnsi="Arial" w:cs="Arial"/>
          <w:sz w:val="24"/>
          <w:szCs w:val="24"/>
        </w:rPr>
        <w:instrText>ADDIN CSL_CITATION { "citationItems" : [ { "id" : "ITEM-1", "itemData" : { "author" : [ { "dropping-particle" : "", "family" : "Prestes", "given" : "Manoel Alberto", "non-dropping-particle" : "", "parse-names" : false, "suffix" : "" }, { "dropping-particle" : "", "family" : "Ribas", "given" : "carmen australia paredes marcondes", "non-dropping-particle" : "", "parse-names" : false, "suffix" : "" }, { "dropping-particle" : "", "family" : "Filho", "given" : "Jurandir marcondes ribas", "non-dropping-particle" : "", "parse-names" : false, "suffix" : "" }, { "dropping-particle" : "", "family" : "Moreira", "given" : "Luciane bugmann", "non-dropping-particle" : "", "parse-names" : false, "suffix" : "" }, { "dropping-particle" : "", "family" : "Boldt", "given" : "Angelica beate winter", "non-dropping-particle" : "", "parse-names" : false, "suffix" : "" }, { "dropping-particle" : "", "family" : "Brustolin", "given" : "Ester Veronica", "non-dropping-particle" : "", "parse-names" : false, "suffix" : "" }, { "dropping-particle" : "", "family" : "Castanho", "given" : "Leticia sera", "non-dropping-particle" : "", "parse-names" : false, "suffix" : "" }, { "dropping-particle" : "", "family" : "Bernardi", "given" : "Janaina Andretta", "non-dropping-particle" : "", "parse-names" : false, "suffix" : "" }, { "dropping-particle" : "", "family" : "Dias", "given" : "Filipe Cezar", "non-dropping-particle" : "", "parse-names" : false, "suffix" : "" } ], "container-title" : "Wound healing", "id" : "ITEM-1", "issue" : "11", "issued" : { "date-parts" : [ [ "2012" ] ] }, "page" : "761-767", "title" : "Wound healing using ionic silver dressing and nonocrystalline silver dressing in rats", "type" : "article-journal", "volume" : "27" }, "uris" : [ "http://www.mendeley.com/documents/?uuid=ff05bdb2-0bf8-45fd-8388-c95b3b690e53", "http://www.mendeley.com/documents/?uuid=96792d40-2c54-4df2-ab3b-423d72189b95" ] } ], "mendeley" : { "formattedCitation" : "(Prestes et al., 2012)", "plainTextFormattedCitation" : "(Prestes et al., 2012)", "previouslyFormattedCitation" : "(Prestes et al., 2012)" }, "properties" : { "noteIndex" : 0 }, "schema" : "https://github.com/citation-style-language/schema/raw/master/csl-citation.json" }</w:instrText>
      </w:r>
      <w:r w:rsidR="003122F7" w:rsidRPr="00723914">
        <w:rPr>
          <w:rFonts w:ascii="Arial" w:hAnsi="Arial" w:cs="Arial"/>
          <w:sz w:val="24"/>
          <w:szCs w:val="24"/>
        </w:rPr>
        <w:fldChar w:fldCharType="separate"/>
      </w:r>
      <w:r w:rsidRPr="00723914">
        <w:rPr>
          <w:rFonts w:ascii="Arial" w:hAnsi="Arial" w:cs="Arial"/>
          <w:noProof/>
          <w:sz w:val="24"/>
          <w:szCs w:val="24"/>
        </w:rPr>
        <w:t>(Prestes et al., 2012)</w:t>
      </w:r>
      <w:r w:rsidR="003122F7" w:rsidRPr="00723914">
        <w:rPr>
          <w:rFonts w:ascii="Arial" w:hAnsi="Arial" w:cs="Arial"/>
          <w:sz w:val="24"/>
          <w:szCs w:val="24"/>
        </w:rPr>
        <w:fldChar w:fldCharType="end"/>
      </w:r>
    </w:p>
    <w:p w:rsidR="00531B20" w:rsidRDefault="005F2774" w:rsidP="002A22D8">
      <w:pPr>
        <w:pStyle w:val="NoSpacing"/>
        <w:numPr>
          <w:ilvl w:val="0"/>
          <w:numId w:val="20"/>
        </w:numPr>
        <w:spacing w:line="480" w:lineRule="auto"/>
        <w:ind w:left="284" w:hanging="284"/>
        <w:jc w:val="both"/>
        <w:rPr>
          <w:rFonts w:ascii="Arial" w:hAnsi="Arial" w:cs="Arial"/>
          <w:b/>
          <w:sz w:val="24"/>
          <w:szCs w:val="24"/>
        </w:rPr>
      </w:pPr>
      <w:r>
        <w:rPr>
          <w:rFonts w:ascii="Arial" w:hAnsi="Arial" w:cs="Arial"/>
          <w:b/>
          <w:sz w:val="24"/>
          <w:szCs w:val="24"/>
        </w:rPr>
        <w:t>TEMPAT D</w:t>
      </w:r>
      <w:r w:rsidR="003C3E24" w:rsidRPr="009E285C">
        <w:rPr>
          <w:rFonts w:ascii="Arial" w:hAnsi="Arial" w:cs="Arial"/>
          <w:b/>
          <w:sz w:val="24"/>
          <w:szCs w:val="24"/>
        </w:rPr>
        <w:t>AN WAKTU PENELITIAN</w:t>
      </w:r>
    </w:p>
    <w:p w:rsidR="001824E0" w:rsidRPr="00531B20" w:rsidRDefault="005F2774" w:rsidP="00531B20">
      <w:pPr>
        <w:pStyle w:val="NoSpacing"/>
        <w:spacing w:line="480" w:lineRule="auto"/>
        <w:ind w:left="284" w:firstLine="436"/>
        <w:jc w:val="both"/>
        <w:rPr>
          <w:rFonts w:ascii="Arial" w:hAnsi="Arial" w:cs="Arial"/>
          <w:b/>
          <w:sz w:val="24"/>
          <w:szCs w:val="24"/>
        </w:rPr>
      </w:pPr>
      <w:r w:rsidRPr="00531B20">
        <w:rPr>
          <w:rFonts w:ascii="Arial" w:hAnsi="Arial" w:cs="Arial"/>
          <w:sz w:val="24"/>
          <w:szCs w:val="24"/>
        </w:rPr>
        <w:t xml:space="preserve">Penelitian </w:t>
      </w:r>
      <w:r w:rsidR="00860992" w:rsidRPr="00531B20">
        <w:rPr>
          <w:rFonts w:ascii="Arial" w:hAnsi="Arial" w:cs="Arial"/>
          <w:sz w:val="24"/>
          <w:szCs w:val="24"/>
          <w:lang w:val="id-ID"/>
        </w:rPr>
        <w:t xml:space="preserve">ini </w:t>
      </w:r>
      <w:r w:rsidRPr="00531B20">
        <w:rPr>
          <w:rFonts w:ascii="Arial" w:hAnsi="Arial" w:cs="Arial"/>
          <w:sz w:val="24"/>
          <w:szCs w:val="24"/>
        </w:rPr>
        <w:t xml:space="preserve">dilaksanakan pada bulan </w:t>
      </w:r>
      <w:r w:rsidR="001824E0" w:rsidRPr="00531B20">
        <w:rPr>
          <w:rFonts w:ascii="Arial" w:hAnsi="Arial" w:cs="Arial"/>
          <w:sz w:val="24"/>
          <w:szCs w:val="24"/>
        </w:rPr>
        <w:t xml:space="preserve">Juli 2018 </w:t>
      </w:r>
      <w:r w:rsidRPr="00531B20">
        <w:rPr>
          <w:rFonts w:ascii="Arial" w:hAnsi="Arial" w:cs="Arial"/>
          <w:sz w:val="24"/>
          <w:szCs w:val="24"/>
        </w:rPr>
        <w:t xml:space="preserve">pengumpulan data, </w:t>
      </w:r>
      <w:r w:rsidR="007645E7" w:rsidRPr="00531B20">
        <w:rPr>
          <w:rFonts w:ascii="Arial" w:hAnsi="Arial" w:cs="Arial"/>
          <w:sz w:val="24"/>
          <w:szCs w:val="24"/>
          <w:lang w:val="id-ID"/>
        </w:rPr>
        <w:t>p</w:t>
      </w:r>
      <w:r w:rsidR="00723914" w:rsidRPr="00531B20">
        <w:rPr>
          <w:rFonts w:ascii="Arial" w:hAnsi="Arial" w:cs="Arial"/>
          <w:sz w:val="24"/>
          <w:szCs w:val="24"/>
        </w:rPr>
        <w:t xml:space="preserve">erlakuan sampai dengan tindakan </w:t>
      </w:r>
      <w:r w:rsidR="00723914" w:rsidRPr="00531B20">
        <w:rPr>
          <w:rFonts w:ascii="Arial" w:hAnsi="Arial" w:cs="Arial"/>
          <w:i/>
          <w:sz w:val="24"/>
          <w:szCs w:val="24"/>
        </w:rPr>
        <w:t>eksisi biopsy</w:t>
      </w:r>
      <w:r w:rsidR="00723914" w:rsidRPr="00531B20">
        <w:rPr>
          <w:rFonts w:ascii="Arial" w:hAnsi="Arial" w:cs="Arial"/>
          <w:sz w:val="24"/>
          <w:szCs w:val="24"/>
        </w:rPr>
        <w:t xml:space="preserve"> pada </w:t>
      </w:r>
      <w:r w:rsidR="00A40334" w:rsidRPr="00531B20">
        <w:rPr>
          <w:rFonts w:ascii="Arial" w:hAnsi="Arial" w:cs="Arial"/>
          <w:i/>
          <w:sz w:val="24"/>
          <w:szCs w:val="24"/>
        </w:rPr>
        <w:t>wistar</w:t>
      </w:r>
      <w:r w:rsidR="00723914" w:rsidRPr="00531B20">
        <w:rPr>
          <w:rFonts w:ascii="Arial" w:hAnsi="Arial" w:cs="Arial"/>
          <w:sz w:val="24"/>
          <w:szCs w:val="24"/>
        </w:rPr>
        <w:t xml:space="preserve"> dilakukan di </w:t>
      </w:r>
      <w:r w:rsidR="00112EB8" w:rsidRPr="00531B20">
        <w:rPr>
          <w:rFonts w:ascii="Arial" w:hAnsi="Arial" w:cs="Arial"/>
          <w:sz w:val="24"/>
          <w:szCs w:val="24"/>
          <w:lang w:val="id-ID"/>
        </w:rPr>
        <w:t xml:space="preserve">Laboratorium </w:t>
      </w:r>
      <w:r w:rsidR="00112EB8" w:rsidRPr="00531B20">
        <w:rPr>
          <w:rFonts w:ascii="Arial" w:hAnsi="Arial" w:cs="Arial"/>
          <w:i/>
          <w:sz w:val="24"/>
          <w:szCs w:val="24"/>
          <w:lang w:val="id-ID"/>
        </w:rPr>
        <w:t xml:space="preserve">Entomologi </w:t>
      </w:r>
      <w:r w:rsidR="00181FF5">
        <w:rPr>
          <w:rFonts w:ascii="Arial" w:hAnsi="Arial" w:cs="Arial"/>
          <w:sz w:val="24"/>
          <w:szCs w:val="24"/>
          <w:lang w:val="id-ID"/>
        </w:rPr>
        <w:t>untuk perawata</w:t>
      </w:r>
      <w:r w:rsidR="00181FF5">
        <w:rPr>
          <w:rFonts w:ascii="Arial" w:hAnsi="Arial" w:cs="Arial"/>
          <w:sz w:val="24"/>
          <w:szCs w:val="24"/>
        </w:rPr>
        <w:t>n,</w:t>
      </w:r>
      <w:r w:rsidR="00112EB8" w:rsidRPr="00531B20">
        <w:rPr>
          <w:rFonts w:ascii="Arial" w:hAnsi="Arial" w:cs="Arial"/>
          <w:sz w:val="24"/>
          <w:szCs w:val="24"/>
          <w:lang w:val="id-ID"/>
        </w:rPr>
        <w:t xml:space="preserve"> pengangkatan jaringan luka</w:t>
      </w:r>
      <w:r w:rsidR="00112EB8" w:rsidRPr="00531B20">
        <w:rPr>
          <w:rFonts w:ascii="Arial" w:hAnsi="Arial" w:cs="Arial"/>
          <w:sz w:val="24"/>
          <w:szCs w:val="24"/>
        </w:rPr>
        <w:t xml:space="preserve"> dan mengukur Diameter luka selanjutnya dilakukan pemeriksaan </w:t>
      </w:r>
      <w:r w:rsidR="00112EB8" w:rsidRPr="00531B20">
        <w:rPr>
          <w:rFonts w:ascii="Arial" w:hAnsi="Arial" w:cs="Arial"/>
          <w:i/>
          <w:sz w:val="24"/>
          <w:szCs w:val="24"/>
        </w:rPr>
        <w:t xml:space="preserve">Biomelekuler dengan </w:t>
      </w:r>
      <w:r w:rsidR="002A22D8">
        <w:rPr>
          <w:rFonts w:ascii="Arial" w:hAnsi="Arial" w:cs="Arial"/>
          <w:i/>
          <w:sz w:val="24"/>
          <w:szCs w:val="24"/>
        </w:rPr>
        <w:t xml:space="preserve">Mouse collagen type III </w:t>
      </w:r>
      <w:r w:rsidR="00112EB8" w:rsidRPr="00531B20">
        <w:rPr>
          <w:rFonts w:ascii="Arial" w:hAnsi="Arial" w:cs="Arial"/>
          <w:i/>
          <w:sz w:val="24"/>
          <w:szCs w:val="24"/>
        </w:rPr>
        <w:t xml:space="preserve">Elisa </w:t>
      </w:r>
      <w:r w:rsidR="00112EB8" w:rsidRPr="00531B20">
        <w:rPr>
          <w:rFonts w:ascii="Arial" w:hAnsi="Arial" w:cs="Arial"/>
          <w:i/>
          <w:sz w:val="24"/>
          <w:szCs w:val="24"/>
        </w:rPr>
        <w:lastRenderedPageBreak/>
        <w:t>Kit</w:t>
      </w:r>
      <w:r w:rsidR="002A22D8">
        <w:rPr>
          <w:rFonts w:ascii="Arial" w:hAnsi="Arial" w:cs="Arial"/>
          <w:sz w:val="24"/>
          <w:szCs w:val="24"/>
        </w:rPr>
        <w:t xml:space="preserve">No.E0338Mo </w:t>
      </w:r>
      <w:r w:rsidR="00112EB8" w:rsidRPr="00531B20">
        <w:rPr>
          <w:rFonts w:ascii="Arial" w:hAnsi="Arial" w:cs="Arial"/>
          <w:sz w:val="24"/>
          <w:szCs w:val="24"/>
        </w:rPr>
        <w:t xml:space="preserve">untuk mengetahui perubahan kadar kolagen III di Laboratorium Rumah Sakit Pendidikan </w:t>
      </w:r>
      <w:r w:rsidR="00112EB8" w:rsidRPr="00531B20">
        <w:rPr>
          <w:rFonts w:ascii="Arial" w:hAnsi="Arial" w:cs="Arial"/>
          <w:sz w:val="24"/>
          <w:szCs w:val="24"/>
          <w:lang w:val="id-ID"/>
        </w:rPr>
        <w:t>Universitas Hasanuddin</w:t>
      </w:r>
      <w:r w:rsidR="00112EB8" w:rsidRPr="00531B20">
        <w:rPr>
          <w:rFonts w:ascii="Arial" w:hAnsi="Arial" w:cs="Arial"/>
          <w:sz w:val="24"/>
          <w:szCs w:val="24"/>
        </w:rPr>
        <w:t>.</w:t>
      </w:r>
    </w:p>
    <w:p w:rsidR="003C3E24" w:rsidRPr="005F2774" w:rsidRDefault="003C3E24" w:rsidP="00112EB8">
      <w:pPr>
        <w:pStyle w:val="NoSpacing"/>
        <w:numPr>
          <w:ilvl w:val="0"/>
          <w:numId w:val="20"/>
        </w:numPr>
        <w:spacing w:line="480" w:lineRule="auto"/>
        <w:ind w:left="284" w:hanging="284"/>
        <w:jc w:val="both"/>
        <w:rPr>
          <w:rFonts w:ascii="Arial" w:hAnsi="Arial" w:cs="Arial"/>
          <w:b/>
          <w:sz w:val="24"/>
          <w:szCs w:val="24"/>
        </w:rPr>
      </w:pPr>
      <w:r w:rsidRPr="005F2774">
        <w:rPr>
          <w:rFonts w:ascii="Arial" w:hAnsi="Arial" w:cs="Arial"/>
          <w:b/>
          <w:sz w:val="24"/>
          <w:szCs w:val="24"/>
        </w:rPr>
        <w:t>POPULASI DAN SAMPEL</w:t>
      </w:r>
    </w:p>
    <w:p w:rsidR="003C3E24" w:rsidRPr="009E285C" w:rsidRDefault="003C3E24" w:rsidP="00112EB8">
      <w:pPr>
        <w:pStyle w:val="NoSpacing"/>
        <w:numPr>
          <w:ilvl w:val="0"/>
          <w:numId w:val="10"/>
        </w:numPr>
        <w:spacing w:line="480" w:lineRule="auto"/>
        <w:ind w:left="567" w:hanging="283"/>
        <w:rPr>
          <w:rFonts w:ascii="Arial" w:hAnsi="Arial" w:cs="Arial"/>
          <w:b/>
          <w:sz w:val="24"/>
          <w:szCs w:val="24"/>
        </w:rPr>
      </w:pPr>
      <w:r w:rsidRPr="009E285C">
        <w:rPr>
          <w:rFonts w:ascii="Arial" w:hAnsi="Arial" w:cs="Arial"/>
          <w:b/>
          <w:sz w:val="24"/>
          <w:szCs w:val="24"/>
        </w:rPr>
        <w:t>Populasi</w:t>
      </w:r>
    </w:p>
    <w:p w:rsidR="003C3E24" w:rsidRPr="009E285C" w:rsidRDefault="003C3E24" w:rsidP="003C3E24">
      <w:pPr>
        <w:pStyle w:val="NoSpacing"/>
        <w:spacing w:line="480" w:lineRule="auto"/>
        <w:ind w:left="567" w:firstLine="720"/>
        <w:jc w:val="both"/>
        <w:rPr>
          <w:rFonts w:ascii="Arial" w:hAnsi="Arial" w:cs="Arial"/>
          <w:sz w:val="24"/>
          <w:szCs w:val="24"/>
        </w:rPr>
      </w:pPr>
      <w:r w:rsidRPr="009E285C">
        <w:rPr>
          <w:rFonts w:ascii="Arial" w:hAnsi="Arial" w:cs="Arial"/>
          <w:sz w:val="24"/>
          <w:szCs w:val="24"/>
        </w:rPr>
        <w:t xml:space="preserve">Populasi dalam penelitian ini adalah </w:t>
      </w:r>
      <w:r w:rsidR="006E0481" w:rsidRPr="009421EE">
        <w:rPr>
          <w:rFonts w:ascii="Arial" w:hAnsi="Arial" w:cs="Arial"/>
          <w:i/>
          <w:sz w:val="24"/>
          <w:szCs w:val="24"/>
        </w:rPr>
        <w:t>Wistar albino</w:t>
      </w:r>
      <w:r w:rsidR="006E0481">
        <w:rPr>
          <w:rFonts w:ascii="Arial" w:hAnsi="Arial" w:cs="Arial"/>
          <w:sz w:val="24"/>
          <w:szCs w:val="24"/>
        </w:rPr>
        <w:t xml:space="preserve"> jantan dewasa</w:t>
      </w:r>
      <w:r w:rsidR="00181FF5">
        <w:rPr>
          <w:rFonts w:ascii="Arial" w:hAnsi="Arial" w:cs="Arial"/>
          <w:sz w:val="24"/>
          <w:szCs w:val="24"/>
        </w:rPr>
        <w:t xml:space="preserve">sebanyak 77 ekor yang </w:t>
      </w:r>
      <w:r w:rsidRPr="009E285C">
        <w:rPr>
          <w:rFonts w:ascii="Arial" w:hAnsi="Arial" w:cs="Arial"/>
          <w:sz w:val="24"/>
          <w:szCs w:val="24"/>
        </w:rPr>
        <w:t xml:space="preserve">diperoleh dari </w:t>
      </w:r>
      <w:r>
        <w:rPr>
          <w:rFonts w:ascii="Arial" w:hAnsi="Arial" w:cs="Arial"/>
          <w:sz w:val="24"/>
          <w:szCs w:val="24"/>
        </w:rPr>
        <w:t xml:space="preserve">Laboratorium </w:t>
      </w:r>
      <w:r w:rsidRPr="00181FF5">
        <w:rPr>
          <w:rFonts w:ascii="Arial" w:hAnsi="Arial" w:cs="Arial"/>
          <w:i/>
          <w:sz w:val="24"/>
          <w:szCs w:val="24"/>
        </w:rPr>
        <w:t xml:space="preserve">Animal </w:t>
      </w:r>
      <w:r w:rsidRPr="009E285C">
        <w:rPr>
          <w:rFonts w:ascii="Arial" w:hAnsi="Arial" w:cs="Arial"/>
          <w:sz w:val="24"/>
          <w:szCs w:val="24"/>
        </w:rPr>
        <w:t>Fakultas Kedokter</w:t>
      </w:r>
      <w:r w:rsidR="00531B20">
        <w:rPr>
          <w:rFonts w:ascii="Arial" w:hAnsi="Arial" w:cs="Arial"/>
          <w:sz w:val="24"/>
          <w:szCs w:val="24"/>
        </w:rPr>
        <w:t xml:space="preserve">an Universitas </w:t>
      </w:r>
      <w:r w:rsidR="004D20D7">
        <w:rPr>
          <w:rFonts w:ascii="Arial" w:hAnsi="Arial" w:cs="Arial"/>
          <w:sz w:val="24"/>
          <w:szCs w:val="24"/>
        </w:rPr>
        <w:t>Hasanuddin</w:t>
      </w:r>
    </w:p>
    <w:p w:rsidR="003C3E24" w:rsidRPr="009E285C" w:rsidRDefault="003C3E24" w:rsidP="00112EB8">
      <w:pPr>
        <w:pStyle w:val="NoSpacing"/>
        <w:numPr>
          <w:ilvl w:val="0"/>
          <w:numId w:val="10"/>
        </w:numPr>
        <w:spacing w:line="480" w:lineRule="auto"/>
        <w:ind w:left="567" w:hanging="283"/>
        <w:rPr>
          <w:rFonts w:ascii="Arial" w:hAnsi="Arial" w:cs="Arial"/>
          <w:b/>
          <w:sz w:val="24"/>
          <w:szCs w:val="24"/>
        </w:rPr>
      </w:pPr>
      <w:r w:rsidRPr="009E285C">
        <w:rPr>
          <w:rFonts w:ascii="Arial" w:hAnsi="Arial" w:cs="Arial"/>
          <w:b/>
          <w:sz w:val="24"/>
          <w:szCs w:val="24"/>
        </w:rPr>
        <w:t xml:space="preserve">Sampel </w:t>
      </w:r>
    </w:p>
    <w:p w:rsidR="003C3E24" w:rsidRPr="009E285C" w:rsidRDefault="003C3E24" w:rsidP="00D3033E">
      <w:pPr>
        <w:pStyle w:val="NoSpacing"/>
        <w:spacing w:line="480" w:lineRule="auto"/>
        <w:ind w:left="567" w:firstLine="720"/>
        <w:jc w:val="both"/>
        <w:rPr>
          <w:rFonts w:ascii="Arial" w:hAnsi="Arial" w:cs="Arial"/>
          <w:sz w:val="24"/>
          <w:szCs w:val="24"/>
        </w:rPr>
      </w:pPr>
      <w:r w:rsidRPr="009E285C">
        <w:rPr>
          <w:rFonts w:ascii="Arial" w:hAnsi="Arial" w:cs="Arial"/>
          <w:sz w:val="24"/>
          <w:szCs w:val="24"/>
        </w:rPr>
        <w:t xml:space="preserve">Sampel dalam penelitian ini adalah </w:t>
      </w:r>
      <w:r w:rsidR="006E0481" w:rsidRPr="0047398C">
        <w:rPr>
          <w:rFonts w:ascii="Arial" w:hAnsi="Arial" w:cs="Arial"/>
          <w:sz w:val="24"/>
          <w:szCs w:val="24"/>
        </w:rPr>
        <w:t>Wistar</w:t>
      </w:r>
      <w:r w:rsidR="006E0481">
        <w:rPr>
          <w:rFonts w:ascii="Arial" w:hAnsi="Arial" w:cs="Arial"/>
          <w:sz w:val="24"/>
          <w:szCs w:val="24"/>
        </w:rPr>
        <w:t xml:space="preserve"> albino jantan dewasa</w:t>
      </w:r>
      <w:r w:rsidR="00181FF5">
        <w:rPr>
          <w:rFonts w:ascii="Arial" w:hAnsi="Arial" w:cs="Arial"/>
          <w:color w:val="000000"/>
          <w:sz w:val="24"/>
          <w:szCs w:val="24"/>
        </w:rPr>
        <w:t xml:space="preserve">dengan berat badan </w:t>
      </w:r>
      <w:r w:rsidR="005B0123">
        <w:rPr>
          <w:rFonts w:ascii="Arial" w:hAnsi="Arial" w:cs="Arial"/>
          <w:color w:val="000000"/>
          <w:sz w:val="24"/>
          <w:szCs w:val="24"/>
        </w:rPr>
        <w:t>(250-30</w:t>
      </w:r>
      <w:r w:rsidRPr="009E285C">
        <w:rPr>
          <w:rFonts w:ascii="Arial" w:hAnsi="Arial" w:cs="Arial"/>
          <w:color w:val="000000"/>
          <w:sz w:val="24"/>
          <w:szCs w:val="24"/>
        </w:rPr>
        <w:t>0g)</w:t>
      </w:r>
      <w:r w:rsidR="00E67EDC">
        <w:rPr>
          <w:rFonts w:ascii="Arial" w:hAnsi="Arial" w:cs="Arial"/>
          <w:color w:val="000000"/>
          <w:sz w:val="24"/>
          <w:szCs w:val="24"/>
        </w:rPr>
        <w:t xml:space="preserve"> sebanyak </w:t>
      </w:r>
      <w:r w:rsidR="007645E7">
        <w:rPr>
          <w:rFonts w:ascii="Arial" w:hAnsi="Arial" w:cs="Arial"/>
          <w:color w:val="000000"/>
          <w:sz w:val="24"/>
          <w:szCs w:val="24"/>
          <w:lang w:val="id-ID"/>
        </w:rPr>
        <w:t>77</w:t>
      </w:r>
      <w:r w:rsidR="005B0123">
        <w:rPr>
          <w:rFonts w:ascii="Arial" w:hAnsi="Arial" w:cs="Arial"/>
          <w:color w:val="000000"/>
          <w:sz w:val="24"/>
          <w:szCs w:val="24"/>
        </w:rPr>
        <w:t xml:space="preserve"> ekor wistar </w:t>
      </w:r>
      <w:r w:rsidR="005B0123" w:rsidRPr="005B0123">
        <w:rPr>
          <w:rFonts w:ascii="Arial" w:hAnsi="Arial" w:cs="Arial"/>
          <w:sz w:val="24"/>
          <w:szCs w:val="24"/>
        </w:rPr>
        <w:t>digunakan 3 kelompok wistar dengan masing-masing kel</w:t>
      </w:r>
      <w:r w:rsidR="00E67EDC">
        <w:rPr>
          <w:rFonts w:ascii="Arial" w:hAnsi="Arial" w:cs="Arial"/>
          <w:sz w:val="24"/>
          <w:szCs w:val="24"/>
        </w:rPr>
        <w:t xml:space="preserve">ompok terdiri dari </w:t>
      </w:r>
      <w:r w:rsidR="007645E7">
        <w:rPr>
          <w:rFonts w:ascii="Arial" w:hAnsi="Arial" w:cs="Arial"/>
          <w:sz w:val="24"/>
          <w:szCs w:val="24"/>
          <w:lang w:val="id-ID"/>
        </w:rPr>
        <w:t>24</w:t>
      </w:r>
      <w:r w:rsidR="005B0123">
        <w:rPr>
          <w:rFonts w:ascii="Arial" w:hAnsi="Arial" w:cs="Arial"/>
          <w:sz w:val="24"/>
          <w:szCs w:val="24"/>
        </w:rPr>
        <w:t xml:space="preserve"> ekor</w:t>
      </w:r>
      <w:r w:rsidR="005B0123" w:rsidRPr="005B0123">
        <w:rPr>
          <w:rFonts w:ascii="Arial" w:hAnsi="Arial" w:cs="Arial"/>
          <w:sz w:val="24"/>
          <w:szCs w:val="24"/>
        </w:rPr>
        <w:t xml:space="preserve"> wistar</w:t>
      </w:r>
      <w:r w:rsidR="00531B20">
        <w:rPr>
          <w:rFonts w:ascii="Arial" w:hAnsi="Arial" w:cs="Arial"/>
          <w:sz w:val="24"/>
          <w:szCs w:val="24"/>
        </w:rPr>
        <w:t xml:space="preserve">yang pada masing – masing akan di bagi 6 ekor wistar pada </w:t>
      </w:r>
      <w:r w:rsidR="007645E7">
        <w:rPr>
          <w:rFonts w:ascii="Arial" w:hAnsi="Arial" w:cs="Arial"/>
          <w:sz w:val="24"/>
          <w:szCs w:val="24"/>
          <w:lang w:val="id-ID"/>
        </w:rPr>
        <w:t xml:space="preserve">kelompok perlakuan dan </w:t>
      </w:r>
      <w:r w:rsidR="00531B20">
        <w:rPr>
          <w:rFonts w:ascii="Arial" w:hAnsi="Arial" w:cs="Arial"/>
          <w:sz w:val="24"/>
          <w:szCs w:val="24"/>
        </w:rPr>
        <w:t>5</w:t>
      </w:r>
      <w:r w:rsidR="007645E7" w:rsidRPr="00531B20">
        <w:rPr>
          <w:rFonts w:ascii="Arial" w:hAnsi="Arial" w:cs="Arial"/>
          <w:i/>
          <w:sz w:val="24"/>
          <w:szCs w:val="24"/>
          <w:lang w:val="id-ID"/>
        </w:rPr>
        <w:t>wistar</w:t>
      </w:r>
      <w:r w:rsidR="007645E7">
        <w:rPr>
          <w:rFonts w:ascii="Arial" w:hAnsi="Arial" w:cs="Arial"/>
          <w:sz w:val="24"/>
          <w:szCs w:val="24"/>
          <w:lang w:val="id-ID"/>
        </w:rPr>
        <w:t xml:space="preserve"> sebagai </w:t>
      </w:r>
      <w:r w:rsidR="007645E7" w:rsidRPr="00531B20">
        <w:rPr>
          <w:rFonts w:ascii="Arial" w:hAnsi="Arial" w:cs="Arial"/>
          <w:i/>
          <w:sz w:val="24"/>
          <w:szCs w:val="24"/>
          <w:lang w:val="id-ID"/>
        </w:rPr>
        <w:t>baseline</w:t>
      </w:r>
    </w:p>
    <w:p w:rsidR="003C3E24" w:rsidRPr="009E285C" w:rsidRDefault="003C3E24" w:rsidP="00112EB8">
      <w:pPr>
        <w:pStyle w:val="NoSpacing"/>
        <w:numPr>
          <w:ilvl w:val="0"/>
          <w:numId w:val="20"/>
        </w:numPr>
        <w:spacing w:line="480" w:lineRule="auto"/>
        <w:ind w:left="284" w:hanging="284"/>
        <w:rPr>
          <w:rFonts w:ascii="Arial" w:hAnsi="Arial" w:cs="Arial"/>
          <w:b/>
          <w:sz w:val="24"/>
          <w:szCs w:val="24"/>
        </w:rPr>
      </w:pPr>
      <w:r w:rsidRPr="009E285C">
        <w:rPr>
          <w:rFonts w:ascii="Arial" w:hAnsi="Arial" w:cs="Arial"/>
          <w:b/>
          <w:sz w:val="24"/>
          <w:szCs w:val="24"/>
        </w:rPr>
        <w:t>INSTRUMEN, METODE &amp; PROSEDUR PENGUMPULAN DATA</w:t>
      </w:r>
    </w:p>
    <w:p w:rsidR="00D3033E" w:rsidRPr="00D3033E" w:rsidRDefault="003C3E24" w:rsidP="00D3033E">
      <w:pPr>
        <w:pStyle w:val="NoSpacing"/>
        <w:numPr>
          <w:ilvl w:val="3"/>
          <w:numId w:val="9"/>
        </w:numPr>
        <w:spacing w:line="480" w:lineRule="auto"/>
        <w:ind w:left="567" w:hanging="283"/>
        <w:rPr>
          <w:rFonts w:ascii="Arial" w:hAnsi="Arial" w:cs="Arial"/>
          <w:b/>
          <w:sz w:val="24"/>
          <w:szCs w:val="24"/>
        </w:rPr>
      </w:pPr>
      <w:r w:rsidRPr="009E285C">
        <w:rPr>
          <w:rFonts w:ascii="Arial" w:hAnsi="Arial" w:cs="Arial"/>
          <w:b/>
          <w:sz w:val="24"/>
          <w:szCs w:val="24"/>
        </w:rPr>
        <w:t>Instrumen</w:t>
      </w:r>
    </w:p>
    <w:p w:rsidR="00D3033E" w:rsidRPr="00D3033E" w:rsidRDefault="00D3033E" w:rsidP="00D3033E">
      <w:pPr>
        <w:pStyle w:val="NoSpacing"/>
        <w:spacing w:line="480" w:lineRule="auto"/>
        <w:ind w:firstLine="567"/>
        <w:rPr>
          <w:rFonts w:ascii="Arial" w:hAnsi="Arial" w:cs="Arial"/>
          <w:b/>
          <w:sz w:val="24"/>
          <w:szCs w:val="24"/>
        </w:rPr>
      </w:pPr>
      <w:r w:rsidRPr="00D3033E">
        <w:rPr>
          <w:rFonts w:ascii="Arial" w:hAnsi="Arial" w:cs="Arial"/>
          <w:sz w:val="24"/>
          <w:szCs w:val="24"/>
          <w:lang w:val="id-ID"/>
        </w:rPr>
        <w:t xml:space="preserve">Alat dan Bahan Penelitian </w:t>
      </w:r>
    </w:p>
    <w:p w:rsidR="006E0481" w:rsidRPr="006E0481" w:rsidRDefault="006E0481" w:rsidP="00112EB8">
      <w:pPr>
        <w:pStyle w:val="NoSpacing"/>
        <w:numPr>
          <w:ilvl w:val="1"/>
          <w:numId w:val="11"/>
        </w:numPr>
        <w:spacing w:line="480" w:lineRule="auto"/>
        <w:ind w:left="851" w:hanging="284"/>
        <w:rPr>
          <w:rFonts w:ascii="Arial" w:hAnsi="Arial" w:cs="Arial"/>
          <w:sz w:val="24"/>
          <w:szCs w:val="24"/>
        </w:rPr>
      </w:pPr>
      <w:r w:rsidRPr="006E0481">
        <w:rPr>
          <w:rFonts w:ascii="Arial" w:hAnsi="Arial" w:cs="Arial"/>
          <w:sz w:val="24"/>
          <w:szCs w:val="24"/>
        </w:rPr>
        <w:t>Alat:</w:t>
      </w:r>
    </w:p>
    <w:p w:rsidR="005B0123" w:rsidRPr="005B0123" w:rsidRDefault="005B0123" w:rsidP="00112EB8">
      <w:pPr>
        <w:pStyle w:val="ListParagraph"/>
        <w:widowControl w:val="0"/>
        <w:numPr>
          <w:ilvl w:val="0"/>
          <w:numId w:val="21"/>
        </w:numPr>
        <w:autoSpaceDE w:val="0"/>
        <w:autoSpaceDN w:val="0"/>
        <w:adjustRightInd w:val="0"/>
        <w:spacing w:after="0" w:line="360" w:lineRule="auto"/>
        <w:ind w:left="1134" w:hanging="283"/>
        <w:jc w:val="both"/>
        <w:rPr>
          <w:rFonts w:ascii="Arial" w:hAnsi="Arial" w:cs="Arial"/>
          <w:sz w:val="24"/>
          <w:szCs w:val="24"/>
        </w:rPr>
      </w:pPr>
      <w:r w:rsidRPr="005B0123">
        <w:rPr>
          <w:rFonts w:ascii="Arial" w:hAnsi="Arial" w:cs="Arial"/>
          <w:sz w:val="24"/>
          <w:szCs w:val="24"/>
        </w:rPr>
        <w:t>Kandang hewan coba</w:t>
      </w:r>
    </w:p>
    <w:p w:rsidR="005B0123" w:rsidRPr="005B0123" w:rsidRDefault="005B0123" w:rsidP="00112EB8">
      <w:pPr>
        <w:pStyle w:val="ListParagraph"/>
        <w:widowControl w:val="0"/>
        <w:numPr>
          <w:ilvl w:val="0"/>
          <w:numId w:val="21"/>
        </w:numPr>
        <w:autoSpaceDE w:val="0"/>
        <w:autoSpaceDN w:val="0"/>
        <w:adjustRightInd w:val="0"/>
        <w:spacing w:after="0" w:line="360" w:lineRule="auto"/>
        <w:ind w:left="1134" w:hanging="283"/>
        <w:jc w:val="both"/>
        <w:rPr>
          <w:rFonts w:ascii="Arial" w:hAnsi="Arial" w:cs="Arial"/>
          <w:sz w:val="24"/>
          <w:szCs w:val="24"/>
        </w:rPr>
      </w:pPr>
      <w:r w:rsidRPr="005B0123">
        <w:rPr>
          <w:rFonts w:ascii="Arial" w:hAnsi="Arial" w:cs="Arial"/>
          <w:sz w:val="24"/>
          <w:szCs w:val="24"/>
        </w:rPr>
        <w:t>Perlengakapan perawatan hewan coba (botol minum, gelas ukur makanan)</w:t>
      </w:r>
    </w:p>
    <w:p w:rsidR="005B0123" w:rsidRPr="005B0123" w:rsidRDefault="005B0123" w:rsidP="00112EB8">
      <w:pPr>
        <w:pStyle w:val="ListParagraph"/>
        <w:widowControl w:val="0"/>
        <w:numPr>
          <w:ilvl w:val="0"/>
          <w:numId w:val="21"/>
        </w:numPr>
        <w:autoSpaceDE w:val="0"/>
        <w:autoSpaceDN w:val="0"/>
        <w:adjustRightInd w:val="0"/>
        <w:spacing w:after="0" w:line="360" w:lineRule="auto"/>
        <w:ind w:left="1134" w:hanging="283"/>
        <w:jc w:val="both"/>
        <w:rPr>
          <w:rFonts w:ascii="Arial" w:hAnsi="Arial" w:cs="Arial"/>
          <w:sz w:val="24"/>
          <w:szCs w:val="24"/>
        </w:rPr>
      </w:pPr>
      <w:r w:rsidRPr="005B0123">
        <w:rPr>
          <w:rFonts w:ascii="Arial" w:hAnsi="Arial" w:cs="Arial"/>
          <w:sz w:val="24"/>
          <w:szCs w:val="24"/>
        </w:rPr>
        <w:t xml:space="preserve">Timbangan berat badan </w:t>
      </w:r>
      <w:r w:rsidR="00A40334">
        <w:rPr>
          <w:rFonts w:ascii="Arial" w:hAnsi="Arial" w:cs="Arial"/>
          <w:sz w:val="24"/>
          <w:szCs w:val="24"/>
        </w:rPr>
        <w:t>wistar</w:t>
      </w:r>
    </w:p>
    <w:p w:rsidR="005B0123" w:rsidRPr="005B0123" w:rsidRDefault="005B0123" w:rsidP="00112EB8">
      <w:pPr>
        <w:pStyle w:val="ListParagraph"/>
        <w:widowControl w:val="0"/>
        <w:numPr>
          <w:ilvl w:val="0"/>
          <w:numId w:val="21"/>
        </w:numPr>
        <w:autoSpaceDE w:val="0"/>
        <w:autoSpaceDN w:val="0"/>
        <w:adjustRightInd w:val="0"/>
        <w:spacing w:after="0" w:line="360" w:lineRule="auto"/>
        <w:ind w:left="1134" w:hanging="283"/>
        <w:jc w:val="both"/>
        <w:rPr>
          <w:rFonts w:ascii="Arial" w:hAnsi="Arial" w:cs="Arial"/>
          <w:sz w:val="24"/>
          <w:szCs w:val="24"/>
        </w:rPr>
      </w:pPr>
      <w:r w:rsidRPr="005B0123">
        <w:rPr>
          <w:rFonts w:ascii="Arial" w:hAnsi="Arial" w:cs="Arial"/>
          <w:sz w:val="24"/>
          <w:szCs w:val="24"/>
        </w:rPr>
        <w:t xml:space="preserve">Spidol </w:t>
      </w:r>
    </w:p>
    <w:p w:rsidR="005B0123" w:rsidRPr="005B0123" w:rsidRDefault="005B0123" w:rsidP="00112EB8">
      <w:pPr>
        <w:pStyle w:val="ListParagraph"/>
        <w:widowControl w:val="0"/>
        <w:numPr>
          <w:ilvl w:val="0"/>
          <w:numId w:val="21"/>
        </w:numPr>
        <w:autoSpaceDE w:val="0"/>
        <w:autoSpaceDN w:val="0"/>
        <w:adjustRightInd w:val="0"/>
        <w:spacing w:after="0" w:line="360" w:lineRule="auto"/>
        <w:ind w:left="1134" w:hanging="283"/>
        <w:jc w:val="both"/>
        <w:rPr>
          <w:rFonts w:ascii="Arial" w:hAnsi="Arial" w:cs="Arial"/>
          <w:sz w:val="24"/>
          <w:szCs w:val="24"/>
        </w:rPr>
      </w:pPr>
      <w:r w:rsidRPr="005B0123">
        <w:rPr>
          <w:rFonts w:ascii="Arial" w:hAnsi="Arial" w:cs="Arial"/>
          <w:sz w:val="24"/>
          <w:szCs w:val="24"/>
        </w:rPr>
        <w:t>Pisau cukur</w:t>
      </w:r>
    </w:p>
    <w:p w:rsidR="005B0123" w:rsidRPr="005B0123" w:rsidRDefault="005B0123" w:rsidP="00112EB8">
      <w:pPr>
        <w:pStyle w:val="ListParagraph"/>
        <w:widowControl w:val="0"/>
        <w:numPr>
          <w:ilvl w:val="0"/>
          <w:numId w:val="21"/>
        </w:numPr>
        <w:autoSpaceDE w:val="0"/>
        <w:autoSpaceDN w:val="0"/>
        <w:adjustRightInd w:val="0"/>
        <w:spacing w:after="0" w:line="360" w:lineRule="auto"/>
        <w:ind w:left="1134" w:hanging="283"/>
        <w:jc w:val="both"/>
        <w:rPr>
          <w:rFonts w:ascii="Arial" w:hAnsi="Arial" w:cs="Arial"/>
          <w:sz w:val="24"/>
          <w:szCs w:val="24"/>
        </w:rPr>
      </w:pPr>
      <w:r w:rsidRPr="005B0123">
        <w:rPr>
          <w:rFonts w:ascii="Arial" w:hAnsi="Arial" w:cs="Arial"/>
          <w:sz w:val="24"/>
          <w:szCs w:val="24"/>
        </w:rPr>
        <w:t xml:space="preserve">Spuit </w:t>
      </w:r>
    </w:p>
    <w:p w:rsidR="005B0123" w:rsidRPr="005B0123" w:rsidRDefault="005B0123" w:rsidP="00112EB8">
      <w:pPr>
        <w:pStyle w:val="ListParagraph"/>
        <w:widowControl w:val="0"/>
        <w:numPr>
          <w:ilvl w:val="0"/>
          <w:numId w:val="21"/>
        </w:numPr>
        <w:autoSpaceDE w:val="0"/>
        <w:autoSpaceDN w:val="0"/>
        <w:adjustRightInd w:val="0"/>
        <w:spacing w:after="0" w:line="360" w:lineRule="auto"/>
        <w:ind w:left="1134" w:hanging="283"/>
        <w:jc w:val="both"/>
        <w:rPr>
          <w:rFonts w:ascii="Arial" w:hAnsi="Arial" w:cs="Arial"/>
          <w:sz w:val="24"/>
          <w:szCs w:val="24"/>
        </w:rPr>
      </w:pPr>
      <w:r w:rsidRPr="005B0123">
        <w:rPr>
          <w:rFonts w:ascii="Arial" w:hAnsi="Arial" w:cs="Arial"/>
          <w:sz w:val="24"/>
          <w:szCs w:val="24"/>
        </w:rPr>
        <w:t>Penggaris luka</w:t>
      </w:r>
    </w:p>
    <w:p w:rsidR="005B0123" w:rsidRPr="005B0123" w:rsidRDefault="005B0123" w:rsidP="00112EB8">
      <w:pPr>
        <w:pStyle w:val="ListParagraph"/>
        <w:widowControl w:val="0"/>
        <w:numPr>
          <w:ilvl w:val="0"/>
          <w:numId w:val="21"/>
        </w:numPr>
        <w:autoSpaceDE w:val="0"/>
        <w:autoSpaceDN w:val="0"/>
        <w:adjustRightInd w:val="0"/>
        <w:spacing w:after="0" w:line="360" w:lineRule="auto"/>
        <w:ind w:left="1134" w:hanging="283"/>
        <w:jc w:val="both"/>
        <w:rPr>
          <w:rFonts w:ascii="Arial" w:hAnsi="Arial" w:cs="Arial"/>
          <w:sz w:val="24"/>
          <w:szCs w:val="24"/>
        </w:rPr>
      </w:pPr>
      <w:r w:rsidRPr="005B0123">
        <w:rPr>
          <w:rFonts w:ascii="Arial" w:hAnsi="Arial" w:cs="Arial"/>
          <w:sz w:val="24"/>
          <w:szCs w:val="24"/>
        </w:rPr>
        <w:t>Sarung tangan steril</w:t>
      </w:r>
    </w:p>
    <w:p w:rsidR="005B0123" w:rsidRPr="005B0123" w:rsidRDefault="005B0123" w:rsidP="00112EB8">
      <w:pPr>
        <w:pStyle w:val="ListParagraph"/>
        <w:widowControl w:val="0"/>
        <w:numPr>
          <w:ilvl w:val="0"/>
          <w:numId w:val="21"/>
        </w:numPr>
        <w:autoSpaceDE w:val="0"/>
        <w:autoSpaceDN w:val="0"/>
        <w:adjustRightInd w:val="0"/>
        <w:spacing w:after="0" w:line="360" w:lineRule="auto"/>
        <w:ind w:left="1134" w:hanging="283"/>
        <w:jc w:val="both"/>
        <w:rPr>
          <w:rFonts w:ascii="Arial" w:hAnsi="Arial" w:cs="Arial"/>
          <w:sz w:val="24"/>
          <w:szCs w:val="24"/>
        </w:rPr>
      </w:pPr>
      <w:r w:rsidRPr="005B0123">
        <w:rPr>
          <w:rFonts w:ascii="Arial" w:hAnsi="Arial" w:cs="Arial"/>
          <w:sz w:val="24"/>
          <w:szCs w:val="24"/>
        </w:rPr>
        <w:t xml:space="preserve">Nearbeken </w:t>
      </w:r>
    </w:p>
    <w:p w:rsidR="005B0123" w:rsidRPr="005B0123" w:rsidRDefault="007221C9" w:rsidP="00112EB8">
      <w:pPr>
        <w:pStyle w:val="ListParagraph"/>
        <w:widowControl w:val="0"/>
        <w:numPr>
          <w:ilvl w:val="0"/>
          <w:numId w:val="21"/>
        </w:numPr>
        <w:autoSpaceDE w:val="0"/>
        <w:autoSpaceDN w:val="0"/>
        <w:adjustRightInd w:val="0"/>
        <w:spacing w:after="0" w:line="360" w:lineRule="auto"/>
        <w:ind w:left="1276" w:hanging="425"/>
        <w:jc w:val="both"/>
        <w:rPr>
          <w:rFonts w:ascii="Arial" w:hAnsi="Arial" w:cs="Arial"/>
          <w:sz w:val="24"/>
          <w:szCs w:val="24"/>
        </w:rPr>
      </w:pPr>
      <w:r>
        <w:rPr>
          <w:rFonts w:ascii="Arial" w:hAnsi="Arial" w:cs="Arial"/>
          <w:noProof/>
          <w:sz w:val="24"/>
          <w:szCs w:val="24"/>
          <w:lang w:val="id-ID" w:eastAsia="id-ID"/>
        </w:rPr>
        <w:lastRenderedPageBreak/>
        <w:drawing>
          <wp:anchor distT="0" distB="0" distL="114300" distR="114300" simplePos="0" relativeHeight="251966976" behindDoc="1" locked="0" layoutInCell="1" allowOverlap="1">
            <wp:simplePos x="0" y="0"/>
            <wp:positionH relativeFrom="column">
              <wp:posOffset>2446020</wp:posOffset>
            </wp:positionH>
            <wp:positionV relativeFrom="paragraph">
              <wp:posOffset>-359410</wp:posOffset>
            </wp:positionV>
            <wp:extent cx="787400" cy="4133850"/>
            <wp:effectExtent l="1695450" t="0" r="1670050" b="0"/>
            <wp:wrapNone/>
            <wp:docPr id="14" name="Picture 14" descr="C:\Users\WIN 10\Pictures\punch biop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10\Pictures\punch biopsy.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87400" cy="4133850"/>
                    </a:xfrm>
                    <a:prstGeom prst="rect">
                      <a:avLst/>
                    </a:prstGeom>
                    <a:noFill/>
                    <a:ln>
                      <a:noFill/>
                    </a:ln>
                  </pic:spPr>
                </pic:pic>
              </a:graphicData>
            </a:graphic>
          </wp:anchor>
        </w:drawing>
      </w:r>
      <w:r w:rsidR="005B0123" w:rsidRPr="005B0123">
        <w:rPr>
          <w:rFonts w:ascii="Arial" w:hAnsi="Arial" w:cs="Arial"/>
          <w:sz w:val="24"/>
          <w:szCs w:val="24"/>
        </w:rPr>
        <w:t xml:space="preserve">Gunting </w:t>
      </w:r>
    </w:p>
    <w:p w:rsidR="00D3033E" w:rsidRPr="00D3033E" w:rsidRDefault="005B0123" w:rsidP="00112EB8">
      <w:pPr>
        <w:pStyle w:val="ListParagraph"/>
        <w:widowControl w:val="0"/>
        <w:numPr>
          <w:ilvl w:val="0"/>
          <w:numId w:val="21"/>
        </w:numPr>
        <w:autoSpaceDE w:val="0"/>
        <w:autoSpaceDN w:val="0"/>
        <w:adjustRightInd w:val="0"/>
        <w:spacing w:after="0" w:line="360" w:lineRule="auto"/>
        <w:ind w:left="1276" w:hanging="425"/>
        <w:jc w:val="both"/>
        <w:rPr>
          <w:rFonts w:ascii="Arial" w:hAnsi="Arial" w:cs="Arial"/>
          <w:sz w:val="24"/>
          <w:szCs w:val="24"/>
        </w:rPr>
      </w:pPr>
      <w:r w:rsidRPr="005B0123">
        <w:rPr>
          <w:rFonts w:ascii="Arial" w:hAnsi="Arial" w:cs="Arial"/>
          <w:sz w:val="24"/>
          <w:szCs w:val="24"/>
        </w:rPr>
        <w:t>Pinset anatomis</w:t>
      </w:r>
    </w:p>
    <w:p w:rsidR="00D3033E" w:rsidRPr="00D3033E" w:rsidRDefault="005B0123" w:rsidP="00112EB8">
      <w:pPr>
        <w:pStyle w:val="ListParagraph"/>
        <w:widowControl w:val="0"/>
        <w:numPr>
          <w:ilvl w:val="0"/>
          <w:numId w:val="21"/>
        </w:numPr>
        <w:autoSpaceDE w:val="0"/>
        <w:autoSpaceDN w:val="0"/>
        <w:adjustRightInd w:val="0"/>
        <w:spacing w:after="0" w:line="360" w:lineRule="auto"/>
        <w:ind w:left="1276" w:hanging="425"/>
        <w:jc w:val="both"/>
        <w:rPr>
          <w:rFonts w:ascii="Arial" w:hAnsi="Arial" w:cs="Arial"/>
          <w:sz w:val="24"/>
          <w:szCs w:val="24"/>
        </w:rPr>
      </w:pPr>
      <w:r w:rsidRPr="00D3033E">
        <w:rPr>
          <w:rFonts w:ascii="Arial" w:hAnsi="Arial" w:cs="Arial"/>
          <w:i/>
          <w:sz w:val="24"/>
          <w:szCs w:val="24"/>
        </w:rPr>
        <w:t xml:space="preserve">Miltex standard biopsy punch </w:t>
      </w:r>
      <w:r w:rsidR="003B2A1F">
        <w:rPr>
          <w:rFonts w:ascii="Arial" w:hAnsi="Arial" w:cs="Arial"/>
          <w:i/>
          <w:sz w:val="24"/>
          <w:szCs w:val="24"/>
          <w:lang w:val="id-ID"/>
        </w:rPr>
        <w:t>10</w:t>
      </w:r>
      <w:r w:rsidRPr="00D3033E">
        <w:rPr>
          <w:rFonts w:ascii="Arial" w:hAnsi="Arial" w:cs="Arial"/>
          <w:i/>
          <w:sz w:val="24"/>
          <w:szCs w:val="24"/>
        </w:rPr>
        <w:t xml:space="preserve"> mm</w:t>
      </w:r>
    </w:p>
    <w:p w:rsidR="005B0123" w:rsidRPr="00D3033E" w:rsidRDefault="005B0123" w:rsidP="00112EB8">
      <w:pPr>
        <w:pStyle w:val="ListParagraph"/>
        <w:widowControl w:val="0"/>
        <w:numPr>
          <w:ilvl w:val="0"/>
          <w:numId w:val="21"/>
        </w:numPr>
        <w:autoSpaceDE w:val="0"/>
        <w:autoSpaceDN w:val="0"/>
        <w:adjustRightInd w:val="0"/>
        <w:spacing w:after="0" w:line="360" w:lineRule="auto"/>
        <w:ind w:left="1276" w:hanging="425"/>
        <w:jc w:val="both"/>
        <w:rPr>
          <w:rFonts w:ascii="Arial" w:hAnsi="Arial" w:cs="Arial"/>
          <w:sz w:val="24"/>
          <w:szCs w:val="24"/>
        </w:rPr>
      </w:pPr>
      <w:r w:rsidRPr="00D3033E">
        <w:rPr>
          <w:rFonts w:ascii="Arial" w:hAnsi="Arial" w:cs="Arial"/>
          <w:sz w:val="24"/>
          <w:szCs w:val="24"/>
        </w:rPr>
        <w:t>Duk steril</w:t>
      </w:r>
    </w:p>
    <w:p w:rsidR="007221C9" w:rsidRDefault="007221C9" w:rsidP="005B0123">
      <w:pPr>
        <w:pStyle w:val="ListParagraph"/>
        <w:widowControl w:val="0"/>
        <w:autoSpaceDE w:val="0"/>
        <w:autoSpaceDN w:val="0"/>
        <w:adjustRightInd w:val="0"/>
        <w:spacing w:after="0" w:line="360" w:lineRule="auto"/>
        <w:ind w:left="1440"/>
        <w:jc w:val="center"/>
        <w:rPr>
          <w:rFonts w:ascii="Arial" w:hAnsi="Arial" w:cs="Arial"/>
          <w:sz w:val="24"/>
          <w:szCs w:val="24"/>
          <w:lang w:val="id-ID"/>
        </w:rPr>
      </w:pPr>
    </w:p>
    <w:p w:rsidR="007221C9" w:rsidRDefault="007221C9" w:rsidP="005B0123">
      <w:pPr>
        <w:pStyle w:val="ListParagraph"/>
        <w:widowControl w:val="0"/>
        <w:autoSpaceDE w:val="0"/>
        <w:autoSpaceDN w:val="0"/>
        <w:adjustRightInd w:val="0"/>
        <w:spacing w:after="0" w:line="360" w:lineRule="auto"/>
        <w:ind w:left="1440"/>
        <w:jc w:val="center"/>
        <w:rPr>
          <w:rFonts w:ascii="Arial" w:hAnsi="Arial" w:cs="Arial"/>
          <w:sz w:val="24"/>
          <w:szCs w:val="24"/>
          <w:lang w:val="id-ID"/>
        </w:rPr>
      </w:pPr>
    </w:p>
    <w:p w:rsidR="007221C9" w:rsidRDefault="007221C9" w:rsidP="005B0123">
      <w:pPr>
        <w:pStyle w:val="ListParagraph"/>
        <w:widowControl w:val="0"/>
        <w:autoSpaceDE w:val="0"/>
        <w:autoSpaceDN w:val="0"/>
        <w:adjustRightInd w:val="0"/>
        <w:spacing w:after="0" w:line="360" w:lineRule="auto"/>
        <w:ind w:left="1440"/>
        <w:jc w:val="center"/>
        <w:rPr>
          <w:rFonts w:ascii="Arial" w:hAnsi="Arial" w:cs="Arial"/>
          <w:sz w:val="24"/>
          <w:szCs w:val="24"/>
          <w:lang w:val="id-ID"/>
        </w:rPr>
      </w:pPr>
    </w:p>
    <w:p w:rsidR="007221C9" w:rsidRDefault="007221C9" w:rsidP="005B0123">
      <w:pPr>
        <w:pStyle w:val="ListParagraph"/>
        <w:widowControl w:val="0"/>
        <w:autoSpaceDE w:val="0"/>
        <w:autoSpaceDN w:val="0"/>
        <w:adjustRightInd w:val="0"/>
        <w:spacing w:after="0" w:line="360" w:lineRule="auto"/>
        <w:ind w:left="1440"/>
        <w:jc w:val="center"/>
        <w:rPr>
          <w:rFonts w:ascii="Arial" w:hAnsi="Arial" w:cs="Arial"/>
          <w:sz w:val="24"/>
          <w:szCs w:val="24"/>
          <w:lang w:val="id-ID"/>
        </w:rPr>
      </w:pPr>
    </w:p>
    <w:p w:rsidR="005B0123" w:rsidRPr="005B0123" w:rsidRDefault="005B0123" w:rsidP="005B0123">
      <w:pPr>
        <w:pStyle w:val="ListParagraph"/>
        <w:widowControl w:val="0"/>
        <w:autoSpaceDE w:val="0"/>
        <w:autoSpaceDN w:val="0"/>
        <w:adjustRightInd w:val="0"/>
        <w:spacing w:after="0" w:line="360" w:lineRule="auto"/>
        <w:ind w:left="1440"/>
        <w:jc w:val="center"/>
        <w:rPr>
          <w:rFonts w:ascii="Arial" w:hAnsi="Arial" w:cs="Arial"/>
          <w:sz w:val="24"/>
          <w:szCs w:val="24"/>
        </w:rPr>
      </w:pPr>
    </w:p>
    <w:p w:rsidR="005B0123" w:rsidRPr="00306306" w:rsidRDefault="005B0123" w:rsidP="00306306">
      <w:pPr>
        <w:pStyle w:val="ListParagraph"/>
        <w:spacing w:line="360" w:lineRule="auto"/>
        <w:ind w:left="1440"/>
        <w:jc w:val="center"/>
        <w:rPr>
          <w:rFonts w:ascii="Arial" w:hAnsi="Arial" w:cs="Arial"/>
          <w:sz w:val="18"/>
          <w:szCs w:val="18"/>
        </w:rPr>
      </w:pPr>
      <w:r w:rsidRPr="005B0123">
        <w:rPr>
          <w:rFonts w:ascii="Arial" w:hAnsi="Arial" w:cs="Arial"/>
          <w:sz w:val="18"/>
          <w:szCs w:val="18"/>
        </w:rPr>
        <w:t>http://www.surgicalsupplies.co.nz/surgical/disposable-instruments/punch-biopsy</w:t>
      </w:r>
    </w:p>
    <w:p w:rsidR="005B0123" w:rsidRPr="005B0123" w:rsidRDefault="005B0123" w:rsidP="00112EB8">
      <w:pPr>
        <w:pStyle w:val="NoSpacing"/>
        <w:numPr>
          <w:ilvl w:val="1"/>
          <w:numId w:val="11"/>
        </w:numPr>
        <w:spacing w:line="480" w:lineRule="auto"/>
        <w:ind w:left="851" w:hanging="284"/>
        <w:rPr>
          <w:rFonts w:ascii="Arial" w:hAnsi="Arial" w:cs="Arial"/>
          <w:sz w:val="24"/>
          <w:szCs w:val="24"/>
        </w:rPr>
      </w:pPr>
      <w:r w:rsidRPr="005B0123">
        <w:rPr>
          <w:rFonts w:ascii="Arial" w:hAnsi="Arial" w:cs="Arial"/>
          <w:sz w:val="24"/>
          <w:szCs w:val="24"/>
        </w:rPr>
        <w:t>Bahan :</w:t>
      </w:r>
    </w:p>
    <w:p w:rsidR="005B0123" w:rsidRPr="00181FF5" w:rsidRDefault="005B0123" w:rsidP="00112EB8">
      <w:pPr>
        <w:pStyle w:val="ListParagraph"/>
        <w:widowControl w:val="0"/>
        <w:numPr>
          <w:ilvl w:val="0"/>
          <w:numId w:val="22"/>
        </w:numPr>
        <w:autoSpaceDE w:val="0"/>
        <w:autoSpaceDN w:val="0"/>
        <w:adjustRightInd w:val="0"/>
        <w:spacing w:after="0" w:line="360" w:lineRule="auto"/>
        <w:ind w:left="1134" w:hanging="283"/>
        <w:jc w:val="both"/>
        <w:rPr>
          <w:rFonts w:ascii="Arial" w:hAnsi="Arial" w:cs="Arial"/>
          <w:i/>
          <w:sz w:val="24"/>
          <w:szCs w:val="24"/>
        </w:rPr>
      </w:pPr>
      <w:r w:rsidRPr="00181FF5">
        <w:rPr>
          <w:rFonts w:ascii="Arial" w:hAnsi="Arial" w:cs="Arial"/>
          <w:i/>
          <w:sz w:val="24"/>
          <w:szCs w:val="24"/>
        </w:rPr>
        <w:t>Kapas alcohol</w:t>
      </w:r>
    </w:p>
    <w:p w:rsidR="005B0123" w:rsidRPr="00181FF5" w:rsidRDefault="005B0123" w:rsidP="00112EB8">
      <w:pPr>
        <w:pStyle w:val="ListParagraph"/>
        <w:widowControl w:val="0"/>
        <w:numPr>
          <w:ilvl w:val="0"/>
          <w:numId w:val="22"/>
        </w:numPr>
        <w:autoSpaceDE w:val="0"/>
        <w:autoSpaceDN w:val="0"/>
        <w:adjustRightInd w:val="0"/>
        <w:spacing w:after="0" w:line="360" w:lineRule="auto"/>
        <w:ind w:left="1134" w:hanging="283"/>
        <w:jc w:val="both"/>
        <w:rPr>
          <w:rFonts w:ascii="Arial" w:hAnsi="Arial" w:cs="Arial"/>
          <w:i/>
          <w:sz w:val="24"/>
          <w:szCs w:val="24"/>
        </w:rPr>
      </w:pPr>
      <w:r w:rsidRPr="00181FF5">
        <w:rPr>
          <w:rFonts w:ascii="Arial" w:hAnsi="Arial" w:cs="Arial"/>
          <w:i/>
          <w:sz w:val="24"/>
          <w:szCs w:val="24"/>
        </w:rPr>
        <w:t>Tissue</w:t>
      </w:r>
    </w:p>
    <w:p w:rsidR="005B0123" w:rsidRPr="00181FF5" w:rsidRDefault="005B0123" w:rsidP="00112EB8">
      <w:pPr>
        <w:pStyle w:val="ListParagraph"/>
        <w:widowControl w:val="0"/>
        <w:numPr>
          <w:ilvl w:val="0"/>
          <w:numId w:val="22"/>
        </w:numPr>
        <w:autoSpaceDE w:val="0"/>
        <w:autoSpaceDN w:val="0"/>
        <w:adjustRightInd w:val="0"/>
        <w:spacing w:after="0" w:line="360" w:lineRule="auto"/>
        <w:ind w:left="1134" w:hanging="283"/>
        <w:jc w:val="both"/>
        <w:rPr>
          <w:rFonts w:ascii="Arial" w:hAnsi="Arial" w:cs="Arial"/>
          <w:i/>
          <w:sz w:val="24"/>
          <w:szCs w:val="24"/>
        </w:rPr>
      </w:pPr>
      <w:r w:rsidRPr="00181FF5">
        <w:rPr>
          <w:rFonts w:ascii="Arial" w:hAnsi="Arial" w:cs="Arial"/>
          <w:i/>
          <w:sz w:val="24"/>
          <w:szCs w:val="24"/>
        </w:rPr>
        <w:t>Cotton bud</w:t>
      </w:r>
    </w:p>
    <w:p w:rsidR="005B0123" w:rsidRPr="00181FF5" w:rsidRDefault="005B0123" w:rsidP="00112EB8">
      <w:pPr>
        <w:pStyle w:val="ListParagraph"/>
        <w:widowControl w:val="0"/>
        <w:numPr>
          <w:ilvl w:val="0"/>
          <w:numId w:val="22"/>
        </w:numPr>
        <w:autoSpaceDE w:val="0"/>
        <w:autoSpaceDN w:val="0"/>
        <w:adjustRightInd w:val="0"/>
        <w:spacing w:after="0" w:line="360" w:lineRule="auto"/>
        <w:ind w:left="1134" w:hanging="283"/>
        <w:jc w:val="both"/>
        <w:rPr>
          <w:rFonts w:ascii="Arial" w:hAnsi="Arial" w:cs="Arial"/>
          <w:i/>
          <w:sz w:val="24"/>
          <w:szCs w:val="24"/>
        </w:rPr>
      </w:pPr>
      <w:r w:rsidRPr="00181FF5">
        <w:rPr>
          <w:rFonts w:ascii="Arial" w:hAnsi="Arial" w:cs="Arial"/>
          <w:i/>
          <w:sz w:val="24"/>
          <w:szCs w:val="24"/>
        </w:rPr>
        <w:t xml:space="preserve">Kassa steril </w:t>
      </w:r>
    </w:p>
    <w:p w:rsidR="005B0123" w:rsidRPr="00181FF5" w:rsidRDefault="005B0123" w:rsidP="00112EB8">
      <w:pPr>
        <w:pStyle w:val="ListParagraph"/>
        <w:widowControl w:val="0"/>
        <w:numPr>
          <w:ilvl w:val="0"/>
          <w:numId w:val="22"/>
        </w:numPr>
        <w:autoSpaceDE w:val="0"/>
        <w:autoSpaceDN w:val="0"/>
        <w:adjustRightInd w:val="0"/>
        <w:spacing w:after="0" w:line="360" w:lineRule="auto"/>
        <w:ind w:left="1134" w:hanging="283"/>
        <w:jc w:val="both"/>
        <w:rPr>
          <w:rFonts w:ascii="Arial" w:hAnsi="Arial" w:cs="Arial"/>
          <w:i/>
          <w:sz w:val="24"/>
          <w:szCs w:val="24"/>
        </w:rPr>
      </w:pPr>
      <w:r w:rsidRPr="00181FF5">
        <w:rPr>
          <w:rFonts w:ascii="Arial" w:hAnsi="Arial" w:cs="Arial"/>
          <w:i/>
          <w:sz w:val="24"/>
          <w:szCs w:val="24"/>
        </w:rPr>
        <w:t>Plester</w:t>
      </w:r>
    </w:p>
    <w:p w:rsidR="005B0123" w:rsidRPr="00181FF5" w:rsidRDefault="005B0123" w:rsidP="00112EB8">
      <w:pPr>
        <w:pStyle w:val="ListParagraph"/>
        <w:widowControl w:val="0"/>
        <w:numPr>
          <w:ilvl w:val="0"/>
          <w:numId w:val="22"/>
        </w:numPr>
        <w:autoSpaceDE w:val="0"/>
        <w:autoSpaceDN w:val="0"/>
        <w:adjustRightInd w:val="0"/>
        <w:spacing w:after="0" w:line="360" w:lineRule="auto"/>
        <w:ind w:left="1134" w:hanging="283"/>
        <w:jc w:val="both"/>
        <w:rPr>
          <w:rFonts w:ascii="Arial" w:hAnsi="Arial" w:cs="Arial"/>
          <w:i/>
          <w:sz w:val="24"/>
          <w:szCs w:val="24"/>
        </w:rPr>
      </w:pPr>
      <w:r w:rsidRPr="00181FF5">
        <w:rPr>
          <w:rFonts w:ascii="Arial" w:hAnsi="Arial" w:cs="Arial"/>
          <w:i/>
          <w:sz w:val="24"/>
          <w:szCs w:val="24"/>
        </w:rPr>
        <w:t>Bacelin cream</w:t>
      </w:r>
    </w:p>
    <w:p w:rsidR="005B0123" w:rsidRPr="00181FF5" w:rsidRDefault="005B0123" w:rsidP="00112EB8">
      <w:pPr>
        <w:pStyle w:val="ListParagraph"/>
        <w:widowControl w:val="0"/>
        <w:numPr>
          <w:ilvl w:val="0"/>
          <w:numId w:val="22"/>
        </w:numPr>
        <w:autoSpaceDE w:val="0"/>
        <w:autoSpaceDN w:val="0"/>
        <w:adjustRightInd w:val="0"/>
        <w:spacing w:after="0" w:line="360" w:lineRule="auto"/>
        <w:ind w:left="1134" w:hanging="283"/>
        <w:jc w:val="both"/>
        <w:rPr>
          <w:rFonts w:ascii="Arial" w:hAnsi="Arial" w:cs="Arial"/>
          <w:i/>
          <w:sz w:val="24"/>
          <w:szCs w:val="24"/>
        </w:rPr>
      </w:pPr>
      <w:r w:rsidRPr="00181FF5">
        <w:rPr>
          <w:rFonts w:ascii="Arial" w:hAnsi="Arial" w:cs="Arial"/>
          <w:i/>
          <w:sz w:val="24"/>
          <w:szCs w:val="24"/>
        </w:rPr>
        <w:t xml:space="preserve">Iodin cream </w:t>
      </w:r>
    </w:p>
    <w:p w:rsidR="005B0123" w:rsidRPr="00181FF5" w:rsidRDefault="00181FF5" w:rsidP="00112EB8">
      <w:pPr>
        <w:pStyle w:val="ListParagraph"/>
        <w:widowControl w:val="0"/>
        <w:numPr>
          <w:ilvl w:val="0"/>
          <w:numId w:val="22"/>
        </w:numPr>
        <w:autoSpaceDE w:val="0"/>
        <w:autoSpaceDN w:val="0"/>
        <w:adjustRightInd w:val="0"/>
        <w:spacing w:after="0" w:line="360" w:lineRule="auto"/>
        <w:ind w:left="1134" w:hanging="283"/>
        <w:jc w:val="both"/>
        <w:rPr>
          <w:rFonts w:ascii="Arial" w:hAnsi="Arial" w:cs="Arial"/>
          <w:i/>
          <w:sz w:val="24"/>
          <w:szCs w:val="24"/>
        </w:rPr>
      </w:pPr>
      <w:r>
        <w:rPr>
          <w:rFonts w:ascii="Arial" w:hAnsi="Arial" w:cs="Arial"/>
          <w:i/>
          <w:sz w:val="24"/>
          <w:szCs w:val="24"/>
        </w:rPr>
        <w:t xml:space="preserve">Cream </w:t>
      </w:r>
      <w:r w:rsidR="00531B20" w:rsidRPr="00181FF5">
        <w:rPr>
          <w:rFonts w:ascii="Arial" w:hAnsi="Arial" w:cs="Arial"/>
          <w:i/>
          <w:sz w:val="24"/>
          <w:szCs w:val="24"/>
        </w:rPr>
        <w:t>EBNM 7.5 %</w:t>
      </w:r>
    </w:p>
    <w:p w:rsidR="005B0123" w:rsidRPr="00181FF5" w:rsidRDefault="005B0123" w:rsidP="00112EB8">
      <w:pPr>
        <w:pStyle w:val="ListParagraph"/>
        <w:widowControl w:val="0"/>
        <w:numPr>
          <w:ilvl w:val="0"/>
          <w:numId w:val="22"/>
        </w:numPr>
        <w:autoSpaceDE w:val="0"/>
        <w:autoSpaceDN w:val="0"/>
        <w:adjustRightInd w:val="0"/>
        <w:spacing w:after="0" w:line="360" w:lineRule="auto"/>
        <w:ind w:left="1134" w:hanging="283"/>
        <w:jc w:val="both"/>
        <w:rPr>
          <w:rFonts w:ascii="Arial" w:hAnsi="Arial" w:cs="Arial"/>
          <w:i/>
          <w:sz w:val="24"/>
          <w:szCs w:val="24"/>
        </w:rPr>
      </w:pPr>
      <w:r w:rsidRPr="00181FF5">
        <w:rPr>
          <w:rFonts w:ascii="Arial" w:hAnsi="Arial" w:cs="Arial"/>
          <w:i/>
          <w:sz w:val="24"/>
          <w:szCs w:val="24"/>
        </w:rPr>
        <w:t>Lidokain</w:t>
      </w:r>
    </w:p>
    <w:p w:rsidR="005B0123" w:rsidRDefault="005B0123" w:rsidP="00112EB8">
      <w:pPr>
        <w:pStyle w:val="ListParagraph"/>
        <w:widowControl w:val="0"/>
        <w:numPr>
          <w:ilvl w:val="0"/>
          <w:numId w:val="22"/>
        </w:numPr>
        <w:autoSpaceDE w:val="0"/>
        <w:autoSpaceDN w:val="0"/>
        <w:adjustRightInd w:val="0"/>
        <w:spacing w:after="0" w:line="360" w:lineRule="auto"/>
        <w:ind w:left="1276" w:hanging="425"/>
        <w:jc w:val="both"/>
        <w:rPr>
          <w:rFonts w:ascii="Arial" w:hAnsi="Arial" w:cs="Arial"/>
          <w:sz w:val="24"/>
          <w:szCs w:val="24"/>
        </w:rPr>
      </w:pPr>
      <w:r w:rsidRPr="00181FF5">
        <w:rPr>
          <w:rFonts w:ascii="Arial" w:hAnsi="Arial" w:cs="Arial"/>
          <w:i/>
          <w:sz w:val="24"/>
          <w:szCs w:val="24"/>
        </w:rPr>
        <w:t>Veet Gel</w:t>
      </w:r>
    </w:p>
    <w:p w:rsidR="00CD4966" w:rsidRDefault="00CD4966" w:rsidP="00933D91">
      <w:pPr>
        <w:pStyle w:val="NoSpacing"/>
        <w:numPr>
          <w:ilvl w:val="3"/>
          <w:numId w:val="9"/>
        </w:numPr>
        <w:spacing w:line="480" w:lineRule="auto"/>
        <w:ind w:left="567" w:hanging="283"/>
        <w:rPr>
          <w:rFonts w:ascii="Arial" w:hAnsi="Arial" w:cs="Arial"/>
          <w:b/>
          <w:sz w:val="24"/>
          <w:szCs w:val="24"/>
        </w:rPr>
      </w:pPr>
      <w:r w:rsidRPr="0047398C">
        <w:rPr>
          <w:rFonts w:ascii="Arial" w:hAnsi="Arial" w:cs="Arial"/>
          <w:b/>
          <w:sz w:val="24"/>
          <w:szCs w:val="24"/>
        </w:rPr>
        <w:t>Meto</w:t>
      </w:r>
      <w:r>
        <w:rPr>
          <w:rFonts w:ascii="Arial" w:hAnsi="Arial" w:cs="Arial"/>
          <w:b/>
          <w:sz w:val="24"/>
          <w:szCs w:val="24"/>
        </w:rPr>
        <w:t>de dan Prosedur Penelitian</w:t>
      </w:r>
    </w:p>
    <w:p w:rsidR="006E0481" w:rsidRDefault="006E0481" w:rsidP="00933D91">
      <w:pPr>
        <w:pStyle w:val="NoSpacing"/>
        <w:numPr>
          <w:ilvl w:val="4"/>
          <w:numId w:val="9"/>
        </w:numPr>
        <w:spacing w:line="480" w:lineRule="auto"/>
        <w:ind w:left="851" w:hanging="284"/>
        <w:jc w:val="both"/>
        <w:rPr>
          <w:rFonts w:ascii="Arial" w:hAnsi="Arial" w:cs="Arial"/>
          <w:sz w:val="24"/>
          <w:szCs w:val="24"/>
        </w:rPr>
      </w:pPr>
      <w:r>
        <w:rPr>
          <w:rFonts w:ascii="Arial" w:hAnsi="Arial" w:cs="Arial"/>
          <w:sz w:val="24"/>
          <w:szCs w:val="24"/>
        </w:rPr>
        <w:t>Persiapan Hewan Coba</w:t>
      </w:r>
    </w:p>
    <w:p w:rsidR="006E0481" w:rsidRPr="007C0551" w:rsidRDefault="006E0481" w:rsidP="00933D91">
      <w:pPr>
        <w:pStyle w:val="NoSpacing"/>
        <w:spacing w:line="480" w:lineRule="auto"/>
        <w:ind w:left="851" w:firstLine="720"/>
        <w:jc w:val="both"/>
        <w:rPr>
          <w:rFonts w:ascii="Arial" w:hAnsi="Arial" w:cs="Arial"/>
          <w:sz w:val="24"/>
          <w:szCs w:val="24"/>
        </w:rPr>
      </w:pPr>
      <w:r w:rsidRPr="00531B20">
        <w:rPr>
          <w:rFonts w:ascii="Arial" w:hAnsi="Arial" w:cs="Arial"/>
          <w:i/>
          <w:sz w:val="24"/>
          <w:szCs w:val="24"/>
        </w:rPr>
        <w:t>Wistar albino</w:t>
      </w:r>
      <w:r>
        <w:rPr>
          <w:rFonts w:ascii="Arial" w:hAnsi="Arial" w:cs="Arial"/>
          <w:sz w:val="24"/>
          <w:szCs w:val="24"/>
        </w:rPr>
        <w:t xml:space="preserve"> jantan dewasa (250-30</w:t>
      </w:r>
      <w:r w:rsidRPr="0047398C">
        <w:rPr>
          <w:rFonts w:ascii="Arial" w:hAnsi="Arial" w:cs="Arial"/>
          <w:sz w:val="24"/>
          <w:szCs w:val="24"/>
        </w:rPr>
        <w:t xml:space="preserve">0g) diperoleh dari </w:t>
      </w:r>
      <w:r>
        <w:rPr>
          <w:rFonts w:ascii="Arial" w:hAnsi="Arial" w:cs="Arial"/>
          <w:sz w:val="24"/>
          <w:szCs w:val="24"/>
        </w:rPr>
        <w:t xml:space="preserve">Laboratorium </w:t>
      </w:r>
      <w:r w:rsidRPr="00181FF5">
        <w:rPr>
          <w:rFonts w:ascii="Arial" w:hAnsi="Arial" w:cs="Arial"/>
          <w:i/>
          <w:sz w:val="24"/>
          <w:szCs w:val="24"/>
        </w:rPr>
        <w:t>Animal</w:t>
      </w:r>
      <w:r w:rsidRPr="009E285C">
        <w:rPr>
          <w:rFonts w:ascii="Arial" w:hAnsi="Arial" w:cs="Arial"/>
          <w:sz w:val="24"/>
          <w:szCs w:val="24"/>
        </w:rPr>
        <w:t xml:space="preserve">Fakultas Kedokteran </w:t>
      </w:r>
      <w:r w:rsidR="00C56337">
        <w:rPr>
          <w:rFonts w:ascii="Arial" w:hAnsi="Arial" w:cs="Arial"/>
          <w:sz w:val="24"/>
          <w:szCs w:val="24"/>
        </w:rPr>
        <w:t>Hasanuddin</w:t>
      </w:r>
      <w:r w:rsidR="00531B20">
        <w:rPr>
          <w:rFonts w:ascii="Arial" w:hAnsi="Arial" w:cs="Arial"/>
          <w:sz w:val="24"/>
          <w:szCs w:val="24"/>
        </w:rPr>
        <w:t xml:space="preserve"> Yogyakarta</w:t>
      </w:r>
      <w:r w:rsidRPr="0047398C">
        <w:rPr>
          <w:rFonts w:ascii="Arial" w:hAnsi="Arial" w:cs="Arial"/>
          <w:sz w:val="24"/>
          <w:szCs w:val="24"/>
        </w:rPr>
        <w:t>. Wistar secara terpisah ditempatkan pada sangkar yang terbuat dari kawat dengan luas lantai 30 cm x 50 cm x 15 cm. Densitas kandang, masing-masi</w:t>
      </w:r>
      <w:r w:rsidR="00531B20">
        <w:rPr>
          <w:rFonts w:ascii="Arial" w:hAnsi="Arial" w:cs="Arial"/>
          <w:sz w:val="24"/>
          <w:szCs w:val="24"/>
        </w:rPr>
        <w:t xml:space="preserve">ng berisi Enam </w:t>
      </w:r>
      <w:r>
        <w:rPr>
          <w:rFonts w:ascii="Arial" w:hAnsi="Arial" w:cs="Arial"/>
          <w:sz w:val="24"/>
          <w:szCs w:val="24"/>
        </w:rPr>
        <w:t xml:space="preserve"> ekor </w:t>
      </w:r>
      <w:r w:rsidR="00A40334">
        <w:rPr>
          <w:rFonts w:ascii="Arial" w:hAnsi="Arial" w:cs="Arial"/>
          <w:sz w:val="24"/>
          <w:szCs w:val="24"/>
        </w:rPr>
        <w:t>wistar</w:t>
      </w:r>
      <w:r>
        <w:rPr>
          <w:rFonts w:ascii="Arial" w:hAnsi="Arial" w:cs="Arial"/>
          <w:sz w:val="24"/>
          <w:szCs w:val="24"/>
        </w:rPr>
        <w:t>.</w:t>
      </w:r>
      <w:r w:rsidRPr="0047398C">
        <w:rPr>
          <w:rFonts w:ascii="Arial" w:hAnsi="Arial" w:cs="Arial"/>
          <w:sz w:val="24"/>
          <w:szCs w:val="24"/>
        </w:rPr>
        <w:t xml:space="preserve"> Wistar diberi makan 300 gr / hari / </w:t>
      </w:r>
      <w:r w:rsidR="00A40334">
        <w:rPr>
          <w:rFonts w:ascii="Arial" w:hAnsi="Arial" w:cs="Arial"/>
          <w:sz w:val="24"/>
          <w:szCs w:val="24"/>
        </w:rPr>
        <w:t>wistar</w:t>
      </w:r>
      <w:r w:rsidRPr="0047398C">
        <w:rPr>
          <w:rFonts w:ascii="Arial" w:hAnsi="Arial" w:cs="Arial"/>
          <w:sz w:val="24"/>
          <w:szCs w:val="24"/>
        </w:rPr>
        <w:t xml:space="preserve"> dan diberi cukup minum, </w:t>
      </w:r>
      <w:r w:rsidRPr="0047398C">
        <w:rPr>
          <w:rFonts w:ascii="Arial" w:hAnsi="Arial" w:cs="Arial"/>
          <w:sz w:val="24"/>
          <w:szCs w:val="24"/>
        </w:rPr>
        <w:lastRenderedPageBreak/>
        <w:t>dan sangkar dibersihkan setiap hari dengan suhu sekitar 28 ± 20C dan pencahayaan dengan siklus 12 jam. Protokol pengelolaan hewan mengikuti pedoman / protokol Laboratorium Hewan Eksperimental, Fakultas Kedokteran Universitas Hasanuddin.</w:t>
      </w:r>
    </w:p>
    <w:p w:rsidR="006E0481" w:rsidRDefault="0009659D" w:rsidP="00933D91">
      <w:pPr>
        <w:pStyle w:val="NoSpacing"/>
        <w:numPr>
          <w:ilvl w:val="4"/>
          <w:numId w:val="9"/>
        </w:numPr>
        <w:spacing w:line="480" w:lineRule="auto"/>
        <w:ind w:left="851" w:hanging="284"/>
        <w:jc w:val="both"/>
        <w:rPr>
          <w:rFonts w:ascii="Arial" w:hAnsi="Arial" w:cs="Arial"/>
          <w:b/>
          <w:sz w:val="24"/>
          <w:szCs w:val="24"/>
        </w:rPr>
      </w:pPr>
      <w:r w:rsidRPr="006E0481">
        <w:rPr>
          <w:rFonts w:ascii="Arial" w:hAnsi="Arial" w:cs="Arial"/>
          <w:sz w:val="24"/>
          <w:szCs w:val="24"/>
        </w:rPr>
        <w:t>Pembuatan E</w:t>
      </w:r>
      <w:r w:rsidRPr="006E0481">
        <w:rPr>
          <w:rFonts w:ascii="Arial" w:hAnsi="Arial" w:cs="Arial"/>
          <w:sz w:val="24"/>
          <w:szCs w:val="24"/>
          <w:lang w:val="id-ID"/>
        </w:rPr>
        <w:t xml:space="preserve">kstrak </w:t>
      </w:r>
      <w:r w:rsidRPr="006E0481">
        <w:rPr>
          <w:rFonts w:ascii="Arial" w:hAnsi="Arial" w:cs="Arial"/>
          <w:sz w:val="24"/>
          <w:szCs w:val="24"/>
        </w:rPr>
        <w:t>B</w:t>
      </w:r>
      <w:r w:rsidRPr="006E0481">
        <w:rPr>
          <w:rFonts w:ascii="Arial" w:hAnsi="Arial" w:cs="Arial"/>
          <w:sz w:val="24"/>
          <w:szCs w:val="24"/>
          <w:lang w:val="id-ID"/>
        </w:rPr>
        <w:t xml:space="preserve">uah </w:t>
      </w:r>
      <w:r w:rsidRPr="006E0481">
        <w:rPr>
          <w:rFonts w:ascii="Arial" w:hAnsi="Arial" w:cs="Arial"/>
          <w:sz w:val="24"/>
          <w:szCs w:val="24"/>
        </w:rPr>
        <w:t>N</w:t>
      </w:r>
      <w:r w:rsidRPr="006E0481">
        <w:rPr>
          <w:rFonts w:ascii="Arial" w:hAnsi="Arial" w:cs="Arial"/>
          <w:sz w:val="24"/>
          <w:szCs w:val="24"/>
          <w:lang w:val="id-ID"/>
        </w:rPr>
        <w:t xml:space="preserve">aga </w:t>
      </w:r>
      <w:r w:rsidRPr="006E0481">
        <w:rPr>
          <w:rFonts w:ascii="Arial" w:hAnsi="Arial" w:cs="Arial"/>
          <w:sz w:val="24"/>
          <w:szCs w:val="24"/>
        </w:rPr>
        <w:t>M</w:t>
      </w:r>
      <w:r w:rsidRPr="006E0481">
        <w:rPr>
          <w:rFonts w:ascii="Arial" w:hAnsi="Arial" w:cs="Arial"/>
          <w:sz w:val="24"/>
          <w:szCs w:val="24"/>
          <w:lang w:val="id-ID"/>
        </w:rPr>
        <w:t>erah</w:t>
      </w:r>
      <w:r w:rsidR="00181FF5">
        <w:rPr>
          <w:rFonts w:ascii="Arial" w:hAnsi="Arial" w:cs="Arial"/>
          <w:sz w:val="24"/>
          <w:szCs w:val="24"/>
        </w:rPr>
        <w:t xml:space="preserve"> (EBNM) 7,5%</w:t>
      </w:r>
    </w:p>
    <w:p w:rsidR="0009659D" w:rsidRPr="006E0481" w:rsidRDefault="0009659D" w:rsidP="00933D91">
      <w:pPr>
        <w:pStyle w:val="NoSpacing"/>
        <w:spacing w:line="480" w:lineRule="auto"/>
        <w:ind w:left="851" w:firstLine="720"/>
        <w:jc w:val="both"/>
        <w:rPr>
          <w:rFonts w:ascii="Arial" w:hAnsi="Arial" w:cs="Arial"/>
          <w:b/>
          <w:sz w:val="24"/>
          <w:szCs w:val="24"/>
        </w:rPr>
      </w:pPr>
      <w:r w:rsidRPr="006E0481">
        <w:rPr>
          <w:rFonts w:ascii="Arial" w:hAnsi="Arial" w:cs="Arial"/>
          <w:sz w:val="24"/>
          <w:szCs w:val="24"/>
        </w:rPr>
        <w:t xml:space="preserve">Berdasarkan penelitian yang telah dilakukan </w:t>
      </w:r>
      <w:r w:rsidR="003122F7" w:rsidRPr="006E0481">
        <w:rPr>
          <w:rFonts w:ascii="Arial" w:hAnsi="Arial" w:cs="Arial"/>
          <w:sz w:val="24"/>
          <w:szCs w:val="24"/>
        </w:rPr>
        <w:fldChar w:fldCharType="begin" w:fldLock="1"/>
      </w:r>
      <w:r w:rsidR="006436DD">
        <w:rPr>
          <w:rFonts w:ascii="Arial" w:hAnsi="Arial" w:cs="Arial"/>
          <w:sz w:val="24"/>
          <w:szCs w:val="24"/>
        </w:rPr>
        <w:instrText>ADDIN CSL_CITATION { "citationItems" : [ { "id" : "ITEM-1", "itemData" : { "author" : [ { "dropping-particle" : "", "family" : "Tahir", "given" : "Takdir", "non-dropping-particle" : "", "parse-names" : false, "suffix" : "" } ], "id" : "ITEM-1", "issued" : { "date-parts" : [ [ "2017" ] ] }, "publisher" : "Universitas Hasanuddin", "title" : "Efek pemberian krim topikal ekstrak buah naga merah (Hylocereus polyrhizus) terhadap dinamika kadar Transforming Growth Factor (TGF)-B1, granulasi dan epitelisasi jaringan pada proses penyembuhan luka akut pada tikus model", "type" : "thesis" }, "uris" : [ "http://www.mendeley.com/documents/?uuid=97bb0c53-5c31-4481-af2b-afaced17ec56", "http://www.mendeley.com/documents/?uuid=d48b6317-cc90-4dbf-9ba8-68b3d5954cb9" ] } ], "mendeley" : { "formattedCitation" : "(Tahir, 2017)", "plainTextFormattedCitation" : "(Tahir, 2017)", "previouslyFormattedCitation" : "(Tahir, 2017)" }, "properties" : { "noteIndex" : 0 }, "schema" : "https://github.com/citation-style-language/schema/raw/master/csl-citation.json" }</w:instrText>
      </w:r>
      <w:r w:rsidR="003122F7" w:rsidRPr="006E0481">
        <w:rPr>
          <w:rFonts w:ascii="Arial" w:hAnsi="Arial" w:cs="Arial"/>
          <w:sz w:val="24"/>
          <w:szCs w:val="24"/>
        </w:rPr>
        <w:fldChar w:fldCharType="separate"/>
      </w:r>
      <w:r w:rsidRPr="006E0481">
        <w:rPr>
          <w:rFonts w:ascii="Arial" w:hAnsi="Arial" w:cs="Arial"/>
          <w:noProof/>
          <w:sz w:val="24"/>
          <w:szCs w:val="24"/>
        </w:rPr>
        <w:t>(Tahir, 2017)</w:t>
      </w:r>
      <w:r w:rsidR="003122F7" w:rsidRPr="006E0481">
        <w:rPr>
          <w:rFonts w:ascii="Arial" w:hAnsi="Arial" w:cs="Arial"/>
          <w:sz w:val="24"/>
          <w:szCs w:val="24"/>
        </w:rPr>
        <w:fldChar w:fldCharType="end"/>
      </w:r>
      <w:r w:rsidRPr="006E0481">
        <w:rPr>
          <w:rFonts w:ascii="Arial" w:hAnsi="Arial" w:cs="Arial"/>
          <w:sz w:val="24"/>
          <w:szCs w:val="24"/>
        </w:rPr>
        <w:t xml:space="preserve"> cara pembuatan EBNM </w:t>
      </w:r>
      <w:r w:rsidR="00181FF5">
        <w:rPr>
          <w:rFonts w:ascii="Arial" w:hAnsi="Arial" w:cs="Arial"/>
          <w:sz w:val="24"/>
          <w:szCs w:val="24"/>
        </w:rPr>
        <w:t xml:space="preserve">7,5% </w:t>
      </w:r>
      <w:r w:rsidRPr="006E0481">
        <w:rPr>
          <w:rFonts w:ascii="Arial" w:hAnsi="Arial" w:cs="Arial"/>
          <w:sz w:val="24"/>
          <w:szCs w:val="24"/>
        </w:rPr>
        <w:t xml:space="preserve">adalah sebagai berikut:  </w:t>
      </w:r>
    </w:p>
    <w:p w:rsidR="00562DAB" w:rsidRPr="00562DAB" w:rsidRDefault="0009659D" w:rsidP="00112EB8">
      <w:pPr>
        <w:pStyle w:val="ListParagraph"/>
        <w:numPr>
          <w:ilvl w:val="0"/>
          <w:numId w:val="23"/>
        </w:numPr>
        <w:spacing w:after="0" w:line="480" w:lineRule="auto"/>
        <w:ind w:left="1134" w:hanging="283"/>
        <w:jc w:val="both"/>
        <w:rPr>
          <w:rFonts w:ascii="Arial" w:hAnsi="Arial" w:cs="Arial"/>
          <w:sz w:val="24"/>
          <w:szCs w:val="24"/>
        </w:rPr>
      </w:pPr>
      <w:r w:rsidRPr="0009659D">
        <w:rPr>
          <w:rFonts w:ascii="Arial" w:hAnsi="Arial" w:cs="Arial"/>
          <w:sz w:val="24"/>
          <w:szCs w:val="24"/>
        </w:rPr>
        <w:t>Preparasi sampel</w:t>
      </w:r>
    </w:p>
    <w:p w:rsidR="0009659D" w:rsidRPr="00562DAB" w:rsidRDefault="0009659D" w:rsidP="00933D91">
      <w:pPr>
        <w:spacing w:after="0" w:line="480" w:lineRule="auto"/>
        <w:ind w:left="1134" w:firstLine="720"/>
        <w:jc w:val="both"/>
        <w:rPr>
          <w:rFonts w:ascii="Arial" w:hAnsi="Arial" w:cs="Arial"/>
          <w:sz w:val="24"/>
          <w:szCs w:val="24"/>
        </w:rPr>
      </w:pPr>
      <w:r w:rsidRPr="00562DAB">
        <w:rPr>
          <w:rFonts w:ascii="Arial" w:hAnsi="Arial" w:cs="Arial"/>
          <w:sz w:val="24"/>
          <w:szCs w:val="24"/>
        </w:rPr>
        <w:t>Sampel buah naga yang diperoleh dari daerah samarinda, Kalimantan timur dikupas, diambil daging buahnya, kemudian dipotong-potong, selanjutnya di blender.</w:t>
      </w:r>
    </w:p>
    <w:p w:rsidR="0009659D" w:rsidRPr="0009659D" w:rsidRDefault="0009659D" w:rsidP="00112EB8">
      <w:pPr>
        <w:pStyle w:val="ListParagraph"/>
        <w:numPr>
          <w:ilvl w:val="0"/>
          <w:numId w:val="23"/>
        </w:numPr>
        <w:spacing w:after="0" w:line="480" w:lineRule="auto"/>
        <w:ind w:left="1134" w:hanging="283"/>
        <w:jc w:val="both"/>
        <w:rPr>
          <w:rFonts w:ascii="Arial" w:hAnsi="Arial" w:cs="Arial"/>
          <w:sz w:val="24"/>
          <w:szCs w:val="24"/>
        </w:rPr>
      </w:pPr>
      <w:r w:rsidRPr="0009659D">
        <w:rPr>
          <w:rFonts w:ascii="Arial" w:hAnsi="Arial" w:cs="Arial"/>
          <w:sz w:val="24"/>
          <w:szCs w:val="24"/>
        </w:rPr>
        <w:t>Ekstraksi sampel</w:t>
      </w:r>
    </w:p>
    <w:p w:rsidR="006E0481" w:rsidRDefault="0009659D" w:rsidP="00531B20">
      <w:pPr>
        <w:spacing w:after="0" w:line="480" w:lineRule="auto"/>
        <w:ind w:left="1134" w:firstLine="720"/>
        <w:jc w:val="both"/>
        <w:rPr>
          <w:rFonts w:ascii="Arial" w:hAnsi="Arial" w:cs="Arial"/>
          <w:sz w:val="24"/>
          <w:szCs w:val="24"/>
        </w:rPr>
      </w:pPr>
      <w:r w:rsidRPr="0009659D">
        <w:rPr>
          <w:rFonts w:ascii="Arial" w:hAnsi="Arial" w:cs="Arial"/>
          <w:sz w:val="24"/>
          <w:szCs w:val="24"/>
        </w:rPr>
        <w:t xml:space="preserve">Sampel buah naga yang telah diblender, diekstraksi dengan </w:t>
      </w:r>
      <w:r w:rsidRPr="00181FF5">
        <w:rPr>
          <w:rFonts w:ascii="Arial" w:hAnsi="Arial" w:cs="Arial"/>
          <w:i/>
          <w:sz w:val="24"/>
          <w:szCs w:val="24"/>
        </w:rPr>
        <w:t>etanol 70%</w:t>
      </w:r>
      <w:r w:rsidRPr="0009659D">
        <w:rPr>
          <w:rFonts w:ascii="Arial" w:hAnsi="Arial" w:cs="Arial"/>
          <w:sz w:val="24"/>
          <w:szCs w:val="24"/>
        </w:rPr>
        <w:t xml:space="preserve"> yang telah diasamkan dengan </w:t>
      </w:r>
      <w:r w:rsidRPr="00181FF5">
        <w:rPr>
          <w:rFonts w:ascii="Arial" w:hAnsi="Arial" w:cs="Arial"/>
          <w:i/>
          <w:sz w:val="24"/>
          <w:szCs w:val="24"/>
        </w:rPr>
        <w:t>HCl</w:t>
      </w:r>
      <w:r w:rsidRPr="0009659D">
        <w:rPr>
          <w:rFonts w:ascii="Arial" w:hAnsi="Arial" w:cs="Arial"/>
          <w:sz w:val="24"/>
          <w:szCs w:val="24"/>
        </w:rPr>
        <w:t xml:space="preserve"> encer hingga mencapai pH 4. Proses ekstraksi dimaksimalkan dengan cara disonikasi sekitar 1 jam. Hasil ekstraksi disaring.Penyaringan dilakukan beberapa tahap karena ekstrak </w:t>
      </w:r>
      <w:r w:rsidR="00181FF5">
        <w:rPr>
          <w:rFonts w:ascii="Arial" w:hAnsi="Arial" w:cs="Arial"/>
          <w:sz w:val="24"/>
          <w:szCs w:val="24"/>
        </w:rPr>
        <w:t xml:space="preserve">tercampur dengan jus dan lender </w:t>
      </w:r>
      <w:r w:rsidRPr="0009659D">
        <w:rPr>
          <w:rFonts w:ascii="Arial" w:hAnsi="Arial" w:cs="Arial"/>
          <w:sz w:val="24"/>
          <w:szCs w:val="24"/>
        </w:rPr>
        <w:t>dari buah naga sehingga harus disaring terlebih dahulu dengan menggunakan kapas dan kain saring. Selanjutnya hasil saringan dibiarkan mengendap selama kurang lebih 2 jam kemudian disaring kembali filtratnya dengan kertas saring. E</w:t>
      </w:r>
      <w:r w:rsidR="00181FF5">
        <w:rPr>
          <w:rFonts w:ascii="Arial" w:hAnsi="Arial" w:cs="Arial"/>
          <w:sz w:val="24"/>
          <w:szCs w:val="24"/>
        </w:rPr>
        <w:t>kstrak yang dihasilkan dikeringkan atau di</w:t>
      </w:r>
      <w:r w:rsidRPr="0009659D">
        <w:rPr>
          <w:rFonts w:ascii="Arial" w:hAnsi="Arial" w:cs="Arial"/>
          <w:sz w:val="24"/>
          <w:szCs w:val="24"/>
        </w:rPr>
        <w:t xml:space="preserve">anginkan diruang gelap kemudian di </w:t>
      </w:r>
      <w:r w:rsidRPr="004B18C4">
        <w:rPr>
          <w:rFonts w:ascii="Arial" w:hAnsi="Arial" w:cs="Arial"/>
          <w:i/>
          <w:sz w:val="24"/>
          <w:szCs w:val="24"/>
        </w:rPr>
        <w:t>freeze drying</w:t>
      </w:r>
      <w:r w:rsidRPr="0009659D">
        <w:rPr>
          <w:rFonts w:ascii="Arial" w:hAnsi="Arial" w:cs="Arial"/>
          <w:sz w:val="24"/>
          <w:szCs w:val="24"/>
        </w:rPr>
        <w:t xml:space="preserve"> untuk </w:t>
      </w:r>
      <w:r w:rsidRPr="0009659D">
        <w:rPr>
          <w:rFonts w:ascii="Arial" w:hAnsi="Arial" w:cs="Arial"/>
          <w:sz w:val="24"/>
          <w:szCs w:val="24"/>
        </w:rPr>
        <w:lastRenderedPageBreak/>
        <w:t xml:space="preserve">mendapatkan ekstrak yang kering. Selanjutnya ekstrak kering disimpan dikulkas hingga saat akan digunakan. </w:t>
      </w:r>
    </w:p>
    <w:p w:rsidR="0009659D" w:rsidRPr="0009659D" w:rsidRDefault="0009659D" w:rsidP="00112EB8">
      <w:pPr>
        <w:pStyle w:val="ListParagraph"/>
        <w:numPr>
          <w:ilvl w:val="0"/>
          <w:numId w:val="23"/>
        </w:numPr>
        <w:spacing w:after="0" w:line="480" w:lineRule="auto"/>
        <w:ind w:left="1134" w:hanging="283"/>
        <w:jc w:val="both"/>
        <w:rPr>
          <w:rFonts w:ascii="Arial" w:hAnsi="Arial" w:cs="Arial"/>
          <w:sz w:val="24"/>
          <w:szCs w:val="24"/>
        </w:rPr>
      </w:pPr>
      <w:r w:rsidRPr="0009659D">
        <w:rPr>
          <w:rFonts w:ascii="Arial" w:hAnsi="Arial" w:cs="Arial"/>
          <w:sz w:val="24"/>
          <w:szCs w:val="24"/>
        </w:rPr>
        <w:t>Pembuatan sediaan krim</w:t>
      </w:r>
    </w:p>
    <w:p w:rsidR="00562DAB" w:rsidRPr="00562DAB" w:rsidRDefault="0009659D" w:rsidP="00112EB8">
      <w:pPr>
        <w:pStyle w:val="ListParagraph"/>
        <w:numPr>
          <w:ilvl w:val="0"/>
          <w:numId w:val="18"/>
        </w:numPr>
        <w:spacing w:after="0" w:line="480" w:lineRule="auto"/>
        <w:ind w:left="1985" w:hanging="567"/>
        <w:jc w:val="both"/>
        <w:rPr>
          <w:rFonts w:ascii="Arial" w:hAnsi="Arial" w:cs="Arial"/>
          <w:sz w:val="24"/>
          <w:szCs w:val="24"/>
        </w:rPr>
      </w:pPr>
      <w:r w:rsidRPr="0009659D">
        <w:rPr>
          <w:rFonts w:ascii="Arial" w:hAnsi="Arial" w:cs="Arial"/>
          <w:sz w:val="24"/>
          <w:szCs w:val="24"/>
        </w:rPr>
        <w:t>Komposisi</w:t>
      </w:r>
    </w:p>
    <w:p w:rsidR="0009659D" w:rsidRPr="00562DAB" w:rsidRDefault="0009659D" w:rsidP="00562DAB">
      <w:pPr>
        <w:pStyle w:val="ListParagraph"/>
        <w:tabs>
          <w:tab w:val="left" w:pos="2694"/>
        </w:tabs>
        <w:spacing w:after="0" w:line="240" w:lineRule="auto"/>
        <w:ind w:left="2835" w:hanging="850"/>
        <w:jc w:val="both"/>
        <w:rPr>
          <w:rFonts w:ascii="Arial" w:hAnsi="Arial" w:cs="Arial"/>
          <w:szCs w:val="24"/>
        </w:rPr>
      </w:pPr>
      <w:r w:rsidRPr="00562DAB">
        <w:rPr>
          <w:rFonts w:ascii="Arial" w:hAnsi="Arial" w:cs="Arial"/>
          <w:szCs w:val="24"/>
        </w:rPr>
        <w:t xml:space="preserve">Tabel </w:t>
      </w:r>
      <w:r w:rsidR="00562DAB" w:rsidRPr="00562DAB">
        <w:rPr>
          <w:rFonts w:ascii="Arial" w:hAnsi="Arial" w:cs="Arial"/>
          <w:szCs w:val="24"/>
          <w:lang w:val="id-ID"/>
        </w:rPr>
        <w:t>2.</w:t>
      </w:r>
      <w:r w:rsidR="00562DAB" w:rsidRPr="00562DAB">
        <w:rPr>
          <w:rFonts w:ascii="Arial" w:hAnsi="Arial" w:cs="Arial"/>
          <w:szCs w:val="24"/>
          <w:lang w:val="id-ID"/>
        </w:rPr>
        <w:tab/>
        <w:t>K</w:t>
      </w:r>
      <w:r w:rsidRPr="00562DAB">
        <w:rPr>
          <w:rFonts w:ascii="Arial" w:hAnsi="Arial" w:cs="Arial"/>
          <w:szCs w:val="24"/>
        </w:rPr>
        <w:t xml:space="preserve">omposisi pembuatan krim </w:t>
      </w:r>
      <w:r w:rsidR="00531B20" w:rsidRPr="00181FF5">
        <w:rPr>
          <w:rFonts w:ascii="Arial" w:hAnsi="Arial" w:cs="Arial"/>
          <w:i/>
          <w:szCs w:val="24"/>
        </w:rPr>
        <w:t>topikal</w:t>
      </w:r>
      <w:r w:rsidRPr="00181FF5">
        <w:rPr>
          <w:rFonts w:ascii="Arial" w:hAnsi="Arial" w:cs="Arial"/>
          <w:i/>
          <w:szCs w:val="24"/>
        </w:rPr>
        <w:t xml:space="preserve"> ekstrak</w:t>
      </w:r>
      <w:r w:rsidR="00181FF5">
        <w:rPr>
          <w:rFonts w:ascii="Arial" w:hAnsi="Arial" w:cs="Arial"/>
          <w:szCs w:val="24"/>
        </w:rPr>
        <w:t xml:space="preserve"> Buah Naga M</w:t>
      </w:r>
      <w:r w:rsidRPr="00562DAB">
        <w:rPr>
          <w:rFonts w:ascii="Arial" w:hAnsi="Arial" w:cs="Arial"/>
          <w:szCs w:val="24"/>
        </w:rPr>
        <w:t xml:space="preserve">erah </w:t>
      </w:r>
      <w:r w:rsidR="00A40334">
        <w:rPr>
          <w:rFonts w:ascii="Arial" w:hAnsi="Arial" w:cs="Arial"/>
          <w:szCs w:val="24"/>
        </w:rPr>
        <w:t>(EBNM)</w:t>
      </w:r>
      <w:r w:rsidR="00181FF5">
        <w:rPr>
          <w:rFonts w:ascii="Arial" w:hAnsi="Arial" w:cs="Arial"/>
          <w:szCs w:val="24"/>
        </w:rPr>
        <w:t xml:space="preserve"> 7,5%</w:t>
      </w:r>
    </w:p>
    <w:tbl>
      <w:tblPr>
        <w:tblStyle w:val="TableGrid"/>
        <w:tblW w:w="0" w:type="auto"/>
        <w:tblInd w:w="2093" w:type="dxa"/>
        <w:tblLook w:val="04A0"/>
      </w:tblPr>
      <w:tblGrid>
        <w:gridCol w:w="3467"/>
        <w:gridCol w:w="2593"/>
      </w:tblGrid>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both"/>
              <w:rPr>
                <w:rFonts w:ascii="Arial" w:hAnsi="Arial" w:cs="Arial"/>
                <w:sz w:val="24"/>
                <w:szCs w:val="24"/>
              </w:rPr>
            </w:pPr>
            <w:r w:rsidRPr="0009659D">
              <w:rPr>
                <w:rFonts w:ascii="Arial" w:hAnsi="Arial" w:cs="Arial"/>
                <w:sz w:val="24"/>
                <w:szCs w:val="24"/>
              </w:rPr>
              <w:t>Nama Bahan</w:t>
            </w:r>
          </w:p>
        </w:tc>
        <w:tc>
          <w:tcPr>
            <w:tcW w:w="2593"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center"/>
              <w:rPr>
                <w:rFonts w:ascii="Arial" w:hAnsi="Arial" w:cs="Arial"/>
                <w:sz w:val="24"/>
                <w:szCs w:val="24"/>
              </w:rPr>
            </w:pPr>
            <w:r w:rsidRPr="0009659D">
              <w:rPr>
                <w:rFonts w:ascii="Arial" w:hAnsi="Arial" w:cs="Arial"/>
                <w:sz w:val="24"/>
                <w:szCs w:val="24"/>
              </w:rPr>
              <w:t>Jumlah (%)</w:t>
            </w:r>
          </w:p>
        </w:tc>
      </w:tr>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both"/>
              <w:rPr>
                <w:rFonts w:ascii="Arial" w:hAnsi="Arial" w:cs="Arial"/>
                <w:b/>
                <w:sz w:val="24"/>
                <w:szCs w:val="24"/>
              </w:rPr>
            </w:pPr>
            <w:r w:rsidRPr="0009659D">
              <w:rPr>
                <w:rFonts w:ascii="Arial" w:hAnsi="Arial" w:cs="Arial"/>
                <w:b/>
                <w:sz w:val="24"/>
                <w:szCs w:val="24"/>
              </w:rPr>
              <w:t>Fase minyak:</w:t>
            </w:r>
          </w:p>
        </w:tc>
        <w:tc>
          <w:tcPr>
            <w:tcW w:w="2593" w:type="dxa"/>
            <w:tcBorders>
              <w:top w:val="single" w:sz="4" w:space="0" w:color="auto"/>
              <w:left w:val="single" w:sz="4" w:space="0" w:color="auto"/>
              <w:bottom w:val="single" w:sz="4" w:space="0" w:color="auto"/>
              <w:right w:val="single" w:sz="4" w:space="0" w:color="auto"/>
            </w:tcBorders>
          </w:tcPr>
          <w:p w:rsidR="0009659D" w:rsidRPr="0009659D" w:rsidRDefault="0009659D" w:rsidP="00562DAB">
            <w:pPr>
              <w:pStyle w:val="ListParagraph"/>
              <w:ind w:left="0"/>
              <w:jc w:val="center"/>
              <w:rPr>
                <w:rFonts w:ascii="Arial" w:hAnsi="Arial" w:cs="Arial"/>
                <w:sz w:val="24"/>
                <w:szCs w:val="24"/>
              </w:rPr>
            </w:pPr>
          </w:p>
        </w:tc>
      </w:tr>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181FF5" w:rsidRDefault="0009659D" w:rsidP="00562DAB">
            <w:pPr>
              <w:pStyle w:val="ListParagraph"/>
              <w:ind w:left="0"/>
              <w:jc w:val="both"/>
              <w:rPr>
                <w:rFonts w:ascii="Arial" w:hAnsi="Arial" w:cs="Arial"/>
                <w:i/>
                <w:sz w:val="24"/>
                <w:szCs w:val="24"/>
              </w:rPr>
            </w:pPr>
            <w:r w:rsidRPr="00181FF5">
              <w:rPr>
                <w:rFonts w:ascii="Arial" w:hAnsi="Arial" w:cs="Arial"/>
                <w:i/>
                <w:sz w:val="24"/>
                <w:szCs w:val="24"/>
              </w:rPr>
              <w:t xml:space="preserve">Asam </w:t>
            </w:r>
            <w:r w:rsidR="00562DAB" w:rsidRPr="00181FF5">
              <w:rPr>
                <w:rFonts w:ascii="Arial" w:hAnsi="Arial" w:cs="Arial"/>
                <w:i/>
                <w:sz w:val="24"/>
                <w:szCs w:val="24"/>
              </w:rPr>
              <w:t>stearate</w:t>
            </w:r>
          </w:p>
        </w:tc>
        <w:tc>
          <w:tcPr>
            <w:tcW w:w="2593"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center"/>
              <w:rPr>
                <w:rFonts w:ascii="Arial" w:hAnsi="Arial" w:cs="Arial"/>
                <w:sz w:val="24"/>
                <w:szCs w:val="24"/>
              </w:rPr>
            </w:pPr>
            <w:r w:rsidRPr="0009659D">
              <w:rPr>
                <w:rFonts w:ascii="Arial" w:hAnsi="Arial" w:cs="Arial"/>
                <w:sz w:val="24"/>
                <w:szCs w:val="24"/>
              </w:rPr>
              <w:t>1.5</w:t>
            </w:r>
          </w:p>
        </w:tc>
      </w:tr>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181FF5" w:rsidRDefault="0009659D" w:rsidP="00562DAB">
            <w:pPr>
              <w:pStyle w:val="ListParagraph"/>
              <w:ind w:left="0"/>
              <w:jc w:val="both"/>
              <w:rPr>
                <w:rFonts w:ascii="Arial" w:hAnsi="Arial" w:cs="Arial"/>
                <w:i/>
                <w:sz w:val="24"/>
                <w:szCs w:val="24"/>
              </w:rPr>
            </w:pPr>
            <w:r w:rsidRPr="00181FF5">
              <w:rPr>
                <w:rFonts w:ascii="Arial" w:hAnsi="Arial" w:cs="Arial"/>
                <w:i/>
                <w:sz w:val="24"/>
                <w:szCs w:val="24"/>
              </w:rPr>
              <w:t xml:space="preserve">Cetyl </w:t>
            </w:r>
            <w:r w:rsidR="00562DAB" w:rsidRPr="00181FF5">
              <w:rPr>
                <w:rFonts w:ascii="Arial" w:hAnsi="Arial" w:cs="Arial"/>
                <w:i/>
                <w:sz w:val="24"/>
                <w:szCs w:val="24"/>
              </w:rPr>
              <w:t>alcohol</w:t>
            </w:r>
          </w:p>
        </w:tc>
        <w:tc>
          <w:tcPr>
            <w:tcW w:w="2593"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center"/>
              <w:rPr>
                <w:rFonts w:ascii="Arial" w:hAnsi="Arial" w:cs="Arial"/>
                <w:sz w:val="24"/>
                <w:szCs w:val="24"/>
              </w:rPr>
            </w:pPr>
            <w:r w:rsidRPr="0009659D">
              <w:rPr>
                <w:rFonts w:ascii="Arial" w:hAnsi="Arial" w:cs="Arial"/>
                <w:sz w:val="24"/>
                <w:szCs w:val="24"/>
              </w:rPr>
              <w:t>2</w:t>
            </w:r>
          </w:p>
        </w:tc>
      </w:tr>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181FF5" w:rsidRDefault="0009659D" w:rsidP="00562DAB">
            <w:pPr>
              <w:pStyle w:val="ListParagraph"/>
              <w:ind w:left="0"/>
              <w:jc w:val="both"/>
              <w:rPr>
                <w:rFonts w:ascii="Arial" w:hAnsi="Arial" w:cs="Arial"/>
                <w:i/>
                <w:sz w:val="24"/>
                <w:szCs w:val="24"/>
              </w:rPr>
            </w:pPr>
            <w:r w:rsidRPr="00181FF5">
              <w:rPr>
                <w:rFonts w:ascii="Arial" w:hAnsi="Arial" w:cs="Arial"/>
                <w:i/>
                <w:sz w:val="24"/>
                <w:szCs w:val="24"/>
              </w:rPr>
              <w:t xml:space="preserve">Stearyl alcohol </w:t>
            </w:r>
          </w:p>
        </w:tc>
        <w:tc>
          <w:tcPr>
            <w:tcW w:w="2593"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center"/>
              <w:rPr>
                <w:rFonts w:ascii="Arial" w:hAnsi="Arial" w:cs="Arial"/>
                <w:sz w:val="24"/>
                <w:szCs w:val="24"/>
              </w:rPr>
            </w:pPr>
            <w:r w:rsidRPr="0009659D">
              <w:rPr>
                <w:rFonts w:ascii="Arial" w:hAnsi="Arial" w:cs="Arial"/>
                <w:sz w:val="24"/>
                <w:szCs w:val="24"/>
              </w:rPr>
              <w:t>1.5</w:t>
            </w:r>
          </w:p>
        </w:tc>
      </w:tr>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181FF5" w:rsidRDefault="0009659D" w:rsidP="00562DAB">
            <w:pPr>
              <w:pStyle w:val="ListParagraph"/>
              <w:ind w:left="0"/>
              <w:jc w:val="both"/>
              <w:rPr>
                <w:rFonts w:ascii="Arial" w:hAnsi="Arial" w:cs="Arial"/>
                <w:i/>
                <w:sz w:val="24"/>
                <w:szCs w:val="24"/>
              </w:rPr>
            </w:pPr>
            <w:r w:rsidRPr="00181FF5">
              <w:rPr>
                <w:rFonts w:ascii="Arial" w:hAnsi="Arial" w:cs="Arial"/>
                <w:i/>
                <w:sz w:val="24"/>
                <w:szCs w:val="24"/>
              </w:rPr>
              <w:t xml:space="preserve">Alfa tokoferol </w:t>
            </w:r>
          </w:p>
        </w:tc>
        <w:tc>
          <w:tcPr>
            <w:tcW w:w="2593"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center"/>
              <w:rPr>
                <w:rFonts w:ascii="Arial" w:hAnsi="Arial" w:cs="Arial"/>
                <w:sz w:val="24"/>
                <w:szCs w:val="24"/>
              </w:rPr>
            </w:pPr>
            <w:r w:rsidRPr="0009659D">
              <w:rPr>
                <w:rFonts w:ascii="Arial" w:hAnsi="Arial" w:cs="Arial"/>
                <w:sz w:val="24"/>
                <w:szCs w:val="24"/>
              </w:rPr>
              <w:t>0.05</w:t>
            </w:r>
          </w:p>
        </w:tc>
      </w:tr>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181FF5" w:rsidRDefault="0009659D" w:rsidP="00562DAB">
            <w:pPr>
              <w:pStyle w:val="ListParagraph"/>
              <w:ind w:left="0"/>
              <w:jc w:val="both"/>
              <w:rPr>
                <w:rFonts w:ascii="Arial" w:hAnsi="Arial" w:cs="Arial"/>
                <w:i/>
                <w:sz w:val="24"/>
                <w:szCs w:val="24"/>
              </w:rPr>
            </w:pPr>
            <w:r w:rsidRPr="00181FF5">
              <w:rPr>
                <w:rFonts w:ascii="Arial" w:hAnsi="Arial" w:cs="Arial"/>
                <w:i/>
                <w:sz w:val="24"/>
                <w:szCs w:val="24"/>
              </w:rPr>
              <w:t>Propil paraben</w:t>
            </w:r>
          </w:p>
        </w:tc>
        <w:tc>
          <w:tcPr>
            <w:tcW w:w="2593"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center"/>
              <w:rPr>
                <w:rFonts w:ascii="Arial" w:hAnsi="Arial" w:cs="Arial"/>
                <w:sz w:val="24"/>
                <w:szCs w:val="24"/>
              </w:rPr>
            </w:pPr>
            <w:r w:rsidRPr="0009659D">
              <w:rPr>
                <w:rFonts w:ascii="Arial" w:hAnsi="Arial" w:cs="Arial"/>
                <w:sz w:val="24"/>
                <w:szCs w:val="24"/>
              </w:rPr>
              <w:t>0.02</w:t>
            </w:r>
          </w:p>
        </w:tc>
      </w:tr>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both"/>
              <w:rPr>
                <w:rFonts w:ascii="Arial" w:hAnsi="Arial" w:cs="Arial"/>
                <w:b/>
                <w:sz w:val="24"/>
                <w:szCs w:val="24"/>
              </w:rPr>
            </w:pPr>
            <w:r w:rsidRPr="0009659D">
              <w:rPr>
                <w:rFonts w:ascii="Arial" w:hAnsi="Arial" w:cs="Arial"/>
                <w:b/>
                <w:sz w:val="24"/>
                <w:szCs w:val="24"/>
              </w:rPr>
              <w:t>Fase air:</w:t>
            </w:r>
          </w:p>
        </w:tc>
        <w:tc>
          <w:tcPr>
            <w:tcW w:w="2593" w:type="dxa"/>
            <w:tcBorders>
              <w:top w:val="single" w:sz="4" w:space="0" w:color="auto"/>
              <w:left w:val="single" w:sz="4" w:space="0" w:color="auto"/>
              <w:bottom w:val="single" w:sz="4" w:space="0" w:color="auto"/>
              <w:right w:val="single" w:sz="4" w:space="0" w:color="auto"/>
            </w:tcBorders>
          </w:tcPr>
          <w:p w:rsidR="0009659D" w:rsidRPr="0009659D" w:rsidRDefault="0009659D" w:rsidP="00562DAB">
            <w:pPr>
              <w:pStyle w:val="ListParagraph"/>
              <w:ind w:left="0"/>
              <w:jc w:val="center"/>
              <w:rPr>
                <w:rFonts w:ascii="Arial" w:hAnsi="Arial" w:cs="Arial"/>
                <w:sz w:val="24"/>
                <w:szCs w:val="24"/>
              </w:rPr>
            </w:pPr>
          </w:p>
        </w:tc>
      </w:tr>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181FF5" w:rsidRDefault="0009659D" w:rsidP="00562DAB">
            <w:pPr>
              <w:pStyle w:val="ListParagraph"/>
              <w:ind w:left="0"/>
              <w:jc w:val="both"/>
              <w:rPr>
                <w:rFonts w:ascii="Arial" w:hAnsi="Arial" w:cs="Arial"/>
                <w:i/>
                <w:sz w:val="24"/>
                <w:szCs w:val="24"/>
              </w:rPr>
            </w:pPr>
            <w:r w:rsidRPr="00181FF5">
              <w:rPr>
                <w:rFonts w:ascii="Arial" w:hAnsi="Arial" w:cs="Arial"/>
                <w:i/>
                <w:sz w:val="24"/>
                <w:szCs w:val="24"/>
              </w:rPr>
              <w:t xml:space="preserve">Gliserin </w:t>
            </w:r>
          </w:p>
        </w:tc>
        <w:tc>
          <w:tcPr>
            <w:tcW w:w="2593"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center"/>
              <w:rPr>
                <w:rFonts w:ascii="Arial" w:hAnsi="Arial" w:cs="Arial"/>
                <w:sz w:val="24"/>
                <w:szCs w:val="24"/>
              </w:rPr>
            </w:pPr>
            <w:r w:rsidRPr="0009659D">
              <w:rPr>
                <w:rFonts w:ascii="Arial" w:hAnsi="Arial" w:cs="Arial"/>
                <w:sz w:val="24"/>
                <w:szCs w:val="24"/>
              </w:rPr>
              <w:t>5</w:t>
            </w:r>
          </w:p>
        </w:tc>
      </w:tr>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181FF5" w:rsidRDefault="0009659D" w:rsidP="00562DAB">
            <w:pPr>
              <w:pStyle w:val="ListParagraph"/>
              <w:ind w:left="0"/>
              <w:jc w:val="both"/>
              <w:rPr>
                <w:rFonts w:ascii="Arial" w:hAnsi="Arial" w:cs="Arial"/>
                <w:i/>
                <w:sz w:val="24"/>
                <w:szCs w:val="24"/>
              </w:rPr>
            </w:pPr>
            <w:r w:rsidRPr="00181FF5">
              <w:rPr>
                <w:rFonts w:ascii="Arial" w:hAnsi="Arial" w:cs="Arial"/>
                <w:i/>
                <w:sz w:val="24"/>
                <w:szCs w:val="24"/>
              </w:rPr>
              <w:t>propilen glikol</w:t>
            </w:r>
          </w:p>
        </w:tc>
        <w:tc>
          <w:tcPr>
            <w:tcW w:w="2593"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center"/>
              <w:rPr>
                <w:rFonts w:ascii="Arial" w:hAnsi="Arial" w:cs="Arial"/>
                <w:sz w:val="24"/>
                <w:szCs w:val="24"/>
              </w:rPr>
            </w:pPr>
            <w:r w:rsidRPr="0009659D">
              <w:rPr>
                <w:rFonts w:ascii="Arial" w:hAnsi="Arial" w:cs="Arial"/>
                <w:sz w:val="24"/>
                <w:szCs w:val="24"/>
              </w:rPr>
              <w:t>10</w:t>
            </w:r>
          </w:p>
        </w:tc>
      </w:tr>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181FF5" w:rsidRDefault="0009659D" w:rsidP="00562DAB">
            <w:pPr>
              <w:pStyle w:val="ListParagraph"/>
              <w:ind w:left="0"/>
              <w:jc w:val="both"/>
              <w:rPr>
                <w:rFonts w:ascii="Arial" w:hAnsi="Arial" w:cs="Arial"/>
                <w:i/>
                <w:sz w:val="24"/>
                <w:szCs w:val="24"/>
              </w:rPr>
            </w:pPr>
            <w:r w:rsidRPr="00181FF5">
              <w:rPr>
                <w:rFonts w:ascii="Arial" w:hAnsi="Arial" w:cs="Arial"/>
                <w:i/>
                <w:sz w:val="24"/>
                <w:szCs w:val="24"/>
              </w:rPr>
              <w:t>Metil paraben</w:t>
            </w:r>
          </w:p>
        </w:tc>
        <w:tc>
          <w:tcPr>
            <w:tcW w:w="2593"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center"/>
              <w:rPr>
                <w:rFonts w:ascii="Arial" w:hAnsi="Arial" w:cs="Arial"/>
                <w:sz w:val="24"/>
                <w:szCs w:val="24"/>
              </w:rPr>
            </w:pPr>
            <w:r w:rsidRPr="0009659D">
              <w:rPr>
                <w:rFonts w:ascii="Arial" w:hAnsi="Arial" w:cs="Arial"/>
                <w:sz w:val="24"/>
                <w:szCs w:val="24"/>
              </w:rPr>
              <w:t>0.2</w:t>
            </w:r>
          </w:p>
        </w:tc>
      </w:tr>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181FF5" w:rsidRDefault="00562DAB" w:rsidP="00562DAB">
            <w:pPr>
              <w:pStyle w:val="ListParagraph"/>
              <w:ind w:left="0"/>
              <w:jc w:val="both"/>
              <w:rPr>
                <w:rFonts w:ascii="Arial" w:hAnsi="Arial" w:cs="Arial"/>
                <w:i/>
                <w:sz w:val="24"/>
                <w:szCs w:val="24"/>
              </w:rPr>
            </w:pPr>
            <w:r w:rsidRPr="00181FF5">
              <w:rPr>
                <w:rFonts w:ascii="Arial" w:hAnsi="Arial" w:cs="Arial"/>
                <w:i/>
                <w:sz w:val="24"/>
                <w:szCs w:val="24"/>
              </w:rPr>
              <w:t>A</w:t>
            </w:r>
            <w:r w:rsidR="0009659D" w:rsidRPr="00181FF5">
              <w:rPr>
                <w:rFonts w:ascii="Arial" w:hAnsi="Arial" w:cs="Arial"/>
                <w:i/>
                <w:sz w:val="24"/>
                <w:szCs w:val="24"/>
              </w:rPr>
              <w:t>quadest</w:t>
            </w:r>
          </w:p>
        </w:tc>
        <w:tc>
          <w:tcPr>
            <w:tcW w:w="2593"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center"/>
              <w:rPr>
                <w:rFonts w:ascii="Arial" w:hAnsi="Arial" w:cs="Arial"/>
                <w:sz w:val="24"/>
                <w:szCs w:val="24"/>
              </w:rPr>
            </w:pPr>
            <w:r w:rsidRPr="0009659D">
              <w:rPr>
                <w:rFonts w:ascii="Arial" w:hAnsi="Arial" w:cs="Arial"/>
                <w:sz w:val="24"/>
                <w:szCs w:val="24"/>
              </w:rPr>
              <w:t>78.8</w:t>
            </w:r>
          </w:p>
        </w:tc>
      </w:tr>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181FF5" w:rsidRDefault="0009659D" w:rsidP="00562DAB">
            <w:pPr>
              <w:pStyle w:val="ListParagraph"/>
              <w:ind w:left="0"/>
              <w:jc w:val="both"/>
              <w:rPr>
                <w:rFonts w:ascii="Arial" w:hAnsi="Arial" w:cs="Arial"/>
                <w:b/>
                <w:i/>
                <w:sz w:val="24"/>
                <w:szCs w:val="24"/>
              </w:rPr>
            </w:pPr>
            <w:r w:rsidRPr="00181FF5">
              <w:rPr>
                <w:rFonts w:ascii="Arial" w:hAnsi="Arial" w:cs="Arial"/>
                <w:b/>
                <w:i/>
                <w:sz w:val="24"/>
                <w:szCs w:val="24"/>
              </w:rPr>
              <w:t>Emulgator:</w:t>
            </w:r>
          </w:p>
        </w:tc>
        <w:tc>
          <w:tcPr>
            <w:tcW w:w="2593" w:type="dxa"/>
            <w:tcBorders>
              <w:top w:val="single" w:sz="4" w:space="0" w:color="auto"/>
              <w:left w:val="single" w:sz="4" w:space="0" w:color="auto"/>
              <w:bottom w:val="single" w:sz="4" w:space="0" w:color="auto"/>
              <w:right w:val="single" w:sz="4" w:space="0" w:color="auto"/>
            </w:tcBorders>
          </w:tcPr>
          <w:p w:rsidR="0009659D" w:rsidRPr="0009659D" w:rsidRDefault="0009659D" w:rsidP="00562DAB">
            <w:pPr>
              <w:pStyle w:val="ListParagraph"/>
              <w:ind w:left="0"/>
              <w:jc w:val="center"/>
              <w:rPr>
                <w:rFonts w:ascii="Arial" w:hAnsi="Arial" w:cs="Arial"/>
                <w:sz w:val="24"/>
                <w:szCs w:val="24"/>
              </w:rPr>
            </w:pPr>
          </w:p>
        </w:tc>
      </w:tr>
      <w:tr w:rsidR="0009659D" w:rsidRPr="0009659D" w:rsidTr="00562DAB">
        <w:tc>
          <w:tcPr>
            <w:tcW w:w="3467" w:type="dxa"/>
            <w:tcBorders>
              <w:top w:val="single" w:sz="4" w:space="0" w:color="auto"/>
              <w:left w:val="single" w:sz="4" w:space="0" w:color="auto"/>
              <w:bottom w:val="single" w:sz="4" w:space="0" w:color="auto"/>
              <w:right w:val="single" w:sz="4" w:space="0" w:color="auto"/>
            </w:tcBorders>
            <w:hideMark/>
          </w:tcPr>
          <w:p w:rsidR="0009659D" w:rsidRPr="00181FF5" w:rsidRDefault="0009659D" w:rsidP="00562DAB">
            <w:pPr>
              <w:pStyle w:val="ListParagraph"/>
              <w:ind w:left="0"/>
              <w:jc w:val="both"/>
              <w:rPr>
                <w:rFonts w:ascii="Arial" w:hAnsi="Arial" w:cs="Arial"/>
                <w:i/>
                <w:sz w:val="24"/>
                <w:szCs w:val="24"/>
              </w:rPr>
            </w:pPr>
            <w:r w:rsidRPr="00181FF5">
              <w:rPr>
                <w:rFonts w:ascii="Arial" w:hAnsi="Arial" w:cs="Arial"/>
                <w:i/>
                <w:sz w:val="24"/>
                <w:szCs w:val="24"/>
              </w:rPr>
              <w:t xml:space="preserve">Novomer </w:t>
            </w:r>
          </w:p>
        </w:tc>
        <w:tc>
          <w:tcPr>
            <w:tcW w:w="2593" w:type="dxa"/>
            <w:tcBorders>
              <w:top w:val="single" w:sz="4" w:space="0" w:color="auto"/>
              <w:left w:val="single" w:sz="4" w:space="0" w:color="auto"/>
              <w:bottom w:val="single" w:sz="4" w:space="0" w:color="auto"/>
              <w:right w:val="single" w:sz="4" w:space="0" w:color="auto"/>
            </w:tcBorders>
            <w:hideMark/>
          </w:tcPr>
          <w:p w:rsidR="0009659D" w:rsidRPr="0009659D" w:rsidRDefault="0009659D" w:rsidP="00562DAB">
            <w:pPr>
              <w:pStyle w:val="ListParagraph"/>
              <w:ind w:left="0"/>
              <w:jc w:val="center"/>
              <w:rPr>
                <w:rFonts w:ascii="Arial" w:hAnsi="Arial" w:cs="Arial"/>
                <w:sz w:val="24"/>
                <w:szCs w:val="24"/>
              </w:rPr>
            </w:pPr>
            <w:r w:rsidRPr="0009659D">
              <w:rPr>
                <w:rFonts w:ascii="Arial" w:hAnsi="Arial" w:cs="Arial"/>
                <w:sz w:val="24"/>
                <w:szCs w:val="24"/>
              </w:rPr>
              <w:t>1</w:t>
            </w:r>
          </w:p>
        </w:tc>
      </w:tr>
    </w:tbl>
    <w:p w:rsidR="0009659D" w:rsidRPr="0009659D" w:rsidRDefault="0009659D" w:rsidP="00112EB8">
      <w:pPr>
        <w:pStyle w:val="ListParagraph"/>
        <w:numPr>
          <w:ilvl w:val="0"/>
          <w:numId w:val="18"/>
        </w:numPr>
        <w:spacing w:after="0" w:line="480" w:lineRule="auto"/>
        <w:ind w:left="1985" w:hanging="567"/>
        <w:jc w:val="both"/>
        <w:rPr>
          <w:rFonts w:ascii="Arial" w:hAnsi="Arial" w:cs="Arial"/>
          <w:sz w:val="24"/>
          <w:szCs w:val="24"/>
        </w:rPr>
      </w:pPr>
      <w:r w:rsidRPr="0009659D">
        <w:rPr>
          <w:rFonts w:ascii="Arial" w:hAnsi="Arial" w:cs="Arial"/>
          <w:sz w:val="24"/>
          <w:szCs w:val="24"/>
        </w:rPr>
        <w:t>Cara pembuatan krim buah naga</w:t>
      </w:r>
    </w:p>
    <w:p w:rsidR="0009659D" w:rsidRPr="008E056B" w:rsidRDefault="0009659D" w:rsidP="008E056B">
      <w:pPr>
        <w:spacing w:after="0" w:line="480" w:lineRule="auto"/>
        <w:ind w:left="1985" w:firstLine="720"/>
        <w:jc w:val="both"/>
        <w:rPr>
          <w:rFonts w:ascii="Arial" w:hAnsi="Arial" w:cs="Arial"/>
          <w:sz w:val="24"/>
          <w:szCs w:val="24"/>
          <w:lang w:val="id-ID"/>
        </w:rPr>
      </w:pPr>
      <w:r w:rsidRPr="00562DAB">
        <w:rPr>
          <w:rFonts w:ascii="Arial" w:hAnsi="Arial" w:cs="Arial"/>
          <w:sz w:val="24"/>
          <w:szCs w:val="24"/>
        </w:rPr>
        <w:t>Fase minyak dan fase air dipanaskan hingga 70</w:t>
      </w:r>
      <w:r w:rsidRPr="00562DAB">
        <w:rPr>
          <w:rFonts w:ascii="Arial" w:hAnsi="Arial" w:cs="Arial"/>
          <w:sz w:val="24"/>
          <w:szCs w:val="24"/>
          <w:vertAlign w:val="superscript"/>
        </w:rPr>
        <w:t>0</w:t>
      </w:r>
      <w:r w:rsidRPr="00562DAB">
        <w:rPr>
          <w:rFonts w:ascii="Arial" w:hAnsi="Arial" w:cs="Arial"/>
          <w:sz w:val="24"/>
          <w:szCs w:val="24"/>
        </w:rPr>
        <w:t xml:space="preserve">C (kecuali </w:t>
      </w:r>
      <w:r w:rsidRPr="00181FF5">
        <w:rPr>
          <w:rFonts w:ascii="Arial" w:hAnsi="Arial" w:cs="Arial"/>
          <w:i/>
          <w:sz w:val="24"/>
          <w:szCs w:val="24"/>
        </w:rPr>
        <w:t>alfa tokoferol</w:t>
      </w:r>
      <w:r w:rsidRPr="00562DAB">
        <w:rPr>
          <w:rFonts w:ascii="Arial" w:hAnsi="Arial" w:cs="Arial"/>
          <w:sz w:val="24"/>
          <w:szCs w:val="24"/>
        </w:rPr>
        <w:t>).Fase minyak dicampurkan ke dalam fase air sambal dikocok hingga suhunya mencapai sekitar 40</w:t>
      </w:r>
      <w:r w:rsidRPr="00562DAB">
        <w:rPr>
          <w:rFonts w:ascii="Arial" w:hAnsi="Arial" w:cs="Arial"/>
          <w:sz w:val="24"/>
          <w:szCs w:val="24"/>
          <w:vertAlign w:val="superscript"/>
        </w:rPr>
        <w:t>0</w:t>
      </w:r>
      <w:r w:rsidRPr="00562DAB">
        <w:rPr>
          <w:rFonts w:ascii="Arial" w:hAnsi="Arial" w:cs="Arial"/>
          <w:sz w:val="24"/>
          <w:szCs w:val="24"/>
        </w:rPr>
        <w:t xml:space="preserve">C, kemudian ditambahkan </w:t>
      </w:r>
      <w:r w:rsidRPr="00181FF5">
        <w:rPr>
          <w:rFonts w:ascii="Arial" w:hAnsi="Arial" w:cs="Arial"/>
          <w:i/>
          <w:sz w:val="24"/>
          <w:szCs w:val="24"/>
        </w:rPr>
        <w:t xml:space="preserve">emulgator </w:t>
      </w:r>
      <w:r w:rsidRPr="00562DAB">
        <w:rPr>
          <w:rFonts w:ascii="Arial" w:hAnsi="Arial" w:cs="Arial"/>
          <w:sz w:val="24"/>
          <w:szCs w:val="24"/>
        </w:rPr>
        <w:t>dan dikocok hingga terbentuk krim.</w:t>
      </w:r>
      <w:r w:rsidRPr="00181FF5">
        <w:rPr>
          <w:rFonts w:ascii="Arial" w:hAnsi="Arial" w:cs="Arial"/>
          <w:i/>
          <w:sz w:val="24"/>
          <w:szCs w:val="24"/>
        </w:rPr>
        <w:t>Α-tokoferol</w:t>
      </w:r>
      <w:r w:rsidRPr="00562DAB">
        <w:rPr>
          <w:rFonts w:ascii="Arial" w:hAnsi="Arial" w:cs="Arial"/>
          <w:sz w:val="24"/>
          <w:szCs w:val="24"/>
        </w:rPr>
        <w:t xml:space="preserve"> ditambahkan setelah krimnya mencapai suhu ruang.Krim ekstrak buah naga </w:t>
      </w:r>
      <w:r w:rsidR="004B18C4">
        <w:rPr>
          <w:rFonts w:ascii="Arial" w:hAnsi="Arial" w:cs="Arial"/>
          <w:sz w:val="24"/>
          <w:szCs w:val="24"/>
        </w:rPr>
        <w:t xml:space="preserve">merah </w:t>
      </w:r>
      <w:r w:rsidRPr="00562DAB">
        <w:rPr>
          <w:rFonts w:ascii="Arial" w:hAnsi="Arial" w:cs="Arial"/>
          <w:sz w:val="24"/>
          <w:szCs w:val="24"/>
        </w:rPr>
        <w:t>dibuat dengan konsentrasi 3%, 5%, 7.5%. Ekstrak buah naga</w:t>
      </w:r>
      <w:r w:rsidR="004B18C4">
        <w:rPr>
          <w:rFonts w:ascii="Arial" w:hAnsi="Arial" w:cs="Arial"/>
          <w:sz w:val="24"/>
          <w:szCs w:val="24"/>
        </w:rPr>
        <w:t xml:space="preserve"> merah</w:t>
      </w:r>
      <w:r w:rsidRPr="00562DAB">
        <w:rPr>
          <w:rFonts w:ascii="Arial" w:hAnsi="Arial" w:cs="Arial"/>
          <w:sz w:val="24"/>
          <w:szCs w:val="24"/>
        </w:rPr>
        <w:t xml:space="preserve"> yang dihasilkan dari proses ekstraksi bersifat a</w:t>
      </w:r>
      <w:r w:rsidR="00AF6F34">
        <w:rPr>
          <w:rFonts w:ascii="Arial" w:hAnsi="Arial" w:cs="Arial"/>
          <w:sz w:val="24"/>
          <w:szCs w:val="24"/>
        </w:rPr>
        <w:t xml:space="preserve">sam sehingga dapat merusak </w:t>
      </w:r>
      <w:r w:rsidR="003932CC">
        <w:rPr>
          <w:rFonts w:ascii="Arial" w:hAnsi="Arial" w:cs="Arial"/>
          <w:sz w:val="24"/>
          <w:szCs w:val="24"/>
        </w:rPr>
        <w:t>basis</w:t>
      </w:r>
      <w:r w:rsidRPr="00562DAB">
        <w:rPr>
          <w:rFonts w:ascii="Arial" w:hAnsi="Arial" w:cs="Arial"/>
          <w:sz w:val="24"/>
          <w:szCs w:val="24"/>
        </w:rPr>
        <w:t xml:space="preserve"> krim. Oleh karena i</w:t>
      </w:r>
      <w:r w:rsidR="00AF6F34">
        <w:rPr>
          <w:rFonts w:ascii="Arial" w:hAnsi="Arial" w:cs="Arial"/>
          <w:sz w:val="24"/>
          <w:szCs w:val="24"/>
        </w:rPr>
        <w:t>tu sebelum dicampur dengan basis</w:t>
      </w:r>
      <w:r w:rsidRPr="00562DAB">
        <w:rPr>
          <w:rFonts w:ascii="Arial" w:hAnsi="Arial" w:cs="Arial"/>
          <w:sz w:val="24"/>
          <w:szCs w:val="24"/>
        </w:rPr>
        <w:t xml:space="preserve"> ekstrak terlebih dahulu </w:t>
      </w:r>
      <w:r w:rsidRPr="00562DAB">
        <w:rPr>
          <w:rFonts w:ascii="Arial" w:hAnsi="Arial" w:cs="Arial"/>
          <w:sz w:val="24"/>
          <w:szCs w:val="24"/>
        </w:rPr>
        <w:lastRenderedPageBreak/>
        <w:t xml:space="preserve">dicampur dengan sedikit </w:t>
      </w:r>
      <w:r w:rsidR="00C64FFF">
        <w:rPr>
          <w:rFonts w:ascii="Arial" w:hAnsi="Arial" w:cs="Arial"/>
          <w:sz w:val="24"/>
          <w:szCs w:val="24"/>
        </w:rPr>
        <w:t>basis</w:t>
      </w:r>
      <w:r w:rsidRPr="00562DAB">
        <w:rPr>
          <w:rFonts w:ascii="Arial" w:hAnsi="Arial" w:cs="Arial"/>
          <w:sz w:val="24"/>
          <w:szCs w:val="24"/>
        </w:rPr>
        <w:t xml:space="preserve"> dan </w:t>
      </w:r>
      <w:r w:rsidRPr="00181FF5">
        <w:rPr>
          <w:rFonts w:ascii="Arial" w:hAnsi="Arial" w:cs="Arial"/>
          <w:i/>
          <w:sz w:val="24"/>
          <w:szCs w:val="24"/>
        </w:rPr>
        <w:t>lanolin</w:t>
      </w:r>
      <w:r w:rsidRPr="00562DAB">
        <w:rPr>
          <w:rFonts w:ascii="Arial" w:hAnsi="Arial" w:cs="Arial"/>
          <w:sz w:val="24"/>
          <w:szCs w:val="24"/>
        </w:rPr>
        <w:t xml:space="preserve"> kemudian dicampur dengan basis sesuai dengan konsentrasi yang diinginkan.</w:t>
      </w:r>
    </w:p>
    <w:p w:rsidR="003C3E24" w:rsidRPr="00181FF5" w:rsidRDefault="003C3E24" w:rsidP="00933D91">
      <w:pPr>
        <w:pStyle w:val="NoSpacing"/>
        <w:numPr>
          <w:ilvl w:val="4"/>
          <w:numId w:val="9"/>
        </w:numPr>
        <w:spacing w:line="480" w:lineRule="auto"/>
        <w:ind w:left="851" w:hanging="284"/>
        <w:jc w:val="both"/>
        <w:rPr>
          <w:rFonts w:ascii="Arial" w:hAnsi="Arial" w:cs="Arial"/>
          <w:i/>
          <w:sz w:val="24"/>
          <w:szCs w:val="24"/>
        </w:rPr>
      </w:pPr>
      <w:r w:rsidRPr="00181FF5">
        <w:rPr>
          <w:rFonts w:ascii="Arial" w:hAnsi="Arial" w:cs="Arial"/>
          <w:i/>
          <w:sz w:val="24"/>
          <w:szCs w:val="24"/>
        </w:rPr>
        <w:t>Wounded Procedure</w:t>
      </w:r>
    </w:p>
    <w:p w:rsidR="003C3E24" w:rsidRPr="0047398C" w:rsidRDefault="003C3E24" w:rsidP="00933D91">
      <w:pPr>
        <w:pStyle w:val="NoSpacing"/>
        <w:spacing w:line="480" w:lineRule="auto"/>
        <w:ind w:left="851" w:firstLine="720"/>
        <w:jc w:val="both"/>
        <w:rPr>
          <w:rFonts w:ascii="Arial" w:hAnsi="Arial" w:cs="Arial"/>
          <w:sz w:val="24"/>
          <w:szCs w:val="24"/>
        </w:rPr>
      </w:pPr>
      <w:r w:rsidRPr="0047398C">
        <w:rPr>
          <w:rFonts w:ascii="Arial" w:hAnsi="Arial" w:cs="Arial"/>
          <w:sz w:val="24"/>
          <w:szCs w:val="24"/>
        </w:rPr>
        <w:t xml:space="preserve">Wistar diberi </w:t>
      </w:r>
      <w:r w:rsidRPr="00181FF5">
        <w:rPr>
          <w:rFonts w:ascii="Arial" w:hAnsi="Arial" w:cs="Arial"/>
          <w:i/>
          <w:sz w:val="24"/>
          <w:szCs w:val="24"/>
        </w:rPr>
        <w:t>anestesi</w:t>
      </w:r>
      <w:r w:rsidRPr="0047398C">
        <w:rPr>
          <w:rFonts w:ascii="Arial" w:hAnsi="Arial" w:cs="Arial"/>
          <w:sz w:val="24"/>
          <w:szCs w:val="24"/>
        </w:rPr>
        <w:t xml:space="preserve"> dengan </w:t>
      </w:r>
      <w:r w:rsidRPr="00181FF5">
        <w:rPr>
          <w:rFonts w:ascii="Arial" w:hAnsi="Arial" w:cs="Arial"/>
          <w:i/>
          <w:sz w:val="24"/>
          <w:szCs w:val="24"/>
        </w:rPr>
        <w:t>inhalasi</w:t>
      </w:r>
      <w:r w:rsidRPr="0047398C">
        <w:rPr>
          <w:rFonts w:ascii="Arial" w:hAnsi="Arial" w:cs="Arial"/>
          <w:sz w:val="24"/>
          <w:szCs w:val="24"/>
        </w:rPr>
        <w:t xml:space="preserve"> menggunakan </w:t>
      </w:r>
      <w:r w:rsidRPr="00181FF5">
        <w:rPr>
          <w:rFonts w:ascii="Arial" w:hAnsi="Arial" w:cs="Arial"/>
          <w:i/>
          <w:sz w:val="24"/>
          <w:szCs w:val="24"/>
        </w:rPr>
        <w:t xml:space="preserve">isofluran </w:t>
      </w:r>
      <w:r w:rsidRPr="0047398C">
        <w:rPr>
          <w:rFonts w:ascii="Arial" w:hAnsi="Arial" w:cs="Arial"/>
          <w:sz w:val="24"/>
          <w:szCs w:val="24"/>
        </w:rPr>
        <w:t xml:space="preserve">(0,01 μg / kg-0,05 μg / kg). Selanjutnya, bulu di area sayatan dirontokkan dengan </w:t>
      </w:r>
      <w:r w:rsidRPr="00181FF5">
        <w:rPr>
          <w:rFonts w:ascii="Arial" w:hAnsi="Arial" w:cs="Arial"/>
          <w:i/>
          <w:sz w:val="24"/>
          <w:szCs w:val="24"/>
        </w:rPr>
        <w:t>veet</w:t>
      </w:r>
      <w:r w:rsidR="007F58EF">
        <w:rPr>
          <w:rFonts w:ascii="Arial" w:hAnsi="Arial" w:cs="Arial"/>
          <w:sz w:val="24"/>
          <w:szCs w:val="24"/>
        </w:rPr>
        <w:t>atau dicukur</w:t>
      </w:r>
      <w:r w:rsidRPr="0047398C">
        <w:rPr>
          <w:rFonts w:ascii="Arial" w:hAnsi="Arial" w:cs="Arial"/>
          <w:sz w:val="24"/>
          <w:szCs w:val="24"/>
        </w:rPr>
        <w:t>, maka area insisi didesinfeksi de</w:t>
      </w:r>
      <w:r w:rsidR="007F58EF">
        <w:rPr>
          <w:rFonts w:ascii="Arial" w:hAnsi="Arial" w:cs="Arial"/>
          <w:sz w:val="24"/>
          <w:szCs w:val="24"/>
        </w:rPr>
        <w:t>ngan lar</w:t>
      </w:r>
      <w:r w:rsidR="00452CFF">
        <w:rPr>
          <w:rFonts w:ascii="Arial" w:hAnsi="Arial" w:cs="Arial"/>
          <w:sz w:val="24"/>
          <w:szCs w:val="24"/>
        </w:rPr>
        <w:t xml:space="preserve">utan </w:t>
      </w:r>
      <w:r w:rsidR="00452CFF" w:rsidRPr="00181FF5">
        <w:rPr>
          <w:rFonts w:ascii="Arial" w:hAnsi="Arial" w:cs="Arial"/>
          <w:i/>
          <w:sz w:val="24"/>
          <w:szCs w:val="24"/>
        </w:rPr>
        <w:t>klorheksidin</w:t>
      </w:r>
      <w:r w:rsidR="00452CFF">
        <w:rPr>
          <w:rFonts w:ascii="Arial" w:hAnsi="Arial" w:cs="Arial"/>
          <w:sz w:val="24"/>
          <w:szCs w:val="24"/>
        </w:rPr>
        <w:t xml:space="preserve"> 0,5% dalam alk</w:t>
      </w:r>
      <w:r w:rsidR="007F58EF">
        <w:rPr>
          <w:rFonts w:ascii="Arial" w:hAnsi="Arial" w:cs="Arial"/>
          <w:sz w:val="24"/>
          <w:szCs w:val="24"/>
        </w:rPr>
        <w:t xml:space="preserve">ohol 70% pada kulit, </w:t>
      </w:r>
      <w:r w:rsidRPr="0047398C">
        <w:rPr>
          <w:rFonts w:ascii="Arial" w:hAnsi="Arial" w:cs="Arial"/>
          <w:sz w:val="24"/>
          <w:szCs w:val="24"/>
        </w:rPr>
        <w:t xml:space="preserve">Kemudian </w:t>
      </w:r>
      <w:r w:rsidR="002F1181">
        <w:rPr>
          <w:rFonts w:ascii="Arial" w:hAnsi="Arial" w:cs="Arial"/>
          <w:sz w:val="24"/>
          <w:szCs w:val="24"/>
          <w:lang w:val="id-ID"/>
        </w:rPr>
        <w:t>pembuatan model perlukaan akut melalui eksisi berdiameter 0,</w:t>
      </w:r>
      <w:r w:rsidR="003B2A1F">
        <w:rPr>
          <w:rFonts w:ascii="Arial" w:hAnsi="Arial" w:cs="Arial"/>
          <w:sz w:val="24"/>
          <w:szCs w:val="24"/>
          <w:lang w:val="id-ID"/>
        </w:rPr>
        <w:t>10</w:t>
      </w:r>
      <w:r w:rsidR="002F1181">
        <w:rPr>
          <w:rFonts w:ascii="Arial" w:hAnsi="Arial" w:cs="Arial"/>
          <w:sz w:val="24"/>
          <w:szCs w:val="24"/>
          <w:lang w:val="id-ID"/>
        </w:rPr>
        <w:t xml:space="preserve"> cm pada kulit</w:t>
      </w:r>
      <w:r w:rsidRPr="0047398C">
        <w:rPr>
          <w:rFonts w:ascii="Arial" w:hAnsi="Arial" w:cs="Arial"/>
          <w:sz w:val="24"/>
          <w:szCs w:val="24"/>
        </w:rPr>
        <w:t xml:space="preserve"> di area pinggul ke </w:t>
      </w:r>
      <w:r w:rsidR="007F58EF">
        <w:rPr>
          <w:rFonts w:ascii="Arial" w:hAnsi="Arial" w:cs="Arial"/>
          <w:sz w:val="24"/>
          <w:szCs w:val="24"/>
        </w:rPr>
        <w:t xml:space="preserve">fasia </w:t>
      </w:r>
      <w:r w:rsidRPr="0047398C">
        <w:rPr>
          <w:rFonts w:ascii="Arial" w:hAnsi="Arial" w:cs="Arial"/>
          <w:sz w:val="24"/>
          <w:szCs w:val="24"/>
        </w:rPr>
        <w:t>prof</w:t>
      </w:r>
      <w:r w:rsidR="007F58EF">
        <w:rPr>
          <w:rFonts w:ascii="Arial" w:hAnsi="Arial" w:cs="Arial"/>
          <w:sz w:val="24"/>
          <w:szCs w:val="24"/>
        </w:rPr>
        <w:t xml:space="preserve">unda, </w:t>
      </w:r>
      <w:r w:rsidRPr="0047398C">
        <w:rPr>
          <w:rFonts w:ascii="Arial" w:hAnsi="Arial" w:cs="Arial"/>
          <w:sz w:val="24"/>
          <w:szCs w:val="24"/>
        </w:rPr>
        <w:t xml:space="preserve">Kemudian luka dioleskan krim buah naga merah </w:t>
      </w:r>
      <w:r w:rsidR="00452CFF">
        <w:rPr>
          <w:rFonts w:ascii="Arial" w:hAnsi="Arial" w:cs="Arial"/>
          <w:sz w:val="24"/>
          <w:szCs w:val="24"/>
        </w:rPr>
        <w:t>topikal</w:t>
      </w:r>
      <w:r w:rsidRPr="0047398C">
        <w:rPr>
          <w:rFonts w:ascii="Arial" w:hAnsi="Arial" w:cs="Arial"/>
          <w:sz w:val="24"/>
          <w:szCs w:val="24"/>
        </w:rPr>
        <w:t xml:space="preserve"> dengan </w:t>
      </w:r>
      <w:r w:rsidRPr="00452CFF">
        <w:rPr>
          <w:rFonts w:ascii="Arial" w:hAnsi="Arial" w:cs="Arial"/>
          <w:i/>
          <w:sz w:val="24"/>
          <w:szCs w:val="24"/>
        </w:rPr>
        <w:t>cotton bud.</w:t>
      </w:r>
    </w:p>
    <w:p w:rsidR="003C3E24" w:rsidRPr="0047398C" w:rsidRDefault="003C3E24" w:rsidP="00933D91">
      <w:pPr>
        <w:pStyle w:val="NoSpacing"/>
        <w:numPr>
          <w:ilvl w:val="4"/>
          <w:numId w:val="9"/>
        </w:numPr>
        <w:spacing w:line="480" w:lineRule="auto"/>
        <w:ind w:left="851" w:hanging="284"/>
        <w:jc w:val="both"/>
        <w:rPr>
          <w:rFonts w:ascii="Arial" w:hAnsi="Arial" w:cs="Arial"/>
          <w:i/>
          <w:sz w:val="24"/>
          <w:szCs w:val="24"/>
        </w:rPr>
      </w:pPr>
      <w:r w:rsidRPr="0047398C">
        <w:rPr>
          <w:rFonts w:ascii="Arial" w:hAnsi="Arial" w:cs="Arial"/>
          <w:i/>
          <w:sz w:val="24"/>
          <w:szCs w:val="24"/>
        </w:rPr>
        <w:t xml:space="preserve">The </w:t>
      </w:r>
      <w:r w:rsidRPr="00933D91">
        <w:rPr>
          <w:rFonts w:ascii="Arial" w:hAnsi="Arial" w:cs="Arial"/>
          <w:sz w:val="24"/>
          <w:szCs w:val="24"/>
          <w:lang w:val="id-ID"/>
        </w:rPr>
        <w:t>Process</w:t>
      </w:r>
      <w:r w:rsidRPr="0047398C">
        <w:rPr>
          <w:rFonts w:ascii="Arial" w:hAnsi="Arial" w:cs="Arial"/>
          <w:i/>
          <w:sz w:val="24"/>
          <w:szCs w:val="24"/>
        </w:rPr>
        <w:t xml:space="preserve"> of wound care</w:t>
      </w:r>
    </w:p>
    <w:p w:rsidR="003C3E24" w:rsidRDefault="003C3E24" w:rsidP="00933D91">
      <w:pPr>
        <w:pStyle w:val="NoSpacing"/>
        <w:spacing w:line="480" w:lineRule="auto"/>
        <w:ind w:left="851" w:firstLine="720"/>
        <w:jc w:val="both"/>
        <w:rPr>
          <w:rFonts w:ascii="Arial" w:hAnsi="Arial" w:cs="Arial"/>
          <w:sz w:val="24"/>
          <w:szCs w:val="24"/>
          <w:lang w:val="id-ID"/>
        </w:rPr>
      </w:pPr>
      <w:r w:rsidRPr="0047398C">
        <w:rPr>
          <w:rFonts w:ascii="Arial" w:hAnsi="Arial" w:cs="Arial"/>
          <w:sz w:val="24"/>
          <w:szCs w:val="24"/>
        </w:rPr>
        <w:t xml:space="preserve">Wistar yang telah diberi sayatan dibagi menjadi 3 kelompok: </w:t>
      </w:r>
      <w:r w:rsidR="00EE4D86">
        <w:rPr>
          <w:rFonts w:ascii="Arial" w:hAnsi="Arial" w:cs="Arial"/>
          <w:i/>
          <w:sz w:val="24"/>
          <w:szCs w:val="24"/>
        </w:rPr>
        <w:t>N</w:t>
      </w:r>
      <w:r w:rsidRPr="0047398C">
        <w:rPr>
          <w:rFonts w:ascii="Arial" w:hAnsi="Arial" w:cs="Arial"/>
          <w:i/>
          <w:sz w:val="24"/>
          <w:szCs w:val="24"/>
        </w:rPr>
        <w:t>egativecontrol</w:t>
      </w:r>
      <w:r w:rsidRPr="0047398C">
        <w:rPr>
          <w:rFonts w:ascii="Arial" w:hAnsi="Arial" w:cs="Arial"/>
          <w:sz w:val="24"/>
          <w:szCs w:val="24"/>
        </w:rPr>
        <w:t xml:space="preserve"> (NC) diolesi dengan tipis Basis krim </w:t>
      </w:r>
      <w:r w:rsidR="00452CFF" w:rsidRPr="0047398C">
        <w:rPr>
          <w:rFonts w:ascii="Arial" w:hAnsi="Arial" w:cs="Arial"/>
          <w:sz w:val="24"/>
          <w:szCs w:val="24"/>
        </w:rPr>
        <w:t>dengan kapas</w:t>
      </w:r>
      <w:r w:rsidR="00452CFF">
        <w:rPr>
          <w:rFonts w:ascii="Arial" w:hAnsi="Arial" w:cs="Arial"/>
          <w:sz w:val="24"/>
          <w:szCs w:val="24"/>
        </w:rPr>
        <w:t xml:space="preserve">lidi </w:t>
      </w:r>
      <w:r w:rsidR="001273EE">
        <w:rPr>
          <w:rFonts w:ascii="Arial" w:hAnsi="Arial" w:cs="Arial"/>
          <w:sz w:val="24"/>
          <w:szCs w:val="24"/>
        </w:rPr>
        <w:t>sebanyak 2</w:t>
      </w:r>
      <w:r w:rsidRPr="0047398C">
        <w:rPr>
          <w:rFonts w:ascii="Arial" w:hAnsi="Arial" w:cs="Arial"/>
          <w:sz w:val="24"/>
          <w:szCs w:val="24"/>
        </w:rPr>
        <w:t xml:space="preserve"> mg pada diameter luka dengan kapas</w:t>
      </w:r>
      <w:r w:rsidR="00452CFF">
        <w:rPr>
          <w:rFonts w:ascii="Arial" w:hAnsi="Arial" w:cs="Arial"/>
          <w:sz w:val="24"/>
          <w:szCs w:val="24"/>
        </w:rPr>
        <w:t xml:space="preserve"> lidi </w:t>
      </w:r>
      <w:r w:rsidRPr="0047398C">
        <w:rPr>
          <w:rFonts w:ascii="Arial" w:hAnsi="Arial" w:cs="Arial"/>
          <w:sz w:val="24"/>
          <w:szCs w:val="24"/>
        </w:rPr>
        <w:t xml:space="preserve"> dan </w:t>
      </w:r>
      <w:r w:rsidRPr="0047398C">
        <w:rPr>
          <w:rFonts w:ascii="Arial" w:hAnsi="Arial" w:cs="Arial"/>
          <w:i/>
          <w:sz w:val="24"/>
          <w:szCs w:val="24"/>
        </w:rPr>
        <w:t>positive control</w:t>
      </w:r>
      <w:r w:rsidR="00452CFF">
        <w:rPr>
          <w:rFonts w:ascii="Arial" w:hAnsi="Arial" w:cs="Arial"/>
          <w:sz w:val="24"/>
          <w:szCs w:val="24"/>
        </w:rPr>
        <w:t xml:space="preserve"> (PC) diolesi tipis </w:t>
      </w:r>
      <w:r w:rsidR="00A72FAD">
        <w:rPr>
          <w:rFonts w:ascii="Arial" w:hAnsi="Arial" w:cs="Arial"/>
          <w:sz w:val="24"/>
          <w:szCs w:val="24"/>
        </w:rPr>
        <w:t>povidion iodine</w:t>
      </w:r>
      <w:r w:rsidR="001273EE">
        <w:rPr>
          <w:rFonts w:ascii="Arial" w:hAnsi="Arial" w:cs="Arial"/>
          <w:sz w:val="24"/>
          <w:szCs w:val="24"/>
        </w:rPr>
        <w:t xml:space="preserve"> 2 </w:t>
      </w:r>
      <w:r w:rsidRPr="0047398C">
        <w:rPr>
          <w:rFonts w:ascii="Arial" w:hAnsi="Arial" w:cs="Arial"/>
          <w:sz w:val="24"/>
          <w:szCs w:val="24"/>
        </w:rPr>
        <w:t>mg pada diameter luka dengan kapas</w:t>
      </w:r>
      <w:r w:rsidR="00452CFF">
        <w:rPr>
          <w:rFonts w:ascii="Arial" w:hAnsi="Arial" w:cs="Arial"/>
          <w:sz w:val="24"/>
          <w:szCs w:val="24"/>
        </w:rPr>
        <w:t xml:space="preserve"> lidi </w:t>
      </w:r>
      <w:r w:rsidRPr="0047398C">
        <w:rPr>
          <w:rFonts w:ascii="Arial" w:hAnsi="Arial" w:cs="Arial"/>
          <w:sz w:val="24"/>
          <w:szCs w:val="24"/>
        </w:rPr>
        <w:t xml:space="preserve"> dan kelompo</w:t>
      </w:r>
      <w:r w:rsidR="00452CFF">
        <w:rPr>
          <w:rFonts w:ascii="Arial" w:hAnsi="Arial" w:cs="Arial"/>
          <w:sz w:val="24"/>
          <w:szCs w:val="24"/>
        </w:rPr>
        <w:t xml:space="preserve">k </w:t>
      </w:r>
      <w:r w:rsidR="00EE4D86">
        <w:rPr>
          <w:rFonts w:ascii="Arial" w:hAnsi="Arial" w:cs="Arial"/>
          <w:sz w:val="24"/>
          <w:szCs w:val="24"/>
        </w:rPr>
        <w:t>Intervensi topical Ekstrak Buah Naga M</w:t>
      </w:r>
      <w:r w:rsidRPr="0047398C">
        <w:rPr>
          <w:rFonts w:ascii="Arial" w:hAnsi="Arial" w:cs="Arial"/>
          <w:sz w:val="24"/>
          <w:szCs w:val="24"/>
        </w:rPr>
        <w:t>erah</w:t>
      </w:r>
      <w:r w:rsidR="00452CFF">
        <w:rPr>
          <w:rFonts w:ascii="Arial" w:hAnsi="Arial" w:cs="Arial"/>
          <w:sz w:val="24"/>
          <w:szCs w:val="24"/>
        </w:rPr>
        <w:t>( EBNM)</w:t>
      </w:r>
      <w:r w:rsidRPr="0047398C">
        <w:rPr>
          <w:rFonts w:ascii="Arial" w:hAnsi="Arial" w:cs="Arial"/>
          <w:sz w:val="24"/>
          <w:szCs w:val="24"/>
        </w:rPr>
        <w:t xml:space="preserve"> diolesi tipis </w:t>
      </w:r>
      <w:r w:rsidR="00EE4D86">
        <w:rPr>
          <w:rFonts w:ascii="Arial" w:hAnsi="Arial" w:cs="Arial"/>
          <w:sz w:val="24"/>
          <w:szCs w:val="24"/>
        </w:rPr>
        <w:t>krim topical Ekstrak Buah Naga M</w:t>
      </w:r>
      <w:r w:rsidR="00EE4D86" w:rsidRPr="0047398C">
        <w:rPr>
          <w:rFonts w:ascii="Arial" w:hAnsi="Arial" w:cs="Arial"/>
          <w:sz w:val="24"/>
          <w:szCs w:val="24"/>
        </w:rPr>
        <w:t>erah</w:t>
      </w:r>
      <w:r w:rsidR="00EE4D86">
        <w:rPr>
          <w:rFonts w:ascii="Arial" w:hAnsi="Arial" w:cs="Arial"/>
          <w:sz w:val="24"/>
          <w:szCs w:val="24"/>
        </w:rPr>
        <w:t>( EBNM) 7.5%</w:t>
      </w:r>
      <w:r w:rsidRPr="0047398C">
        <w:rPr>
          <w:rFonts w:ascii="Arial" w:hAnsi="Arial" w:cs="Arial"/>
          <w:sz w:val="24"/>
          <w:szCs w:val="24"/>
        </w:rPr>
        <w:t>pada diameter luka dengan kapas</w:t>
      </w:r>
      <w:r w:rsidR="00452CFF">
        <w:rPr>
          <w:rFonts w:ascii="Arial" w:hAnsi="Arial" w:cs="Arial"/>
          <w:sz w:val="24"/>
          <w:szCs w:val="24"/>
        </w:rPr>
        <w:t xml:space="preserve"> lidi</w:t>
      </w:r>
      <w:r w:rsidRPr="0047398C">
        <w:rPr>
          <w:rFonts w:ascii="Arial" w:hAnsi="Arial" w:cs="Arial"/>
          <w:sz w:val="24"/>
          <w:szCs w:val="24"/>
        </w:rPr>
        <w:t>. Perawatan l</w:t>
      </w:r>
      <w:r w:rsidR="007F58EF">
        <w:rPr>
          <w:rFonts w:ascii="Arial" w:hAnsi="Arial" w:cs="Arial"/>
          <w:sz w:val="24"/>
          <w:szCs w:val="24"/>
        </w:rPr>
        <w:t xml:space="preserve">uka dilakukan pada hari 1 </w:t>
      </w:r>
      <w:r w:rsidRPr="0047398C">
        <w:rPr>
          <w:rFonts w:ascii="Arial" w:hAnsi="Arial" w:cs="Arial"/>
          <w:sz w:val="24"/>
          <w:szCs w:val="24"/>
        </w:rPr>
        <w:t>sampai hari ke 14.</w:t>
      </w:r>
      <w:r w:rsidR="00EE4D86">
        <w:rPr>
          <w:rFonts w:ascii="Arial" w:hAnsi="Arial" w:cs="Arial"/>
          <w:sz w:val="24"/>
          <w:szCs w:val="24"/>
        </w:rPr>
        <w:t>masing- masing kelompok.</w:t>
      </w:r>
    </w:p>
    <w:p w:rsidR="00933D91" w:rsidRDefault="00933D91" w:rsidP="00933D91">
      <w:pPr>
        <w:pStyle w:val="NoSpacing"/>
        <w:spacing w:line="480" w:lineRule="auto"/>
        <w:ind w:left="851" w:firstLine="720"/>
        <w:jc w:val="both"/>
        <w:rPr>
          <w:rFonts w:ascii="Arial" w:hAnsi="Arial" w:cs="Arial"/>
          <w:sz w:val="24"/>
          <w:szCs w:val="24"/>
          <w:lang w:val="id-ID"/>
        </w:rPr>
      </w:pPr>
    </w:p>
    <w:p w:rsidR="00933D91" w:rsidRDefault="00933D91" w:rsidP="00933D91">
      <w:pPr>
        <w:pStyle w:val="NoSpacing"/>
        <w:spacing w:line="480" w:lineRule="auto"/>
        <w:ind w:left="851" w:firstLine="720"/>
        <w:jc w:val="both"/>
        <w:rPr>
          <w:rFonts w:ascii="Arial" w:hAnsi="Arial" w:cs="Arial"/>
          <w:sz w:val="24"/>
          <w:szCs w:val="24"/>
          <w:lang w:val="id-ID"/>
        </w:rPr>
      </w:pPr>
    </w:p>
    <w:p w:rsidR="00933D91" w:rsidRPr="00933D91" w:rsidRDefault="00933D91" w:rsidP="00933D91">
      <w:pPr>
        <w:pStyle w:val="NoSpacing"/>
        <w:spacing w:line="480" w:lineRule="auto"/>
        <w:ind w:left="851" w:firstLine="720"/>
        <w:jc w:val="both"/>
        <w:rPr>
          <w:rFonts w:ascii="Arial" w:hAnsi="Arial" w:cs="Arial"/>
          <w:sz w:val="24"/>
          <w:szCs w:val="24"/>
          <w:lang w:val="id-ID"/>
        </w:rPr>
      </w:pPr>
    </w:p>
    <w:p w:rsidR="003C3E24" w:rsidRPr="0047398C" w:rsidRDefault="003C3E24" w:rsidP="00933D91">
      <w:pPr>
        <w:pStyle w:val="NoSpacing"/>
        <w:numPr>
          <w:ilvl w:val="4"/>
          <w:numId w:val="9"/>
        </w:numPr>
        <w:spacing w:line="480" w:lineRule="auto"/>
        <w:ind w:left="851" w:hanging="284"/>
        <w:jc w:val="both"/>
        <w:rPr>
          <w:rFonts w:ascii="Arial" w:hAnsi="Arial" w:cs="Arial"/>
          <w:i/>
          <w:sz w:val="24"/>
          <w:szCs w:val="24"/>
        </w:rPr>
      </w:pPr>
      <w:r w:rsidRPr="003B2A1F">
        <w:rPr>
          <w:rFonts w:ascii="Arial" w:hAnsi="Arial" w:cs="Arial"/>
          <w:i/>
          <w:sz w:val="24"/>
          <w:szCs w:val="24"/>
          <w:lang w:val="id-ID"/>
        </w:rPr>
        <w:t>Macroscopic</w:t>
      </w:r>
      <w:r w:rsidRPr="0047398C">
        <w:rPr>
          <w:rFonts w:ascii="Arial" w:hAnsi="Arial" w:cs="Arial"/>
          <w:i/>
          <w:sz w:val="24"/>
          <w:szCs w:val="24"/>
        </w:rPr>
        <w:t>evaluation</w:t>
      </w:r>
    </w:p>
    <w:p w:rsidR="00933D91" w:rsidRDefault="009179B1" w:rsidP="00933D91">
      <w:pPr>
        <w:pStyle w:val="NoSpacing"/>
        <w:spacing w:line="480" w:lineRule="auto"/>
        <w:ind w:left="851" w:firstLine="720"/>
        <w:jc w:val="both"/>
        <w:rPr>
          <w:rFonts w:ascii="Arial" w:hAnsi="Arial" w:cs="Arial"/>
          <w:sz w:val="24"/>
          <w:szCs w:val="24"/>
          <w:lang w:val="id-ID"/>
        </w:rPr>
      </w:pPr>
      <w:r w:rsidRPr="005F2774">
        <w:rPr>
          <w:rFonts w:ascii="Arial" w:hAnsi="Arial" w:cs="Arial"/>
          <w:sz w:val="24"/>
          <w:szCs w:val="24"/>
        </w:rPr>
        <w:t xml:space="preserve">Proses pemeriksaan penyembuhan luka secara makroskopik dilakukan dengan cara melakukan pengukuran diameter luka menggunakan penggaris luka </w:t>
      </w:r>
    </w:p>
    <w:p w:rsidR="009179B1" w:rsidRDefault="003C3E24" w:rsidP="00933D91">
      <w:pPr>
        <w:pStyle w:val="NoSpacing"/>
        <w:numPr>
          <w:ilvl w:val="4"/>
          <w:numId w:val="9"/>
        </w:numPr>
        <w:spacing w:line="480" w:lineRule="auto"/>
        <w:ind w:left="851" w:hanging="284"/>
        <w:jc w:val="both"/>
        <w:rPr>
          <w:rFonts w:ascii="Arial" w:hAnsi="Arial" w:cs="Arial"/>
          <w:i/>
          <w:sz w:val="24"/>
          <w:szCs w:val="24"/>
        </w:rPr>
      </w:pPr>
      <w:r w:rsidRPr="0047398C">
        <w:rPr>
          <w:rFonts w:ascii="Arial" w:hAnsi="Arial" w:cs="Arial"/>
          <w:i/>
          <w:sz w:val="24"/>
          <w:szCs w:val="24"/>
        </w:rPr>
        <w:t>Molecular / Elisa evaluation</w:t>
      </w:r>
      <w:r w:rsidRPr="0047398C">
        <w:rPr>
          <w:rFonts w:ascii="Arial" w:hAnsi="Arial" w:cs="Arial"/>
          <w:sz w:val="24"/>
          <w:szCs w:val="24"/>
        </w:rPr>
        <w:t>.</w:t>
      </w:r>
    </w:p>
    <w:p w:rsidR="007F58EF" w:rsidRPr="007F58EF" w:rsidRDefault="00D456EE" w:rsidP="00933D91">
      <w:pPr>
        <w:pStyle w:val="NoSpacing"/>
        <w:spacing w:line="480" w:lineRule="auto"/>
        <w:ind w:left="851" w:firstLine="720"/>
        <w:jc w:val="both"/>
        <w:rPr>
          <w:rFonts w:ascii="Arial" w:hAnsi="Arial" w:cs="Arial"/>
          <w:i/>
          <w:sz w:val="24"/>
          <w:szCs w:val="24"/>
        </w:rPr>
      </w:pPr>
      <w:r w:rsidRPr="007F58EF">
        <w:rPr>
          <w:rFonts w:ascii="Arial" w:hAnsi="Arial" w:cs="Arial"/>
          <w:sz w:val="24"/>
          <w:szCs w:val="24"/>
        </w:rPr>
        <w:t xml:space="preserve">Evaluasi </w:t>
      </w:r>
      <w:r w:rsidRPr="007F58EF">
        <w:rPr>
          <w:rFonts w:ascii="Arial" w:hAnsi="Arial" w:cs="Arial"/>
          <w:sz w:val="24"/>
          <w:szCs w:val="24"/>
          <w:lang w:val="id-ID"/>
        </w:rPr>
        <w:t>molekular</w:t>
      </w:r>
      <w:r w:rsidRPr="007F58EF">
        <w:rPr>
          <w:rFonts w:ascii="Arial" w:hAnsi="Arial" w:cs="Arial"/>
          <w:sz w:val="24"/>
          <w:szCs w:val="24"/>
        </w:rPr>
        <w:t xml:space="preserve"> dilakukan </w:t>
      </w:r>
      <w:r w:rsidRPr="007F58EF">
        <w:rPr>
          <w:rFonts w:ascii="Arial" w:hAnsi="Arial" w:cs="Arial"/>
          <w:sz w:val="24"/>
          <w:szCs w:val="24"/>
          <w:lang w:val="id-ID"/>
        </w:rPr>
        <w:t xml:space="preserve">untuk mengevaluasi / interpretasi </w:t>
      </w:r>
      <w:r w:rsidR="007F58EF" w:rsidRPr="007F58EF">
        <w:rPr>
          <w:rFonts w:ascii="Arial" w:hAnsi="Arial" w:cs="Arial"/>
          <w:sz w:val="24"/>
          <w:szCs w:val="24"/>
        </w:rPr>
        <w:t xml:space="preserve">Kadar </w:t>
      </w:r>
      <w:r w:rsidR="00A40334" w:rsidRPr="00EE4D86">
        <w:rPr>
          <w:rFonts w:ascii="Arial" w:hAnsi="Arial" w:cs="Arial"/>
          <w:i/>
          <w:sz w:val="24"/>
          <w:szCs w:val="24"/>
        </w:rPr>
        <w:t>Collagen III</w:t>
      </w:r>
      <w:r w:rsidR="009179B1" w:rsidRPr="005F2774">
        <w:rPr>
          <w:rFonts w:ascii="Arial" w:hAnsi="Arial" w:cs="Arial"/>
          <w:sz w:val="24"/>
          <w:szCs w:val="24"/>
        </w:rPr>
        <w:t xml:space="preserve">menggunakan </w:t>
      </w:r>
      <w:r w:rsidR="00EE4D86">
        <w:rPr>
          <w:rFonts w:ascii="Arial" w:hAnsi="Arial" w:cs="Arial"/>
          <w:i/>
          <w:sz w:val="24"/>
          <w:szCs w:val="24"/>
        </w:rPr>
        <w:t xml:space="preserve">Mouse Collagen III </w:t>
      </w:r>
      <w:r w:rsidR="009179B1" w:rsidRPr="00EE4D86">
        <w:rPr>
          <w:rFonts w:ascii="Arial" w:hAnsi="Arial" w:cs="Arial"/>
          <w:i/>
          <w:sz w:val="24"/>
          <w:szCs w:val="24"/>
        </w:rPr>
        <w:t xml:space="preserve"> ELISA</w:t>
      </w:r>
      <w:r w:rsidR="00EE4D86">
        <w:rPr>
          <w:rFonts w:ascii="Arial" w:hAnsi="Arial" w:cs="Arial"/>
          <w:i/>
          <w:sz w:val="24"/>
          <w:szCs w:val="24"/>
        </w:rPr>
        <w:t>Kit dengan cat No.E0338Mo</w:t>
      </w:r>
      <w:r w:rsidR="009179B1" w:rsidRPr="005F2774">
        <w:rPr>
          <w:rFonts w:ascii="Arial" w:hAnsi="Arial" w:cs="Arial"/>
          <w:sz w:val="24"/>
          <w:szCs w:val="24"/>
        </w:rPr>
        <w:t xml:space="preserve"> yang diproduksi </w:t>
      </w:r>
      <w:r w:rsidR="00EE4D86">
        <w:rPr>
          <w:rFonts w:ascii="Arial" w:hAnsi="Arial" w:cs="Arial"/>
          <w:sz w:val="24"/>
          <w:szCs w:val="24"/>
        </w:rPr>
        <w:t xml:space="preserve">di Shanghai.China </w:t>
      </w:r>
    </w:p>
    <w:p w:rsidR="00D456EE" w:rsidRPr="00D456EE" w:rsidRDefault="00D456EE" w:rsidP="00104CAE">
      <w:pPr>
        <w:pStyle w:val="NoSpacing"/>
        <w:spacing w:line="480" w:lineRule="auto"/>
        <w:ind w:left="1134" w:hanging="283"/>
        <w:jc w:val="both"/>
        <w:rPr>
          <w:rFonts w:ascii="Arial" w:hAnsi="Arial" w:cs="Arial"/>
          <w:sz w:val="24"/>
          <w:szCs w:val="24"/>
          <w:lang w:val="id-ID"/>
        </w:rPr>
      </w:pPr>
      <w:r w:rsidRPr="00D456EE">
        <w:rPr>
          <w:rFonts w:ascii="Arial" w:hAnsi="Arial" w:cs="Arial"/>
          <w:b/>
          <w:sz w:val="24"/>
          <w:szCs w:val="24"/>
          <w:lang w:val="id-ID"/>
        </w:rPr>
        <w:t>Prosedur Tehnik ELISA</w:t>
      </w:r>
      <w:r>
        <w:rPr>
          <w:rFonts w:ascii="Arial" w:hAnsi="Arial" w:cs="Arial"/>
          <w:sz w:val="24"/>
          <w:szCs w:val="24"/>
          <w:lang w:val="id-ID"/>
        </w:rPr>
        <w:t xml:space="preserve"> :</w:t>
      </w:r>
    </w:p>
    <w:p w:rsidR="001A40C4" w:rsidRDefault="00125D8E" w:rsidP="001A40C4">
      <w:pPr>
        <w:pStyle w:val="NoSpacing"/>
        <w:spacing w:line="480" w:lineRule="auto"/>
        <w:ind w:left="851" w:firstLine="720"/>
        <w:jc w:val="both"/>
        <w:rPr>
          <w:rFonts w:ascii="Arial" w:hAnsi="Arial" w:cs="Arial"/>
          <w:sz w:val="24"/>
          <w:szCs w:val="24"/>
        </w:rPr>
      </w:pPr>
      <w:r w:rsidRPr="00D456EE">
        <w:rPr>
          <w:rFonts w:ascii="Arial" w:hAnsi="Arial" w:cs="Arial"/>
          <w:sz w:val="24"/>
          <w:szCs w:val="24"/>
          <w:lang w:val="id-ID"/>
        </w:rPr>
        <w:t>S</w:t>
      </w:r>
      <w:r w:rsidR="00295AFE" w:rsidRPr="00D456EE">
        <w:rPr>
          <w:rFonts w:ascii="Arial" w:hAnsi="Arial" w:cs="Arial"/>
          <w:sz w:val="24"/>
          <w:szCs w:val="24"/>
        </w:rPr>
        <w:t>ebelum memulai pengujian</w:t>
      </w:r>
      <w:r w:rsidRPr="00D456EE">
        <w:rPr>
          <w:rFonts w:ascii="Arial" w:hAnsi="Arial" w:cs="Arial"/>
          <w:sz w:val="24"/>
          <w:szCs w:val="24"/>
          <w:lang w:val="id-ID"/>
        </w:rPr>
        <w:t>,d</w:t>
      </w:r>
      <w:r w:rsidR="00295AFE" w:rsidRPr="00D456EE">
        <w:rPr>
          <w:rFonts w:ascii="Arial" w:hAnsi="Arial" w:cs="Arial"/>
          <w:sz w:val="24"/>
          <w:szCs w:val="24"/>
        </w:rPr>
        <w:t>isarankan agar semua</w:t>
      </w:r>
      <w:r w:rsidR="00295AFE" w:rsidRPr="00125D8E">
        <w:rPr>
          <w:rFonts w:ascii="Arial" w:hAnsi="Arial" w:cs="Arial"/>
          <w:sz w:val="24"/>
          <w:szCs w:val="24"/>
        </w:rPr>
        <w:t xml:space="preserve"> standar dan sampel diuji dalam rangkap dua. </w:t>
      </w:r>
      <w:r w:rsidR="00295AFE" w:rsidRPr="00EE4D86">
        <w:rPr>
          <w:rFonts w:ascii="Arial" w:hAnsi="Arial" w:cs="Arial"/>
          <w:i/>
          <w:sz w:val="24"/>
          <w:szCs w:val="24"/>
        </w:rPr>
        <w:t>Reagen</w:t>
      </w:r>
      <w:r w:rsidR="00295AFE" w:rsidRPr="00125D8E">
        <w:rPr>
          <w:rFonts w:ascii="Arial" w:hAnsi="Arial" w:cs="Arial"/>
          <w:sz w:val="24"/>
          <w:szCs w:val="24"/>
        </w:rPr>
        <w:t>dapat dengan mudah terjebak dala</w:t>
      </w:r>
      <w:r w:rsidR="007F58EF">
        <w:rPr>
          <w:rFonts w:ascii="Arial" w:hAnsi="Arial" w:cs="Arial"/>
          <w:sz w:val="24"/>
          <w:szCs w:val="24"/>
        </w:rPr>
        <w:t xml:space="preserve">m tutup tabung </w:t>
      </w:r>
      <w:r w:rsidR="007F58EF" w:rsidRPr="00EE4D86">
        <w:rPr>
          <w:rFonts w:ascii="Arial" w:hAnsi="Arial" w:cs="Arial"/>
          <w:i/>
          <w:sz w:val="24"/>
          <w:szCs w:val="24"/>
        </w:rPr>
        <w:t>microfuge</w:t>
      </w:r>
      <w:r w:rsidR="007F58EF">
        <w:rPr>
          <w:rFonts w:ascii="Arial" w:hAnsi="Arial" w:cs="Arial"/>
          <w:sz w:val="24"/>
          <w:szCs w:val="24"/>
        </w:rPr>
        <w:t xml:space="preserve"> kecil sehingga </w:t>
      </w:r>
      <w:r w:rsidR="007F58EF" w:rsidRPr="00EE4D86">
        <w:rPr>
          <w:rFonts w:ascii="Arial" w:hAnsi="Arial" w:cs="Arial"/>
          <w:i/>
          <w:sz w:val="24"/>
          <w:szCs w:val="24"/>
        </w:rPr>
        <w:t>r</w:t>
      </w:r>
      <w:r w:rsidR="00295AFE" w:rsidRPr="00EE4D86">
        <w:rPr>
          <w:rFonts w:ascii="Arial" w:hAnsi="Arial" w:cs="Arial"/>
          <w:i/>
          <w:sz w:val="24"/>
          <w:szCs w:val="24"/>
        </w:rPr>
        <w:t>eagen</w:t>
      </w:r>
      <w:r w:rsidR="00295AFE" w:rsidRPr="00125D8E">
        <w:rPr>
          <w:rFonts w:ascii="Arial" w:hAnsi="Arial" w:cs="Arial"/>
          <w:sz w:val="24"/>
          <w:szCs w:val="24"/>
        </w:rPr>
        <w:t xml:space="preserve"> dan sampel memerlukan suhu </w:t>
      </w:r>
      <w:r w:rsidR="007F58EF">
        <w:rPr>
          <w:rFonts w:ascii="Arial" w:hAnsi="Arial" w:cs="Arial"/>
          <w:sz w:val="24"/>
          <w:szCs w:val="24"/>
        </w:rPr>
        <w:t>kamar (22 -25°</w:t>
      </w:r>
      <w:r w:rsidR="007F58EF" w:rsidRPr="00125D8E">
        <w:rPr>
          <w:rFonts w:ascii="Arial" w:hAnsi="Arial" w:cs="Arial"/>
          <w:sz w:val="24"/>
          <w:szCs w:val="24"/>
        </w:rPr>
        <w:t xml:space="preserve">C) </w:t>
      </w:r>
      <w:r w:rsidR="007F58EF">
        <w:rPr>
          <w:rFonts w:ascii="Arial" w:hAnsi="Arial" w:cs="Arial"/>
          <w:sz w:val="24"/>
          <w:szCs w:val="24"/>
        </w:rPr>
        <w:t xml:space="preserve">penanganan spesifik </w:t>
      </w:r>
      <w:r w:rsidR="00295AFE" w:rsidRPr="00125D8E">
        <w:rPr>
          <w:rFonts w:ascii="Arial" w:hAnsi="Arial" w:cs="Arial"/>
          <w:sz w:val="24"/>
          <w:szCs w:val="24"/>
        </w:rPr>
        <w:t>dan pe</w:t>
      </w:r>
      <w:r>
        <w:rPr>
          <w:rFonts w:ascii="Arial" w:hAnsi="Arial" w:cs="Arial"/>
          <w:sz w:val="24"/>
          <w:szCs w:val="24"/>
        </w:rPr>
        <w:t>rlu persiapan sebelum pengujian</w:t>
      </w:r>
      <w:r w:rsidR="007F58EF">
        <w:rPr>
          <w:rFonts w:ascii="Arial" w:hAnsi="Arial" w:cs="Arial"/>
          <w:sz w:val="24"/>
          <w:szCs w:val="24"/>
        </w:rPr>
        <w:t>.</w:t>
      </w:r>
    </w:p>
    <w:p w:rsidR="001A40C4" w:rsidRPr="001A40C4" w:rsidRDefault="001A40C4" w:rsidP="001A40C4">
      <w:pPr>
        <w:pStyle w:val="NoSpacing"/>
        <w:numPr>
          <w:ilvl w:val="0"/>
          <w:numId w:val="34"/>
        </w:numPr>
        <w:spacing w:line="480" w:lineRule="auto"/>
        <w:ind w:left="1134" w:hanging="283"/>
        <w:jc w:val="both"/>
        <w:rPr>
          <w:rFonts w:ascii="Arial" w:hAnsi="Arial" w:cs="Arial"/>
          <w:sz w:val="24"/>
          <w:szCs w:val="24"/>
        </w:rPr>
      </w:pPr>
      <w:r w:rsidRPr="001A40C4">
        <w:rPr>
          <w:rFonts w:ascii="Arial" w:hAnsi="Arial" w:cs="Arial"/>
          <w:color w:val="222222"/>
          <w:sz w:val="24"/>
          <w:szCs w:val="24"/>
          <w:shd w:val="clear" w:color="auto" w:fill="FFFFFF"/>
        </w:rPr>
        <w:t>Siapkan semua reagen, larutan standar, dan sampel seperti yang diinstru</w:t>
      </w:r>
      <w:r>
        <w:rPr>
          <w:rFonts w:ascii="Arial" w:hAnsi="Arial" w:cs="Arial"/>
          <w:color w:val="222222"/>
          <w:sz w:val="24"/>
          <w:szCs w:val="24"/>
          <w:shd w:val="clear" w:color="auto" w:fill="FFFFFF"/>
        </w:rPr>
        <w:t xml:space="preserve">ksikan. Bawa semua reagen ke </w:t>
      </w:r>
    </w:p>
    <w:p w:rsidR="001A40C4" w:rsidRPr="001A40C4" w:rsidRDefault="001A40C4" w:rsidP="001A40C4">
      <w:pPr>
        <w:pStyle w:val="NoSpacing"/>
        <w:numPr>
          <w:ilvl w:val="0"/>
          <w:numId w:val="34"/>
        </w:numPr>
        <w:spacing w:line="480" w:lineRule="auto"/>
        <w:ind w:left="1134" w:hanging="283"/>
        <w:jc w:val="both"/>
        <w:rPr>
          <w:rFonts w:ascii="Arial" w:hAnsi="Arial" w:cs="Arial"/>
          <w:sz w:val="24"/>
          <w:szCs w:val="24"/>
        </w:rPr>
      </w:pPr>
      <w:r w:rsidRPr="001A40C4">
        <w:rPr>
          <w:rFonts w:ascii="Arial" w:hAnsi="Arial" w:cs="Arial"/>
          <w:color w:val="222222"/>
          <w:sz w:val="24"/>
          <w:szCs w:val="24"/>
          <w:shd w:val="clear" w:color="auto" w:fill="FFFFFF"/>
        </w:rPr>
        <w:t>Tentukan suhu sebelum digunakan. Pengujian dilakukan pada suhu kamar dengan jumlah strip yang diperlukan untuk pengujian. Masukkan potongan-potongan dalam bingkai untuk digunakan. Strip yang tidak diguna</w:t>
      </w:r>
      <w:r>
        <w:rPr>
          <w:rFonts w:ascii="Arial" w:hAnsi="Arial" w:cs="Arial"/>
          <w:color w:val="222222"/>
          <w:sz w:val="24"/>
          <w:szCs w:val="24"/>
          <w:shd w:val="clear" w:color="auto" w:fill="FFFFFF"/>
        </w:rPr>
        <w:t xml:space="preserve">kan harus disimpan pada 2-8c. </w:t>
      </w:r>
    </w:p>
    <w:p w:rsidR="001A40C4" w:rsidRPr="001A40C4" w:rsidRDefault="001A40C4" w:rsidP="001A40C4">
      <w:pPr>
        <w:pStyle w:val="NoSpacing"/>
        <w:numPr>
          <w:ilvl w:val="0"/>
          <w:numId w:val="34"/>
        </w:numPr>
        <w:spacing w:line="480" w:lineRule="auto"/>
        <w:ind w:left="1134" w:hanging="283"/>
        <w:jc w:val="both"/>
        <w:rPr>
          <w:rFonts w:ascii="Arial" w:hAnsi="Arial" w:cs="Arial"/>
          <w:sz w:val="24"/>
          <w:szCs w:val="24"/>
        </w:rPr>
      </w:pPr>
      <w:r w:rsidRPr="001A40C4">
        <w:rPr>
          <w:rFonts w:ascii="Arial" w:hAnsi="Arial" w:cs="Arial"/>
          <w:color w:val="222222"/>
          <w:sz w:val="24"/>
          <w:szCs w:val="24"/>
          <w:shd w:val="clear" w:color="auto" w:fill="FFFFFF"/>
        </w:rPr>
        <w:t>Tambahkan st</w:t>
      </w:r>
      <w:r>
        <w:rPr>
          <w:rFonts w:ascii="Arial" w:hAnsi="Arial" w:cs="Arial"/>
          <w:color w:val="222222"/>
          <w:sz w:val="24"/>
          <w:szCs w:val="24"/>
          <w:shd w:val="clear" w:color="auto" w:fill="FFFFFF"/>
        </w:rPr>
        <w:t>andar 50</w:t>
      </w:r>
      <w:r w:rsidR="00C73824">
        <w:rPr>
          <w:rFonts w:ascii="Arial" w:hAnsi="Arial" w:cs="Arial"/>
          <w:color w:val="222222"/>
          <w:sz w:val="24"/>
          <w:szCs w:val="24"/>
          <w:shd w:val="clear" w:color="auto" w:fill="FFFFFF"/>
        </w:rPr>
        <w:t>µl</w:t>
      </w:r>
      <w:r>
        <w:rPr>
          <w:rFonts w:ascii="Arial" w:hAnsi="Arial" w:cs="Arial"/>
          <w:color w:val="222222"/>
          <w:sz w:val="24"/>
          <w:szCs w:val="24"/>
          <w:shd w:val="clear" w:color="auto" w:fill="FFFFFF"/>
        </w:rPr>
        <w:t xml:space="preserve"> ke sumur standar. </w:t>
      </w:r>
    </w:p>
    <w:p w:rsidR="001A40C4" w:rsidRPr="001A40C4" w:rsidRDefault="001A40C4" w:rsidP="001A40C4">
      <w:pPr>
        <w:pStyle w:val="NoSpacing"/>
        <w:numPr>
          <w:ilvl w:val="0"/>
          <w:numId w:val="34"/>
        </w:numPr>
        <w:spacing w:line="480" w:lineRule="auto"/>
        <w:ind w:left="1134" w:hanging="283"/>
        <w:jc w:val="both"/>
        <w:rPr>
          <w:rFonts w:ascii="Arial" w:hAnsi="Arial" w:cs="Arial"/>
          <w:sz w:val="24"/>
          <w:szCs w:val="24"/>
        </w:rPr>
      </w:pPr>
      <w:r w:rsidRPr="001A40C4">
        <w:rPr>
          <w:rFonts w:ascii="Arial" w:hAnsi="Arial" w:cs="Arial"/>
          <w:color w:val="222222"/>
          <w:sz w:val="24"/>
          <w:szCs w:val="24"/>
          <w:shd w:val="clear" w:color="auto" w:fill="FFFFFF"/>
        </w:rPr>
        <w:lastRenderedPageBreak/>
        <w:t>Tambahkan 40j</w:t>
      </w:r>
      <w:r w:rsidR="00C73824">
        <w:rPr>
          <w:rFonts w:ascii="Arial" w:hAnsi="Arial" w:cs="Arial"/>
          <w:color w:val="222222"/>
          <w:sz w:val="24"/>
          <w:szCs w:val="24"/>
          <w:shd w:val="clear" w:color="auto" w:fill="FFFFFF"/>
        </w:rPr>
        <w:t>µl</w:t>
      </w:r>
      <w:r w:rsidRPr="001A40C4">
        <w:rPr>
          <w:rFonts w:ascii="Arial" w:hAnsi="Arial" w:cs="Arial"/>
          <w:color w:val="222222"/>
          <w:sz w:val="24"/>
          <w:szCs w:val="24"/>
          <w:shd w:val="clear" w:color="auto" w:fill="FFFFFF"/>
        </w:rPr>
        <w:t xml:space="preserve"> sumple ke sumur sampel dan kemudian tambahkan antibodi 10</w:t>
      </w:r>
      <w:r w:rsidR="00C73824">
        <w:rPr>
          <w:rFonts w:ascii="Arial" w:hAnsi="Arial" w:cs="Arial"/>
          <w:color w:val="222222"/>
          <w:sz w:val="24"/>
          <w:szCs w:val="24"/>
          <w:shd w:val="clear" w:color="auto" w:fill="FFFFFF"/>
        </w:rPr>
        <w:t>µl anti Col-I</w:t>
      </w:r>
      <w:r w:rsidRPr="001A40C4">
        <w:rPr>
          <w:rFonts w:ascii="Arial" w:hAnsi="Arial" w:cs="Arial"/>
          <w:color w:val="222222"/>
          <w:sz w:val="24"/>
          <w:szCs w:val="24"/>
          <w:shd w:val="clear" w:color="auto" w:fill="FFFFFF"/>
        </w:rPr>
        <w:t xml:space="preserve">II ke sumur sampel lalu tambahkan </w:t>
      </w:r>
      <w:r w:rsidR="00C73824">
        <w:rPr>
          <w:rFonts w:ascii="Arial" w:hAnsi="Arial" w:cs="Arial"/>
          <w:color w:val="222222"/>
          <w:sz w:val="24"/>
          <w:szCs w:val="24"/>
          <w:shd w:val="clear" w:color="auto" w:fill="FFFFFF"/>
        </w:rPr>
        <w:t>50µl</w:t>
      </w:r>
      <w:r w:rsidRPr="001A40C4">
        <w:rPr>
          <w:rFonts w:ascii="Arial" w:hAnsi="Arial" w:cs="Arial"/>
          <w:color w:val="222222"/>
          <w:sz w:val="24"/>
          <w:szCs w:val="24"/>
          <w:shd w:val="clear" w:color="auto" w:fill="FFFFFF"/>
        </w:rPr>
        <w:t xml:space="preserve"> streptavidin-HRP untuk sampel sumur dan sumur standar (Bukan kontrol kosong dengan baik). Campur dengan baik. Tutupi piring dengan sealer. </w:t>
      </w:r>
      <w:r>
        <w:rPr>
          <w:rFonts w:ascii="Arial" w:hAnsi="Arial" w:cs="Arial"/>
          <w:color w:val="222222"/>
          <w:sz w:val="24"/>
          <w:szCs w:val="24"/>
          <w:shd w:val="clear" w:color="auto" w:fill="FFFFFF"/>
        </w:rPr>
        <w:t xml:space="preserve">Inkubasi 60 menit pada 37 C. </w:t>
      </w:r>
    </w:p>
    <w:p w:rsidR="001A40C4" w:rsidRPr="001A40C4" w:rsidRDefault="001A40C4" w:rsidP="001A40C4">
      <w:pPr>
        <w:pStyle w:val="NoSpacing"/>
        <w:numPr>
          <w:ilvl w:val="0"/>
          <w:numId w:val="34"/>
        </w:numPr>
        <w:spacing w:line="480" w:lineRule="auto"/>
        <w:ind w:left="1134" w:hanging="283"/>
        <w:jc w:val="both"/>
        <w:rPr>
          <w:rFonts w:ascii="Arial" w:hAnsi="Arial" w:cs="Arial"/>
          <w:sz w:val="24"/>
          <w:szCs w:val="24"/>
        </w:rPr>
      </w:pPr>
      <w:r w:rsidRPr="001A40C4">
        <w:rPr>
          <w:rFonts w:ascii="Arial" w:hAnsi="Arial" w:cs="Arial"/>
          <w:color w:val="222222"/>
          <w:sz w:val="24"/>
          <w:szCs w:val="24"/>
          <w:shd w:val="clear" w:color="auto" w:fill="FFFFFF"/>
        </w:rPr>
        <w:t xml:space="preserve">Lepaskan sealer dan cuci piring 5 kali dengan pencuci. Sumur sonk dengan setidaknya 0,35 ml wash buffer selama 30 detik hingga 1 menit untuk setiap pencucian. Untuk pencucian otomatis, bersihkan semua sumur dan cuci 5 kali dengan penyangga cuci, pengisian sumur yang berlebihan dengan pencuci. Blot piring ke handuk kertas </w:t>
      </w:r>
      <w:r>
        <w:rPr>
          <w:rFonts w:ascii="Arial" w:hAnsi="Arial" w:cs="Arial"/>
          <w:color w:val="222222"/>
          <w:sz w:val="24"/>
          <w:szCs w:val="24"/>
          <w:shd w:val="clear" w:color="auto" w:fill="FFFFFF"/>
        </w:rPr>
        <w:t xml:space="preserve">atau bahan penyerap lainnya. </w:t>
      </w:r>
    </w:p>
    <w:p w:rsidR="001A40C4" w:rsidRPr="001A40C4" w:rsidRDefault="001A40C4" w:rsidP="001A40C4">
      <w:pPr>
        <w:pStyle w:val="NoSpacing"/>
        <w:numPr>
          <w:ilvl w:val="0"/>
          <w:numId w:val="34"/>
        </w:numPr>
        <w:spacing w:line="480" w:lineRule="auto"/>
        <w:ind w:left="1134" w:hanging="283"/>
        <w:jc w:val="both"/>
        <w:rPr>
          <w:rFonts w:ascii="Arial" w:hAnsi="Arial" w:cs="Arial"/>
          <w:sz w:val="24"/>
          <w:szCs w:val="24"/>
        </w:rPr>
      </w:pPr>
      <w:r w:rsidRPr="001A40C4">
        <w:rPr>
          <w:rFonts w:ascii="Arial" w:hAnsi="Arial" w:cs="Arial"/>
          <w:color w:val="222222"/>
          <w:sz w:val="24"/>
          <w:szCs w:val="24"/>
          <w:shd w:val="clear" w:color="auto" w:fill="FFFFFF"/>
        </w:rPr>
        <w:t>Tamb</w:t>
      </w:r>
      <w:r>
        <w:rPr>
          <w:rFonts w:ascii="Arial" w:hAnsi="Arial" w:cs="Arial"/>
          <w:color w:val="222222"/>
          <w:sz w:val="24"/>
          <w:szCs w:val="24"/>
          <w:shd w:val="clear" w:color="auto" w:fill="FFFFFF"/>
        </w:rPr>
        <w:t>ahkan larutan substrat 50</w:t>
      </w:r>
      <w:r w:rsidR="00C73824">
        <w:rPr>
          <w:rFonts w:ascii="Arial" w:hAnsi="Arial" w:cs="Arial"/>
          <w:color w:val="222222"/>
          <w:sz w:val="24"/>
          <w:szCs w:val="24"/>
          <w:shd w:val="clear" w:color="auto" w:fill="FFFFFF"/>
        </w:rPr>
        <w:t>µl</w:t>
      </w:r>
      <w:r w:rsidRPr="001A40C4">
        <w:rPr>
          <w:rFonts w:ascii="Arial" w:hAnsi="Arial" w:cs="Arial"/>
          <w:color w:val="222222"/>
          <w:sz w:val="24"/>
          <w:szCs w:val="24"/>
          <w:shd w:val="clear" w:color="auto" w:fill="FFFFFF"/>
        </w:rPr>
        <w:t xml:space="preserve"> A ke setiap sumur dan kemudian tambahkan 50 substrat solusi B ke setiap sumur. Incubate plate yang ditutup dengan sealer baru selama 10</w:t>
      </w:r>
      <w:r>
        <w:rPr>
          <w:rFonts w:ascii="Arial" w:hAnsi="Arial" w:cs="Arial"/>
          <w:color w:val="222222"/>
          <w:sz w:val="24"/>
          <w:szCs w:val="24"/>
          <w:shd w:val="clear" w:color="auto" w:fill="FFFFFF"/>
        </w:rPr>
        <w:t xml:space="preserve"> menit pada 37 C dalam gelap </w:t>
      </w:r>
    </w:p>
    <w:p w:rsidR="001A40C4" w:rsidRPr="001A40C4" w:rsidRDefault="001A40C4" w:rsidP="001A40C4">
      <w:pPr>
        <w:pStyle w:val="NoSpacing"/>
        <w:numPr>
          <w:ilvl w:val="0"/>
          <w:numId w:val="34"/>
        </w:numPr>
        <w:spacing w:line="480" w:lineRule="auto"/>
        <w:ind w:left="1134" w:hanging="283"/>
        <w:jc w:val="both"/>
        <w:rPr>
          <w:rFonts w:ascii="Arial" w:hAnsi="Arial" w:cs="Arial"/>
          <w:sz w:val="24"/>
          <w:szCs w:val="24"/>
        </w:rPr>
      </w:pPr>
      <w:r>
        <w:rPr>
          <w:rFonts w:ascii="Arial" w:hAnsi="Arial" w:cs="Arial"/>
          <w:color w:val="222222"/>
          <w:sz w:val="24"/>
          <w:szCs w:val="24"/>
          <w:shd w:val="clear" w:color="auto" w:fill="FFFFFF"/>
        </w:rPr>
        <w:t>Tambahkan 50</w:t>
      </w:r>
      <w:r w:rsidR="00C73824">
        <w:rPr>
          <w:rFonts w:ascii="Arial" w:hAnsi="Arial" w:cs="Arial"/>
          <w:color w:val="222222"/>
          <w:sz w:val="24"/>
          <w:szCs w:val="24"/>
          <w:shd w:val="clear" w:color="auto" w:fill="FFFFFF"/>
        </w:rPr>
        <w:t>µl</w:t>
      </w:r>
      <w:r w:rsidRPr="001A40C4">
        <w:rPr>
          <w:rFonts w:ascii="Arial" w:hAnsi="Arial" w:cs="Arial"/>
          <w:color w:val="222222"/>
          <w:sz w:val="24"/>
          <w:szCs w:val="24"/>
          <w:shd w:val="clear" w:color="auto" w:fill="FFFFFF"/>
        </w:rPr>
        <w:t xml:space="preserve"> Stop Solution ke setiap sumur warna biru akan s</w:t>
      </w:r>
      <w:r>
        <w:rPr>
          <w:rFonts w:ascii="Arial" w:hAnsi="Arial" w:cs="Arial"/>
          <w:color w:val="222222"/>
          <w:sz w:val="24"/>
          <w:szCs w:val="24"/>
          <w:shd w:val="clear" w:color="auto" w:fill="FFFFFF"/>
        </w:rPr>
        <w:t xml:space="preserve">egera berubah menjadi kuning. </w:t>
      </w:r>
    </w:p>
    <w:p w:rsidR="00306306" w:rsidRPr="000F39E2" w:rsidRDefault="001A40C4" w:rsidP="001A40C4">
      <w:pPr>
        <w:pStyle w:val="NoSpacing"/>
        <w:numPr>
          <w:ilvl w:val="0"/>
          <w:numId w:val="34"/>
        </w:numPr>
        <w:spacing w:line="480" w:lineRule="auto"/>
        <w:ind w:left="1134" w:hanging="283"/>
        <w:jc w:val="both"/>
        <w:rPr>
          <w:rFonts w:ascii="Arial" w:hAnsi="Arial" w:cs="Arial"/>
          <w:sz w:val="24"/>
          <w:szCs w:val="24"/>
        </w:rPr>
      </w:pPr>
      <w:r w:rsidRPr="001A40C4">
        <w:rPr>
          <w:rFonts w:ascii="Arial" w:hAnsi="Arial" w:cs="Arial"/>
          <w:color w:val="222222"/>
          <w:sz w:val="24"/>
          <w:szCs w:val="24"/>
          <w:shd w:val="clear" w:color="auto" w:fill="FFFFFF"/>
        </w:rPr>
        <w:t xml:space="preserve">Tentukan kerapatan optik (nilai OD) dari masing-masing sumur segera menggunakan pembaca lempeng set ke 450 nm dalam waktu 30 menit setelah menambahkan solusi berhenti. </w:t>
      </w:r>
      <w:hyperlink r:id="rId22" w:tgtFrame="_blank" w:history="1">
        <w:r w:rsidRPr="001A40C4">
          <w:rPr>
            <w:rStyle w:val="Hyperlink"/>
            <w:rFonts w:ascii="Arial" w:hAnsi="Arial" w:cs="Arial"/>
            <w:color w:val="1155CC"/>
            <w:sz w:val="24"/>
            <w:szCs w:val="24"/>
            <w:shd w:val="clear" w:color="auto" w:fill="FFFFFF"/>
          </w:rPr>
          <w:t>www.bt</w:t>
        </w:r>
      </w:hyperlink>
      <w:r w:rsidRPr="001A40C4">
        <w:rPr>
          <w:rFonts w:ascii="Arial" w:hAnsi="Arial" w:cs="Arial"/>
          <w:color w:val="222222"/>
          <w:sz w:val="24"/>
          <w:szCs w:val="24"/>
          <w:shd w:val="clear" w:color="auto" w:fill="FFFFFF"/>
        </w:rPr>
        <w:t> </w:t>
      </w:r>
      <w:hyperlink r:id="rId23" w:tgtFrame="_blank" w:history="1">
        <w:r w:rsidRPr="001A40C4">
          <w:rPr>
            <w:rStyle w:val="Hyperlink"/>
            <w:rFonts w:ascii="Arial" w:hAnsi="Arial" w:cs="Arial"/>
            <w:color w:val="1155CC"/>
            <w:sz w:val="24"/>
            <w:szCs w:val="24"/>
            <w:shd w:val="clear" w:color="auto" w:fill="FFFFFF"/>
          </w:rPr>
          <w:t>laberatory.com</w:t>
        </w:r>
      </w:hyperlink>
      <w:r w:rsidRPr="001A40C4">
        <w:rPr>
          <w:rFonts w:ascii="Arial" w:hAnsi="Arial" w:cs="Arial"/>
          <w:color w:val="222222"/>
          <w:sz w:val="24"/>
          <w:szCs w:val="24"/>
          <w:shd w:val="clear" w:color="auto" w:fill="FFFFFF"/>
        </w:rPr>
        <w:t> </w:t>
      </w:r>
    </w:p>
    <w:p w:rsidR="000F39E2" w:rsidRDefault="000F39E2" w:rsidP="000F39E2">
      <w:pPr>
        <w:pStyle w:val="NoSpacing"/>
        <w:spacing w:line="480" w:lineRule="auto"/>
        <w:ind w:left="1134"/>
        <w:jc w:val="both"/>
        <w:rPr>
          <w:rFonts w:ascii="Arial" w:hAnsi="Arial" w:cs="Arial"/>
          <w:color w:val="222222"/>
          <w:sz w:val="24"/>
          <w:szCs w:val="24"/>
          <w:shd w:val="clear" w:color="auto" w:fill="FFFFFF"/>
        </w:rPr>
      </w:pPr>
    </w:p>
    <w:p w:rsidR="002B74B4" w:rsidRDefault="001A40C4" w:rsidP="000F39E2">
      <w:pPr>
        <w:pStyle w:val="NoSpacing"/>
        <w:spacing w:line="480" w:lineRule="auto"/>
        <w:jc w:val="center"/>
        <w:rPr>
          <w:rStyle w:val="HTMLCite"/>
          <w:rFonts w:ascii="Arial" w:hAnsi="Arial" w:cs="Arial"/>
          <w:b/>
          <w:sz w:val="24"/>
          <w:szCs w:val="24"/>
        </w:rPr>
      </w:pPr>
      <w:r>
        <w:rPr>
          <w:rStyle w:val="HTMLCite"/>
          <w:rFonts w:ascii="Arial" w:hAnsi="Arial" w:cs="Arial"/>
          <w:b/>
          <w:sz w:val="24"/>
          <w:szCs w:val="24"/>
        </w:rPr>
        <w:br w:type="page"/>
      </w:r>
      <w:r w:rsidR="003122F7" w:rsidRPr="003122F7">
        <w:rPr>
          <w:rFonts w:ascii="Arial" w:hAnsi="Arial" w:cs="Arial"/>
          <w:noProof/>
          <w:sz w:val="24"/>
          <w:szCs w:val="24"/>
        </w:rPr>
        <w:lastRenderedPageBreak/>
        <w:pict>
          <v:group id="Group 1124" o:spid="_x0000_s1137" style="position:absolute;left:0;text-align:left;margin-left:13.85pt;margin-top:17.9pt;width:395.15pt;height:527.75pt;z-index:251934208;mso-width-relative:margin;mso-height-relative:margin" coordorigin=",4381" coordsize="50190,6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">
            <v:group id="Group 930" o:spid="_x0000_s1138" style="position:absolute;left:12668;top:60936;width:37278;height:9350" coordorigin="10001,3214" coordsize="37278,9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rect id="Rectangle 938" o:spid="_x0000_s1139" style="position:absolute;left:10001;top:3465;width:11620;height:9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6ycEA&#10;AADcAAAADwAAAGRycy9kb3ducmV2LnhtbERPTYvCMBC9C/6HMAteZE23gmu7jSKK6NWu4HVoZtvS&#10;ZlKarFZ/vTkIHh/vO1sPphVX6l1tWcHXLAJBXFhdc6ng/Lv/XIJwHllja5kU3MnBejUeZZhqe+MT&#10;XXNfihDCLkUFlfddKqUrKjLoZrYjDtyf7Q36APtS6h5vIdy0Mo6ihTRYc2iosKNtRUWT/xsFy100&#10;LeNDwtPH92V7jHXdJLtcqcnHsPkB4Wnwb/HLfdQKknlYG86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l+snBAAAA3AAAAA8AAAAAAAAAAAAAAAAAmAIAAGRycy9kb3du&#10;cmV2LnhtbFBLBQYAAAAABAAEAPUAAACGAwAAAAA=&#10;" fillcolor="white [3201]" strokecolor="#9bbb59 [3206]" strokeweight="2pt">
                <v:textbox inset="0,0,0,0">
                  <w:txbxContent>
                    <w:p w:rsidR="006247FC"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Dianalisis (n=20) :</w:t>
                      </w:r>
                    </w:p>
                    <w:p w:rsidR="006247FC" w:rsidRDefault="006247FC" w:rsidP="002B74B4">
                      <w:pPr>
                        <w:spacing w:after="0" w:line="240" w:lineRule="auto"/>
                        <w:ind w:left="142"/>
                        <w:rPr>
                          <w:rFonts w:ascii="Times New Roman" w:hAnsi="Times New Roman" w:cs="Times New Roman"/>
                          <w:lang w:val="id-ID"/>
                        </w:rPr>
                      </w:pPr>
                      <w:r>
                        <w:rPr>
                          <w:rFonts w:ascii="Times New Roman" w:hAnsi="Times New Roman" w:cs="Times New Roman"/>
                          <w:lang w:val="id-ID"/>
                        </w:rPr>
                        <w:t>5 wistar : 3 day</w:t>
                      </w:r>
                    </w:p>
                    <w:p w:rsidR="006247FC" w:rsidRDefault="006247FC" w:rsidP="002B74B4">
                      <w:pPr>
                        <w:spacing w:after="0" w:line="240" w:lineRule="auto"/>
                        <w:ind w:left="142"/>
                        <w:rPr>
                          <w:rFonts w:ascii="Times New Roman" w:hAnsi="Times New Roman" w:cs="Times New Roman"/>
                        </w:rPr>
                      </w:pPr>
                      <w:r>
                        <w:rPr>
                          <w:rFonts w:ascii="Times New Roman" w:hAnsi="Times New Roman" w:cs="Times New Roman"/>
                          <w:lang w:val="id-ID"/>
                        </w:rPr>
                        <w:t>5 wistar : 7 day</w:t>
                      </w:r>
                    </w:p>
                    <w:p w:rsidR="006247FC" w:rsidRPr="00AD3ECA" w:rsidRDefault="006247FC" w:rsidP="002B74B4">
                      <w:pPr>
                        <w:spacing w:after="0" w:line="240" w:lineRule="auto"/>
                        <w:ind w:left="142"/>
                        <w:rPr>
                          <w:rFonts w:ascii="Times New Roman" w:hAnsi="Times New Roman" w:cs="Times New Roman"/>
                        </w:rPr>
                      </w:pPr>
                      <w:r>
                        <w:rPr>
                          <w:rFonts w:ascii="Times New Roman" w:hAnsi="Times New Roman" w:cs="Times New Roman"/>
                          <w:lang w:val="id-ID"/>
                        </w:rPr>
                        <w:t xml:space="preserve">5 wistar : </w:t>
                      </w:r>
                      <w:r>
                        <w:rPr>
                          <w:rFonts w:ascii="Times New Roman" w:hAnsi="Times New Roman" w:cs="Times New Roman"/>
                        </w:rPr>
                        <w:t>11</w:t>
                      </w:r>
                      <w:r>
                        <w:rPr>
                          <w:rFonts w:ascii="Times New Roman" w:hAnsi="Times New Roman" w:cs="Times New Roman"/>
                          <w:lang w:val="id-ID"/>
                        </w:rPr>
                        <w:t xml:space="preserve"> day</w:t>
                      </w:r>
                    </w:p>
                    <w:p w:rsidR="006247FC" w:rsidRPr="00CE58B8" w:rsidRDefault="006247FC" w:rsidP="002B74B4">
                      <w:pPr>
                        <w:spacing w:after="0" w:line="240" w:lineRule="auto"/>
                        <w:ind w:left="142"/>
                        <w:rPr>
                          <w:rFonts w:ascii="Times New Roman" w:hAnsi="Times New Roman" w:cs="Times New Roman"/>
                          <w:lang w:val="id-ID"/>
                        </w:rPr>
                      </w:pPr>
                      <w:r>
                        <w:rPr>
                          <w:rFonts w:ascii="Times New Roman" w:hAnsi="Times New Roman" w:cs="Times New Roman"/>
                          <w:lang w:val="id-ID"/>
                        </w:rPr>
                        <w:t>5 wistar : 14 day</w:t>
                      </w:r>
                    </w:p>
                    <w:p w:rsidR="006247FC" w:rsidRPr="00CE58B8" w:rsidRDefault="006247FC" w:rsidP="002B74B4">
                      <w:pPr>
                        <w:spacing w:after="0" w:line="240" w:lineRule="auto"/>
                        <w:rPr>
                          <w:rFonts w:ascii="Times New Roman" w:hAnsi="Times New Roman" w:cs="Times New Roman"/>
                          <w:lang w:val="id-ID"/>
                        </w:rPr>
                      </w:pPr>
                    </w:p>
                  </w:txbxContent>
                </v:textbox>
              </v:rect>
              <v:rect id="Rectangle 939" o:spid="_x0000_s1140" style="position:absolute;left:24049;top:3214;width:10852;height:9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pKcYA&#10;AADcAAAADwAAAGRycy9kb3ducmV2LnhtbESPzWrDMBCE74W8g9hAb42clIbYiWxCSkMphZI/yHGx&#10;NraJtTKSGjtvXxUKPQ4z8w2zKgbTihs531hWMJ0kIIhLqxuuFBwPb08LED4ga2wtk4I7eSjy0cMK&#10;M2173tFtHyoRIewzVFCH0GVS+rImg35iO+LoXawzGKJ0ldQO+wg3rZwlyVwabDgu1NjRpqbyuv82&#10;Cr4W6JLzqfHz1+2nT7f39cvuo1fqcTyslyACDeE//Nd+1wrS5xR+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WpKcYAAADcAAAADwAAAAAAAAAAAAAAAACYAgAAZHJz&#10;L2Rvd25yZXYueG1sUEsFBgAAAAAEAAQA9QAAAIsDAAAAAA==&#10;" fillcolor="white [3201]" strokecolor="#4bacc6 [3208]" strokeweight="2pt">
                <v:textbox inset="0,0,0,0">
                  <w:txbxContent>
                    <w:p w:rsidR="006247FC"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Dianalisis (n=21) :</w:t>
                      </w:r>
                    </w:p>
                    <w:p w:rsidR="006247FC" w:rsidRDefault="006247FC" w:rsidP="002B74B4">
                      <w:pPr>
                        <w:spacing w:after="0" w:line="240" w:lineRule="auto"/>
                        <w:ind w:left="142"/>
                        <w:rPr>
                          <w:rFonts w:ascii="Times New Roman" w:hAnsi="Times New Roman" w:cs="Times New Roman"/>
                          <w:lang w:val="id-ID"/>
                        </w:rPr>
                      </w:pPr>
                      <w:r>
                        <w:rPr>
                          <w:rFonts w:ascii="Times New Roman" w:hAnsi="Times New Roman" w:cs="Times New Roman"/>
                        </w:rPr>
                        <w:t>6</w:t>
                      </w:r>
                      <w:r>
                        <w:rPr>
                          <w:rFonts w:ascii="Times New Roman" w:hAnsi="Times New Roman" w:cs="Times New Roman"/>
                          <w:lang w:val="id-ID"/>
                        </w:rPr>
                        <w:t xml:space="preserve"> wistar : 3 day</w:t>
                      </w:r>
                    </w:p>
                    <w:p w:rsidR="006247FC" w:rsidRDefault="006247FC" w:rsidP="002B74B4">
                      <w:pPr>
                        <w:spacing w:after="0" w:line="240" w:lineRule="auto"/>
                        <w:ind w:left="142"/>
                        <w:rPr>
                          <w:rFonts w:ascii="Times New Roman" w:hAnsi="Times New Roman" w:cs="Times New Roman"/>
                        </w:rPr>
                      </w:pPr>
                      <w:r>
                        <w:rPr>
                          <w:rFonts w:ascii="Times New Roman" w:hAnsi="Times New Roman" w:cs="Times New Roman"/>
                        </w:rPr>
                        <w:t>6</w:t>
                      </w:r>
                      <w:r>
                        <w:rPr>
                          <w:rFonts w:ascii="Times New Roman" w:hAnsi="Times New Roman" w:cs="Times New Roman"/>
                          <w:lang w:val="id-ID"/>
                        </w:rPr>
                        <w:t xml:space="preserve"> wistar : 7 day</w:t>
                      </w:r>
                    </w:p>
                    <w:p w:rsidR="006247FC" w:rsidRPr="00AD3ECA" w:rsidRDefault="006247FC" w:rsidP="002B74B4">
                      <w:pPr>
                        <w:spacing w:after="0" w:line="240" w:lineRule="auto"/>
                        <w:ind w:left="142"/>
                        <w:rPr>
                          <w:rFonts w:ascii="Times New Roman" w:hAnsi="Times New Roman" w:cs="Times New Roman"/>
                        </w:rPr>
                      </w:pPr>
                      <w:r>
                        <w:rPr>
                          <w:rFonts w:ascii="Times New Roman" w:hAnsi="Times New Roman" w:cs="Times New Roman"/>
                          <w:lang w:val="id-ID"/>
                        </w:rPr>
                        <w:t xml:space="preserve">4 wistar : </w:t>
                      </w:r>
                      <w:r>
                        <w:rPr>
                          <w:rFonts w:ascii="Times New Roman" w:hAnsi="Times New Roman" w:cs="Times New Roman"/>
                        </w:rPr>
                        <w:t>11</w:t>
                      </w:r>
                      <w:r>
                        <w:rPr>
                          <w:rFonts w:ascii="Times New Roman" w:hAnsi="Times New Roman" w:cs="Times New Roman"/>
                          <w:lang w:val="id-ID"/>
                        </w:rPr>
                        <w:t xml:space="preserve"> day</w:t>
                      </w:r>
                    </w:p>
                    <w:p w:rsidR="006247FC" w:rsidRPr="00CE58B8" w:rsidRDefault="006247FC" w:rsidP="002B74B4">
                      <w:pPr>
                        <w:spacing w:after="0" w:line="240" w:lineRule="auto"/>
                        <w:ind w:left="142"/>
                        <w:rPr>
                          <w:rFonts w:ascii="Times New Roman" w:hAnsi="Times New Roman" w:cs="Times New Roman"/>
                          <w:lang w:val="id-ID"/>
                        </w:rPr>
                      </w:pPr>
                      <w:r>
                        <w:rPr>
                          <w:rFonts w:ascii="Times New Roman" w:hAnsi="Times New Roman" w:cs="Times New Roman"/>
                          <w:lang w:val="id-ID"/>
                        </w:rPr>
                        <w:t>5 wistar : 14 day</w:t>
                      </w:r>
                    </w:p>
                    <w:p w:rsidR="006247FC" w:rsidRPr="00CE58B8" w:rsidRDefault="006247FC" w:rsidP="002B74B4">
                      <w:pPr>
                        <w:spacing w:after="0" w:line="240" w:lineRule="auto"/>
                        <w:rPr>
                          <w:rFonts w:ascii="Times New Roman" w:hAnsi="Times New Roman" w:cs="Times New Roman"/>
                          <w:lang w:val="id-ID"/>
                        </w:rPr>
                      </w:pPr>
                    </w:p>
                  </w:txbxContent>
                </v:textbox>
              </v:rect>
              <v:rect id="Rectangle 940" o:spid="_x0000_s1141" style="position:absolute;left:36230;top:3256;width:11049;height:9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I/8IA&#10;AADcAAAADwAAAGRycy9kb3ducmV2LnhtbERPXWvCMBR9F/wP4Qq+aToZc+tMiyhDYSBbN8HHS3PX&#10;djY3JYm2+/fLg+Dj4Xyv8sG04krON5YVPMwTEMSl1Q1XCr6/3mbPIHxA1thaJgV/5CHPxqMVptr2&#10;/EnXIlQihrBPUUEdQpdK6cuaDPq57Ygj92OdwRChq6R22Mdw08pFkjxJgw3Hhho72tRUnouLUbDZ&#10;eu0Op4/fsynD+3Lh22bXH5WaTob1K4hAQ7iLb+69VvDyGOf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Aj/wgAAANwAAAAPAAAAAAAAAAAAAAAAAJgCAABkcnMvZG93&#10;bnJldi54bWxQSwUGAAAAAAQABAD1AAAAhwMAAAAA&#10;" fillcolor="white [3201]" strokecolor="#c0504d [3205]" strokeweight="2pt">
                <v:textbox inset="0,0,0,0">
                  <w:txbxContent>
                    <w:p w:rsidR="006247FC"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Dianalisis  (n=21):</w:t>
                      </w:r>
                    </w:p>
                    <w:p w:rsidR="006247FC" w:rsidRDefault="006247FC" w:rsidP="002B74B4">
                      <w:pPr>
                        <w:spacing w:after="0" w:line="240" w:lineRule="auto"/>
                        <w:ind w:left="142"/>
                        <w:rPr>
                          <w:rFonts w:ascii="Times New Roman" w:hAnsi="Times New Roman" w:cs="Times New Roman"/>
                          <w:lang w:val="id-ID"/>
                        </w:rPr>
                      </w:pPr>
                      <w:r>
                        <w:rPr>
                          <w:rFonts w:ascii="Times New Roman" w:hAnsi="Times New Roman" w:cs="Times New Roman"/>
                          <w:lang w:val="id-ID"/>
                        </w:rPr>
                        <w:t>6 wistar : 3 day</w:t>
                      </w:r>
                    </w:p>
                    <w:p w:rsidR="006247FC" w:rsidRDefault="006247FC" w:rsidP="002B74B4">
                      <w:pPr>
                        <w:spacing w:after="0" w:line="240" w:lineRule="auto"/>
                        <w:ind w:left="142"/>
                        <w:rPr>
                          <w:rFonts w:ascii="Times New Roman" w:hAnsi="Times New Roman" w:cs="Times New Roman"/>
                        </w:rPr>
                      </w:pPr>
                      <w:r>
                        <w:rPr>
                          <w:rFonts w:ascii="Times New Roman" w:hAnsi="Times New Roman" w:cs="Times New Roman"/>
                        </w:rPr>
                        <w:t>6</w:t>
                      </w:r>
                      <w:r>
                        <w:rPr>
                          <w:rFonts w:ascii="Times New Roman" w:hAnsi="Times New Roman" w:cs="Times New Roman"/>
                          <w:lang w:val="id-ID"/>
                        </w:rPr>
                        <w:t xml:space="preserve"> wistar : 7 day</w:t>
                      </w:r>
                    </w:p>
                    <w:p w:rsidR="006247FC" w:rsidRPr="00AD3ECA" w:rsidRDefault="006247FC" w:rsidP="002B74B4">
                      <w:pPr>
                        <w:spacing w:after="0" w:line="240" w:lineRule="auto"/>
                        <w:ind w:left="142"/>
                        <w:rPr>
                          <w:rFonts w:ascii="Times New Roman" w:hAnsi="Times New Roman" w:cs="Times New Roman"/>
                        </w:rPr>
                      </w:pPr>
                      <w:r>
                        <w:rPr>
                          <w:rFonts w:ascii="Times New Roman" w:hAnsi="Times New Roman" w:cs="Times New Roman"/>
                          <w:lang w:val="id-ID"/>
                        </w:rPr>
                        <w:t xml:space="preserve">5 wistar : </w:t>
                      </w:r>
                      <w:r>
                        <w:rPr>
                          <w:rFonts w:ascii="Times New Roman" w:hAnsi="Times New Roman" w:cs="Times New Roman"/>
                        </w:rPr>
                        <w:t>11</w:t>
                      </w:r>
                      <w:r>
                        <w:rPr>
                          <w:rFonts w:ascii="Times New Roman" w:hAnsi="Times New Roman" w:cs="Times New Roman"/>
                          <w:lang w:val="id-ID"/>
                        </w:rPr>
                        <w:t xml:space="preserve"> day</w:t>
                      </w:r>
                    </w:p>
                    <w:p w:rsidR="006247FC" w:rsidRPr="00CE58B8" w:rsidRDefault="006247FC" w:rsidP="002B74B4">
                      <w:pPr>
                        <w:spacing w:after="0" w:line="240" w:lineRule="auto"/>
                        <w:ind w:left="142"/>
                        <w:rPr>
                          <w:rFonts w:ascii="Times New Roman" w:hAnsi="Times New Roman" w:cs="Times New Roman"/>
                          <w:lang w:val="id-ID"/>
                        </w:rPr>
                      </w:pPr>
                      <w:r>
                        <w:rPr>
                          <w:rFonts w:ascii="Times New Roman" w:hAnsi="Times New Roman" w:cs="Times New Roman"/>
                          <w:lang w:val="id-ID"/>
                        </w:rPr>
                        <w:t>4 wistar : 14 day</w:t>
                      </w:r>
                    </w:p>
                    <w:p w:rsidR="006247FC" w:rsidRPr="00CE58B8" w:rsidRDefault="006247FC" w:rsidP="002B74B4">
                      <w:pPr>
                        <w:spacing w:after="0" w:line="240" w:lineRule="auto"/>
                        <w:rPr>
                          <w:rFonts w:ascii="Times New Roman" w:hAnsi="Times New Roman" w:cs="Times New Roman"/>
                          <w:lang w:val="id-ID"/>
                        </w:rPr>
                      </w:pPr>
                    </w:p>
                  </w:txbxContent>
                </v:textbox>
              </v:rect>
            </v:group>
            <v:group id="Group 941" o:spid="_x0000_s1142" style="position:absolute;top:4381;width:50190;height:56551" coordorigin=",4381" coordsize="50190,56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44" o:spid="_x0000_s1143" style="position:absolute;left:285;top:4476;width:12383;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ZYsQA&#10;AADcAAAADwAAAGRycy9kb3ducmV2LnhtbESPQYvCMBSE7wv+h/CEva3pqshajSKKix61vezt2Tzb&#10;us1LaaJWf70RBI/DzHzDTOetqcSFGldaVvDdi0AQZ1aXnCtIk/XXDwjnkTVWlknBjRzMZ52PKcba&#10;XnlHl73PRYCwi1FB4X0dS+myggy6nq2Jg3e0jUEfZJNL3eA1wE0l+1E0kgZLDgsF1rQsKPvfn42C&#10;Q9lP8b5LfiMzXg/8tk1O57+VUp/ddjEB4an17/CrvdEKxs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mWLEAAAA3AAAAA8AAAAAAAAAAAAAAAAAmAIAAGRycy9k&#10;b3ducmV2LnhtbFBLBQYAAAAABAAEAPUAAACJAwAAAAA=&#10;">
                <v:textbox>
                  <w:txbxContent>
                    <w:p w:rsidR="006247FC" w:rsidRDefault="006247FC" w:rsidP="002B74B4">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 xml:space="preserve">Preparation </w:t>
                      </w:r>
                    </w:p>
                    <w:p w:rsidR="006247FC" w:rsidRPr="00CE58B8" w:rsidRDefault="006247FC" w:rsidP="002B74B4">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 xml:space="preserve">Animal </w:t>
                      </w:r>
                    </w:p>
                  </w:txbxContent>
                </v:textbox>
              </v:rect>
              <v:rect id="Rectangle 946" o:spid="_x0000_s1144" style="position:absolute;left:15430;top:9810;width:31007;height:3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P4sUA&#10;AADcAAAADwAAAGRycy9kb3ducmV2LnhtbESPX2vCMBTF34V9h3AHvmk6cTKrUYYgiEPZOhEfL821&#10;7dbclCbW6qc3guDj4fz5cabz1pSiodoVlhW89SMQxKnVBWcKdr/L3gcI55E1lpZJwYUczGcvnSnG&#10;2p75h5rEZyKMsItRQe59FUvp0pwMur6tiIN3tLVBH2SdSV3jOYybUg6iaCQNFhwIOVa0yCn9T04m&#10;cIfV32673i43l+u+cd9fh+T9aJXqvrafExCeWv8MP9orrWA8HMH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ixQAAANwAAAAPAAAAAAAAAAAAAAAAAJgCAABkcnMv&#10;ZG93bnJldi54bWxQSwUGAAAAAAQABAD1AAAAigMAAAAA&#10;">
                <v:textbox inset="0,0,0,0">
                  <w:txbxContent>
                    <w:p w:rsidR="006247FC" w:rsidRPr="00CE58B8"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 xml:space="preserve">77 wistar </w:t>
                      </w:r>
                    </w:p>
                  </w:txbxContent>
                </v:textbox>
              </v:rect>
              <v:rect id="Rectangle 950" o:spid="_x0000_s1145" style="position:absolute;left:15430;top:4381;width:31007;height:4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JvMIA&#10;AADcAAAADwAAAGRycy9kb3ducmV2LnhtbERPPW/CMBDdkfgP1iF1I06pipo0BiEqqnaEZOl2jY8k&#10;ND5HtoG0v74ekBif3nexHk0vLuR8Z1nBY5KCIK6t7rhRUJW7+QsIH5A19pZJwS95WK+mkwJzba+8&#10;p8shNCKGsM9RQRvCkEvp65YM+sQOxJE7WmcwROgaqR1eY7jp5SJNl9Jgx7GhxYG2LdU/h7NR8N0t&#10;Kvzbl++pyXZP4XMsT+evN6UeZuPmFUSgMdzFN/eHVpA9x/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gm8wgAAANwAAAAPAAAAAAAAAAAAAAAAAJgCAABkcnMvZG93&#10;bnJldi54bWxQSwUGAAAAAAQABAD1AAAAhwMAAAAA&#10;">
                <v:textbox>
                  <w:txbxContent>
                    <w:p w:rsidR="006247FC" w:rsidRPr="00CE58B8"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Persiapan wistar, kandang dan perlakuan pada wistar</w:t>
                      </w:r>
                    </w:p>
                  </w:txbxContent>
                </v:textbox>
              </v:rect>
              <v:shape id="Straight Arrow Connector 293" o:spid="_x0000_s1146" type="#_x0000_t32" style="position:absolute;left:12858;top:6762;width:25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EGMYAAADcAAAADwAAAGRycy9kb3ducmV2LnhtbESPT2vCQBTE7wW/w/KE3upGC8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RBjGAAAA3AAAAA8AAAAAAAAA&#10;AAAAAAAAoQIAAGRycy9kb3ducmV2LnhtbFBLBQYAAAAABAAEAPkAAACUAwAAAAA=&#10;">
                <v:stroke endarrow="block"/>
              </v:shape>
              <v:shape id="Straight Arrow Connector 314" o:spid="_x0000_s1147" type="#_x0000_t32" style="position:absolute;left:30575;top:8667;width:0;height:11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Qq8YAAADcAAAADwAAAGRycy9kb3ducmV2LnhtbESPT2vCQBTE7wW/w/KE3uomtRS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0KvGAAAA3AAAAA8AAAAAAAAA&#10;AAAAAAAAoQIAAGRycy9kb3ducmV2LnhtbFBLBQYAAAAABAAEAPkAAACUAwAAAAA=&#10;">
                <v:stroke endarrow="block"/>
              </v:shape>
              <v:shape id="Straight Arrow Connector 315" o:spid="_x0000_s1148" type="#_x0000_t32" style="position:absolute;left:30480;top:13049;width:0;height:11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rect id="Rectangle 316" o:spid="_x0000_s1149" style="position:absolute;left:15430;top:14192;width:31007;height:3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XLcYA&#10;AADcAAAADwAAAGRycy9kb3ducmV2LnhtbESPW2vCQBCF3wv9D8sU+lY3WpUSs4oIgigVm0rxcchO&#10;Lm12NmTXGPvruwXBx8O5fJxk0ZtadNS6yrKC4SACQZxZXXGh4Pi5fnkD4TyyxtoyKbiSg8X88SHB&#10;WNsLf1CX+kKEEXYxKii9b2IpXVaSQTewDXHwctsa9EG2hdQtXsK4qeUoiqbSYMWBUGJDq5Kyn/Rs&#10;AnfcfB/32/36/fr71bnD7pROcqvU81O/nIHw1Pt7+NbeaAWvwyn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zXLcYAAADcAAAADwAAAAAAAAAAAAAAAACYAgAAZHJz&#10;L2Rvd25yZXYueG1sUEsFBgAAAAAEAAQA9QAAAIsDAAAAAA==&#10;">
                <v:textbox inset="0,0,0,0">
                  <w:txbxContent>
                    <w:p w:rsidR="006247FC" w:rsidRPr="00CE58B8"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Anestesi &amp; Sayatan pada 77 wistar</w:t>
                      </w:r>
                    </w:p>
                  </w:txbxContent>
                </v:textbox>
              </v:rect>
              <v:shape id="Straight Arrow Connector 319" o:spid="_x0000_s1150" type="#_x0000_t32" style="position:absolute;left:30480;top:18097;width:0;height:11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NcUAAADcAAAADwAAAGRycy9kb3ducmV2LnhtbESPQWvCQBSE74L/YXmF3nQTC8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h/NcUAAADcAAAADwAAAAAAAAAA&#10;AAAAAAChAgAAZHJzL2Rvd25yZXYueG1sUEsFBgAAAAAEAAQA+QAAAJMDAAAAAA==&#10;">
                <v:stroke endarrow="block"/>
              </v:shape>
              <v:rect id="Rectangle 971" o:spid="_x0000_s1151" style="position:absolute;left:15430;top:19431;width:31007;height:1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dK8YA&#10;AADcAAAADwAAAGRycy9kb3ducmV2LnhtbESPW2vCQBCF3wv+h2UE3+pGsV6iqxRBKC2VGkV8HLJj&#10;EpudDdltjP313YLg4+FcPs5i1ZpSNFS7wrKCQT8CQZxaXXCm4LDfPE9BOI+ssbRMCm7kYLXsPC0w&#10;1vbKO2oSn4kwwi5GBbn3VSylS3My6Pq2Ig7e2dYGfZB1JnWN1zBuSjmMorE0WHAg5FjROqf0O/kx&#10;gTuqLoft+3bzefs9Nu7r45S8nK1SvW77OgfhqfWP8L39phXMJg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CdK8YAAADcAAAADwAAAAAAAAAAAAAAAACYAgAAZHJz&#10;L2Rvd25yZXYueG1sUEsFBgAAAAAEAAQA9QAAAIsDAAAAAA==&#10;">
                <v:textbox inset="0,0,0,0">
                  <w:txbxContent>
                    <w:p w:rsidR="006247FC" w:rsidRPr="00CE58B8"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Perawatan luka pada 72 wistar + 5 wistar (baseline)</w:t>
                      </w:r>
                    </w:p>
                  </w:txbxContent>
                </v:textbox>
              </v:rect>
              <v:shape id="Straight Arrow Connector 987" o:spid="_x0000_s1152" type="#_x0000_t32" style="position:absolute;left:19431;top:21717;width:10185;height:30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nysMAAADcAAAADwAAAGRycy9kb3ducmV2LnhtbESPQWsCMRSE74X+h/AK3mq2glZXo7SC&#10;IF6kWqjHx+a5G7p5WTZxs/57Iwgeh5n5hlmseluLjlpvHCv4GGYgiAunDZcKfo+b9ykIH5A11o5J&#10;wZU8rJavLwvMtYv8Q90hlCJB2OeooAqhyaX0RUUW/dA1xMk7u9ZiSLItpW4xJrit5SjLJtKi4bRQ&#10;YUPrior/w8UqMHFvuma7jt+7v5PXkcx17IxSg7f+aw4iUB+e4Ud7qxXMpp9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Kp8rDAAAA3AAAAA8AAAAAAAAAAAAA&#10;AAAAoQIAAGRycy9kb3ducmV2LnhtbFBLBQYAAAAABAAEAPkAAACRAwAAAAA=&#10;">
                <v:stroke endarrow="block"/>
              </v:shape>
              <v:rect id="Rectangle 990" o:spid="_x0000_s1153" style="position:absolute;left:285;top:9810;width:12383;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zJsEA&#10;AADcAAAADwAAAGRycy9kb3ducmV2LnhtbERPPW/CMBDdK/EfrEPqVpyChJoUg6pWQWWEsLAd8TUJ&#10;xOfIdiDw6/GA1PHpfS9Wg2nFhZxvLCt4nyQgiEurG64U7Iv87QOED8gaW8uk4EYeVsvRywIzba+8&#10;pcsuVCKGsM9QQR1Cl0npy5oM+ontiCP3Z53BEKGrpHZ4jeGmldMkmUuDDceGGjv6rqk873qj4NhM&#10;93jfFuvEpPksbIbi1B9+lHodD1+fIAIN4V/8dP9qBWka58c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7sybBAAAA3AAAAA8AAAAAAAAAAAAAAAAAmAIAAGRycy9kb3du&#10;cmV2LnhtbFBLBQYAAAAABAAEAPUAAACGAwAAAAA=&#10;">
                <v:textbox>
                  <w:txbxContent>
                    <w:p w:rsidR="006247FC" w:rsidRDefault="006247FC" w:rsidP="002B74B4">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 xml:space="preserve">Wounded </w:t>
                      </w:r>
                    </w:p>
                    <w:p w:rsidR="006247FC" w:rsidRPr="00CE58B8" w:rsidRDefault="006247FC" w:rsidP="002B74B4">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 xml:space="preserve">procedure </w:t>
                      </w:r>
                    </w:p>
                  </w:txbxContent>
                </v:textbox>
              </v:rect>
              <v:shape id="Straight Arrow Connector 997" o:spid="_x0000_s1154" type="#_x0000_t32" style="position:absolute;left:12858;top:11620;width:25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6VMYAAADcAAAADwAAAGRycy9kb3ducmV2LnhtbESPT2vCQBTE74V+h+UJ3urGHqxJXYMU&#10;KmLpwT8Ee3tkX5PQ7Nuwu8bop3cLhR6HmfkNs8gH04qenG8sK5hOEhDEpdUNVwqOh/enOQgfkDW2&#10;lknBlTzky8eHBWbaXnhH/T5UIkLYZ6igDqHLpPRlTQb9xHbE0fu2zmCI0lVSO7xEuGnlc5LMpMGG&#10;40KNHb3VVP7sz0bB6SM9F9fik7bFNN1+oTP+dlgrNR4Nq1cQgYbwH/5rb7SCNH2B3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CelTGAAAA3AAAAA8AAAAAAAAA&#10;AAAAAAAAoQIAAGRycy9kb3ducmV2LnhtbFBLBQYAAAAABAAEAPkAAACUAwAAAAA=&#10;">
                <v:stroke endarrow="block"/>
              </v:shape>
              <v:rect id="Rectangle 998" o:spid="_x0000_s1155" style="position:absolute;top:18669;width:12382;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IMEA&#10;AADcAAAADwAAAGRycy9kb3ducmV2LnhtbERPPW/CMBDdK/EfrEPqVpyChJoUg6pWQWWEsLAd8TUJ&#10;xOfIdiDw6/GA1PHpfS9Wg2nFhZxvLCt4nyQgiEurG64U7Iv87QOED8gaW8uk4EYeVsvRywIzba+8&#10;pcsuVCKGsM9QQR1Cl0npy5oM+ontiCP3Z53BEKGrpHZ4jeGmldMkmUuDDceGGjv6rqk873qj4NhM&#10;93jfFuvEpPksbIbi1B9+lHodD1+fIAIN4V/8dP9qBWka18Y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vyDBAAAA3AAAAA8AAAAAAAAAAAAAAAAAmAIAAGRycy9kb3du&#10;cmV2LnhtbFBLBQYAAAAABAAEAPUAAACGAwAAAAA=&#10;">
                <v:textbox>
                  <w:txbxContent>
                    <w:p w:rsidR="006247FC" w:rsidRDefault="006247FC" w:rsidP="002B74B4">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 xml:space="preserve">Proses </w:t>
                      </w:r>
                    </w:p>
                    <w:p w:rsidR="006247FC" w:rsidRPr="00CE58B8" w:rsidRDefault="006247FC" w:rsidP="002B74B4">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 xml:space="preserve">wound care </w:t>
                      </w:r>
                    </w:p>
                  </w:txbxContent>
                </v:textbox>
              </v:rect>
              <v:shape id="Straight Arrow Connector 1003" o:spid="_x0000_s1156" type="#_x0000_t32" style="position:absolute;left:35433;top:21717;width:9525;height:30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Po1sQAAADdAAAADwAAAGRycy9kb3ducmV2LnhtbERPTWsCMRC9F/wPYYTeamILRVejiNBS&#10;LB7UstTbsJnuLt1MliTq6q83guBtHu9zpvPONuJIPtSONQwHCgRx4UzNpYaf3cfLCESIyAYbx6Th&#10;TAHms97TFDPjTryh4zaWIoVwyFBDFWObSRmKiiyGgWuJE/fnvMWYoC+l8XhK4baRr0q9S4s1p4YK&#10;W1pWVPxvD1bD7/f4kJ/zNa3y4Xi1R2/DZfep9XO/W0xAROriQ3x3f5k0X6k3uH2TTp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jWxAAAAN0AAAAPAAAAAAAAAAAA&#10;AAAAAKECAABkcnMvZG93bnJldi54bWxQSwUGAAAAAAQABAD5AAAAkgMAAAAA&#10;">
                <v:stroke endarrow="block"/>
              </v:shape>
              <v:rect id="Rectangle 1006" o:spid="_x0000_s1157" style="position:absolute;left:12382;top:25717;width:11621;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RvsUA&#10;AADdAAAADwAAAGRycy9kb3ducmV2LnhtbESPQWuDQBCF74X+h2UKvUhc6yGN1k0oCSFeawu5Du5U&#10;RXdW3E1i8+uzgUBvM7z3vnlTbGYziDNNrrOs4C1OQBDXVnfcKPj53i9WIJxH1jhYJgV/5GCzfn4q&#10;MNf2wl90rnwjAoRdjgpa78dcSle3ZNDFdiQO2q+dDPqwTo3UE14C3AwyTZKlNNhxuNDiSNuW6r46&#10;GQWrXRI16SHj6Pp+3Jap7vpsVyn1+jJ/foDwNPt/8yNd6lA/EOH+TRh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JG+xQAAAN0AAAAPAAAAAAAAAAAAAAAAAJgCAABkcnMv&#10;ZG93bnJldi54bWxQSwUGAAAAAAQABAD1AAAAigMAAAAA&#10;" fillcolor="white [3201]" strokecolor="#9bbb59 [3206]" strokeweight="2pt">
                <v:textbox inset="0,0,0,0">
                  <w:txbxContent>
                    <w:p w:rsidR="006247FC"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Negative control</w:t>
                      </w:r>
                    </w:p>
                    <w:p w:rsidR="006247FC"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(basis krim)</w:t>
                      </w:r>
                    </w:p>
                    <w:p w:rsidR="006247FC" w:rsidRPr="00CE58B8"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n=24</w:t>
                      </w:r>
                    </w:p>
                  </w:txbxContent>
                </v:textbox>
              </v:rect>
              <v:rect id="Rectangle 1008" o:spid="_x0000_s1158" style="position:absolute;left:26574;top:25717;width:10852;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sYcYA&#10;AADdAAAADwAAAGRycy9kb3ducmV2LnhtbESPQUsDMRCF74L/IYzgzSYVaXVtWlQoaKGFtoLXYTNm&#10;FzeTZZPurv++cyj0NsN78943i9UYGtVTl+rIFqYTA4q4jK5mb+H7uH54BpUyssMmMln4pwSr5e3N&#10;AgsXB95Tf8heSQinAi1UObeF1qmsKGCaxJZYtN/YBcyydl67DgcJD41+NGamA9YsDRW29FFR+Xc4&#10;BQve9/zztXnZzJ+2x0DD+65eT0/W3t+Nb6+gMo35ar5cfzrBN0Zw5RsZQS/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QsYcYAAADdAAAADwAAAAAAAAAAAAAAAACYAgAAZHJz&#10;L2Rvd25yZXYueG1sUEsFBgAAAAAEAAQA9QAAAIsDAAAAAA==&#10;" fillcolor="white [3201]" strokecolor="#4f81bd [3204]" strokeweight="2pt">
                <v:textbox inset="0,0,0,0">
                  <w:txbxContent>
                    <w:p w:rsidR="006247FC"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Positive control</w:t>
                      </w:r>
                    </w:p>
                    <w:p w:rsidR="006247FC"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(bethadine)</w:t>
                      </w:r>
                    </w:p>
                    <w:p w:rsidR="006247FC" w:rsidRPr="00CE58B8"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n=24</w:t>
                      </w:r>
                    </w:p>
                  </w:txbxContent>
                </v:textbox>
              </v:rect>
              <v:rect id="Rectangle 1011" o:spid="_x0000_s1159" style="position:absolute;left:39338;top:25622;width:10852;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w5cMA&#10;AADdAAAADwAAAGRycy9kb3ducmV2LnhtbERPTWvCQBC9C/0Pywi9mU081BJdRSylQkGstuBxyI5J&#10;NDsbdleT/ntXELzN433ObNGbRlzJ+dqygixJQRAXVtdcKvjdf47eQfiArLGxTAr+ycNi/jKYYa5t&#10;xz903YVSxBD2OSqoQmhzKX1RkUGf2JY4ckfrDIYIXSm1wy6Gm0aO0/RNGqw5NlTY0qqi4ry7GAWr&#10;D6/d5rA9nU0Rvidj39Rf3Z9Sr8N+OQURqA9P8cO91nF+mmV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Gw5cMAAADdAAAADwAAAAAAAAAAAAAAAACYAgAAZHJzL2Rv&#10;d25yZXYueG1sUEsFBgAAAAAEAAQA9QAAAIgDAAAAAA==&#10;" fillcolor="white [3201]" strokecolor="#c0504d [3205]" strokeweight="2pt">
                <v:textbox inset="0,0,0,0">
                  <w:txbxContent>
                    <w:p w:rsidR="006247FC"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EBNM Topikall</w:t>
                      </w:r>
                    </w:p>
                    <w:p w:rsidR="006247FC" w:rsidRPr="00CE58B8" w:rsidRDefault="006247FC" w:rsidP="002B74B4">
                      <w:pPr>
                        <w:spacing w:after="0" w:line="240" w:lineRule="auto"/>
                        <w:jc w:val="center"/>
                        <w:rPr>
                          <w:rFonts w:ascii="Times New Roman" w:hAnsi="Times New Roman" w:cs="Times New Roman"/>
                          <w:lang w:val="id-ID"/>
                        </w:rPr>
                      </w:pPr>
                      <w:r>
                        <w:rPr>
                          <w:rFonts w:ascii="Times New Roman" w:hAnsi="Times New Roman" w:cs="Times New Roman"/>
                          <w:lang w:val="id-ID"/>
                        </w:rPr>
                        <w:t>n=24</w:t>
                      </w:r>
                    </w:p>
                  </w:txbxContent>
                </v:textbox>
              </v:rect>
              <v:shape id="Straight Arrow Connector 1040" o:spid="_x0000_s1160" type="#_x0000_t32" style="position:absolute;left:31813;top:21717;width:6;height:4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PYccAAADdAAAADwAAAGRycy9kb3ducmV2LnhtbESPQWvCQBCF70L/wzIFb7qxSKnRVUqh&#10;pVg8VCXobchOk9DsbNhdNfbXdw6Ctxnem/e+Wax616ozhdh4NjAZZ6CIS28brgzsd++jF1AxIVts&#10;PZOBK0VYLR8GC8ytv/A3nbepUhLCMUcDdUpdrnUsa3IYx74jFu3HB4dJ1lBpG/Ai4a7VT1n2rB02&#10;LA01dvRWU/m7PTkDh6/ZqbgWG1oXk9n6iMHFv92HMcPH/nUOKlGf7ubb9acV/Gwq/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u89hxwAAAN0AAAAPAAAAAAAA&#10;AAAAAAAAAKECAABkcnMvZG93bnJldi54bWxQSwUGAAAAAAQABAD5AAAAlQMAAAAA&#10;">
                <v:stroke endarrow="block"/>
              </v:shape>
              <v:shape id="Straight Arrow Connector 1053" o:spid="_x0000_s1161" type="#_x0000_t32" style="position:absolute;left:13703;top:31010;width:0;height:299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CgsIAAADdAAAADwAAAGRycy9kb3ducmV2LnhtbERPS2vCQBC+C/0PyxR6003qg5K6SltU&#10;PAlNa89DdkzSZmdDdqrx37uC4G0+vufMl71r1JG6UHs2kI4SUMSFtzWXBr6/1sMXUEGQLTaeycCZ&#10;AiwXD4M5Ztaf+JOOuZQqhnDI0EAl0mZah6Iih2HkW+LIHXznUCLsSm07PMVw1+jnJJlphzXHhgpb&#10;+qio+Mv/nQH7+7N7t+JkVrp0j6vNfnIIqTFPj/3bKyihXu7im3tr4/xkOobrN/EEvb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tCgsIAAADdAAAADwAAAAAAAAAAAAAA&#10;AAChAgAAZHJzL2Rvd25yZXYueG1sUEsFBgAAAAAEAAQA+QAAAJADAAAAAA==&#10;" strokecolor="#9bbb59 [3206]" strokeweight="2pt">
                <v:stroke endarrow="block"/>
                <v:shadow on="t" color="black" opacity="24903f" origin=",.5" offset="0,.55556mm"/>
              </v:shape>
              <v:shape id="Straight Arrow Connector 1054" o:spid="_x0000_s1162" type="#_x0000_t32" style="position:absolute;left:27866;top:30905;width:0;height:300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wv8UAAADdAAAADwAAAGRycy9kb3ducmV2LnhtbERPTWsCMRC9F/ofwgi91axSpa5GEbG1&#10;oBe30uJt3IzZpZvJsom6+utNodDbPN7nTGatrcSZGl86VtDrJiCIc6dLNgp2n2/PryB8QNZYOSYF&#10;V/Iwmz4+TDDV7sJbOmfBiBjCPkUFRQh1KqXPC7Lou64mjtzRNRZDhI2RusFLDLeV7CfJUFosOTYU&#10;WNOioPwnO1kFm+y21NsvrNZuf303w8NqpM23Uk+ddj4GEagN/+I/94eO85PBC/x+E0+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zwv8UAAADdAAAADwAAAAAAAAAA&#10;AAAAAAChAgAAZHJzL2Rvd25yZXYueG1sUEsFBgAAAAAEAAQA+QAAAJMDAAAAAA==&#10;" strokecolor="#4f81bd [3204]" strokeweight="2pt">
                <v:stroke endarrow="block"/>
                <v:shadow on="t" color="black" opacity="24903f" origin=",.5" offset="0,.55556mm"/>
              </v:shape>
              <v:shape id="Straight Arrow Connector 1055" o:spid="_x0000_s1163" type="#_x0000_t32" style="position:absolute;left:40384;top:30905;width:0;height:300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atqsIAAADdAAAADwAAAGRycy9kb3ducmV2LnhtbERPTYvCMBC9C/sfwix4EU1X7SpdoxRR&#10;8Kh1vY/N2JZtJqXJav33RhC8zeN9zmLVmVpcqXWVZQVfowgEcW51xYWC3+N2OAfhPLLG2jIpuJOD&#10;1fKjt8BE2xsf6Jr5QoQQdgkqKL1vEildXpJBN7INceAutjXoA2wLqVu8hXBTy3EUfUuDFYeGEhta&#10;l5T/Zf9GwXk/vkwng3WdnjapjWfZ/uBnqVL9zy79AeGp82/xy73TYX4Ux/D8Jp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atqsIAAADdAAAADwAAAAAAAAAAAAAA&#10;AAChAgAAZHJzL2Rvd25yZXYueG1sUEsFBgAAAAAEAAQA+QAAAJADAAAAAA==&#10;" strokecolor="#c0504d [3205]" strokeweight="2pt">
                <v:stroke endarrow="block"/>
                <v:shadow on="t" color="black" opacity="24903f" origin=",.5" offset="0,.55556mm"/>
              </v:shape>
              <v:rect id="Rectangle 10251" o:spid="_x0000_s1164" style="position:absolute;top:25717;width:11620;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FgcIA&#10;AADeAAAADwAAAGRycy9kb3ducmV2LnhtbERPTWvCQBC9C/6HZYTedEfbWkldpbSUem1S6HXIjkkw&#10;Oxuy2xj/fVcQvM3jfc52P7pWDdyHxouB5QJBsZTeNlIZ+Ck+5xtQIZJYar2wgQsH2O+mky1l1p/l&#10;m4c8ViqFSMjIQB1jl2kdypodhYXvWBJ39L2jmGBfadvTOYW7Vq8Q19pRI6mhpo7fay5P+Z8zUBXH&#10;4eUL/WXEonn8OG0Qf5/QmIfZ+PYKKvIY7+Kb+2DTfFw9L+H6TrpB7/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QWBwgAAAN4AAAAPAAAAAAAAAAAAAAAAAJgCAABkcnMvZG93&#10;bnJldi54bWxQSwUGAAAAAAQABAD1AAAAhwMAAAAA&#10;" fillcolor="white [3201]" strokecolor="black [3200]" strokeweight="2pt">
                <v:textbox>
                  <w:txbxContent>
                    <w:p w:rsidR="006247FC" w:rsidRDefault="006247FC" w:rsidP="002B74B4">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 xml:space="preserve">Baseline </w:t>
                      </w:r>
                    </w:p>
                    <w:p w:rsidR="006247FC" w:rsidRPr="00CE58B8" w:rsidRDefault="006247FC" w:rsidP="002B74B4">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 xml:space="preserve">n=5 </w:t>
                      </w:r>
                    </w:p>
                  </w:txbxContent>
                </v:textbox>
              </v:rect>
            </v:group>
          </v:group>
        </w:pict>
      </w:r>
      <w:r w:rsidR="003122F7" w:rsidRPr="003122F7">
        <w:rPr>
          <w:noProof/>
        </w:rPr>
        <w:pict>
          <v:group id="Group 10270" o:spid="_x0000_s1165" style="position:absolute;left:0;text-align:left;margin-left:23.9pt;margin-top:336.9pt;width:91.2pt;height:41.95pt;z-index:251956736" coordsize="11580,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">
            <v:rect id="Rectangle 10253" o:spid="_x0000_s1166" style="position:absolute;left:1701;width:9879;height:5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bcIA&#10;AADeAAAADwAAAGRycy9kb3ducmV2LnhtbERPS2vCQBC+F/oflhF6qzs+aiV1ldIieq0p9DpkxySY&#10;nQ3ZbYz/3hUEb/PxPWe1GVyjeu5C7cXAZIygWApvaykN/Obb1yWoEEksNV7YwIUDbNbPTyvKrD/L&#10;D/eHWKoUIiEjA1WMbaZ1KCp2FMa+ZUnc0XeOYoJdqW1H5xTuGj1FXGhHtaSGilr+qrg4Hf6dgTI/&#10;9u879JcB83r2fVoi/s3RmJfR8PkBKvIQH+K7e2/TfJy+zeD2TrpBr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1z5twgAAAN4AAAAPAAAAAAAAAAAAAAAAAJgCAABkcnMvZG93&#10;bnJldi54bWxQSwUGAAAAAAQABAD1AAAAhwMAAAAA&#10;" fillcolor="white [3201]" strokecolor="black [3200]" strokeweight="2pt">
              <v:textbox>
                <w:txbxContent>
                  <w:p w:rsidR="006247FC" w:rsidRPr="00CE58B8" w:rsidRDefault="006247FC" w:rsidP="00B819B2">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 xml:space="preserve">Tidak dapat ditindaklanjuti/ mati (n=2) </w:t>
                    </w:r>
                  </w:p>
                </w:txbxContent>
              </v:textbox>
            </v:rect>
            <v:line id="Straight Connector 10269" o:spid="_x0000_s1167" style="position:absolute;flip:x;visibility:visible" from="0,2551" to="170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efsMAAADeAAAADwAAAGRycy9kb3ducmV2LnhtbERPTWvCQBC9C/6HZYTedKOFEFNXEaHQ&#10;QyE1eultyI5J2uxs2N2a+O+7guBtHu9zNrvRdOJKzreWFSwXCQjiyuqWawXn0/s8A+EDssbOMim4&#10;kYfddjrZYK7twEe6lqEWMYR9jgqaEPpcSl81ZNAvbE8cuYt1BkOErpba4RDDTSdXSZJKgy3HhgZ7&#10;OjRU/ZZ/RsG36QpHn7dL9XpefqHP3E9WOKVeZuP+DUSgMTzFD/eHjvOTVbqG+zvxB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WXn7DAAAA3gAAAA8AAAAAAAAAAAAA&#10;AAAAoQIAAGRycy9kb3ducmV2LnhtbFBLBQYAAAAABAAEAPkAAACRAwAAAAA=&#10;" strokecolor="black [3200]" strokeweight="2pt">
              <v:shadow on="t" color="black" opacity="24903f" origin=",.5" offset="0,.55556mm"/>
            </v:line>
          </v:group>
        </w:pict>
      </w:r>
      <w:r w:rsidR="003122F7" w:rsidRPr="003122F7">
        <w:rPr>
          <w:noProof/>
        </w:rPr>
        <w:pict>
          <v:shape id="Straight Arrow Connector 10256" o:spid="_x0000_s1179" type="#_x0000_t32" style="position:absolute;left:0;text-align:left;margin-left:23.9pt;margin-top:230.6pt;width:0;height:242.8pt;z-index:2519444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" strokecolor="black [3200]" strokeweight="2pt">
            <v:stroke endarrow="block"/>
            <v:shadow on="t" color="black" opacity="24903f" origin=",.5" offset="0,.55556mm"/>
          </v:shape>
        </w:pict>
      </w:r>
      <w:r w:rsidR="003122F7" w:rsidRPr="003122F7">
        <w:rPr>
          <w:noProof/>
        </w:rPr>
        <w:pict>
          <v:rect id="Rectangle 10255" o:spid="_x0000_s1168" style="position:absolute;left:0;text-align:left;margin-left:13.8pt;margin-top:473.6pt;width:88.1pt;height:36pt;z-index:25194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" fillcolor="white [3201]" strokecolor="black [3200]" strokeweight="2pt">
            <v:textbox>
              <w:txbxContent>
                <w:p w:rsidR="006247FC" w:rsidRDefault="006247FC" w:rsidP="00B819B2">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 xml:space="preserve">Dianalisis </w:t>
                  </w:r>
                </w:p>
                <w:p w:rsidR="006247FC" w:rsidRPr="00CE58B8" w:rsidRDefault="006247FC" w:rsidP="00B819B2">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(n=3)</w:t>
                  </w:r>
                </w:p>
              </w:txbxContent>
            </v:textbox>
          </v:rect>
        </w:pict>
      </w:r>
      <w:r w:rsidR="003122F7" w:rsidRPr="003122F7">
        <w:rPr>
          <w:rFonts w:ascii="Arial" w:hAnsi="Arial" w:cs="Arial"/>
          <w:noProof/>
          <w:sz w:val="24"/>
          <w:szCs w:val="24"/>
        </w:rPr>
        <w:pict>
          <v:group id="Group 10267" o:spid="_x0000_s1169" style="position:absolute;left:0;text-align:left;margin-left:331.8pt;margin-top:334.6pt;width:92.85pt;height:42.7pt;z-index:251955712" coordsize="11797,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">
            <v:rect id="Rectangle 10261" o:spid="_x0000_s1170" style="position:absolute;left:2764;width:9033;height:5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4tsMA&#10;AADeAAAADwAAAGRycy9kb3ducmV2LnhtbERPS4vCMBC+L/gfwgje1tQe3KUaRRRREJZdH+BxaMa2&#10;2kxKEm3995uFBW/z8T1nOu9MLR7kfGVZwWiYgCDOra64UHA8rN8/QfiArLG2TAqe5GE+671NMdO2&#10;5R967EMhYgj7DBWUITSZlD4vyaAf2oY4chfrDIYIXSG1wzaGm1qmSTKWBiuODSU2tCwpv+3vRsFy&#10;5bX7On9fbyYPu4/U19WmPSk16HeLCYhAXXiJ/91bHecn6XgEf+/EG+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24tsMAAADeAAAADwAAAAAAAAAAAAAAAACYAgAAZHJzL2Rv&#10;d25yZXYueG1sUEsFBgAAAAAEAAQA9QAAAIgDAAAAAA==&#10;" fillcolor="white [3201]" strokecolor="#c0504d [3205]" strokeweight="2pt">
              <v:textbox inset="0,0,0,0">
                <w:txbxContent>
                  <w:p w:rsidR="006247FC" w:rsidRPr="00CE58B8" w:rsidRDefault="006247FC" w:rsidP="00A11982">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 xml:space="preserve">Tidak dapat ditindaklanjuti/ mati (n=3) </w:t>
                    </w:r>
                  </w:p>
                  <w:p w:rsidR="006247FC" w:rsidRPr="00CE58B8" w:rsidRDefault="006247FC" w:rsidP="00A11982">
                    <w:pPr>
                      <w:spacing w:after="0" w:line="240" w:lineRule="auto"/>
                      <w:jc w:val="center"/>
                      <w:rPr>
                        <w:rFonts w:ascii="Times New Roman" w:hAnsi="Times New Roman" w:cs="Times New Roman"/>
                        <w:lang w:val="id-ID"/>
                      </w:rPr>
                    </w:pPr>
                  </w:p>
                </w:txbxContent>
              </v:textbox>
            </v:rect>
            <v:line id="Straight Connector 10266" o:spid="_x0000_s1171" style="position:absolute;flip:x;visibility:visible" from="0,2764" to="2768,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jT8QAAADeAAAADwAAAGRycy9kb3ducmV2LnhtbESPQWvDMAyF74P9B6NCL2N1FkYoWd1S&#10;BoPR27q1ZxGriWksB1tpsn8/Dwa7Sbz3Pj1tdrPv1Y1icoENPK0KUMRNsI5bA1+fb49rUEmQLfaB&#10;ycA3Jdht7+82WNsw8QfdjtKqDOFUo4FOZKi1Tk1HHtMqDMRZu4ToUfIaW20jThnue10WRaU9Os4X&#10;OhzotaPmehx9prjDNcZxfJYznqh8kL1282TMcjHvX0AJzfJv/ku/21y/KKsKft/J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eNPxAAAAN4AAAAPAAAAAAAAAAAA&#10;AAAAAKECAABkcnMvZG93bnJldi54bWxQSwUGAAAAAAQABAD5AAAAkgMAAAAA&#10;" strokecolor="#c0504d [3205]" strokeweight="2pt">
              <v:shadow on="t" color="black" opacity="24903f" origin=",.5" offset="0,.55556mm"/>
            </v:line>
          </v:group>
        </w:pict>
      </w:r>
      <w:r w:rsidR="003122F7" w:rsidRPr="003122F7">
        <w:rPr>
          <w:rFonts w:ascii="Arial" w:hAnsi="Arial" w:cs="Arial"/>
          <w:noProof/>
          <w:sz w:val="24"/>
          <w:szCs w:val="24"/>
        </w:rPr>
        <w:pict>
          <v:group id="Group 10268" o:spid="_x0000_s1172" style="position:absolute;left:0;text-align:left;margin-left:233.15pt;margin-top:335.15pt;width:91.65pt;height:41.95pt;z-index:251951616" coordsize="11643,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">
            <v:rect id="Rectangle 10259" o:spid="_x0000_s1173" style="position:absolute;left:2658;width:8985;height:5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bzMQA&#10;AADeAAAADwAAAGRycy9kb3ducmV2LnhtbERP32vCMBB+H+x/CDfwTVNF5+yMsgmCCgrqYK9Hc6bF&#10;5lKa2Nb/3gyEvd3H9/Pmy86WoqHaF44VDAcJCOLM6YKNgp/zuv8BwgdkjaVjUnAnD8vF68scU+1a&#10;PlJzCkbEEPYpKshDqFIpfZaTRT9wFXHkLq62GCKsjdQ1tjHclnKUJO/SYsGxIceKVjll19PNKjCm&#10;4d/tbrabjvdnS+33oVgPb0r13rqvTxCBuvAvfro3Os5PRpMZ/L0Tb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28zEAAAA3gAAAA8AAAAAAAAAAAAAAAAAmAIAAGRycy9k&#10;b3ducmV2LnhtbFBLBQYAAAAABAAEAPUAAACJAwAAAAA=&#10;" fillcolor="white [3201]" strokecolor="#4f81bd [3204]" strokeweight="2pt">
              <v:textbox inset="0,0,0,0">
                <w:txbxContent>
                  <w:p w:rsidR="006247FC" w:rsidRPr="00CE58B8" w:rsidRDefault="006247FC" w:rsidP="00B819B2">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 xml:space="preserve">Tidak dapat ditindaklanjuti/ mati (n=3) </w:t>
                    </w:r>
                  </w:p>
                  <w:p w:rsidR="006247FC" w:rsidRPr="00CE58B8" w:rsidRDefault="006247FC" w:rsidP="00B819B2">
                    <w:pPr>
                      <w:spacing w:after="0" w:line="240" w:lineRule="auto"/>
                      <w:jc w:val="center"/>
                      <w:rPr>
                        <w:rFonts w:ascii="Times New Roman" w:hAnsi="Times New Roman" w:cs="Times New Roman"/>
                        <w:lang w:val="id-ID"/>
                      </w:rPr>
                    </w:pPr>
                  </w:p>
                </w:txbxContent>
              </v:textbox>
            </v:rect>
            <v:line id="Straight Connector 10260" o:spid="_x0000_s1174" style="position:absolute;flip:x;visibility:visible" from="0,2764" to="2768,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w2sgAAADeAAAADwAAAGRycy9kb3ducmV2LnhtbESPQWvCQBCF7wX/wzJCb3XXHERSV7GK&#10;IBSEqlB6G7JjEpKdDdmtSfvrO4eCtxnmzXvvW21G36o79bEObGE+M6CIi+BqLi1cL4eXJaiYkB22&#10;gcnCD0XYrCdPK8xdGPiD7udUKjHhmKOFKqUu1zoWFXmMs9ARy+0Weo9J1r7UrsdBzH2rM2MW2mPN&#10;klBhR7uKiub87S3o7e9Xc/zM9m/vc9Ptl8Opud5O1j5Px+0rqERjeoj/v49O6ptsIQCCIzPo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uw2sgAAADeAAAADwAAAAAA&#10;AAAAAAAAAAChAgAAZHJzL2Rvd25yZXYueG1sUEsFBgAAAAAEAAQA+QAAAJYDAAAAAA==&#10;" strokecolor="#4f81bd [3204]" strokeweight="2pt">
              <v:shadow on="t" color="black" opacity="24903f" origin=",.5" offset="0,.55556mm"/>
            </v:line>
          </v:group>
        </w:pict>
      </w:r>
      <w:r w:rsidR="003122F7" w:rsidRPr="003122F7">
        <w:rPr>
          <w:rFonts w:ascii="Arial" w:hAnsi="Arial" w:cs="Arial"/>
          <w:noProof/>
          <w:sz w:val="24"/>
          <w:szCs w:val="24"/>
        </w:rPr>
        <w:pict>
          <v:group id="Group 10264" o:spid="_x0000_s1175" style="position:absolute;left:0;text-align:left;margin-left:121.7pt;margin-top:335.1pt;width:93.75pt;height:41.95pt;z-index:251947520" coordsize="11908,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">
            <v:rect id="Rectangle 10257" o:spid="_x0000_s1176" style="position:absolute;left:2764;width:9144;height:5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5pcQA&#10;AADeAAAADwAAAGRycy9kb3ducmV2LnhtbERPTWvCQBC9F/oflil4CXW3gTYxukpRSnNtFHodsmMS&#10;zM6G7Kqpv94tFHqbx/uc1WayvbjQ6DvHGl7mCgRx7UzHjYbD/uM5B+EDssHeMWn4IQ+b9ePDCgvj&#10;rvxFlyo0IoawL1BDG8JQSOnrliz6uRuII3d0o8UQ4dhIM+I1httepkq9SYsdx4YWB9q2VJ+qs9WQ&#10;71TSpJ8LTm7Z97ZMTXda7CqtZ0/T+xJEoCn8i//cpYnzVfqawe8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uaXEAAAA3gAAAA8AAAAAAAAAAAAAAAAAmAIAAGRycy9k&#10;b3ducmV2LnhtbFBLBQYAAAAABAAEAPUAAACJAwAAAAA=&#10;" fillcolor="white [3201]" strokecolor="#9bbb59 [3206]" strokeweight="2pt">
              <v:textbox inset="0,0,0,0">
                <w:txbxContent>
                  <w:p w:rsidR="006247FC" w:rsidRPr="00CE58B8" w:rsidRDefault="006247FC" w:rsidP="00B819B2">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 xml:space="preserve">Tidak dapat ditindaklanjuti/ mati (n=4) </w:t>
                    </w:r>
                  </w:p>
                  <w:p w:rsidR="006247FC" w:rsidRPr="00CE58B8" w:rsidRDefault="006247FC" w:rsidP="00B819B2">
                    <w:pPr>
                      <w:spacing w:after="0" w:line="240" w:lineRule="auto"/>
                      <w:jc w:val="center"/>
                      <w:rPr>
                        <w:rFonts w:ascii="Times New Roman" w:hAnsi="Times New Roman" w:cs="Times New Roman"/>
                        <w:lang w:val="id-ID"/>
                      </w:rPr>
                    </w:pPr>
                  </w:p>
                </w:txbxContent>
              </v:textbox>
            </v:rect>
            <v:line id="Straight Connector 10258" o:spid="_x0000_s1177" style="position:absolute;flip:x;visibility:visible" from="0,2658" to="2768,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oMcAAADeAAAADwAAAGRycy9kb3ducmV2LnhtbESPQWvCQBCF70L/wzKCF9FNhDYSXaUU&#10;WtJbaz3obcyOSTA7m2ZXTf9951DobYb35r1v1tvBtepGfWg8G0jnCSji0tuGKwP7r9fZElSIyBZb&#10;z2TghwJsNw+jNebW3/mTbrtYKQnhkKOBOsYu1zqUNTkMc98Ri3b2vcMoa19p2+Ndwl2rF0nypB02&#10;LA01dvRSU3nZXZ2Bw8fb9Ps9LcrTkNki6462ytJozGQ8PK9ARRriv/nvurCCnywehVfekRn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OACgxwAAAN4AAAAPAAAAAAAA&#10;AAAAAAAAAKECAABkcnMvZG93bnJldi54bWxQSwUGAAAAAAQABAD5AAAAlQMAAAAA&#10;" strokecolor="#9bbb59 [3206]" strokeweight="2pt">
              <v:shadow on="t" color="black" opacity="24903f" origin=",.5" offset="0,.55556mm"/>
            </v:line>
          </v:group>
        </w:pict>
      </w:r>
      <w:r w:rsidR="003122F7" w:rsidRPr="003122F7">
        <w:rPr>
          <w:noProof/>
        </w:rPr>
        <w:pict>
          <v:shape id="Straight Arrow Connector 10252" o:spid="_x0000_s1178" type="#_x0000_t32" style="position:absolute;left:0;text-align:left;margin-left:59.05pt;margin-top:155.25pt;width:138.75pt;height:25.95pt;flip:x;z-index:251936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">
            <v:stroke endarrow="block"/>
          </v:shape>
        </w:pict>
      </w:r>
      <w:r w:rsidR="002B74B4">
        <w:rPr>
          <w:rStyle w:val="HTMLCite"/>
          <w:rFonts w:ascii="Arial" w:hAnsi="Arial" w:cs="Arial"/>
          <w:b/>
          <w:sz w:val="24"/>
          <w:szCs w:val="24"/>
        </w:rPr>
        <w:br w:type="page"/>
      </w:r>
    </w:p>
    <w:p w:rsidR="00975A35" w:rsidRDefault="003C3E24" w:rsidP="00112EB8">
      <w:pPr>
        <w:pStyle w:val="NoSpacing"/>
        <w:numPr>
          <w:ilvl w:val="0"/>
          <w:numId w:val="20"/>
        </w:numPr>
        <w:spacing w:line="480" w:lineRule="auto"/>
        <w:ind w:left="284" w:hanging="284"/>
        <w:rPr>
          <w:rFonts w:ascii="Arial" w:hAnsi="Arial" w:cs="Arial"/>
          <w:b/>
          <w:sz w:val="24"/>
          <w:szCs w:val="24"/>
        </w:rPr>
      </w:pPr>
      <w:r w:rsidRPr="0047398C">
        <w:rPr>
          <w:rFonts w:ascii="Arial" w:hAnsi="Arial" w:cs="Arial"/>
          <w:b/>
          <w:sz w:val="24"/>
          <w:szCs w:val="24"/>
        </w:rPr>
        <w:lastRenderedPageBreak/>
        <w:t>ANALISA DATA</w:t>
      </w:r>
    </w:p>
    <w:p w:rsidR="00975A35" w:rsidRPr="00975A35" w:rsidRDefault="00975A35" w:rsidP="00975A35">
      <w:pPr>
        <w:pStyle w:val="NoSpacing"/>
        <w:spacing w:line="480" w:lineRule="auto"/>
        <w:ind w:left="284" w:firstLine="436"/>
        <w:jc w:val="both"/>
        <w:rPr>
          <w:rFonts w:ascii="Arial" w:hAnsi="Arial" w:cs="Arial"/>
          <w:b/>
          <w:sz w:val="24"/>
          <w:szCs w:val="24"/>
        </w:rPr>
      </w:pPr>
      <w:r w:rsidRPr="00975A35">
        <w:rPr>
          <w:rFonts w:ascii="Arial" w:hAnsi="Arial" w:cs="Arial"/>
          <w:sz w:val="24"/>
          <w:szCs w:val="24"/>
        </w:rPr>
        <w:t xml:space="preserve">Analisis ini dilakukan untuk melihat hasil evaluasi secara </w:t>
      </w:r>
      <w:r w:rsidRPr="00975A35">
        <w:rPr>
          <w:rFonts w:ascii="Arial" w:hAnsi="Arial" w:cs="Arial"/>
          <w:i/>
          <w:iCs/>
          <w:sz w:val="24"/>
          <w:szCs w:val="24"/>
        </w:rPr>
        <w:t>makroscopic</w:t>
      </w:r>
      <w:r w:rsidRPr="00975A35">
        <w:rPr>
          <w:rFonts w:ascii="Arial" w:hAnsi="Arial" w:cs="Arial"/>
          <w:sz w:val="24"/>
          <w:szCs w:val="24"/>
        </w:rPr>
        <w:t xml:space="preserve"> dan evaluasi </w:t>
      </w:r>
      <w:r w:rsidRPr="00975A35">
        <w:rPr>
          <w:rFonts w:ascii="Arial" w:hAnsi="Arial" w:cs="Arial"/>
          <w:i/>
          <w:iCs/>
          <w:sz w:val="24"/>
          <w:szCs w:val="24"/>
        </w:rPr>
        <w:t>molecular</w:t>
      </w:r>
      <w:r w:rsidRPr="00975A35">
        <w:rPr>
          <w:rFonts w:ascii="Arial" w:hAnsi="Arial" w:cs="Arial"/>
          <w:sz w:val="24"/>
          <w:szCs w:val="24"/>
        </w:rPr>
        <w:t xml:space="preserve">.Uji statistik yang digunakan adalah </w:t>
      </w:r>
      <w:r w:rsidRPr="00975A35">
        <w:rPr>
          <w:rFonts w:ascii="Arial" w:hAnsi="Arial" w:cs="Arial"/>
          <w:i/>
          <w:iCs/>
          <w:sz w:val="24"/>
          <w:szCs w:val="24"/>
        </w:rPr>
        <w:t xml:space="preserve">uji </w:t>
      </w:r>
      <w:r w:rsidRPr="00975A35">
        <w:rPr>
          <w:rFonts w:ascii="Arial" w:hAnsi="Arial" w:cs="Arial"/>
          <w:i/>
          <w:iCs/>
          <w:sz w:val="24"/>
          <w:szCs w:val="24"/>
          <w:lang w:val="id-ID"/>
        </w:rPr>
        <w:t>One Way</w:t>
      </w:r>
      <w:r w:rsidRPr="00975A35">
        <w:rPr>
          <w:rFonts w:ascii="Arial" w:hAnsi="Arial" w:cs="Arial"/>
          <w:i/>
          <w:iCs/>
          <w:sz w:val="24"/>
          <w:szCs w:val="24"/>
        </w:rPr>
        <w:t xml:space="preserve"> anova</w:t>
      </w:r>
      <w:r w:rsidRPr="00975A35">
        <w:rPr>
          <w:rFonts w:ascii="Arial" w:hAnsi="Arial" w:cs="Arial"/>
          <w:sz w:val="24"/>
          <w:szCs w:val="24"/>
        </w:rPr>
        <w:t xml:space="preserve"> Jika distribusi data normal</w:t>
      </w:r>
      <w:r w:rsidRPr="00975A35">
        <w:rPr>
          <w:rFonts w:ascii="Arial" w:hAnsi="Arial" w:cs="Arial"/>
          <w:i/>
          <w:iCs/>
          <w:sz w:val="24"/>
          <w:szCs w:val="24"/>
        </w:rPr>
        <w:t>.</w:t>
      </w:r>
      <w:r w:rsidRPr="00975A35">
        <w:rPr>
          <w:rFonts w:ascii="Arial" w:hAnsi="Arial" w:cs="Arial"/>
          <w:sz w:val="24"/>
          <w:szCs w:val="24"/>
        </w:rPr>
        <w:t xml:space="preserve">dan jika distribusi data tidak normal maka data dianalisis menggunakan uji </w:t>
      </w:r>
      <w:r w:rsidRPr="00975A35">
        <w:rPr>
          <w:rFonts w:ascii="Arial" w:hAnsi="Arial" w:cs="Arial"/>
          <w:i/>
          <w:iCs/>
          <w:sz w:val="24"/>
          <w:szCs w:val="24"/>
        </w:rPr>
        <w:t>Kruskal walls Annova.</w:t>
      </w:r>
    </w:p>
    <w:p w:rsidR="003C3E24" w:rsidRPr="0047398C" w:rsidRDefault="003C3E24" w:rsidP="00112EB8">
      <w:pPr>
        <w:pStyle w:val="NoSpacing"/>
        <w:numPr>
          <w:ilvl w:val="0"/>
          <w:numId w:val="20"/>
        </w:numPr>
        <w:spacing w:line="480" w:lineRule="auto"/>
        <w:ind w:left="284" w:hanging="284"/>
        <w:rPr>
          <w:rFonts w:ascii="Arial" w:hAnsi="Arial" w:cs="Arial"/>
          <w:b/>
          <w:sz w:val="24"/>
          <w:szCs w:val="24"/>
        </w:rPr>
      </w:pPr>
      <w:r w:rsidRPr="0047398C">
        <w:rPr>
          <w:rFonts w:ascii="Arial" w:hAnsi="Arial" w:cs="Arial"/>
          <w:b/>
          <w:sz w:val="24"/>
          <w:szCs w:val="24"/>
        </w:rPr>
        <w:t>ETIKA PENELITIAN</w:t>
      </w:r>
    </w:p>
    <w:p w:rsidR="003C3E24" w:rsidRPr="004F7990" w:rsidRDefault="004F7990" w:rsidP="00112EB8">
      <w:pPr>
        <w:pStyle w:val="NoSpacing"/>
        <w:numPr>
          <w:ilvl w:val="3"/>
          <w:numId w:val="12"/>
        </w:numPr>
        <w:spacing w:line="480" w:lineRule="auto"/>
        <w:ind w:left="567" w:hanging="283"/>
        <w:rPr>
          <w:rFonts w:ascii="Arial" w:hAnsi="Arial" w:cs="Arial"/>
          <w:b/>
          <w:sz w:val="24"/>
          <w:szCs w:val="24"/>
        </w:rPr>
      </w:pPr>
      <w:r>
        <w:rPr>
          <w:rFonts w:ascii="Arial" w:hAnsi="Arial" w:cs="Arial"/>
          <w:b/>
          <w:sz w:val="24"/>
          <w:szCs w:val="24"/>
        </w:rPr>
        <w:t xml:space="preserve">Prinsip Dasar Etika </w:t>
      </w:r>
      <w:r>
        <w:rPr>
          <w:rFonts w:ascii="Arial" w:hAnsi="Arial" w:cs="Arial"/>
          <w:b/>
          <w:i/>
          <w:sz w:val="24"/>
          <w:szCs w:val="24"/>
          <w:lang w:val="id-ID"/>
        </w:rPr>
        <w:t>A</w:t>
      </w:r>
      <w:r w:rsidRPr="004F7990">
        <w:rPr>
          <w:rFonts w:ascii="Arial" w:hAnsi="Arial" w:cs="Arial"/>
          <w:b/>
          <w:i/>
          <w:sz w:val="24"/>
          <w:szCs w:val="24"/>
        </w:rPr>
        <w:t xml:space="preserve">nimal </w:t>
      </w:r>
      <w:r>
        <w:rPr>
          <w:rFonts w:ascii="Arial" w:hAnsi="Arial" w:cs="Arial"/>
          <w:b/>
          <w:i/>
          <w:sz w:val="24"/>
          <w:szCs w:val="24"/>
          <w:lang w:val="id-ID"/>
        </w:rPr>
        <w:t>S</w:t>
      </w:r>
      <w:r w:rsidRPr="004F7990">
        <w:rPr>
          <w:rFonts w:ascii="Arial" w:hAnsi="Arial" w:cs="Arial"/>
          <w:b/>
          <w:i/>
          <w:sz w:val="24"/>
          <w:szCs w:val="24"/>
        </w:rPr>
        <w:t>tudy</w:t>
      </w:r>
    </w:p>
    <w:p w:rsidR="004F7990" w:rsidRPr="004F7990" w:rsidRDefault="004F7990" w:rsidP="00112EB8">
      <w:pPr>
        <w:pStyle w:val="NoSpacing"/>
        <w:numPr>
          <w:ilvl w:val="0"/>
          <w:numId w:val="15"/>
        </w:numPr>
        <w:spacing w:line="480" w:lineRule="auto"/>
        <w:ind w:left="851" w:hanging="284"/>
        <w:rPr>
          <w:rFonts w:ascii="Arial" w:hAnsi="Arial" w:cs="Arial"/>
          <w:sz w:val="24"/>
          <w:szCs w:val="24"/>
        </w:rPr>
      </w:pPr>
      <w:r w:rsidRPr="004F7990">
        <w:rPr>
          <w:rFonts w:ascii="Arial" w:eastAsia="Times New Roman" w:hAnsi="Arial" w:cs="Arial"/>
          <w:bCs/>
          <w:sz w:val="24"/>
          <w:szCs w:val="24"/>
          <w:lang w:val="id-ID" w:eastAsia="id-ID"/>
        </w:rPr>
        <w:t>Filosofi moral</w:t>
      </w:r>
    </w:p>
    <w:p w:rsidR="004F7990" w:rsidRDefault="004F7990" w:rsidP="00E84A5E">
      <w:pPr>
        <w:pStyle w:val="NoSpacing"/>
        <w:spacing w:line="480" w:lineRule="auto"/>
        <w:ind w:left="851" w:firstLine="720"/>
        <w:jc w:val="both"/>
        <w:rPr>
          <w:rFonts w:ascii="Arial" w:eastAsia="Times New Roman" w:hAnsi="Arial" w:cs="Arial"/>
          <w:sz w:val="24"/>
          <w:szCs w:val="24"/>
          <w:lang w:val="id-ID" w:eastAsia="id-ID"/>
        </w:rPr>
      </w:pPr>
      <w:r w:rsidRPr="004F7990">
        <w:rPr>
          <w:rFonts w:ascii="Arial" w:eastAsia="Times New Roman" w:hAnsi="Arial" w:cs="Arial"/>
          <w:sz w:val="24"/>
          <w:szCs w:val="24"/>
          <w:lang w:val="id-ID" w:eastAsia="id-ID"/>
        </w:rPr>
        <w:t xml:space="preserve">Diakui bahwa makhluk hidup, </w:t>
      </w:r>
      <w:r>
        <w:rPr>
          <w:rFonts w:ascii="Arial" w:eastAsia="Times New Roman" w:hAnsi="Arial" w:cs="Arial"/>
          <w:sz w:val="24"/>
          <w:szCs w:val="24"/>
          <w:lang w:val="id-ID" w:eastAsia="id-ID"/>
        </w:rPr>
        <w:t>selainmanusia,hewan</w:t>
      </w:r>
      <w:r w:rsidRPr="004F7990">
        <w:rPr>
          <w:rFonts w:ascii="Arial" w:eastAsia="Times New Roman" w:hAnsi="Arial" w:cs="Arial"/>
          <w:sz w:val="24"/>
          <w:szCs w:val="24"/>
          <w:lang w:val="id-ID" w:eastAsia="id-ID"/>
        </w:rPr>
        <w:t xml:space="preserve"> memiliki kemampuan untuk mengalami berbagai sensasi fisik dan emosi dan karena itusubyek</w:t>
      </w:r>
      <w:r w:rsidR="00E84A5E">
        <w:rPr>
          <w:rFonts w:ascii="Arial" w:eastAsia="Times New Roman" w:hAnsi="Arial" w:cs="Arial"/>
          <w:sz w:val="24"/>
          <w:szCs w:val="24"/>
          <w:lang w:val="id-ID" w:eastAsia="id-ID"/>
        </w:rPr>
        <w:t xml:space="preserve"> moral harusdi</w:t>
      </w:r>
      <w:r w:rsidRPr="004F7990">
        <w:rPr>
          <w:rFonts w:ascii="Arial" w:eastAsia="Times New Roman" w:hAnsi="Arial" w:cs="Arial"/>
          <w:sz w:val="24"/>
          <w:szCs w:val="24"/>
          <w:lang w:val="id-ID" w:eastAsia="id-ID"/>
        </w:rPr>
        <w:t>perhatian</w:t>
      </w:r>
      <w:r w:rsidR="00E84A5E">
        <w:rPr>
          <w:rFonts w:ascii="Arial" w:eastAsia="Times New Roman" w:hAnsi="Arial" w:cs="Arial"/>
          <w:sz w:val="24"/>
          <w:szCs w:val="24"/>
          <w:lang w:val="id-ID" w:eastAsia="id-ID"/>
        </w:rPr>
        <w:t>.</w:t>
      </w:r>
    </w:p>
    <w:p w:rsidR="00E84A5E" w:rsidRDefault="004F7990" w:rsidP="00112EB8">
      <w:pPr>
        <w:pStyle w:val="NoSpacing"/>
        <w:numPr>
          <w:ilvl w:val="0"/>
          <w:numId w:val="15"/>
        </w:numPr>
        <w:spacing w:line="480" w:lineRule="auto"/>
        <w:ind w:left="851" w:hanging="284"/>
        <w:rPr>
          <w:rFonts w:ascii="Arial" w:eastAsia="Times New Roman" w:hAnsi="Arial" w:cs="Arial"/>
          <w:sz w:val="24"/>
          <w:szCs w:val="24"/>
          <w:lang w:val="id-ID" w:eastAsia="id-ID"/>
        </w:rPr>
      </w:pPr>
      <w:r w:rsidRPr="00E84A5E">
        <w:rPr>
          <w:rFonts w:ascii="Arial" w:eastAsia="Times New Roman" w:hAnsi="Arial" w:cs="Arial"/>
          <w:bCs/>
          <w:sz w:val="24"/>
          <w:szCs w:val="24"/>
          <w:lang w:val="id-ID" w:eastAsia="id-ID"/>
        </w:rPr>
        <w:t>Etika Utilitarian</w:t>
      </w:r>
    </w:p>
    <w:p w:rsidR="004F7990" w:rsidRPr="00E84A5E" w:rsidRDefault="004F7990" w:rsidP="00E84A5E">
      <w:pPr>
        <w:pStyle w:val="NoSpacing"/>
        <w:spacing w:line="480" w:lineRule="auto"/>
        <w:ind w:left="851" w:firstLine="720"/>
        <w:jc w:val="both"/>
        <w:rPr>
          <w:rFonts w:ascii="Arial" w:eastAsia="Times New Roman" w:hAnsi="Arial" w:cs="Arial"/>
          <w:sz w:val="24"/>
          <w:szCs w:val="24"/>
          <w:lang w:val="id-ID" w:eastAsia="id-ID"/>
        </w:rPr>
      </w:pPr>
      <w:r w:rsidRPr="00E84A5E">
        <w:rPr>
          <w:rFonts w:ascii="Arial" w:eastAsia="Times New Roman" w:hAnsi="Arial" w:cs="Arial"/>
          <w:sz w:val="24"/>
          <w:szCs w:val="24"/>
          <w:lang w:val="id-ID" w:eastAsia="id-ID"/>
        </w:rPr>
        <w:t xml:space="preserve">Penggunaan hewan laboratorium sebagai subyek penelitian dalam ilmu biomedis </w:t>
      </w:r>
      <w:r w:rsidR="00E84A5E">
        <w:rPr>
          <w:rFonts w:ascii="Arial" w:eastAsia="Times New Roman" w:hAnsi="Arial" w:cs="Arial"/>
          <w:sz w:val="24"/>
          <w:szCs w:val="24"/>
          <w:lang w:val="id-ID" w:eastAsia="id-ID"/>
        </w:rPr>
        <w:t>h</w:t>
      </w:r>
      <w:r w:rsidRPr="00E84A5E">
        <w:rPr>
          <w:rFonts w:ascii="Arial" w:eastAsia="Times New Roman" w:hAnsi="Arial" w:cs="Arial"/>
          <w:sz w:val="24"/>
          <w:szCs w:val="24"/>
          <w:lang w:val="id-ID" w:eastAsia="id-ID"/>
        </w:rPr>
        <w:t>arus dibenarkan dengan jaminan bahwa potensi keuntungannya baikmanusia, hewan dan / atau lingkungan, melebihi potensi bahayauntuk subyek hewan</w:t>
      </w:r>
      <w:r w:rsidR="00E84A5E">
        <w:rPr>
          <w:rFonts w:ascii="Arial" w:eastAsia="Times New Roman" w:hAnsi="Arial" w:cs="Arial"/>
          <w:sz w:val="24"/>
          <w:szCs w:val="24"/>
          <w:lang w:val="id-ID" w:eastAsia="id-ID"/>
        </w:rPr>
        <w:t>.</w:t>
      </w:r>
      <w:r w:rsidRPr="00E84A5E">
        <w:rPr>
          <w:rFonts w:ascii="Arial" w:eastAsia="Times New Roman" w:hAnsi="Arial" w:cs="Arial"/>
          <w:sz w:val="24"/>
          <w:szCs w:val="24"/>
          <w:lang w:val="id-ID" w:eastAsia="id-ID"/>
        </w:rPr>
        <w:t xml:space="preserve">Setiap percobaan yang diusulkan harus </w:t>
      </w:r>
      <w:r w:rsidRPr="0031622F">
        <w:rPr>
          <w:rFonts w:ascii="Arial" w:eastAsia="Times New Roman" w:hAnsi="Arial" w:cs="Arial"/>
          <w:i/>
          <w:sz w:val="24"/>
          <w:szCs w:val="24"/>
          <w:lang w:val="id-ID" w:eastAsia="id-ID"/>
        </w:rPr>
        <w:t>supporting</w:t>
      </w:r>
      <w:r w:rsidRPr="00E84A5E">
        <w:rPr>
          <w:rFonts w:ascii="Arial" w:eastAsia="Times New Roman" w:hAnsi="Arial" w:cs="Arial"/>
          <w:sz w:val="24"/>
          <w:szCs w:val="24"/>
          <w:lang w:val="id-ID" w:eastAsia="id-ID"/>
        </w:rPr>
        <w:t xml:space="preserve"> oleh evaluasi formal (analisis et</w:t>
      </w:r>
      <w:r w:rsidR="00E84A5E">
        <w:rPr>
          <w:rFonts w:ascii="Arial" w:eastAsia="Times New Roman" w:hAnsi="Arial" w:cs="Arial"/>
          <w:sz w:val="24"/>
          <w:szCs w:val="24"/>
          <w:lang w:val="id-ID" w:eastAsia="id-ID"/>
        </w:rPr>
        <w:t>is) yang merugikan hewan / bermanfaat</w:t>
      </w:r>
      <w:r w:rsidRPr="00E84A5E">
        <w:rPr>
          <w:rFonts w:ascii="Arial" w:eastAsia="Times New Roman" w:hAnsi="Arial" w:cs="Arial"/>
          <w:sz w:val="24"/>
          <w:szCs w:val="24"/>
          <w:lang w:val="id-ID" w:eastAsia="id-ID"/>
        </w:rPr>
        <w:t xml:space="preserve"> bagi manusia, hewan atau lingkungan, yang akan menentukan lebih banyakutilitas (baik) daripada disutilitas (bahaya) mungkin akan dihasilkan dari usulanpercobaan yaitu manfaat yang secara keseluruhan mungkin akan lebih besar daripada potensimembahayakan hewan.Selanjutnya, justifikasi </w:t>
      </w:r>
      <w:r w:rsidRPr="00E84A5E">
        <w:rPr>
          <w:rFonts w:ascii="Arial" w:eastAsia="Times New Roman" w:hAnsi="Arial" w:cs="Arial"/>
          <w:sz w:val="24"/>
          <w:szCs w:val="24"/>
          <w:lang w:val="id-ID" w:eastAsia="id-ID"/>
        </w:rPr>
        <w:lastRenderedPageBreak/>
        <w:t>menyebabkan psikologisatau kesulitan fisik, sakit atau sakit pada hewan tidak boleh didasarkan pada apapunasumsi eksplisit atau implisit bahwa hewan manusia tidak mengalami hal inikondisi secara kualitatif cara berbeda untuk manusia</w:t>
      </w:r>
    </w:p>
    <w:p w:rsidR="004F7990" w:rsidRPr="0012398C" w:rsidRDefault="004F7990" w:rsidP="00112EB8">
      <w:pPr>
        <w:pStyle w:val="NoSpacing"/>
        <w:numPr>
          <w:ilvl w:val="0"/>
          <w:numId w:val="15"/>
        </w:numPr>
        <w:spacing w:line="480" w:lineRule="auto"/>
        <w:ind w:left="851" w:hanging="284"/>
        <w:rPr>
          <w:rFonts w:ascii="Arial" w:eastAsia="Times New Roman" w:hAnsi="Arial" w:cs="Arial"/>
          <w:sz w:val="24"/>
          <w:szCs w:val="24"/>
          <w:lang w:val="id-ID" w:eastAsia="id-ID"/>
        </w:rPr>
      </w:pPr>
      <w:r w:rsidRPr="00E84A5E">
        <w:rPr>
          <w:rFonts w:ascii="Arial" w:eastAsia="Times New Roman" w:hAnsi="Arial" w:cs="Arial"/>
          <w:bCs/>
          <w:sz w:val="24"/>
          <w:szCs w:val="24"/>
          <w:lang w:val="id-ID" w:eastAsia="id-ID"/>
        </w:rPr>
        <w:t>Kewajiban manusia terhadap hewan laboratorium</w:t>
      </w:r>
    </w:p>
    <w:p w:rsidR="004F7990" w:rsidRPr="0012398C" w:rsidRDefault="004F7990" w:rsidP="00D43973">
      <w:pPr>
        <w:pStyle w:val="NoSpacing"/>
        <w:spacing w:line="480" w:lineRule="auto"/>
        <w:ind w:left="851" w:firstLine="720"/>
        <w:jc w:val="both"/>
        <w:rPr>
          <w:rFonts w:ascii="Arial" w:eastAsia="Times New Roman" w:hAnsi="Arial" w:cs="Arial"/>
          <w:sz w:val="24"/>
          <w:szCs w:val="24"/>
          <w:lang w:val="id-ID" w:eastAsia="id-ID"/>
        </w:rPr>
      </w:pPr>
      <w:r w:rsidRPr="00E84A5E">
        <w:rPr>
          <w:rFonts w:ascii="Arial" w:eastAsia="Times New Roman" w:hAnsi="Arial" w:cs="Arial"/>
          <w:sz w:val="24"/>
          <w:szCs w:val="24"/>
          <w:lang w:val="id-ID" w:eastAsia="id-ID"/>
        </w:rPr>
        <w:t xml:space="preserve">Hewan laboratorium harus bisa hidup, tumbuh, bereproduksi dan berinteraksidalam kondisi dan keadaan di mana kebutuhan spesifik spesies merekaterpenuhi, sejauh mungkin.Pertimbangan khusus harus diberikan kepadakebutuhan </w:t>
      </w:r>
      <w:r w:rsidR="00D43973">
        <w:rPr>
          <w:rFonts w:ascii="Arial" w:eastAsia="Times New Roman" w:hAnsi="Arial" w:cs="Arial"/>
          <w:sz w:val="24"/>
          <w:szCs w:val="24"/>
          <w:lang w:val="id-ID" w:eastAsia="id-ID"/>
        </w:rPr>
        <w:t xml:space="preserve">sosial </w:t>
      </w:r>
      <w:r w:rsidRPr="00E84A5E">
        <w:rPr>
          <w:rFonts w:ascii="Arial" w:eastAsia="Times New Roman" w:hAnsi="Arial" w:cs="Arial"/>
          <w:sz w:val="24"/>
          <w:szCs w:val="24"/>
          <w:lang w:val="id-ID" w:eastAsia="id-ID"/>
        </w:rPr>
        <w:t>hewan dalam hal ini dan terhadap binatang yang telah beradaptasi</w:t>
      </w:r>
      <w:r w:rsidR="00D43973">
        <w:rPr>
          <w:rFonts w:ascii="Arial" w:eastAsia="Times New Roman" w:hAnsi="Arial" w:cs="Arial"/>
          <w:sz w:val="24"/>
          <w:szCs w:val="24"/>
          <w:lang w:val="id-ID" w:eastAsia="id-ID"/>
        </w:rPr>
        <w:t>pada k</w:t>
      </w:r>
      <w:r w:rsidRPr="00E84A5E">
        <w:rPr>
          <w:rFonts w:ascii="Arial" w:eastAsia="Times New Roman" w:hAnsi="Arial" w:cs="Arial"/>
          <w:sz w:val="24"/>
          <w:szCs w:val="24"/>
          <w:lang w:val="id-ID" w:eastAsia="id-ID"/>
        </w:rPr>
        <w:t>eadaan atau lingkungan khusus (mi</w:t>
      </w:r>
      <w:r w:rsidR="00D43973">
        <w:rPr>
          <w:rFonts w:ascii="Arial" w:eastAsia="Times New Roman" w:hAnsi="Arial" w:cs="Arial"/>
          <w:sz w:val="24"/>
          <w:szCs w:val="24"/>
          <w:lang w:val="id-ID" w:eastAsia="id-ID"/>
        </w:rPr>
        <w:t xml:space="preserve">salnya hewan nokturnal, </w:t>
      </w:r>
      <w:r w:rsidRPr="00E84A5E">
        <w:rPr>
          <w:rFonts w:ascii="Arial" w:eastAsia="Times New Roman" w:hAnsi="Arial" w:cs="Arial"/>
          <w:sz w:val="24"/>
          <w:szCs w:val="24"/>
          <w:lang w:val="id-ID" w:eastAsia="id-ID"/>
        </w:rPr>
        <w:t>binatang</w:t>
      </w:r>
      <w:r w:rsidR="00D43973">
        <w:rPr>
          <w:rFonts w:ascii="Arial" w:eastAsia="Times New Roman" w:hAnsi="Arial" w:cs="Arial"/>
          <w:sz w:val="24"/>
          <w:szCs w:val="24"/>
          <w:lang w:val="id-ID" w:eastAsia="id-ID"/>
        </w:rPr>
        <w:t xml:space="preserve"> laut</w:t>
      </w:r>
      <w:r w:rsidRPr="00E84A5E">
        <w:rPr>
          <w:rFonts w:ascii="Arial" w:eastAsia="Times New Roman" w:hAnsi="Arial" w:cs="Arial"/>
          <w:sz w:val="24"/>
          <w:szCs w:val="24"/>
          <w:lang w:val="id-ID" w:eastAsia="id-ID"/>
        </w:rPr>
        <w:t xml:space="preserve">, </w:t>
      </w:r>
      <w:r w:rsidR="00D43973">
        <w:rPr>
          <w:rFonts w:ascii="Arial" w:eastAsia="Times New Roman" w:hAnsi="Arial" w:cs="Arial"/>
          <w:sz w:val="24"/>
          <w:szCs w:val="24"/>
          <w:lang w:val="id-ID" w:eastAsia="id-ID"/>
        </w:rPr>
        <w:t>dan lain-lain</w:t>
      </w:r>
      <w:r w:rsidRPr="00E84A5E">
        <w:rPr>
          <w:rFonts w:ascii="Arial" w:eastAsia="Times New Roman" w:hAnsi="Arial" w:cs="Arial"/>
          <w:sz w:val="24"/>
          <w:szCs w:val="24"/>
          <w:lang w:val="id-ID" w:eastAsia="id-ID"/>
        </w:rPr>
        <w:t>)</w:t>
      </w:r>
    </w:p>
    <w:p w:rsidR="004F7990" w:rsidRPr="00D43973" w:rsidRDefault="004F7990" w:rsidP="00112EB8">
      <w:pPr>
        <w:pStyle w:val="NoSpacing"/>
        <w:numPr>
          <w:ilvl w:val="0"/>
          <w:numId w:val="15"/>
        </w:numPr>
        <w:spacing w:line="480" w:lineRule="auto"/>
        <w:ind w:left="851" w:hanging="284"/>
        <w:jc w:val="both"/>
        <w:rPr>
          <w:rFonts w:ascii="Arial" w:eastAsia="Times New Roman" w:hAnsi="Arial" w:cs="Arial"/>
          <w:sz w:val="24"/>
          <w:szCs w:val="24"/>
          <w:lang w:val="id-ID" w:eastAsia="id-ID"/>
        </w:rPr>
      </w:pPr>
      <w:r w:rsidRPr="00B54EF1">
        <w:rPr>
          <w:rFonts w:ascii="Arial" w:eastAsia="Times New Roman" w:hAnsi="Arial" w:cs="Arial"/>
          <w:bCs/>
          <w:i/>
          <w:sz w:val="24"/>
          <w:szCs w:val="24"/>
          <w:lang w:val="id-ID" w:eastAsia="id-ID"/>
        </w:rPr>
        <w:t xml:space="preserve">Humaneness </w:t>
      </w:r>
      <w:r w:rsidRPr="00D43973">
        <w:rPr>
          <w:rFonts w:ascii="Arial" w:eastAsia="Times New Roman" w:hAnsi="Arial" w:cs="Arial"/>
          <w:bCs/>
          <w:sz w:val="24"/>
          <w:szCs w:val="24"/>
          <w:lang w:val="id-ID" w:eastAsia="id-ID"/>
        </w:rPr>
        <w:t>dan prinsip-prinsip eksperimen manusiawiteknik</w:t>
      </w:r>
    </w:p>
    <w:p w:rsidR="00D43973" w:rsidRDefault="004F7990" w:rsidP="00D43973">
      <w:pPr>
        <w:pStyle w:val="NoSpacing"/>
        <w:spacing w:line="480" w:lineRule="auto"/>
        <w:ind w:left="851" w:firstLine="720"/>
        <w:jc w:val="both"/>
        <w:rPr>
          <w:rFonts w:ascii="Arial" w:eastAsia="Times New Roman" w:hAnsi="Arial" w:cs="Arial"/>
          <w:sz w:val="24"/>
          <w:szCs w:val="24"/>
          <w:lang w:val="id-ID" w:eastAsia="id-ID"/>
        </w:rPr>
      </w:pPr>
      <w:r w:rsidRPr="00E84A5E">
        <w:rPr>
          <w:rFonts w:ascii="Arial" w:eastAsia="Times New Roman" w:hAnsi="Arial" w:cs="Arial"/>
          <w:sz w:val="24"/>
          <w:szCs w:val="24"/>
          <w:lang w:val="id-ID" w:eastAsia="id-ID"/>
        </w:rPr>
        <w:t xml:space="preserve">Prosedur eksperimental yang dapat menyebabkan rasa lapar, haus, cedera,penyakit, ketidaknyamanan, ketakutan, kesusahan, kekurangan atau rasa sakit harus, berdasarkan disain,menjaga pemaparan hewan ke kondisi ini seminimal mungkin.Menurut definisikemanunggalan adalah praktik mengurangi </w:t>
      </w:r>
      <w:r w:rsidRPr="00A14FBC">
        <w:rPr>
          <w:rFonts w:ascii="Arial" w:eastAsia="Times New Roman" w:hAnsi="Arial" w:cs="Arial"/>
          <w:sz w:val="24"/>
          <w:szCs w:val="24"/>
          <w:lang w:val="id-ID" w:eastAsia="id-ID"/>
        </w:rPr>
        <w:t>jumlah total dari kondisi inidialami oleh binatang minimal, atau</w:t>
      </w:r>
      <w:r w:rsidRPr="00E84A5E">
        <w:rPr>
          <w:rFonts w:ascii="Arial" w:eastAsia="Times New Roman" w:hAnsi="Arial" w:cs="Arial"/>
          <w:sz w:val="24"/>
          <w:szCs w:val="24"/>
          <w:lang w:val="id-ID" w:eastAsia="id-ID"/>
        </w:rPr>
        <w:t xml:space="preserve"> menghilangkannyasama sek</w:t>
      </w:r>
      <w:r w:rsidR="00D43973">
        <w:rPr>
          <w:rFonts w:ascii="Arial" w:eastAsia="Times New Roman" w:hAnsi="Arial" w:cs="Arial"/>
          <w:sz w:val="24"/>
          <w:szCs w:val="24"/>
          <w:lang w:val="id-ID" w:eastAsia="id-ID"/>
        </w:rPr>
        <w:t xml:space="preserve">ali, dengan menerapkan prinsip </w:t>
      </w:r>
      <w:r w:rsidR="00D43973" w:rsidRPr="00B54EF1">
        <w:rPr>
          <w:rFonts w:ascii="Arial" w:eastAsia="Times New Roman" w:hAnsi="Arial" w:cs="Arial"/>
          <w:i/>
          <w:sz w:val="24"/>
          <w:szCs w:val="24"/>
          <w:lang w:val="id-ID" w:eastAsia="id-ID"/>
        </w:rPr>
        <w:t>“</w:t>
      </w:r>
      <w:r w:rsidRPr="00B54EF1">
        <w:rPr>
          <w:rFonts w:ascii="Arial" w:eastAsia="Times New Roman" w:hAnsi="Arial" w:cs="Arial"/>
          <w:i/>
          <w:sz w:val="24"/>
          <w:szCs w:val="24"/>
          <w:lang w:val="id-ID" w:eastAsia="id-ID"/>
        </w:rPr>
        <w:t>three R</w:t>
      </w:r>
      <w:r w:rsidR="00D43973" w:rsidRPr="00B54EF1">
        <w:rPr>
          <w:rFonts w:ascii="Arial" w:eastAsia="Times New Roman" w:hAnsi="Arial" w:cs="Arial"/>
          <w:i/>
          <w:sz w:val="24"/>
          <w:szCs w:val="24"/>
          <w:lang w:val="id-ID" w:eastAsia="id-ID"/>
        </w:rPr>
        <w:t xml:space="preserve">” </w:t>
      </w:r>
      <w:r w:rsidRPr="00B54EF1">
        <w:rPr>
          <w:rFonts w:ascii="Arial" w:eastAsia="Times New Roman" w:hAnsi="Arial" w:cs="Arial"/>
          <w:i/>
          <w:sz w:val="24"/>
          <w:szCs w:val="24"/>
          <w:lang w:val="id-ID" w:eastAsia="id-ID"/>
        </w:rPr>
        <w:t>Russell dan Burch:</w:t>
      </w:r>
      <w:r w:rsidRPr="00E84A5E">
        <w:rPr>
          <w:rFonts w:ascii="Arial" w:eastAsia="Times New Roman" w:hAnsi="Arial" w:cs="Arial"/>
          <w:sz w:val="24"/>
          <w:szCs w:val="24"/>
          <w:lang w:val="id-ID" w:eastAsia="id-ID"/>
        </w:rPr>
        <w:t>penggantian, pengurangan dan penyempurnaan.Makna prinsip-prinsip iniadalah sebagai berikut:</w:t>
      </w:r>
    </w:p>
    <w:p w:rsidR="004F7990" w:rsidRPr="00A14FBC" w:rsidRDefault="004F7990" w:rsidP="00112EB8">
      <w:pPr>
        <w:pStyle w:val="NoSpacing"/>
        <w:numPr>
          <w:ilvl w:val="0"/>
          <w:numId w:val="16"/>
        </w:numPr>
        <w:spacing w:line="480" w:lineRule="auto"/>
        <w:ind w:left="1134" w:hanging="283"/>
        <w:jc w:val="both"/>
        <w:rPr>
          <w:rFonts w:ascii="Arial" w:eastAsia="Times New Roman" w:hAnsi="Arial" w:cs="Arial"/>
          <w:sz w:val="24"/>
          <w:szCs w:val="24"/>
          <w:lang w:val="id-ID" w:eastAsia="id-ID"/>
        </w:rPr>
      </w:pPr>
      <w:r w:rsidRPr="00A14FBC">
        <w:rPr>
          <w:rFonts w:ascii="Arial" w:eastAsia="Times New Roman" w:hAnsi="Arial" w:cs="Arial"/>
          <w:b/>
          <w:bCs/>
          <w:i/>
          <w:iCs/>
          <w:sz w:val="24"/>
          <w:szCs w:val="24"/>
          <w:lang w:val="id-ID" w:eastAsia="id-ID"/>
        </w:rPr>
        <w:lastRenderedPageBreak/>
        <w:t>Penggantian</w:t>
      </w:r>
      <w:r w:rsidR="00A14FBC" w:rsidRPr="00A14FBC">
        <w:rPr>
          <w:rFonts w:ascii="Arial" w:hAnsi="Arial" w:cs="Arial"/>
          <w:sz w:val="24"/>
          <w:szCs w:val="24"/>
        </w:rPr>
        <w:t>hewan dengan model penelitian atau sistem yang tidak menarik untuk menghilangkan penggunaan hewan yang dapat mengalami sensasi yang tidak menyenangkan</w:t>
      </w:r>
      <w:r w:rsidR="00A14FBC" w:rsidRPr="00A14FBC">
        <w:rPr>
          <w:rFonts w:ascii="Arial" w:eastAsia="Times New Roman" w:hAnsi="Arial" w:cs="Arial"/>
          <w:sz w:val="24"/>
          <w:szCs w:val="24"/>
          <w:lang w:val="id-ID" w:eastAsia="id-ID"/>
        </w:rPr>
        <w:t>.</w:t>
      </w:r>
    </w:p>
    <w:p w:rsidR="004F7990" w:rsidRPr="00D43973" w:rsidRDefault="004F7990" w:rsidP="00112EB8">
      <w:pPr>
        <w:pStyle w:val="NoSpacing"/>
        <w:numPr>
          <w:ilvl w:val="0"/>
          <w:numId w:val="16"/>
        </w:numPr>
        <w:spacing w:line="480" w:lineRule="auto"/>
        <w:ind w:left="1134" w:hanging="283"/>
        <w:jc w:val="both"/>
        <w:rPr>
          <w:rFonts w:ascii="Arial" w:eastAsia="Times New Roman" w:hAnsi="Arial" w:cs="Arial"/>
          <w:sz w:val="24"/>
          <w:szCs w:val="24"/>
          <w:lang w:val="id-ID" w:eastAsia="id-ID"/>
        </w:rPr>
      </w:pPr>
      <w:r w:rsidRPr="00E84A5E">
        <w:rPr>
          <w:rFonts w:ascii="Arial" w:eastAsia="Times New Roman" w:hAnsi="Arial" w:cs="Arial"/>
          <w:b/>
          <w:bCs/>
          <w:i/>
          <w:iCs/>
          <w:sz w:val="24"/>
          <w:szCs w:val="24"/>
          <w:lang w:val="id-ID" w:eastAsia="id-ID"/>
        </w:rPr>
        <w:t>Pengurangan</w:t>
      </w:r>
      <w:r w:rsidRPr="00E84A5E">
        <w:rPr>
          <w:rFonts w:ascii="Arial" w:eastAsia="Times New Roman" w:hAnsi="Arial" w:cs="Arial"/>
          <w:sz w:val="24"/>
          <w:szCs w:val="24"/>
          <w:lang w:val="id-ID" w:eastAsia="id-ID"/>
        </w:rPr>
        <w:t xml:space="preserve"> jumlah hewan dalam eksperimen dengan strategi perancangan</w:t>
      </w:r>
      <w:r w:rsidRPr="00D43973">
        <w:rPr>
          <w:rFonts w:ascii="Arial" w:eastAsia="Times New Roman" w:hAnsi="Arial" w:cs="Arial"/>
          <w:sz w:val="24"/>
          <w:szCs w:val="24"/>
          <w:lang w:val="id-ID" w:eastAsia="id-ID"/>
        </w:rPr>
        <w:t>yang memudahkan penggunaan nomor terkecil yang memungkinkan informa</w:t>
      </w:r>
      <w:r w:rsidR="00A14FBC">
        <w:rPr>
          <w:rFonts w:ascii="Arial" w:eastAsia="Times New Roman" w:hAnsi="Arial" w:cs="Arial"/>
          <w:sz w:val="24"/>
          <w:szCs w:val="24"/>
          <w:lang w:val="id-ID" w:eastAsia="id-ID"/>
        </w:rPr>
        <w:t>si validd</w:t>
      </w:r>
      <w:r w:rsidRPr="00D43973">
        <w:rPr>
          <w:rFonts w:ascii="Arial" w:eastAsia="Times New Roman" w:hAnsi="Arial" w:cs="Arial"/>
          <w:sz w:val="24"/>
          <w:szCs w:val="24"/>
          <w:lang w:val="id-ID" w:eastAsia="id-ID"/>
        </w:rPr>
        <w:t xml:space="preserve">iperoleh dari sebuah penelitian. </w:t>
      </w:r>
    </w:p>
    <w:p w:rsidR="00A14FBC" w:rsidRDefault="004F7990" w:rsidP="00112EB8">
      <w:pPr>
        <w:pStyle w:val="NoSpacing"/>
        <w:numPr>
          <w:ilvl w:val="0"/>
          <w:numId w:val="16"/>
        </w:numPr>
        <w:spacing w:line="480" w:lineRule="auto"/>
        <w:ind w:left="1134" w:hanging="283"/>
        <w:jc w:val="both"/>
        <w:rPr>
          <w:rFonts w:ascii="Arial" w:eastAsia="Times New Roman" w:hAnsi="Arial" w:cs="Arial"/>
          <w:sz w:val="24"/>
          <w:szCs w:val="24"/>
          <w:lang w:val="id-ID" w:eastAsia="id-ID"/>
        </w:rPr>
      </w:pPr>
      <w:r w:rsidRPr="00E84A5E">
        <w:rPr>
          <w:rFonts w:ascii="Arial" w:eastAsia="Times New Roman" w:hAnsi="Arial" w:cs="Arial"/>
          <w:b/>
          <w:bCs/>
          <w:i/>
          <w:iCs/>
          <w:sz w:val="24"/>
          <w:szCs w:val="24"/>
          <w:lang w:val="id-ID" w:eastAsia="id-ID"/>
        </w:rPr>
        <w:t>Penyempitan</w:t>
      </w:r>
      <w:r w:rsidRPr="00E84A5E">
        <w:rPr>
          <w:rFonts w:ascii="Arial" w:eastAsia="Times New Roman" w:hAnsi="Arial" w:cs="Arial"/>
          <w:sz w:val="24"/>
          <w:szCs w:val="24"/>
          <w:lang w:val="id-ID" w:eastAsia="id-ID"/>
        </w:rPr>
        <w:t xml:space="preserve"> sumber hewan, praktik perawatan hewan dan </w:t>
      </w:r>
      <w:r w:rsidRPr="00B54EF1">
        <w:rPr>
          <w:rFonts w:ascii="Arial" w:eastAsia="Times New Roman" w:hAnsi="Arial" w:cs="Arial"/>
          <w:i/>
          <w:sz w:val="24"/>
          <w:szCs w:val="24"/>
          <w:lang w:val="id-ID" w:eastAsia="id-ID"/>
        </w:rPr>
        <w:t>eksperimental</w:t>
      </w:r>
      <w:r w:rsidRPr="00D43973">
        <w:rPr>
          <w:rFonts w:ascii="Arial" w:eastAsia="Times New Roman" w:hAnsi="Arial" w:cs="Arial"/>
          <w:sz w:val="24"/>
          <w:szCs w:val="24"/>
          <w:lang w:val="id-ID" w:eastAsia="id-ID"/>
        </w:rPr>
        <w:t xml:space="preserve">prosedur untuk meminimalkan atau menghilangkan tekanan fisik dan psikologis, dalam batasan yang diberlakukan oleh persyaratan penelitian. </w:t>
      </w:r>
    </w:p>
    <w:p w:rsidR="004F7990" w:rsidRPr="00D43973" w:rsidRDefault="004F7990" w:rsidP="00876D66">
      <w:pPr>
        <w:pStyle w:val="NoSpacing"/>
        <w:spacing w:line="480" w:lineRule="auto"/>
        <w:ind w:left="851" w:firstLine="720"/>
        <w:jc w:val="both"/>
        <w:rPr>
          <w:rFonts w:ascii="Arial" w:eastAsia="Times New Roman" w:hAnsi="Arial" w:cs="Arial"/>
          <w:sz w:val="24"/>
          <w:szCs w:val="24"/>
          <w:lang w:val="id-ID" w:eastAsia="id-ID"/>
        </w:rPr>
      </w:pPr>
      <w:r w:rsidRPr="00D43973">
        <w:rPr>
          <w:rFonts w:ascii="Arial" w:eastAsia="Times New Roman" w:hAnsi="Arial" w:cs="Arial"/>
          <w:sz w:val="24"/>
          <w:szCs w:val="24"/>
          <w:lang w:val="id-ID" w:eastAsia="id-ID"/>
        </w:rPr>
        <w:t xml:space="preserve">Periset harus waspada terhadap kecenderungan untuk berada di bawah atau </w:t>
      </w:r>
      <w:r w:rsidR="00A14FBC">
        <w:rPr>
          <w:rFonts w:ascii="Arial" w:eastAsia="Times New Roman" w:hAnsi="Arial" w:cs="Arial"/>
          <w:sz w:val="24"/>
          <w:szCs w:val="24"/>
          <w:lang w:val="id-ID" w:eastAsia="id-ID"/>
        </w:rPr>
        <w:t>mengabaikan</w:t>
      </w:r>
      <w:r w:rsidRPr="00D43973">
        <w:rPr>
          <w:rFonts w:ascii="Arial" w:eastAsia="Times New Roman" w:hAnsi="Arial" w:cs="Arial"/>
          <w:sz w:val="24"/>
          <w:szCs w:val="24"/>
          <w:lang w:val="id-ID" w:eastAsia="id-ID"/>
        </w:rPr>
        <w:t xml:space="preserve"> potensi ketidaknyamanan atau penderitaan subjek hewan, dan mungkin tidak mencoba mencapai penghematan biaya dengan mengorbankan kualitas perawatan yang diberikan kepada mereka</w:t>
      </w:r>
      <w:r w:rsidR="003122F7">
        <w:rPr>
          <w:rFonts w:ascii="Arial" w:eastAsia="Times New Roman" w:hAnsi="Arial" w:cs="Arial"/>
          <w:sz w:val="24"/>
          <w:szCs w:val="24"/>
          <w:lang w:val="id-ID" w:eastAsia="id-ID"/>
        </w:rPr>
        <w:fldChar w:fldCharType="begin" w:fldLock="1"/>
      </w:r>
      <w:r w:rsidR="00E53865">
        <w:rPr>
          <w:rFonts w:ascii="Arial" w:eastAsia="Times New Roman" w:hAnsi="Arial" w:cs="Arial"/>
          <w:sz w:val="24"/>
          <w:szCs w:val="24"/>
          <w:lang w:val="id-ID" w:eastAsia="id-ID"/>
        </w:rPr>
        <w:instrText>ADDIN CSL_CITATION { "citationItems" : [ { "id" : "ITEM-1", "itemData" : { "author" : [ { "dropping-particle" : "", "family" : "Austin", "given" : "JC", "non-dropping-particle" : "", "parse-names" : false, "suffix" : "" }, { "dropping-particle" : "du", "family" : "Toit", "given" : "D", "non-dropping-particle" : "", "parse-names" : false, "suffix" : "" }, { "dropping-particle" : "", "family" : "Fraser", "given" : "N", "non-dropping-particle" : "", "parse-names" : false, "suffix" : "" }, { "dropping-particle" : "", "family" : "Lioyd", "given" : "P", "non-dropping-particle" : "", "parse-names" : false, "suffix" : "" }, { "dropping-particle" : "", "family" : "Mansfield", "given" : "D", "non-dropping-particle" : "", "parse-names" : false, "suffix" : "" }, { "dropping-particle" : "", "family" : "Macleod", "given" : "A", "non-dropping-particle" : "", "parse-names" : false, "suffix" : "" }, { "dropping-particle" : "", "family" : "Odendaal", "given" : "JSJ", "non-dropping-particle" : "", "parse-names" : false, "suffix" : "" }, { "dropping-particle" : "", "family" : "Seier", "given" : "J", "non-dropping-particle" : "", "parse-names" : false, "suffix" : "" } ], "container-title" : "South Africa Medical Research Council", "id" : "ITEM-1", "issued" : { "date-parts" : [ [ "2004" ] ] }, "title" : "Guidelines on ethics for medical research : Use of animals in research and training", "type" : "article-journal" }, "uris" : [ "http://www.mendeley.com/documents/?uuid=1c3eb675-33f2-4e40-8b7d-75434e41c490" ] } ], "mendeley" : { "formattedCitation" : "(Austin et al., 2004)", "plainTextFormattedCitation" : "(Austin et al., 2004)", "previouslyFormattedCitation" : "(Austin et al., 2004)"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sidR="005A5F24" w:rsidRPr="005A5F24">
        <w:rPr>
          <w:rFonts w:ascii="Arial" w:eastAsia="Times New Roman" w:hAnsi="Arial" w:cs="Arial"/>
          <w:noProof/>
          <w:sz w:val="24"/>
          <w:szCs w:val="24"/>
          <w:lang w:val="id-ID" w:eastAsia="id-ID"/>
        </w:rPr>
        <w:t>(Austin et al., 2004)</w:t>
      </w:r>
      <w:r w:rsidR="003122F7">
        <w:rPr>
          <w:rFonts w:ascii="Arial" w:eastAsia="Times New Roman" w:hAnsi="Arial" w:cs="Arial"/>
          <w:sz w:val="24"/>
          <w:szCs w:val="24"/>
          <w:lang w:val="id-ID" w:eastAsia="id-ID"/>
        </w:rPr>
        <w:fldChar w:fldCharType="end"/>
      </w:r>
    </w:p>
    <w:p w:rsidR="000C2EA6" w:rsidRDefault="000C2EA6" w:rsidP="008E056B">
      <w:pPr>
        <w:pStyle w:val="NoSpacing"/>
        <w:spacing w:line="480" w:lineRule="auto"/>
        <w:ind w:left="567" w:firstLine="720"/>
        <w:jc w:val="both"/>
        <w:rPr>
          <w:rFonts w:ascii="Arial" w:hAnsi="Arial" w:cs="Arial"/>
          <w:sz w:val="24"/>
          <w:szCs w:val="24"/>
        </w:rPr>
      </w:pPr>
    </w:p>
    <w:p w:rsidR="001273EE" w:rsidRDefault="001273EE" w:rsidP="008E056B">
      <w:pPr>
        <w:pStyle w:val="NoSpacing"/>
        <w:spacing w:line="480" w:lineRule="auto"/>
        <w:ind w:left="567" w:firstLine="720"/>
        <w:jc w:val="both"/>
        <w:rPr>
          <w:rFonts w:ascii="Arial" w:hAnsi="Arial" w:cs="Arial"/>
          <w:sz w:val="24"/>
          <w:szCs w:val="24"/>
        </w:rPr>
      </w:pPr>
    </w:p>
    <w:p w:rsidR="001273EE" w:rsidRDefault="001273EE" w:rsidP="008E056B">
      <w:pPr>
        <w:pStyle w:val="NoSpacing"/>
        <w:spacing w:line="480" w:lineRule="auto"/>
        <w:ind w:left="567" w:firstLine="720"/>
        <w:jc w:val="both"/>
        <w:rPr>
          <w:rFonts w:ascii="Arial" w:hAnsi="Arial" w:cs="Arial"/>
          <w:sz w:val="24"/>
          <w:szCs w:val="24"/>
        </w:rPr>
      </w:pPr>
    </w:p>
    <w:p w:rsidR="001273EE" w:rsidRDefault="001273EE" w:rsidP="008E056B">
      <w:pPr>
        <w:pStyle w:val="NoSpacing"/>
        <w:spacing w:line="480" w:lineRule="auto"/>
        <w:ind w:left="567" w:firstLine="720"/>
        <w:jc w:val="both"/>
        <w:rPr>
          <w:rFonts w:ascii="Arial" w:hAnsi="Arial" w:cs="Arial"/>
          <w:sz w:val="24"/>
          <w:szCs w:val="24"/>
        </w:rPr>
      </w:pPr>
    </w:p>
    <w:p w:rsidR="001273EE" w:rsidRDefault="001273EE" w:rsidP="008E056B">
      <w:pPr>
        <w:pStyle w:val="NoSpacing"/>
        <w:spacing w:line="480" w:lineRule="auto"/>
        <w:ind w:left="567" w:firstLine="720"/>
        <w:jc w:val="both"/>
        <w:rPr>
          <w:rFonts w:ascii="Arial" w:hAnsi="Arial" w:cs="Arial"/>
          <w:sz w:val="24"/>
          <w:szCs w:val="24"/>
        </w:rPr>
      </w:pPr>
    </w:p>
    <w:p w:rsidR="001273EE" w:rsidRDefault="001273EE" w:rsidP="008E056B">
      <w:pPr>
        <w:pStyle w:val="NoSpacing"/>
        <w:spacing w:line="480" w:lineRule="auto"/>
        <w:ind w:left="567" w:firstLine="720"/>
        <w:jc w:val="both"/>
        <w:rPr>
          <w:rFonts w:ascii="Arial" w:hAnsi="Arial" w:cs="Arial"/>
          <w:sz w:val="24"/>
          <w:szCs w:val="24"/>
        </w:rPr>
      </w:pPr>
    </w:p>
    <w:p w:rsidR="001273EE" w:rsidRDefault="001273EE" w:rsidP="008E056B">
      <w:pPr>
        <w:pStyle w:val="NoSpacing"/>
        <w:spacing w:line="480" w:lineRule="auto"/>
        <w:ind w:left="567" w:firstLine="720"/>
        <w:jc w:val="both"/>
        <w:rPr>
          <w:rFonts w:ascii="Arial" w:hAnsi="Arial" w:cs="Arial"/>
          <w:sz w:val="24"/>
          <w:szCs w:val="24"/>
        </w:rPr>
      </w:pPr>
    </w:p>
    <w:p w:rsidR="001273EE" w:rsidRDefault="001273EE" w:rsidP="008E056B">
      <w:pPr>
        <w:pStyle w:val="NoSpacing"/>
        <w:spacing w:line="480" w:lineRule="auto"/>
        <w:ind w:left="567" w:firstLine="720"/>
        <w:jc w:val="both"/>
        <w:rPr>
          <w:rFonts w:ascii="Arial" w:hAnsi="Arial" w:cs="Arial"/>
          <w:sz w:val="24"/>
          <w:szCs w:val="24"/>
        </w:rPr>
      </w:pPr>
    </w:p>
    <w:p w:rsidR="008B38BC" w:rsidRPr="001C023B" w:rsidRDefault="008B38BC" w:rsidP="00C56337">
      <w:pPr>
        <w:pStyle w:val="NoSpacing"/>
        <w:jc w:val="center"/>
        <w:rPr>
          <w:rFonts w:ascii="Arial" w:hAnsi="Arial" w:cs="Arial"/>
          <w:b/>
          <w:sz w:val="28"/>
          <w:szCs w:val="24"/>
          <w:lang w:val="id-ID"/>
        </w:rPr>
      </w:pPr>
      <w:r w:rsidRPr="001C023B">
        <w:rPr>
          <w:rFonts w:ascii="Arial" w:hAnsi="Arial" w:cs="Arial"/>
          <w:b/>
          <w:sz w:val="28"/>
          <w:szCs w:val="24"/>
          <w:lang w:val="id-ID"/>
        </w:rPr>
        <w:lastRenderedPageBreak/>
        <w:t>BAB V</w:t>
      </w:r>
    </w:p>
    <w:p w:rsidR="008B38BC" w:rsidRPr="005D5117" w:rsidRDefault="008B38BC" w:rsidP="00C56337">
      <w:pPr>
        <w:pStyle w:val="NoSpacing"/>
        <w:spacing w:line="720" w:lineRule="auto"/>
        <w:jc w:val="center"/>
        <w:rPr>
          <w:rFonts w:ascii="Arial" w:hAnsi="Arial" w:cs="Arial"/>
          <w:b/>
          <w:sz w:val="24"/>
          <w:szCs w:val="24"/>
        </w:rPr>
      </w:pPr>
      <w:r w:rsidRPr="001C023B">
        <w:rPr>
          <w:rFonts w:ascii="Arial" w:hAnsi="Arial" w:cs="Arial"/>
          <w:b/>
          <w:sz w:val="28"/>
          <w:szCs w:val="24"/>
          <w:lang w:val="id-ID"/>
        </w:rPr>
        <w:t>HASI</w:t>
      </w:r>
      <w:r w:rsidR="00212512" w:rsidRPr="001C023B">
        <w:rPr>
          <w:rFonts w:ascii="Arial" w:hAnsi="Arial" w:cs="Arial"/>
          <w:b/>
          <w:sz w:val="28"/>
          <w:szCs w:val="24"/>
          <w:lang w:val="id-ID"/>
        </w:rPr>
        <w:t>L</w:t>
      </w:r>
      <w:r w:rsidR="005D5117">
        <w:rPr>
          <w:rFonts w:ascii="Arial" w:hAnsi="Arial" w:cs="Arial"/>
          <w:b/>
          <w:sz w:val="28"/>
          <w:szCs w:val="24"/>
        </w:rPr>
        <w:t>PENELITIAN</w:t>
      </w:r>
    </w:p>
    <w:p w:rsidR="00212512" w:rsidRPr="00212512" w:rsidRDefault="008B38BC" w:rsidP="00112EB8">
      <w:pPr>
        <w:pStyle w:val="NoSpacing"/>
        <w:numPr>
          <w:ilvl w:val="0"/>
          <w:numId w:val="24"/>
        </w:numPr>
        <w:spacing w:line="480" w:lineRule="auto"/>
        <w:ind w:left="284" w:hanging="284"/>
        <w:jc w:val="both"/>
        <w:rPr>
          <w:rFonts w:ascii="Arial" w:hAnsi="Arial" w:cs="Arial"/>
          <w:b/>
          <w:sz w:val="24"/>
          <w:szCs w:val="24"/>
        </w:rPr>
      </w:pPr>
      <w:r>
        <w:rPr>
          <w:rFonts w:ascii="Arial" w:hAnsi="Arial" w:cs="Arial"/>
          <w:b/>
          <w:sz w:val="24"/>
          <w:szCs w:val="24"/>
          <w:lang w:val="id-ID"/>
        </w:rPr>
        <w:t>Hasil Penelitian</w:t>
      </w:r>
    </w:p>
    <w:p w:rsidR="005D5117" w:rsidRDefault="00212512" w:rsidP="00212512">
      <w:pPr>
        <w:pStyle w:val="NoSpacing"/>
        <w:spacing w:line="480" w:lineRule="auto"/>
        <w:ind w:left="284" w:firstLine="720"/>
        <w:jc w:val="both"/>
        <w:rPr>
          <w:rFonts w:ascii="Arial" w:hAnsi="Arial" w:cs="Arial"/>
          <w:sz w:val="24"/>
          <w:szCs w:val="24"/>
        </w:rPr>
      </w:pPr>
      <w:r>
        <w:rPr>
          <w:rFonts w:ascii="Arial" w:hAnsi="Arial" w:cs="Arial"/>
          <w:sz w:val="24"/>
          <w:szCs w:val="24"/>
        </w:rPr>
        <w:t xml:space="preserve">Penelitian ini adalah penelitian dengan </w:t>
      </w:r>
      <w:r w:rsidRPr="005D5117">
        <w:rPr>
          <w:rFonts w:ascii="Arial" w:hAnsi="Arial" w:cs="Arial"/>
          <w:i/>
          <w:sz w:val="24"/>
          <w:szCs w:val="24"/>
        </w:rPr>
        <w:t>eksperimen laboratoris</w:t>
      </w:r>
      <w:r>
        <w:rPr>
          <w:rFonts w:ascii="Arial" w:hAnsi="Arial" w:cs="Arial"/>
          <w:sz w:val="24"/>
          <w:szCs w:val="24"/>
        </w:rPr>
        <w:t xml:space="preserve"> dengan desain </w:t>
      </w:r>
      <w:r>
        <w:rPr>
          <w:rFonts w:ascii="Arial" w:hAnsi="Arial" w:cs="Arial"/>
          <w:i/>
          <w:sz w:val="24"/>
          <w:szCs w:val="24"/>
        </w:rPr>
        <w:t xml:space="preserve">post </w:t>
      </w:r>
      <w:r w:rsidR="009578D7">
        <w:rPr>
          <w:rFonts w:ascii="Arial" w:hAnsi="Arial" w:cs="Arial"/>
          <w:i/>
          <w:sz w:val="24"/>
          <w:szCs w:val="24"/>
        </w:rPr>
        <w:t xml:space="preserve">test with control group design, </w:t>
      </w:r>
      <w:r w:rsidR="009578D7">
        <w:rPr>
          <w:rFonts w:ascii="Arial" w:hAnsi="Arial" w:cs="Arial"/>
          <w:sz w:val="24"/>
          <w:szCs w:val="24"/>
        </w:rPr>
        <w:t xml:space="preserve">dengan </w:t>
      </w:r>
      <w:r>
        <w:rPr>
          <w:rFonts w:ascii="Arial" w:hAnsi="Arial" w:cs="Arial"/>
          <w:sz w:val="24"/>
          <w:szCs w:val="24"/>
        </w:rPr>
        <w:t xml:space="preserve">menggunakan </w:t>
      </w:r>
      <w:r w:rsidRPr="005D5117">
        <w:rPr>
          <w:rFonts w:ascii="Arial" w:hAnsi="Arial" w:cs="Arial"/>
          <w:i/>
          <w:sz w:val="24"/>
          <w:szCs w:val="24"/>
        </w:rPr>
        <w:t>wistar</w:t>
      </w:r>
      <w:r w:rsidR="009A7662">
        <w:rPr>
          <w:rFonts w:ascii="Arial" w:hAnsi="Arial" w:cs="Arial"/>
          <w:sz w:val="24"/>
          <w:szCs w:val="24"/>
        </w:rPr>
        <w:t xml:space="preserve"> percobaan sebagai obyek</w:t>
      </w:r>
      <w:r>
        <w:rPr>
          <w:rFonts w:ascii="Arial" w:hAnsi="Arial" w:cs="Arial"/>
          <w:sz w:val="24"/>
          <w:szCs w:val="24"/>
        </w:rPr>
        <w:t xml:space="preserve"> penelitia</w:t>
      </w:r>
      <w:r w:rsidR="005D5117">
        <w:rPr>
          <w:rFonts w:ascii="Arial" w:hAnsi="Arial" w:cs="Arial"/>
          <w:sz w:val="24"/>
          <w:szCs w:val="24"/>
        </w:rPr>
        <w:t xml:space="preserve">n, yang dilaksanakan pada tiga </w:t>
      </w:r>
      <w:r>
        <w:rPr>
          <w:rFonts w:ascii="Arial" w:hAnsi="Arial" w:cs="Arial"/>
          <w:sz w:val="24"/>
          <w:szCs w:val="24"/>
        </w:rPr>
        <w:t xml:space="preserve">laboratorium yaitu Laboratorium Biofarmaka untuk pembuatan </w:t>
      </w:r>
      <w:r w:rsidRPr="005D5117">
        <w:rPr>
          <w:rFonts w:ascii="Arial" w:hAnsi="Arial" w:cs="Arial"/>
          <w:i/>
          <w:sz w:val="24"/>
          <w:szCs w:val="24"/>
        </w:rPr>
        <w:t>Cream topikal ekstrak Buah Naga Merah (EBNM) 7,5 %</w:t>
      </w:r>
      <w:r>
        <w:rPr>
          <w:rFonts w:ascii="Arial" w:hAnsi="Arial" w:cs="Arial"/>
          <w:sz w:val="24"/>
          <w:szCs w:val="24"/>
        </w:rPr>
        <w:t xml:space="preserve"> selanjutnya Laboratorium </w:t>
      </w:r>
      <w:r w:rsidRPr="005D5117">
        <w:rPr>
          <w:rFonts w:ascii="Arial" w:hAnsi="Arial" w:cs="Arial"/>
          <w:i/>
          <w:sz w:val="24"/>
          <w:szCs w:val="24"/>
        </w:rPr>
        <w:t>Entomolog</w:t>
      </w:r>
      <w:r>
        <w:rPr>
          <w:rFonts w:ascii="Arial" w:hAnsi="Arial" w:cs="Arial"/>
          <w:sz w:val="24"/>
          <w:szCs w:val="24"/>
        </w:rPr>
        <w:t xml:space="preserve">i Fakultas Kedokteran Unhas untuk pemeliharaan hewan coba (tikus Wistar) mulai dari masa adaptasi, perlukaan akut, perawatan luka hingga pengambilan jaringan, kemudian dilakukan </w:t>
      </w:r>
      <w:r w:rsidR="009578D7">
        <w:rPr>
          <w:rFonts w:ascii="Arial" w:hAnsi="Arial" w:cs="Arial"/>
          <w:sz w:val="24"/>
          <w:szCs w:val="24"/>
        </w:rPr>
        <w:t xml:space="preserve">evaluasi penyembuhan luka </w:t>
      </w:r>
      <w:r>
        <w:rPr>
          <w:rFonts w:ascii="Arial" w:hAnsi="Arial" w:cs="Arial"/>
          <w:sz w:val="24"/>
          <w:szCs w:val="24"/>
        </w:rPr>
        <w:t xml:space="preserve">dengan cara melakukan pengukuran diameter luka menggunakan penggaris luka yang </w:t>
      </w:r>
      <w:r w:rsidR="009578D7">
        <w:rPr>
          <w:rFonts w:ascii="Arial" w:hAnsi="Arial" w:cs="Arial"/>
          <w:sz w:val="24"/>
          <w:szCs w:val="24"/>
        </w:rPr>
        <w:t xml:space="preserve">dilakukan pengukuran kadar kolagen III </w:t>
      </w:r>
      <w:r>
        <w:rPr>
          <w:rFonts w:ascii="Arial" w:hAnsi="Arial" w:cs="Arial"/>
          <w:sz w:val="24"/>
          <w:szCs w:val="24"/>
        </w:rPr>
        <w:t xml:space="preserve">menggunakan </w:t>
      </w:r>
      <w:r w:rsidR="005D5117">
        <w:rPr>
          <w:rFonts w:ascii="Arial" w:hAnsi="Arial" w:cs="Arial"/>
          <w:i/>
          <w:sz w:val="24"/>
          <w:szCs w:val="24"/>
        </w:rPr>
        <w:t xml:space="preserve">Mouse collagen type III </w:t>
      </w:r>
      <w:r w:rsidR="005D5117" w:rsidRPr="00531B20">
        <w:rPr>
          <w:rFonts w:ascii="Arial" w:hAnsi="Arial" w:cs="Arial"/>
          <w:i/>
          <w:sz w:val="24"/>
          <w:szCs w:val="24"/>
        </w:rPr>
        <w:t>Elisa Kit</w:t>
      </w:r>
      <w:r w:rsidR="005D5117">
        <w:rPr>
          <w:rFonts w:ascii="Arial" w:hAnsi="Arial" w:cs="Arial"/>
          <w:sz w:val="24"/>
          <w:szCs w:val="24"/>
        </w:rPr>
        <w:t xml:space="preserve">No.E0338Mo </w:t>
      </w:r>
    </w:p>
    <w:p w:rsidR="00212512" w:rsidRDefault="00212512" w:rsidP="00212512">
      <w:pPr>
        <w:pStyle w:val="NoSpacing"/>
        <w:spacing w:line="480" w:lineRule="auto"/>
        <w:ind w:left="284" w:firstLine="720"/>
        <w:jc w:val="both"/>
        <w:rPr>
          <w:rFonts w:ascii="Arial" w:eastAsia="TimesNewRomanPSMT" w:hAnsi="Arial" w:cs="Arial"/>
          <w:noProof/>
          <w:sz w:val="24"/>
          <w:szCs w:val="24"/>
          <w:lang w:val="id-ID"/>
        </w:rPr>
      </w:pPr>
      <w:r>
        <w:rPr>
          <w:rFonts w:ascii="Arial" w:hAnsi="Arial" w:cs="Arial"/>
          <w:sz w:val="24"/>
          <w:szCs w:val="24"/>
        </w:rPr>
        <w:t>P</w:t>
      </w:r>
      <w:r>
        <w:rPr>
          <w:rFonts w:ascii="Arial" w:eastAsia="TimesNewRomanPSMT" w:hAnsi="Arial" w:cs="Arial"/>
          <w:color w:val="000000"/>
          <w:sz w:val="24"/>
          <w:szCs w:val="24"/>
        </w:rPr>
        <w:t xml:space="preserve">ada penelitian ini </w:t>
      </w:r>
      <w:r w:rsidR="000451CD">
        <w:rPr>
          <w:rFonts w:ascii="Arial" w:eastAsia="TimesNewRomanPSMT" w:hAnsi="Arial" w:cs="Arial"/>
          <w:color w:val="000000"/>
          <w:sz w:val="24"/>
          <w:szCs w:val="24"/>
          <w:lang w:val="id-ID"/>
        </w:rPr>
        <w:t>menggunakan</w:t>
      </w:r>
      <w:r>
        <w:rPr>
          <w:rFonts w:ascii="Arial" w:eastAsia="TimesNewRomanPSMT" w:hAnsi="Arial" w:cs="Arial"/>
          <w:color w:val="000000"/>
          <w:sz w:val="24"/>
          <w:szCs w:val="24"/>
        </w:rPr>
        <w:t xml:space="preserve"> sampel sebanyak </w:t>
      </w:r>
      <w:r w:rsidR="0096608B">
        <w:rPr>
          <w:rFonts w:ascii="Arial" w:eastAsia="TimesNewRomanPSMT" w:hAnsi="Arial" w:cs="Arial"/>
          <w:color w:val="000000"/>
          <w:sz w:val="24"/>
          <w:szCs w:val="24"/>
          <w:lang w:val="id-ID"/>
        </w:rPr>
        <w:t>77</w:t>
      </w:r>
      <w:r w:rsidR="00B82783">
        <w:rPr>
          <w:rFonts w:ascii="Arial" w:eastAsia="TimesNewRomanPSMT" w:hAnsi="Arial" w:cs="Arial"/>
          <w:color w:val="000000"/>
          <w:sz w:val="24"/>
          <w:szCs w:val="24"/>
          <w:lang w:val="id-ID"/>
        </w:rPr>
        <w:t xml:space="preserve"> ekor dengan rincian </w:t>
      </w:r>
      <w:r w:rsidR="0096608B">
        <w:rPr>
          <w:rFonts w:ascii="Arial" w:eastAsia="TimesNewRomanPSMT" w:hAnsi="Arial" w:cs="Arial"/>
          <w:color w:val="000000"/>
          <w:sz w:val="24"/>
          <w:szCs w:val="24"/>
          <w:lang w:val="id-ID"/>
        </w:rPr>
        <w:t>24</w:t>
      </w:r>
      <w:r>
        <w:rPr>
          <w:rFonts w:ascii="Arial" w:eastAsia="TimesNewRomanPSMT" w:hAnsi="Arial" w:cs="Arial"/>
          <w:color w:val="000000"/>
          <w:sz w:val="24"/>
          <w:szCs w:val="24"/>
        </w:rPr>
        <w:t xml:space="preserve"> ekor tiapkelompok perlakuan </w:t>
      </w:r>
      <w:r w:rsidR="0096608B">
        <w:rPr>
          <w:rFonts w:ascii="Arial" w:eastAsia="TimesNewRomanPSMT" w:hAnsi="Arial" w:cs="Arial"/>
          <w:color w:val="000000"/>
          <w:sz w:val="24"/>
          <w:szCs w:val="24"/>
          <w:lang w:val="id-ID"/>
        </w:rPr>
        <w:t>termasuk</w:t>
      </w:r>
      <w:r>
        <w:rPr>
          <w:rFonts w:ascii="Arial" w:eastAsia="TimesNewRomanPSMT" w:hAnsi="Arial" w:cs="Arial"/>
          <w:color w:val="000000"/>
          <w:sz w:val="24"/>
          <w:szCs w:val="24"/>
        </w:rPr>
        <w:t xml:space="preserve"> cadangan 1 ekor tiap kelompok </w:t>
      </w:r>
      <w:r>
        <w:rPr>
          <w:rFonts w:ascii="Arial" w:eastAsia="TimesNewRomanPSMT" w:hAnsi="Arial" w:cs="Arial"/>
          <w:sz w:val="24"/>
          <w:szCs w:val="24"/>
        </w:rPr>
        <w:t xml:space="preserve">sesuai dengan aturan WHO 5+1 yang artinya 5 ekor dengan tambahan 1 ekor untuk perkiraan </w:t>
      </w:r>
      <w:r>
        <w:rPr>
          <w:rFonts w:ascii="Arial" w:eastAsia="Times New Roman" w:hAnsi="Arial" w:cs="Arial"/>
          <w:i/>
          <w:sz w:val="24"/>
          <w:szCs w:val="24"/>
        </w:rPr>
        <w:t>drop–out</w:t>
      </w:r>
      <w:r>
        <w:rPr>
          <w:rFonts w:ascii="Arial" w:eastAsia="TimesNewRomanPSMT" w:hAnsi="Arial" w:cs="Arial"/>
          <w:sz w:val="24"/>
          <w:szCs w:val="24"/>
        </w:rPr>
        <w:t xml:space="preserve">10 % </w:t>
      </w:r>
      <w:r>
        <w:rPr>
          <w:rFonts w:ascii="Arial" w:eastAsia="TimesNewRomanPSMT" w:hAnsi="Arial" w:cs="Arial"/>
          <w:noProof/>
          <w:sz w:val="24"/>
          <w:szCs w:val="24"/>
        </w:rPr>
        <w:t xml:space="preserve">(WHO, 2000). Selanjutnya akan dinilai perubahan diameter luka dan kadar kolagen III pada setiap jaringan sampel. </w:t>
      </w:r>
    </w:p>
    <w:p w:rsidR="00EA5BA4" w:rsidRDefault="00B82783" w:rsidP="00212512">
      <w:pPr>
        <w:pStyle w:val="NoSpacing"/>
        <w:spacing w:line="480" w:lineRule="auto"/>
        <w:ind w:left="284" w:firstLine="720"/>
        <w:jc w:val="both"/>
        <w:rPr>
          <w:rFonts w:ascii="Arial" w:hAnsi="Arial" w:cs="Arial"/>
          <w:sz w:val="24"/>
          <w:szCs w:val="24"/>
          <w:lang w:val="id-ID"/>
        </w:rPr>
      </w:pPr>
      <w:r w:rsidRPr="009A7662">
        <w:rPr>
          <w:rFonts w:ascii="Arial" w:eastAsia="TimesNewRomanPSMT" w:hAnsi="Arial" w:cs="Arial"/>
          <w:noProof/>
          <w:sz w:val="24"/>
          <w:szCs w:val="24"/>
          <w:lang w:val="id-ID"/>
        </w:rPr>
        <w:t xml:space="preserve">Perlakuan yang dilakukan pada hewan coba pada </w:t>
      </w:r>
      <w:r w:rsidR="007F475B" w:rsidRPr="009A7662">
        <w:rPr>
          <w:rFonts w:ascii="Arial" w:eastAsia="TimesNewRomanPSMT" w:hAnsi="Arial" w:cs="Arial"/>
          <w:noProof/>
          <w:sz w:val="24"/>
          <w:szCs w:val="24"/>
          <w:lang w:val="id-ID"/>
        </w:rPr>
        <w:t xml:space="preserve">kelompok </w:t>
      </w:r>
      <w:r w:rsidRPr="009A7662">
        <w:rPr>
          <w:rFonts w:ascii="Arial" w:eastAsia="TimesNewRomanPSMT" w:hAnsi="Arial" w:cs="Arial"/>
          <w:noProof/>
          <w:sz w:val="24"/>
          <w:szCs w:val="24"/>
          <w:lang w:val="id-ID"/>
        </w:rPr>
        <w:t>kontrol</w:t>
      </w:r>
      <w:r w:rsidR="007F475B" w:rsidRPr="009A7662">
        <w:rPr>
          <w:rFonts w:ascii="Arial" w:eastAsia="TimesNewRomanPSMT" w:hAnsi="Arial" w:cs="Arial"/>
          <w:noProof/>
          <w:sz w:val="24"/>
          <w:szCs w:val="24"/>
          <w:lang w:val="id-ID"/>
        </w:rPr>
        <w:t xml:space="preserve"> negatif</w:t>
      </w:r>
      <w:r w:rsidRPr="009A7662">
        <w:rPr>
          <w:rFonts w:ascii="Arial" w:eastAsia="TimesNewRomanPSMT" w:hAnsi="Arial" w:cs="Arial"/>
          <w:noProof/>
          <w:sz w:val="24"/>
          <w:szCs w:val="24"/>
          <w:lang w:val="id-ID"/>
        </w:rPr>
        <w:t xml:space="preserve">, luka dirawat dengan mengoleskan </w:t>
      </w:r>
      <w:r w:rsidR="00C64FFF" w:rsidRPr="009A7662">
        <w:rPr>
          <w:rFonts w:ascii="Arial" w:eastAsia="TimesNewRomanPSMT" w:hAnsi="Arial" w:cs="Arial"/>
          <w:noProof/>
          <w:sz w:val="24"/>
          <w:szCs w:val="24"/>
          <w:lang w:val="id-ID"/>
        </w:rPr>
        <w:t>basis</w:t>
      </w:r>
      <w:r w:rsidRPr="009A7662">
        <w:rPr>
          <w:rFonts w:ascii="Arial" w:eastAsia="TimesNewRomanPSMT" w:hAnsi="Arial" w:cs="Arial"/>
          <w:noProof/>
          <w:sz w:val="24"/>
          <w:szCs w:val="24"/>
          <w:lang w:val="id-ID"/>
        </w:rPr>
        <w:t xml:space="preserve"> krim pada luka eksisi</w:t>
      </w:r>
      <w:r w:rsidR="00EA5BA4" w:rsidRPr="009A7662">
        <w:rPr>
          <w:rFonts w:ascii="Arial" w:eastAsia="TimesNewRomanPSMT" w:hAnsi="Arial" w:cs="Arial"/>
          <w:noProof/>
          <w:sz w:val="24"/>
          <w:szCs w:val="24"/>
          <w:lang w:val="id-ID"/>
        </w:rPr>
        <w:t xml:space="preserve"> kiri dan kanan</w:t>
      </w:r>
      <w:r w:rsidRPr="009A7662">
        <w:rPr>
          <w:rFonts w:ascii="Arial" w:eastAsia="TimesNewRomanPSMT" w:hAnsi="Arial" w:cs="Arial"/>
          <w:noProof/>
          <w:sz w:val="24"/>
          <w:szCs w:val="24"/>
          <w:lang w:val="id-ID"/>
        </w:rPr>
        <w:t>. Kelompok kontrol</w:t>
      </w:r>
      <w:r w:rsidR="007F475B" w:rsidRPr="009A7662">
        <w:rPr>
          <w:rFonts w:ascii="Arial" w:eastAsia="TimesNewRomanPSMT" w:hAnsi="Arial" w:cs="Arial"/>
          <w:noProof/>
          <w:sz w:val="24"/>
          <w:szCs w:val="24"/>
          <w:lang w:val="id-ID"/>
        </w:rPr>
        <w:t xml:space="preserve"> positif</w:t>
      </w:r>
      <w:r w:rsidRPr="009A7662">
        <w:rPr>
          <w:rFonts w:ascii="Arial" w:eastAsia="TimesNewRomanPSMT" w:hAnsi="Arial" w:cs="Arial"/>
          <w:noProof/>
          <w:sz w:val="24"/>
          <w:szCs w:val="24"/>
          <w:lang w:val="id-ID"/>
        </w:rPr>
        <w:t>,</w:t>
      </w:r>
      <w:r>
        <w:rPr>
          <w:rFonts w:ascii="Arial" w:eastAsia="TimesNewRomanPSMT" w:hAnsi="Arial" w:cs="Arial"/>
          <w:noProof/>
          <w:sz w:val="24"/>
          <w:szCs w:val="24"/>
          <w:lang w:val="id-ID"/>
        </w:rPr>
        <w:t xml:space="preserve"> luka wistar dirawat </w:t>
      </w:r>
      <w:r w:rsidRPr="009A7662">
        <w:rPr>
          <w:rFonts w:ascii="Arial" w:eastAsia="TimesNewRomanPSMT" w:hAnsi="Arial" w:cs="Arial"/>
          <w:noProof/>
          <w:sz w:val="24"/>
          <w:szCs w:val="24"/>
          <w:lang w:val="id-ID"/>
        </w:rPr>
        <w:lastRenderedPageBreak/>
        <w:t xml:space="preserve">dengan mengoleskan </w:t>
      </w:r>
      <w:r w:rsidR="00A72FAD" w:rsidRPr="009A7662">
        <w:rPr>
          <w:rFonts w:ascii="Arial" w:eastAsia="TimesNewRomanPSMT" w:hAnsi="Arial" w:cs="Arial"/>
          <w:noProof/>
          <w:sz w:val="24"/>
          <w:szCs w:val="24"/>
        </w:rPr>
        <w:t>povidion iodine</w:t>
      </w:r>
      <w:r w:rsidRPr="009A7662">
        <w:rPr>
          <w:rFonts w:ascii="Arial" w:eastAsia="TimesNewRomanPSMT" w:hAnsi="Arial" w:cs="Arial"/>
          <w:noProof/>
          <w:sz w:val="24"/>
          <w:szCs w:val="24"/>
          <w:lang w:val="id-ID"/>
        </w:rPr>
        <w:t xml:space="preserve"> pada luka eksisi</w:t>
      </w:r>
      <w:r w:rsidR="009A212E" w:rsidRPr="009A7662">
        <w:rPr>
          <w:rFonts w:ascii="Arial" w:eastAsia="TimesNewRomanPSMT" w:hAnsi="Arial" w:cs="Arial"/>
          <w:noProof/>
          <w:sz w:val="24"/>
          <w:szCs w:val="24"/>
          <w:lang w:val="id-ID"/>
        </w:rPr>
        <w:t xml:space="preserve"> kiri dan kanan</w:t>
      </w:r>
      <w:r w:rsidRPr="009A7662">
        <w:rPr>
          <w:rFonts w:ascii="Arial" w:eastAsia="TimesNewRomanPSMT" w:hAnsi="Arial" w:cs="Arial"/>
          <w:noProof/>
          <w:sz w:val="24"/>
          <w:szCs w:val="24"/>
          <w:lang w:val="id-ID"/>
        </w:rPr>
        <w:t xml:space="preserve">. Kelompok </w:t>
      </w:r>
      <w:r w:rsidR="005D5117" w:rsidRPr="009A7662">
        <w:rPr>
          <w:rFonts w:ascii="Arial" w:eastAsia="TimesNewRomanPSMT" w:hAnsi="Arial" w:cs="Arial"/>
          <w:noProof/>
          <w:sz w:val="24"/>
          <w:szCs w:val="24"/>
          <w:lang w:val="id-ID"/>
        </w:rPr>
        <w:t>Topikal</w:t>
      </w:r>
      <w:r w:rsidRPr="009A7662">
        <w:rPr>
          <w:rFonts w:ascii="Arial" w:eastAsia="TimesNewRomanPSMT" w:hAnsi="Arial" w:cs="Arial"/>
          <w:noProof/>
          <w:sz w:val="24"/>
          <w:szCs w:val="24"/>
          <w:lang w:val="id-ID"/>
        </w:rPr>
        <w:t>EBNM</w:t>
      </w:r>
      <w:r>
        <w:rPr>
          <w:rFonts w:ascii="Arial" w:eastAsia="TimesNewRomanPSMT" w:hAnsi="Arial" w:cs="Arial"/>
          <w:noProof/>
          <w:sz w:val="24"/>
          <w:szCs w:val="24"/>
          <w:lang w:val="id-ID"/>
        </w:rPr>
        <w:t>luka wistar dirawat dengan mengoleskan krim topikal Ekstrak Buah Naga Merah (EBNM) konsentrasi 7,5% pada luka eksisi</w:t>
      </w:r>
      <w:r w:rsidR="009A212E">
        <w:rPr>
          <w:rFonts w:ascii="Arial" w:eastAsia="TimesNewRomanPSMT" w:hAnsi="Arial" w:cs="Arial"/>
          <w:noProof/>
          <w:sz w:val="24"/>
          <w:szCs w:val="24"/>
          <w:lang w:val="id-ID"/>
        </w:rPr>
        <w:t xml:space="preserve"> kiri dan kanan</w:t>
      </w:r>
      <w:r w:rsidR="000451CD">
        <w:rPr>
          <w:rFonts w:ascii="Arial" w:eastAsia="TimesNewRomanPSMT" w:hAnsi="Arial" w:cs="Arial"/>
          <w:noProof/>
          <w:sz w:val="24"/>
          <w:szCs w:val="24"/>
          <w:lang w:val="id-ID"/>
        </w:rPr>
        <w:t xml:space="preserve">. Setiap kelompok dilakukan </w:t>
      </w:r>
      <w:r w:rsidR="000451CD" w:rsidRPr="00521AFB">
        <w:rPr>
          <w:rFonts w:ascii="Arial" w:eastAsia="TimesNewRomanPSMT" w:hAnsi="Arial" w:cs="Arial"/>
          <w:i/>
          <w:noProof/>
          <w:sz w:val="24"/>
          <w:szCs w:val="24"/>
          <w:lang w:val="id-ID"/>
        </w:rPr>
        <w:t>sacrifice</w:t>
      </w:r>
      <w:r w:rsidR="000451CD">
        <w:rPr>
          <w:rFonts w:ascii="Arial" w:eastAsia="TimesNewRomanPSMT" w:hAnsi="Arial" w:cs="Arial"/>
          <w:noProof/>
          <w:sz w:val="24"/>
          <w:szCs w:val="24"/>
          <w:lang w:val="id-ID"/>
        </w:rPr>
        <w:t xml:space="preserve"> masing masing setelah 3 </w:t>
      </w:r>
      <w:r w:rsidR="000451CD">
        <w:rPr>
          <w:rFonts w:ascii="Arial" w:hAnsi="Arial" w:cs="Arial"/>
          <w:sz w:val="24"/>
          <w:szCs w:val="24"/>
        </w:rPr>
        <w:t>hari</w:t>
      </w:r>
      <w:r w:rsidR="000451CD">
        <w:rPr>
          <w:rFonts w:ascii="Arial" w:hAnsi="Arial" w:cs="Arial"/>
          <w:sz w:val="24"/>
          <w:szCs w:val="24"/>
          <w:lang w:val="id-ID"/>
        </w:rPr>
        <w:t xml:space="preserve"> perlakuan</w:t>
      </w:r>
      <w:r w:rsidR="000451CD">
        <w:rPr>
          <w:rFonts w:ascii="Arial" w:hAnsi="Arial" w:cs="Arial"/>
          <w:sz w:val="24"/>
          <w:szCs w:val="24"/>
        </w:rPr>
        <w:t xml:space="preserve">, </w:t>
      </w:r>
      <w:r w:rsidR="000451CD">
        <w:rPr>
          <w:rFonts w:ascii="Arial" w:hAnsi="Arial" w:cs="Arial"/>
          <w:sz w:val="24"/>
          <w:szCs w:val="24"/>
          <w:lang w:val="id-ID"/>
        </w:rPr>
        <w:t>7 hari perlakuan</w:t>
      </w:r>
      <w:r w:rsidR="000451CD">
        <w:rPr>
          <w:rFonts w:ascii="Arial" w:hAnsi="Arial" w:cs="Arial"/>
          <w:sz w:val="24"/>
          <w:szCs w:val="24"/>
        </w:rPr>
        <w:t xml:space="preserve">, </w:t>
      </w:r>
      <w:r w:rsidR="000451CD">
        <w:rPr>
          <w:rFonts w:ascii="Arial" w:hAnsi="Arial" w:cs="Arial"/>
          <w:sz w:val="24"/>
          <w:szCs w:val="24"/>
          <w:lang w:val="id-ID"/>
        </w:rPr>
        <w:t xml:space="preserve">11 hari perlakuan </w:t>
      </w:r>
      <w:r w:rsidR="000451CD">
        <w:rPr>
          <w:rFonts w:ascii="Arial" w:hAnsi="Arial" w:cs="Arial"/>
          <w:sz w:val="24"/>
          <w:szCs w:val="24"/>
        </w:rPr>
        <w:t>dan 14</w:t>
      </w:r>
      <w:r w:rsidR="000451CD">
        <w:rPr>
          <w:rFonts w:ascii="Arial" w:hAnsi="Arial" w:cs="Arial"/>
          <w:sz w:val="24"/>
          <w:szCs w:val="24"/>
          <w:lang w:val="id-ID"/>
        </w:rPr>
        <w:t xml:space="preserve"> hari perlakuan.</w:t>
      </w:r>
    </w:p>
    <w:p w:rsidR="009E2619" w:rsidRPr="009E2619" w:rsidRDefault="00EA5BA4" w:rsidP="00112EB8">
      <w:pPr>
        <w:pStyle w:val="NoSpacing"/>
        <w:numPr>
          <w:ilvl w:val="3"/>
          <w:numId w:val="11"/>
        </w:numPr>
        <w:spacing w:line="480" w:lineRule="auto"/>
        <w:ind w:left="567" w:hanging="283"/>
        <w:jc w:val="both"/>
        <w:rPr>
          <w:rFonts w:ascii="Arial" w:hAnsi="Arial" w:cs="Arial"/>
          <w:i/>
          <w:sz w:val="24"/>
          <w:szCs w:val="24"/>
          <w:lang w:val="id-ID"/>
        </w:rPr>
      </w:pPr>
      <w:r>
        <w:rPr>
          <w:rFonts w:ascii="Arial" w:hAnsi="Arial" w:cs="Arial"/>
          <w:sz w:val="24"/>
          <w:szCs w:val="24"/>
          <w:lang w:val="id-ID"/>
        </w:rPr>
        <w:t xml:space="preserve">Diameter </w:t>
      </w:r>
      <w:r w:rsidR="009E2619">
        <w:rPr>
          <w:rFonts w:ascii="Arial" w:hAnsi="Arial" w:cs="Arial"/>
          <w:sz w:val="24"/>
          <w:szCs w:val="24"/>
          <w:lang w:val="id-ID"/>
        </w:rPr>
        <w:t>L</w:t>
      </w:r>
      <w:r>
        <w:rPr>
          <w:rFonts w:ascii="Arial" w:hAnsi="Arial" w:cs="Arial"/>
          <w:sz w:val="24"/>
          <w:szCs w:val="24"/>
          <w:lang w:val="id-ID"/>
        </w:rPr>
        <w:t>uka</w:t>
      </w:r>
    </w:p>
    <w:p w:rsidR="009E2619" w:rsidRPr="009E2619" w:rsidRDefault="009E2619" w:rsidP="00112EB8">
      <w:pPr>
        <w:pStyle w:val="NoSpacing"/>
        <w:numPr>
          <w:ilvl w:val="0"/>
          <w:numId w:val="25"/>
        </w:numPr>
        <w:spacing w:line="480" w:lineRule="auto"/>
        <w:ind w:left="851" w:hanging="284"/>
        <w:jc w:val="both"/>
        <w:rPr>
          <w:rFonts w:ascii="Arial" w:hAnsi="Arial" w:cs="Arial"/>
          <w:i/>
          <w:sz w:val="24"/>
          <w:szCs w:val="24"/>
          <w:lang w:val="id-ID"/>
        </w:rPr>
      </w:pPr>
      <w:r>
        <w:rPr>
          <w:rFonts w:ascii="Arial" w:hAnsi="Arial" w:cs="Arial"/>
          <w:sz w:val="24"/>
          <w:szCs w:val="24"/>
          <w:lang w:val="id-ID"/>
        </w:rPr>
        <w:t>Diameter luka menurut kelompok dan lama perlakuan</w:t>
      </w:r>
    </w:p>
    <w:p w:rsidR="00BA7CD0" w:rsidRPr="002475D8" w:rsidRDefault="00BA7CD0" w:rsidP="00BA7CD0">
      <w:pPr>
        <w:pStyle w:val="NoSpacing"/>
        <w:ind w:left="1843" w:hanging="1276"/>
        <w:jc w:val="both"/>
        <w:rPr>
          <w:rFonts w:ascii="Arial" w:hAnsi="Arial" w:cs="Arial"/>
          <w:szCs w:val="24"/>
          <w:lang w:val="id-ID"/>
        </w:rPr>
      </w:pPr>
      <w:r w:rsidRPr="002475D8">
        <w:rPr>
          <w:rFonts w:ascii="Arial" w:hAnsi="Arial" w:cs="Arial"/>
          <w:szCs w:val="24"/>
          <w:lang w:val="id-ID"/>
        </w:rPr>
        <w:t>Tabel 5.</w:t>
      </w:r>
      <w:r>
        <w:rPr>
          <w:rFonts w:ascii="Arial" w:hAnsi="Arial" w:cs="Arial"/>
          <w:szCs w:val="24"/>
          <w:lang w:val="id-ID"/>
        </w:rPr>
        <w:t>1</w:t>
      </w:r>
      <w:r>
        <w:rPr>
          <w:rFonts w:ascii="Arial" w:hAnsi="Arial" w:cs="Arial"/>
          <w:szCs w:val="24"/>
          <w:lang w:val="id-ID"/>
        </w:rPr>
        <w:tab/>
      </w:r>
      <w:r w:rsidRPr="002475D8">
        <w:rPr>
          <w:rFonts w:ascii="Arial" w:hAnsi="Arial" w:cs="Arial"/>
          <w:szCs w:val="24"/>
          <w:lang w:val="id-ID"/>
        </w:rPr>
        <w:t>Rata – rata diameter luka menurut kelompok dan lama perlakuan.</w:t>
      </w:r>
    </w:p>
    <w:tbl>
      <w:tblPr>
        <w:tblStyle w:val="TableGrid"/>
        <w:tblW w:w="8153" w:type="dxa"/>
        <w:tblBorders>
          <w:left w:val="none" w:sz="0" w:space="0" w:color="auto"/>
          <w:right w:val="none" w:sz="0" w:space="0" w:color="auto"/>
          <w:insideV w:val="none" w:sz="0" w:space="0" w:color="auto"/>
        </w:tblBorders>
        <w:tblLook w:val="04A0"/>
      </w:tblPr>
      <w:tblGrid>
        <w:gridCol w:w="1800"/>
        <w:gridCol w:w="346"/>
        <w:gridCol w:w="1070"/>
        <w:gridCol w:w="346"/>
        <w:gridCol w:w="1070"/>
        <w:gridCol w:w="346"/>
        <w:gridCol w:w="1070"/>
        <w:gridCol w:w="381"/>
        <w:gridCol w:w="1070"/>
        <w:gridCol w:w="654"/>
      </w:tblGrid>
      <w:tr w:rsidR="0061072D" w:rsidRPr="002475D8" w:rsidTr="0061072D">
        <w:trPr>
          <w:trHeight w:val="225"/>
        </w:trPr>
        <w:tc>
          <w:tcPr>
            <w:tcW w:w="0" w:type="auto"/>
            <w:vMerge w:val="restart"/>
            <w:vAlign w:val="center"/>
          </w:tcPr>
          <w:p w:rsidR="0061072D" w:rsidRPr="002475D8" w:rsidRDefault="0061072D" w:rsidP="00DE3EF1">
            <w:pPr>
              <w:pStyle w:val="NoSpacing"/>
              <w:jc w:val="center"/>
              <w:rPr>
                <w:rFonts w:ascii="Arial" w:hAnsi="Arial" w:cs="Arial"/>
                <w:sz w:val="20"/>
                <w:szCs w:val="24"/>
                <w:lang w:val="id-ID"/>
              </w:rPr>
            </w:pPr>
            <w:r w:rsidRPr="002475D8">
              <w:rPr>
                <w:rFonts w:ascii="Arial" w:hAnsi="Arial" w:cs="Arial"/>
                <w:sz w:val="20"/>
                <w:szCs w:val="24"/>
                <w:lang w:val="id-ID"/>
              </w:rPr>
              <w:t>Kelompok</w:t>
            </w:r>
          </w:p>
        </w:tc>
        <w:tc>
          <w:tcPr>
            <w:tcW w:w="0" w:type="auto"/>
            <w:gridSpan w:val="2"/>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Hari ke-3</w:t>
            </w:r>
          </w:p>
        </w:tc>
        <w:tc>
          <w:tcPr>
            <w:tcW w:w="0" w:type="auto"/>
            <w:gridSpan w:val="2"/>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Hari ke-7</w:t>
            </w:r>
          </w:p>
        </w:tc>
        <w:tc>
          <w:tcPr>
            <w:tcW w:w="0" w:type="auto"/>
            <w:gridSpan w:val="2"/>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Hari ke-11</w:t>
            </w:r>
          </w:p>
        </w:tc>
        <w:tc>
          <w:tcPr>
            <w:tcW w:w="0" w:type="auto"/>
            <w:gridSpan w:val="2"/>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Hari ke-14</w:t>
            </w:r>
          </w:p>
        </w:tc>
        <w:tc>
          <w:tcPr>
            <w:tcW w:w="0" w:type="auto"/>
            <w:vMerge w:val="restart"/>
            <w:vAlign w:val="center"/>
          </w:tcPr>
          <w:p w:rsidR="0061072D" w:rsidRPr="0061072D" w:rsidRDefault="0061072D" w:rsidP="0061072D">
            <w:pPr>
              <w:pStyle w:val="NoSpacing"/>
              <w:jc w:val="center"/>
              <w:rPr>
                <w:rFonts w:ascii="Arial" w:hAnsi="Arial" w:cs="Arial"/>
                <w:i/>
                <w:sz w:val="20"/>
                <w:szCs w:val="24"/>
                <w:lang w:val="id-ID"/>
              </w:rPr>
            </w:pPr>
            <w:r w:rsidRPr="0061072D">
              <w:rPr>
                <w:rFonts w:ascii="Arial" w:hAnsi="Arial" w:cs="Arial"/>
                <w:i/>
                <w:sz w:val="20"/>
                <w:szCs w:val="24"/>
                <w:lang w:val="id-ID"/>
              </w:rPr>
              <w:sym w:font="Symbol" w:char="F072"/>
            </w:r>
          </w:p>
        </w:tc>
      </w:tr>
      <w:tr w:rsidR="0061072D" w:rsidRPr="002475D8" w:rsidTr="0061072D">
        <w:trPr>
          <w:trHeight w:val="144"/>
        </w:trPr>
        <w:tc>
          <w:tcPr>
            <w:tcW w:w="0" w:type="auto"/>
            <w:vMerge/>
            <w:tcBorders>
              <w:bottom w:val="single" w:sz="4" w:space="0" w:color="auto"/>
            </w:tcBorders>
            <w:vAlign w:val="center"/>
          </w:tcPr>
          <w:p w:rsidR="0061072D" w:rsidRPr="002475D8" w:rsidRDefault="0061072D" w:rsidP="00DE3EF1">
            <w:pPr>
              <w:pStyle w:val="NoSpacing"/>
              <w:jc w:val="center"/>
              <w:rPr>
                <w:rFonts w:ascii="Arial" w:hAnsi="Arial" w:cs="Arial"/>
                <w:sz w:val="20"/>
                <w:szCs w:val="24"/>
                <w:lang w:val="id-ID"/>
              </w:rPr>
            </w:pPr>
          </w:p>
        </w:tc>
        <w:tc>
          <w:tcPr>
            <w:tcW w:w="0" w:type="auto"/>
            <w:tcBorders>
              <w:bottom w:val="single" w:sz="4" w:space="0" w:color="auto"/>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n</w:t>
            </w:r>
          </w:p>
        </w:tc>
        <w:tc>
          <w:tcPr>
            <w:tcW w:w="0" w:type="auto"/>
            <w:tcBorders>
              <w:bottom w:val="single" w:sz="4" w:space="0" w:color="auto"/>
            </w:tcBorders>
            <w:vAlign w:val="center"/>
          </w:tcPr>
          <w:p w:rsidR="0061072D" w:rsidRDefault="0061072D" w:rsidP="00DE3EF1">
            <w:pPr>
              <w:pStyle w:val="NoSpacing"/>
              <w:ind w:left="-120" w:right="-86"/>
              <w:jc w:val="center"/>
              <w:rPr>
                <w:rFonts w:ascii="Arial" w:hAnsi="Arial" w:cs="Arial"/>
                <w:sz w:val="20"/>
                <w:szCs w:val="24"/>
                <w:lang w:val="id-ID"/>
              </w:rPr>
            </w:pPr>
            <w:r>
              <w:rPr>
                <w:rFonts w:ascii="Arial" w:hAnsi="Arial" w:cs="Arial"/>
                <w:sz w:val="20"/>
                <w:szCs w:val="24"/>
                <w:lang w:val="id-ID"/>
              </w:rPr>
              <w:t>Rata-rata</w:t>
            </w:r>
          </w:p>
          <w:p w:rsidR="0061072D" w:rsidRPr="002475D8" w:rsidRDefault="0061072D" w:rsidP="00DE3EF1">
            <w:pPr>
              <w:pStyle w:val="NoSpacing"/>
              <w:ind w:left="-120" w:right="-86"/>
              <w:jc w:val="center"/>
              <w:rPr>
                <w:rFonts w:ascii="Arial" w:hAnsi="Arial" w:cs="Arial"/>
                <w:sz w:val="20"/>
                <w:szCs w:val="24"/>
                <w:lang w:val="id-ID"/>
              </w:rPr>
            </w:pPr>
            <w:r w:rsidRPr="002475D8">
              <w:rPr>
                <w:rFonts w:ascii="Arial" w:hAnsi="Arial" w:cs="Arial"/>
                <w:sz w:val="20"/>
                <w:szCs w:val="24"/>
                <w:u w:val="single"/>
                <w:lang w:val="id-ID"/>
              </w:rPr>
              <w:t>+</w:t>
            </w:r>
            <w:r>
              <w:rPr>
                <w:rFonts w:ascii="Arial" w:hAnsi="Arial" w:cs="Arial"/>
                <w:sz w:val="20"/>
                <w:szCs w:val="24"/>
                <w:lang w:val="id-ID"/>
              </w:rPr>
              <w:t>SD (mm)</w:t>
            </w:r>
          </w:p>
        </w:tc>
        <w:tc>
          <w:tcPr>
            <w:tcW w:w="0" w:type="auto"/>
            <w:tcBorders>
              <w:bottom w:val="single" w:sz="4" w:space="0" w:color="auto"/>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n</w:t>
            </w:r>
          </w:p>
        </w:tc>
        <w:tc>
          <w:tcPr>
            <w:tcW w:w="0" w:type="auto"/>
            <w:tcBorders>
              <w:bottom w:val="single" w:sz="4" w:space="0" w:color="auto"/>
            </w:tcBorders>
            <w:vAlign w:val="center"/>
          </w:tcPr>
          <w:p w:rsidR="0061072D" w:rsidRDefault="0061072D" w:rsidP="00DE3EF1">
            <w:pPr>
              <w:pStyle w:val="NoSpacing"/>
              <w:ind w:left="-120" w:right="-86"/>
              <w:jc w:val="center"/>
              <w:rPr>
                <w:rFonts w:ascii="Arial" w:hAnsi="Arial" w:cs="Arial"/>
                <w:sz w:val="20"/>
                <w:szCs w:val="24"/>
                <w:lang w:val="id-ID"/>
              </w:rPr>
            </w:pPr>
            <w:r>
              <w:rPr>
                <w:rFonts w:ascii="Arial" w:hAnsi="Arial" w:cs="Arial"/>
                <w:sz w:val="20"/>
                <w:szCs w:val="24"/>
                <w:lang w:val="id-ID"/>
              </w:rPr>
              <w:t>Rata-rata</w:t>
            </w:r>
          </w:p>
          <w:p w:rsidR="0061072D" w:rsidRPr="002475D8" w:rsidRDefault="0061072D" w:rsidP="00DE3EF1">
            <w:pPr>
              <w:pStyle w:val="NoSpacing"/>
              <w:ind w:left="-120" w:right="-86"/>
              <w:jc w:val="center"/>
              <w:rPr>
                <w:rFonts w:ascii="Arial" w:hAnsi="Arial" w:cs="Arial"/>
                <w:sz w:val="20"/>
                <w:szCs w:val="24"/>
                <w:lang w:val="id-ID"/>
              </w:rPr>
            </w:pPr>
            <w:r w:rsidRPr="002475D8">
              <w:rPr>
                <w:rFonts w:ascii="Arial" w:hAnsi="Arial" w:cs="Arial"/>
                <w:sz w:val="20"/>
                <w:szCs w:val="24"/>
                <w:u w:val="single"/>
                <w:lang w:val="id-ID"/>
              </w:rPr>
              <w:t>+</w:t>
            </w:r>
            <w:r>
              <w:rPr>
                <w:rFonts w:ascii="Arial" w:hAnsi="Arial" w:cs="Arial"/>
                <w:sz w:val="20"/>
                <w:szCs w:val="24"/>
                <w:lang w:val="id-ID"/>
              </w:rPr>
              <w:t>SD (mm)</w:t>
            </w:r>
          </w:p>
        </w:tc>
        <w:tc>
          <w:tcPr>
            <w:tcW w:w="0" w:type="auto"/>
            <w:tcBorders>
              <w:bottom w:val="single" w:sz="4" w:space="0" w:color="auto"/>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n</w:t>
            </w:r>
          </w:p>
        </w:tc>
        <w:tc>
          <w:tcPr>
            <w:tcW w:w="0" w:type="auto"/>
            <w:tcBorders>
              <w:bottom w:val="single" w:sz="4" w:space="0" w:color="auto"/>
            </w:tcBorders>
            <w:vAlign w:val="center"/>
          </w:tcPr>
          <w:p w:rsidR="0061072D" w:rsidRDefault="0061072D" w:rsidP="00DE3EF1">
            <w:pPr>
              <w:pStyle w:val="NoSpacing"/>
              <w:ind w:left="-120" w:right="-86"/>
              <w:jc w:val="center"/>
              <w:rPr>
                <w:rFonts w:ascii="Arial" w:hAnsi="Arial" w:cs="Arial"/>
                <w:sz w:val="20"/>
                <w:szCs w:val="24"/>
                <w:lang w:val="id-ID"/>
              </w:rPr>
            </w:pPr>
            <w:r>
              <w:rPr>
                <w:rFonts w:ascii="Arial" w:hAnsi="Arial" w:cs="Arial"/>
                <w:sz w:val="20"/>
                <w:szCs w:val="24"/>
                <w:lang w:val="id-ID"/>
              </w:rPr>
              <w:t>Rata-rata</w:t>
            </w:r>
          </w:p>
          <w:p w:rsidR="0061072D" w:rsidRPr="002475D8" w:rsidRDefault="0061072D" w:rsidP="00DE3EF1">
            <w:pPr>
              <w:pStyle w:val="NoSpacing"/>
              <w:ind w:left="-120" w:right="-86"/>
              <w:jc w:val="center"/>
              <w:rPr>
                <w:rFonts w:ascii="Arial" w:hAnsi="Arial" w:cs="Arial"/>
                <w:sz w:val="20"/>
                <w:szCs w:val="24"/>
                <w:lang w:val="id-ID"/>
              </w:rPr>
            </w:pPr>
            <w:r w:rsidRPr="002475D8">
              <w:rPr>
                <w:rFonts w:ascii="Arial" w:hAnsi="Arial" w:cs="Arial"/>
                <w:sz w:val="20"/>
                <w:szCs w:val="24"/>
                <w:u w:val="single"/>
                <w:lang w:val="id-ID"/>
              </w:rPr>
              <w:t>+</w:t>
            </w:r>
            <w:r>
              <w:rPr>
                <w:rFonts w:ascii="Arial" w:hAnsi="Arial" w:cs="Arial"/>
                <w:sz w:val="20"/>
                <w:szCs w:val="24"/>
                <w:lang w:val="id-ID"/>
              </w:rPr>
              <w:t>SD (mm)</w:t>
            </w:r>
          </w:p>
        </w:tc>
        <w:tc>
          <w:tcPr>
            <w:tcW w:w="0" w:type="auto"/>
            <w:tcBorders>
              <w:bottom w:val="single" w:sz="4" w:space="0" w:color="auto"/>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N</w:t>
            </w:r>
          </w:p>
        </w:tc>
        <w:tc>
          <w:tcPr>
            <w:tcW w:w="0" w:type="auto"/>
            <w:tcBorders>
              <w:bottom w:val="single" w:sz="4" w:space="0" w:color="auto"/>
            </w:tcBorders>
            <w:vAlign w:val="center"/>
          </w:tcPr>
          <w:p w:rsidR="0061072D" w:rsidRDefault="0061072D" w:rsidP="00DE3EF1">
            <w:pPr>
              <w:pStyle w:val="NoSpacing"/>
              <w:ind w:left="-120" w:right="-86"/>
              <w:jc w:val="center"/>
              <w:rPr>
                <w:rFonts w:ascii="Arial" w:hAnsi="Arial" w:cs="Arial"/>
                <w:sz w:val="20"/>
                <w:szCs w:val="24"/>
                <w:lang w:val="id-ID"/>
              </w:rPr>
            </w:pPr>
            <w:r>
              <w:rPr>
                <w:rFonts w:ascii="Arial" w:hAnsi="Arial" w:cs="Arial"/>
                <w:sz w:val="20"/>
                <w:szCs w:val="24"/>
                <w:lang w:val="id-ID"/>
              </w:rPr>
              <w:t>Rata-rata</w:t>
            </w:r>
          </w:p>
          <w:p w:rsidR="0061072D" w:rsidRPr="002475D8" w:rsidRDefault="0061072D" w:rsidP="00DE3EF1">
            <w:pPr>
              <w:pStyle w:val="NoSpacing"/>
              <w:ind w:left="-120" w:right="-86"/>
              <w:jc w:val="center"/>
              <w:rPr>
                <w:rFonts w:ascii="Arial" w:hAnsi="Arial" w:cs="Arial"/>
                <w:sz w:val="20"/>
                <w:szCs w:val="24"/>
                <w:lang w:val="id-ID"/>
              </w:rPr>
            </w:pPr>
            <w:r w:rsidRPr="002475D8">
              <w:rPr>
                <w:rFonts w:ascii="Arial" w:hAnsi="Arial" w:cs="Arial"/>
                <w:sz w:val="20"/>
                <w:szCs w:val="24"/>
                <w:u w:val="single"/>
                <w:lang w:val="id-ID"/>
              </w:rPr>
              <w:t>+</w:t>
            </w:r>
            <w:r>
              <w:rPr>
                <w:rFonts w:ascii="Arial" w:hAnsi="Arial" w:cs="Arial"/>
                <w:sz w:val="20"/>
                <w:szCs w:val="24"/>
                <w:lang w:val="id-ID"/>
              </w:rPr>
              <w:t>SD (mm)</w:t>
            </w:r>
          </w:p>
        </w:tc>
        <w:tc>
          <w:tcPr>
            <w:tcW w:w="0" w:type="auto"/>
            <w:vMerge/>
            <w:tcBorders>
              <w:bottom w:val="single" w:sz="4" w:space="0" w:color="auto"/>
            </w:tcBorders>
          </w:tcPr>
          <w:p w:rsidR="0061072D" w:rsidRDefault="0061072D" w:rsidP="00DE3EF1">
            <w:pPr>
              <w:pStyle w:val="NoSpacing"/>
              <w:ind w:left="-120" w:right="-86"/>
              <w:jc w:val="center"/>
              <w:rPr>
                <w:rFonts w:ascii="Arial" w:hAnsi="Arial" w:cs="Arial"/>
                <w:sz w:val="20"/>
                <w:szCs w:val="24"/>
                <w:lang w:val="id-ID"/>
              </w:rPr>
            </w:pPr>
          </w:p>
        </w:tc>
      </w:tr>
      <w:tr w:rsidR="0061072D" w:rsidRPr="002475D8" w:rsidTr="0061072D">
        <w:trPr>
          <w:trHeight w:val="225"/>
        </w:trPr>
        <w:tc>
          <w:tcPr>
            <w:tcW w:w="0" w:type="auto"/>
            <w:tcBorders>
              <w:bottom w:val="nil"/>
            </w:tcBorders>
          </w:tcPr>
          <w:p w:rsidR="0061072D" w:rsidRDefault="0061072D" w:rsidP="00DE3EF1">
            <w:pPr>
              <w:pStyle w:val="NoSpacing"/>
              <w:jc w:val="both"/>
              <w:rPr>
                <w:rFonts w:ascii="Arial" w:hAnsi="Arial" w:cs="Arial"/>
                <w:sz w:val="20"/>
                <w:szCs w:val="24"/>
                <w:lang w:val="id-ID"/>
              </w:rPr>
            </w:pPr>
            <w:r>
              <w:rPr>
                <w:rFonts w:ascii="Arial" w:hAnsi="Arial" w:cs="Arial"/>
                <w:sz w:val="20"/>
                <w:szCs w:val="24"/>
                <w:lang w:val="id-ID"/>
              </w:rPr>
              <w:t xml:space="preserve">Kontrol Negatif </w:t>
            </w:r>
          </w:p>
          <w:p w:rsidR="0061072D" w:rsidRPr="002475D8" w:rsidRDefault="0061072D" w:rsidP="00DE3EF1">
            <w:pPr>
              <w:pStyle w:val="NoSpacing"/>
              <w:jc w:val="both"/>
              <w:rPr>
                <w:rFonts w:ascii="Arial" w:hAnsi="Arial" w:cs="Arial"/>
                <w:sz w:val="20"/>
                <w:szCs w:val="24"/>
                <w:lang w:val="id-ID"/>
              </w:rPr>
            </w:pPr>
            <w:r>
              <w:rPr>
                <w:rFonts w:ascii="Arial" w:hAnsi="Arial" w:cs="Arial"/>
                <w:sz w:val="20"/>
                <w:szCs w:val="24"/>
                <w:lang w:val="id-ID"/>
              </w:rPr>
              <w:t>(Basis krim)</w:t>
            </w:r>
          </w:p>
        </w:tc>
        <w:tc>
          <w:tcPr>
            <w:tcW w:w="0" w:type="auto"/>
            <w:tcBorders>
              <w:bottom w:val="nil"/>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5</w:t>
            </w:r>
          </w:p>
        </w:tc>
        <w:tc>
          <w:tcPr>
            <w:tcW w:w="0" w:type="auto"/>
            <w:tcBorders>
              <w:bottom w:val="nil"/>
            </w:tcBorders>
            <w:vAlign w:val="center"/>
          </w:tcPr>
          <w:p w:rsidR="0061072D" w:rsidRPr="002475D8" w:rsidRDefault="0061072D" w:rsidP="00DE3EF1">
            <w:pPr>
              <w:pStyle w:val="NoSpacing"/>
              <w:ind w:left="-11" w:right="-86"/>
              <w:jc w:val="center"/>
              <w:rPr>
                <w:rFonts w:ascii="Arial" w:hAnsi="Arial" w:cs="Arial"/>
                <w:sz w:val="20"/>
                <w:szCs w:val="24"/>
                <w:lang w:val="id-ID"/>
              </w:rPr>
            </w:pPr>
            <w:r>
              <w:rPr>
                <w:rFonts w:ascii="Arial" w:hAnsi="Arial" w:cs="Arial"/>
                <w:sz w:val="20"/>
                <w:szCs w:val="24"/>
                <w:lang w:val="id-ID"/>
              </w:rPr>
              <w:t>8.40</w:t>
            </w:r>
            <w:r w:rsidRPr="002475D8">
              <w:rPr>
                <w:rFonts w:ascii="Arial" w:hAnsi="Arial" w:cs="Arial"/>
                <w:sz w:val="20"/>
                <w:szCs w:val="24"/>
                <w:u w:val="single"/>
                <w:lang w:val="id-ID"/>
              </w:rPr>
              <w:t>+</w:t>
            </w:r>
            <w:r>
              <w:rPr>
                <w:rFonts w:ascii="Arial" w:hAnsi="Arial" w:cs="Arial"/>
                <w:sz w:val="20"/>
                <w:szCs w:val="24"/>
                <w:lang w:val="id-ID"/>
              </w:rPr>
              <w:t>0.89</w:t>
            </w:r>
          </w:p>
        </w:tc>
        <w:tc>
          <w:tcPr>
            <w:tcW w:w="0" w:type="auto"/>
            <w:tcBorders>
              <w:bottom w:val="nil"/>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5</w:t>
            </w:r>
          </w:p>
        </w:tc>
        <w:tc>
          <w:tcPr>
            <w:tcW w:w="0" w:type="auto"/>
            <w:tcBorders>
              <w:bottom w:val="nil"/>
            </w:tcBorders>
            <w:vAlign w:val="center"/>
          </w:tcPr>
          <w:p w:rsidR="0061072D" w:rsidRPr="002475D8" w:rsidRDefault="0061072D" w:rsidP="00DE3EF1">
            <w:pPr>
              <w:pStyle w:val="NoSpacing"/>
              <w:ind w:left="-11" w:right="-86"/>
              <w:jc w:val="center"/>
              <w:rPr>
                <w:rFonts w:ascii="Arial" w:hAnsi="Arial" w:cs="Arial"/>
                <w:sz w:val="20"/>
                <w:szCs w:val="24"/>
                <w:lang w:val="id-ID"/>
              </w:rPr>
            </w:pPr>
            <w:r>
              <w:rPr>
                <w:rFonts w:ascii="Arial" w:hAnsi="Arial" w:cs="Arial"/>
                <w:sz w:val="20"/>
                <w:szCs w:val="24"/>
                <w:lang w:val="id-ID"/>
              </w:rPr>
              <w:t>6.20</w:t>
            </w:r>
            <w:r w:rsidRPr="002475D8">
              <w:rPr>
                <w:rFonts w:ascii="Arial" w:hAnsi="Arial" w:cs="Arial"/>
                <w:sz w:val="20"/>
                <w:szCs w:val="24"/>
                <w:u w:val="single"/>
                <w:lang w:val="id-ID"/>
              </w:rPr>
              <w:t>+</w:t>
            </w:r>
            <w:r>
              <w:rPr>
                <w:rFonts w:ascii="Arial" w:hAnsi="Arial" w:cs="Arial"/>
                <w:sz w:val="20"/>
                <w:szCs w:val="24"/>
                <w:lang w:val="id-ID"/>
              </w:rPr>
              <w:t>1.48</w:t>
            </w:r>
          </w:p>
        </w:tc>
        <w:tc>
          <w:tcPr>
            <w:tcW w:w="0" w:type="auto"/>
            <w:tcBorders>
              <w:bottom w:val="nil"/>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5</w:t>
            </w:r>
          </w:p>
        </w:tc>
        <w:tc>
          <w:tcPr>
            <w:tcW w:w="0" w:type="auto"/>
            <w:tcBorders>
              <w:bottom w:val="nil"/>
            </w:tcBorders>
            <w:vAlign w:val="center"/>
          </w:tcPr>
          <w:p w:rsidR="0061072D" w:rsidRPr="002475D8" w:rsidRDefault="0061072D" w:rsidP="00DE3EF1">
            <w:pPr>
              <w:pStyle w:val="NoSpacing"/>
              <w:ind w:left="-11" w:right="-86"/>
              <w:jc w:val="center"/>
              <w:rPr>
                <w:rFonts w:ascii="Arial" w:hAnsi="Arial" w:cs="Arial"/>
                <w:sz w:val="20"/>
                <w:szCs w:val="24"/>
                <w:lang w:val="id-ID"/>
              </w:rPr>
            </w:pPr>
            <w:r>
              <w:rPr>
                <w:rFonts w:ascii="Arial" w:hAnsi="Arial" w:cs="Arial"/>
                <w:sz w:val="20"/>
                <w:szCs w:val="24"/>
                <w:lang w:val="id-ID"/>
              </w:rPr>
              <w:t>4.00</w:t>
            </w:r>
            <w:r w:rsidRPr="002475D8">
              <w:rPr>
                <w:rFonts w:ascii="Arial" w:hAnsi="Arial" w:cs="Arial"/>
                <w:sz w:val="20"/>
                <w:szCs w:val="24"/>
                <w:u w:val="single"/>
                <w:lang w:val="id-ID"/>
              </w:rPr>
              <w:t>+</w:t>
            </w:r>
            <w:r>
              <w:rPr>
                <w:rFonts w:ascii="Arial" w:hAnsi="Arial" w:cs="Arial"/>
                <w:sz w:val="20"/>
                <w:szCs w:val="24"/>
                <w:lang w:val="id-ID"/>
              </w:rPr>
              <w:t>1.00</w:t>
            </w:r>
          </w:p>
        </w:tc>
        <w:tc>
          <w:tcPr>
            <w:tcW w:w="0" w:type="auto"/>
            <w:tcBorders>
              <w:bottom w:val="nil"/>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5</w:t>
            </w:r>
          </w:p>
        </w:tc>
        <w:tc>
          <w:tcPr>
            <w:tcW w:w="0" w:type="auto"/>
            <w:tcBorders>
              <w:bottom w:val="nil"/>
            </w:tcBorders>
            <w:vAlign w:val="center"/>
          </w:tcPr>
          <w:p w:rsidR="0061072D" w:rsidRPr="002475D8" w:rsidRDefault="0061072D" w:rsidP="00DE3EF1">
            <w:pPr>
              <w:pStyle w:val="NoSpacing"/>
              <w:ind w:left="-11" w:right="-86"/>
              <w:jc w:val="center"/>
              <w:rPr>
                <w:rFonts w:ascii="Arial" w:hAnsi="Arial" w:cs="Arial"/>
                <w:sz w:val="20"/>
                <w:szCs w:val="24"/>
                <w:lang w:val="id-ID"/>
              </w:rPr>
            </w:pPr>
            <w:r>
              <w:rPr>
                <w:rFonts w:ascii="Arial" w:hAnsi="Arial" w:cs="Arial"/>
                <w:sz w:val="20"/>
                <w:szCs w:val="24"/>
                <w:lang w:val="id-ID"/>
              </w:rPr>
              <w:t>1.80</w:t>
            </w:r>
            <w:r w:rsidRPr="002475D8">
              <w:rPr>
                <w:rFonts w:ascii="Arial" w:hAnsi="Arial" w:cs="Arial"/>
                <w:sz w:val="20"/>
                <w:szCs w:val="24"/>
                <w:u w:val="single"/>
                <w:lang w:val="id-ID"/>
              </w:rPr>
              <w:t>+</w:t>
            </w:r>
            <w:r>
              <w:rPr>
                <w:rFonts w:ascii="Arial" w:hAnsi="Arial" w:cs="Arial"/>
                <w:sz w:val="20"/>
                <w:szCs w:val="24"/>
                <w:lang w:val="id-ID"/>
              </w:rPr>
              <w:t>1.30</w:t>
            </w:r>
          </w:p>
        </w:tc>
        <w:tc>
          <w:tcPr>
            <w:tcW w:w="0" w:type="auto"/>
            <w:vMerge w:val="restart"/>
            <w:vAlign w:val="center"/>
          </w:tcPr>
          <w:p w:rsidR="0061072D" w:rsidRDefault="0061072D" w:rsidP="0061072D">
            <w:pPr>
              <w:pStyle w:val="NoSpacing"/>
              <w:ind w:left="-11" w:right="-86"/>
              <w:jc w:val="center"/>
              <w:rPr>
                <w:rFonts w:ascii="Arial" w:hAnsi="Arial" w:cs="Arial"/>
                <w:sz w:val="20"/>
                <w:szCs w:val="24"/>
                <w:lang w:val="id-ID"/>
              </w:rPr>
            </w:pPr>
            <w:r>
              <w:rPr>
                <w:rFonts w:ascii="Arial" w:hAnsi="Arial" w:cs="Arial"/>
                <w:sz w:val="20"/>
                <w:szCs w:val="24"/>
                <w:lang w:val="id-ID"/>
              </w:rPr>
              <w:t>0.663</w:t>
            </w:r>
          </w:p>
        </w:tc>
      </w:tr>
      <w:tr w:rsidR="0061072D" w:rsidRPr="002475D8" w:rsidTr="00B819B2">
        <w:trPr>
          <w:trHeight w:val="240"/>
        </w:trPr>
        <w:tc>
          <w:tcPr>
            <w:tcW w:w="0" w:type="auto"/>
            <w:tcBorders>
              <w:top w:val="nil"/>
              <w:bottom w:val="nil"/>
            </w:tcBorders>
          </w:tcPr>
          <w:p w:rsidR="0061072D" w:rsidRDefault="0061072D" w:rsidP="00DE3EF1">
            <w:pPr>
              <w:pStyle w:val="NoSpacing"/>
              <w:jc w:val="both"/>
              <w:rPr>
                <w:rFonts w:ascii="Arial" w:hAnsi="Arial" w:cs="Arial"/>
                <w:sz w:val="20"/>
                <w:szCs w:val="24"/>
                <w:lang w:val="id-ID"/>
              </w:rPr>
            </w:pPr>
            <w:r>
              <w:rPr>
                <w:rFonts w:ascii="Arial" w:hAnsi="Arial" w:cs="Arial"/>
                <w:sz w:val="20"/>
                <w:szCs w:val="24"/>
                <w:lang w:val="id-ID"/>
              </w:rPr>
              <w:t xml:space="preserve">Kontrol Positif </w:t>
            </w:r>
          </w:p>
          <w:p w:rsidR="0061072D" w:rsidRPr="002475D8" w:rsidRDefault="0061072D" w:rsidP="00DE3EF1">
            <w:pPr>
              <w:pStyle w:val="NoSpacing"/>
              <w:jc w:val="both"/>
              <w:rPr>
                <w:rFonts w:ascii="Arial" w:hAnsi="Arial" w:cs="Arial"/>
                <w:sz w:val="20"/>
                <w:szCs w:val="24"/>
                <w:lang w:val="id-ID"/>
              </w:rPr>
            </w:pPr>
            <w:r>
              <w:rPr>
                <w:rFonts w:ascii="Arial" w:hAnsi="Arial" w:cs="Arial"/>
                <w:sz w:val="20"/>
                <w:szCs w:val="24"/>
                <w:lang w:val="id-ID"/>
              </w:rPr>
              <w:t>(Povidion iodine)</w:t>
            </w:r>
          </w:p>
        </w:tc>
        <w:tc>
          <w:tcPr>
            <w:tcW w:w="0" w:type="auto"/>
            <w:tcBorders>
              <w:top w:val="nil"/>
              <w:bottom w:val="nil"/>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6</w:t>
            </w:r>
          </w:p>
        </w:tc>
        <w:tc>
          <w:tcPr>
            <w:tcW w:w="0" w:type="auto"/>
            <w:tcBorders>
              <w:top w:val="nil"/>
              <w:bottom w:val="nil"/>
            </w:tcBorders>
            <w:vAlign w:val="center"/>
          </w:tcPr>
          <w:p w:rsidR="0061072D" w:rsidRPr="002475D8" w:rsidRDefault="0061072D" w:rsidP="00DE3EF1">
            <w:pPr>
              <w:pStyle w:val="NoSpacing"/>
              <w:ind w:left="-11" w:right="-86"/>
              <w:jc w:val="center"/>
              <w:rPr>
                <w:rFonts w:ascii="Arial" w:hAnsi="Arial" w:cs="Arial"/>
                <w:sz w:val="20"/>
                <w:szCs w:val="24"/>
                <w:lang w:val="id-ID"/>
              </w:rPr>
            </w:pPr>
            <w:r>
              <w:rPr>
                <w:rFonts w:ascii="Arial" w:hAnsi="Arial" w:cs="Arial"/>
                <w:sz w:val="20"/>
                <w:szCs w:val="24"/>
                <w:lang w:val="id-ID"/>
              </w:rPr>
              <w:t>6.67</w:t>
            </w:r>
            <w:r w:rsidRPr="002475D8">
              <w:rPr>
                <w:rFonts w:ascii="Arial" w:hAnsi="Arial" w:cs="Arial"/>
                <w:sz w:val="20"/>
                <w:szCs w:val="24"/>
                <w:u w:val="single"/>
                <w:lang w:val="id-ID"/>
              </w:rPr>
              <w:t>+</w:t>
            </w:r>
            <w:r>
              <w:rPr>
                <w:rFonts w:ascii="Arial" w:hAnsi="Arial" w:cs="Arial"/>
                <w:sz w:val="20"/>
                <w:szCs w:val="24"/>
                <w:lang w:val="id-ID"/>
              </w:rPr>
              <w:t>1.21</w:t>
            </w:r>
          </w:p>
        </w:tc>
        <w:tc>
          <w:tcPr>
            <w:tcW w:w="0" w:type="auto"/>
            <w:tcBorders>
              <w:top w:val="nil"/>
              <w:bottom w:val="nil"/>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6</w:t>
            </w:r>
          </w:p>
        </w:tc>
        <w:tc>
          <w:tcPr>
            <w:tcW w:w="0" w:type="auto"/>
            <w:tcBorders>
              <w:top w:val="nil"/>
              <w:bottom w:val="nil"/>
            </w:tcBorders>
            <w:vAlign w:val="center"/>
          </w:tcPr>
          <w:p w:rsidR="0061072D" w:rsidRPr="002475D8" w:rsidRDefault="0061072D" w:rsidP="00DE3EF1">
            <w:pPr>
              <w:pStyle w:val="NoSpacing"/>
              <w:ind w:left="-11" w:right="-86"/>
              <w:jc w:val="center"/>
              <w:rPr>
                <w:rFonts w:ascii="Arial" w:hAnsi="Arial" w:cs="Arial"/>
                <w:sz w:val="20"/>
                <w:szCs w:val="24"/>
                <w:lang w:val="id-ID"/>
              </w:rPr>
            </w:pPr>
            <w:r>
              <w:rPr>
                <w:rFonts w:ascii="Arial" w:hAnsi="Arial" w:cs="Arial"/>
                <w:sz w:val="20"/>
                <w:szCs w:val="24"/>
                <w:lang w:val="id-ID"/>
              </w:rPr>
              <w:t>5.33</w:t>
            </w:r>
            <w:r w:rsidRPr="002475D8">
              <w:rPr>
                <w:rFonts w:ascii="Arial" w:hAnsi="Arial" w:cs="Arial"/>
                <w:sz w:val="20"/>
                <w:szCs w:val="24"/>
                <w:u w:val="single"/>
                <w:lang w:val="id-ID"/>
              </w:rPr>
              <w:t>+</w:t>
            </w:r>
            <w:r>
              <w:rPr>
                <w:rFonts w:ascii="Arial" w:hAnsi="Arial" w:cs="Arial"/>
                <w:sz w:val="20"/>
                <w:szCs w:val="24"/>
                <w:lang w:val="id-ID"/>
              </w:rPr>
              <w:t>1.36</w:t>
            </w:r>
          </w:p>
        </w:tc>
        <w:tc>
          <w:tcPr>
            <w:tcW w:w="0" w:type="auto"/>
            <w:tcBorders>
              <w:top w:val="nil"/>
              <w:bottom w:val="nil"/>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4</w:t>
            </w:r>
          </w:p>
        </w:tc>
        <w:tc>
          <w:tcPr>
            <w:tcW w:w="0" w:type="auto"/>
            <w:tcBorders>
              <w:top w:val="nil"/>
              <w:bottom w:val="nil"/>
            </w:tcBorders>
            <w:vAlign w:val="center"/>
          </w:tcPr>
          <w:p w:rsidR="0061072D" w:rsidRPr="002475D8" w:rsidRDefault="0061072D" w:rsidP="00DE3EF1">
            <w:pPr>
              <w:pStyle w:val="NoSpacing"/>
              <w:ind w:left="-11" w:right="-86"/>
              <w:jc w:val="center"/>
              <w:rPr>
                <w:rFonts w:ascii="Arial" w:hAnsi="Arial" w:cs="Arial"/>
                <w:sz w:val="20"/>
                <w:szCs w:val="24"/>
                <w:lang w:val="id-ID"/>
              </w:rPr>
            </w:pPr>
            <w:r>
              <w:rPr>
                <w:rFonts w:ascii="Arial" w:hAnsi="Arial" w:cs="Arial"/>
                <w:sz w:val="20"/>
                <w:szCs w:val="24"/>
                <w:lang w:val="id-ID"/>
              </w:rPr>
              <w:t>4.25</w:t>
            </w:r>
            <w:r w:rsidRPr="002475D8">
              <w:rPr>
                <w:rFonts w:ascii="Arial" w:hAnsi="Arial" w:cs="Arial"/>
                <w:sz w:val="20"/>
                <w:szCs w:val="24"/>
                <w:u w:val="single"/>
                <w:lang w:val="id-ID"/>
              </w:rPr>
              <w:t>+</w:t>
            </w:r>
            <w:r>
              <w:rPr>
                <w:rFonts w:ascii="Arial" w:hAnsi="Arial" w:cs="Arial"/>
                <w:sz w:val="20"/>
                <w:szCs w:val="24"/>
                <w:lang w:val="id-ID"/>
              </w:rPr>
              <w:t>0.50</w:t>
            </w:r>
          </w:p>
        </w:tc>
        <w:tc>
          <w:tcPr>
            <w:tcW w:w="0" w:type="auto"/>
            <w:tcBorders>
              <w:top w:val="nil"/>
              <w:bottom w:val="nil"/>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5</w:t>
            </w:r>
          </w:p>
        </w:tc>
        <w:tc>
          <w:tcPr>
            <w:tcW w:w="0" w:type="auto"/>
            <w:tcBorders>
              <w:top w:val="nil"/>
              <w:bottom w:val="nil"/>
            </w:tcBorders>
            <w:vAlign w:val="center"/>
          </w:tcPr>
          <w:p w:rsidR="0061072D" w:rsidRPr="002475D8" w:rsidRDefault="0061072D" w:rsidP="00DE3EF1">
            <w:pPr>
              <w:pStyle w:val="NoSpacing"/>
              <w:ind w:left="-11" w:right="-86"/>
              <w:jc w:val="center"/>
              <w:rPr>
                <w:rFonts w:ascii="Arial" w:hAnsi="Arial" w:cs="Arial"/>
                <w:sz w:val="20"/>
                <w:szCs w:val="24"/>
                <w:lang w:val="id-ID"/>
              </w:rPr>
            </w:pPr>
            <w:r>
              <w:rPr>
                <w:rFonts w:ascii="Arial" w:hAnsi="Arial" w:cs="Arial"/>
                <w:sz w:val="20"/>
                <w:szCs w:val="24"/>
                <w:lang w:val="id-ID"/>
              </w:rPr>
              <w:t>0.80</w:t>
            </w:r>
            <w:r w:rsidRPr="002475D8">
              <w:rPr>
                <w:rFonts w:ascii="Arial" w:hAnsi="Arial" w:cs="Arial"/>
                <w:sz w:val="20"/>
                <w:szCs w:val="24"/>
                <w:u w:val="single"/>
                <w:lang w:val="id-ID"/>
              </w:rPr>
              <w:t>+</w:t>
            </w:r>
            <w:r>
              <w:rPr>
                <w:rFonts w:ascii="Arial" w:hAnsi="Arial" w:cs="Arial"/>
                <w:sz w:val="20"/>
                <w:szCs w:val="24"/>
                <w:lang w:val="id-ID"/>
              </w:rPr>
              <w:t>1.30</w:t>
            </w:r>
          </w:p>
        </w:tc>
        <w:tc>
          <w:tcPr>
            <w:tcW w:w="0" w:type="auto"/>
            <w:vMerge/>
          </w:tcPr>
          <w:p w:rsidR="0061072D" w:rsidRDefault="0061072D" w:rsidP="00DE3EF1">
            <w:pPr>
              <w:pStyle w:val="NoSpacing"/>
              <w:ind w:left="-11" w:right="-86"/>
              <w:jc w:val="center"/>
              <w:rPr>
                <w:rFonts w:ascii="Arial" w:hAnsi="Arial" w:cs="Arial"/>
                <w:sz w:val="20"/>
                <w:szCs w:val="24"/>
                <w:lang w:val="id-ID"/>
              </w:rPr>
            </w:pPr>
          </w:p>
        </w:tc>
      </w:tr>
      <w:tr w:rsidR="0061072D" w:rsidRPr="002475D8" w:rsidTr="00B819B2">
        <w:trPr>
          <w:trHeight w:val="477"/>
        </w:trPr>
        <w:tc>
          <w:tcPr>
            <w:tcW w:w="0" w:type="auto"/>
            <w:tcBorders>
              <w:top w:val="nil"/>
            </w:tcBorders>
            <w:vAlign w:val="center"/>
          </w:tcPr>
          <w:p w:rsidR="0061072D" w:rsidRDefault="0061072D" w:rsidP="00DE3EF1">
            <w:pPr>
              <w:pStyle w:val="NoSpacing"/>
              <w:rPr>
                <w:rFonts w:ascii="Arial" w:hAnsi="Arial" w:cs="Arial"/>
                <w:sz w:val="20"/>
                <w:szCs w:val="24"/>
                <w:lang w:val="id-ID"/>
              </w:rPr>
            </w:pPr>
            <w:r>
              <w:rPr>
                <w:rFonts w:ascii="Arial" w:hAnsi="Arial" w:cs="Arial"/>
                <w:sz w:val="20"/>
                <w:szCs w:val="24"/>
                <w:lang w:val="id-ID"/>
              </w:rPr>
              <w:t>EBNM Topikal</w:t>
            </w:r>
          </w:p>
        </w:tc>
        <w:tc>
          <w:tcPr>
            <w:tcW w:w="0" w:type="auto"/>
            <w:tcBorders>
              <w:top w:val="nil"/>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6</w:t>
            </w:r>
          </w:p>
        </w:tc>
        <w:tc>
          <w:tcPr>
            <w:tcW w:w="0" w:type="auto"/>
            <w:tcBorders>
              <w:top w:val="nil"/>
            </w:tcBorders>
            <w:vAlign w:val="center"/>
          </w:tcPr>
          <w:p w:rsidR="0061072D" w:rsidRPr="002475D8" w:rsidRDefault="0061072D" w:rsidP="00DE3EF1">
            <w:pPr>
              <w:pStyle w:val="NoSpacing"/>
              <w:ind w:left="-11" w:right="-86"/>
              <w:jc w:val="center"/>
              <w:rPr>
                <w:rFonts w:ascii="Arial" w:hAnsi="Arial" w:cs="Arial"/>
                <w:sz w:val="20"/>
                <w:szCs w:val="24"/>
                <w:lang w:val="id-ID"/>
              </w:rPr>
            </w:pPr>
            <w:r>
              <w:rPr>
                <w:rFonts w:ascii="Arial" w:hAnsi="Arial" w:cs="Arial"/>
                <w:sz w:val="20"/>
                <w:szCs w:val="24"/>
                <w:lang w:val="id-ID"/>
              </w:rPr>
              <w:t>8.00</w:t>
            </w:r>
            <w:r w:rsidRPr="002475D8">
              <w:rPr>
                <w:rFonts w:ascii="Arial" w:hAnsi="Arial" w:cs="Arial"/>
                <w:sz w:val="20"/>
                <w:szCs w:val="24"/>
                <w:u w:val="single"/>
                <w:lang w:val="id-ID"/>
              </w:rPr>
              <w:t>+</w:t>
            </w:r>
            <w:r>
              <w:rPr>
                <w:rFonts w:ascii="Arial" w:hAnsi="Arial" w:cs="Arial"/>
                <w:sz w:val="20"/>
                <w:szCs w:val="24"/>
                <w:lang w:val="id-ID"/>
              </w:rPr>
              <w:t>0.89</w:t>
            </w:r>
          </w:p>
        </w:tc>
        <w:tc>
          <w:tcPr>
            <w:tcW w:w="0" w:type="auto"/>
            <w:tcBorders>
              <w:top w:val="nil"/>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6</w:t>
            </w:r>
          </w:p>
        </w:tc>
        <w:tc>
          <w:tcPr>
            <w:tcW w:w="0" w:type="auto"/>
            <w:tcBorders>
              <w:top w:val="nil"/>
            </w:tcBorders>
            <w:vAlign w:val="center"/>
          </w:tcPr>
          <w:p w:rsidR="0061072D" w:rsidRPr="002475D8" w:rsidRDefault="0061072D" w:rsidP="00DE3EF1">
            <w:pPr>
              <w:pStyle w:val="NoSpacing"/>
              <w:ind w:left="-11" w:right="-86"/>
              <w:jc w:val="center"/>
              <w:rPr>
                <w:rFonts w:ascii="Arial" w:hAnsi="Arial" w:cs="Arial"/>
                <w:sz w:val="20"/>
                <w:szCs w:val="24"/>
                <w:lang w:val="id-ID"/>
              </w:rPr>
            </w:pPr>
            <w:r>
              <w:rPr>
                <w:rFonts w:ascii="Arial" w:hAnsi="Arial" w:cs="Arial"/>
                <w:sz w:val="20"/>
                <w:szCs w:val="24"/>
                <w:lang w:val="id-ID"/>
              </w:rPr>
              <w:t>5.17</w:t>
            </w:r>
            <w:r w:rsidRPr="002475D8">
              <w:rPr>
                <w:rFonts w:ascii="Arial" w:hAnsi="Arial" w:cs="Arial"/>
                <w:sz w:val="20"/>
                <w:szCs w:val="24"/>
                <w:u w:val="single"/>
                <w:lang w:val="id-ID"/>
              </w:rPr>
              <w:t>+</w:t>
            </w:r>
            <w:r>
              <w:rPr>
                <w:rFonts w:ascii="Arial" w:hAnsi="Arial" w:cs="Arial"/>
                <w:sz w:val="20"/>
                <w:szCs w:val="24"/>
                <w:lang w:val="id-ID"/>
              </w:rPr>
              <w:t>1.47</w:t>
            </w:r>
          </w:p>
        </w:tc>
        <w:tc>
          <w:tcPr>
            <w:tcW w:w="0" w:type="auto"/>
            <w:tcBorders>
              <w:top w:val="nil"/>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5</w:t>
            </w:r>
          </w:p>
        </w:tc>
        <w:tc>
          <w:tcPr>
            <w:tcW w:w="0" w:type="auto"/>
            <w:tcBorders>
              <w:top w:val="nil"/>
            </w:tcBorders>
            <w:vAlign w:val="center"/>
          </w:tcPr>
          <w:p w:rsidR="0061072D" w:rsidRPr="002475D8" w:rsidRDefault="0061072D" w:rsidP="00DE3EF1">
            <w:pPr>
              <w:pStyle w:val="NoSpacing"/>
              <w:ind w:left="-11" w:right="-86"/>
              <w:jc w:val="center"/>
              <w:rPr>
                <w:rFonts w:ascii="Arial" w:hAnsi="Arial" w:cs="Arial"/>
                <w:sz w:val="20"/>
                <w:szCs w:val="24"/>
                <w:lang w:val="id-ID"/>
              </w:rPr>
            </w:pPr>
            <w:r>
              <w:rPr>
                <w:rFonts w:ascii="Arial" w:hAnsi="Arial" w:cs="Arial"/>
                <w:sz w:val="20"/>
                <w:szCs w:val="24"/>
                <w:lang w:val="id-ID"/>
              </w:rPr>
              <w:t>4.40</w:t>
            </w:r>
            <w:r w:rsidRPr="002475D8">
              <w:rPr>
                <w:rFonts w:ascii="Arial" w:hAnsi="Arial" w:cs="Arial"/>
                <w:sz w:val="20"/>
                <w:szCs w:val="24"/>
                <w:u w:val="single"/>
                <w:lang w:val="id-ID"/>
              </w:rPr>
              <w:t>+</w:t>
            </w:r>
            <w:r>
              <w:rPr>
                <w:rFonts w:ascii="Arial" w:hAnsi="Arial" w:cs="Arial"/>
                <w:sz w:val="20"/>
                <w:szCs w:val="24"/>
                <w:lang w:val="id-ID"/>
              </w:rPr>
              <w:t>2.07</w:t>
            </w:r>
          </w:p>
        </w:tc>
        <w:tc>
          <w:tcPr>
            <w:tcW w:w="0" w:type="auto"/>
            <w:tcBorders>
              <w:top w:val="nil"/>
            </w:tcBorders>
            <w:vAlign w:val="center"/>
          </w:tcPr>
          <w:p w:rsidR="0061072D" w:rsidRPr="002475D8" w:rsidRDefault="0061072D" w:rsidP="00DE3EF1">
            <w:pPr>
              <w:pStyle w:val="NoSpacing"/>
              <w:jc w:val="center"/>
              <w:rPr>
                <w:rFonts w:ascii="Arial" w:hAnsi="Arial" w:cs="Arial"/>
                <w:sz w:val="20"/>
                <w:szCs w:val="24"/>
                <w:lang w:val="id-ID"/>
              </w:rPr>
            </w:pPr>
            <w:r>
              <w:rPr>
                <w:rFonts w:ascii="Arial" w:hAnsi="Arial" w:cs="Arial"/>
                <w:sz w:val="20"/>
                <w:szCs w:val="24"/>
                <w:lang w:val="id-ID"/>
              </w:rPr>
              <w:t>4</w:t>
            </w:r>
          </w:p>
        </w:tc>
        <w:tc>
          <w:tcPr>
            <w:tcW w:w="0" w:type="auto"/>
            <w:tcBorders>
              <w:top w:val="nil"/>
            </w:tcBorders>
            <w:vAlign w:val="center"/>
          </w:tcPr>
          <w:p w:rsidR="0061072D" w:rsidRPr="002475D8" w:rsidRDefault="0061072D" w:rsidP="00DE3EF1">
            <w:pPr>
              <w:pStyle w:val="NoSpacing"/>
              <w:ind w:left="-11" w:right="-86"/>
              <w:jc w:val="center"/>
              <w:rPr>
                <w:rFonts w:ascii="Arial" w:hAnsi="Arial" w:cs="Arial"/>
                <w:sz w:val="20"/>
                <w:szCs w:val="24"/>
                <w:lang w:val="id-ID"/>
              </w:rPr>
            </w:pPr>
            <w:r>
              <w:rPr>
                <w:rFonts w:ascii="Arial" w:hAnsi="Arial" w:cs="Arial"/>
                <w:sz w:val="20"/>
                <w:szCs w:val="24"/>
                <w:lang w:val="id-ID"/>
              </w:rPr>
              <w:t>1.25</w:t>
            </w:r>
            <w:r w:rsidRPr="002475D8">
              <w:rPr>
                <w:rFonts w:ascii="Arial" w:hAnsi="Arial" w:cs="Arial"/>
                <w:sz w:val="20"/>
                <w:szCs w:val="24"/>
                <w:u w:val="single"/>
                <w:lang w:val="id-ID"/>
              </w:rPr>
              <w:t>+</w:t>
            </w:r>
            <w:r>
              <w:rPr>
                <w:rFonts w:ascii="Arial" w:hAnsi="Arial" w:cs="Arial"/>
                <w:sz w:val="20"/>
                <w:szCs w:val="24"/>
                <w:lang w:val="id-ID"/>
              </w:rPr>
              <w:t>0.50</w:t>
            </w:r>
          </w:p>
        </w:tc>
        <w:tc>
          <w:tcPr>
            <w:tcW w:w="0" w:type="auto"/>
            <w:vMerge/>
          </w:tcPr>
          <w:p w:rsidR="0061072D" w:rsidRDefault="0061072D" w:rsidP="00DE3EF1">
            <w:pPr>
              <w:pStyle w:val="NoSpacing"/>
              <w:ind w:left="-11" w:right="-86"/>
              <w:jc w:val="center"/>
              <w:rPr>
                <w:rFonts w:ascii="Arial" w:hAnsi="Arial" w:cs="Arial"/>
                <w:sz w:val="20"/>
                <w:szCs w:val="24"/>
                <w:lang w:val="id-ID"/>
              </w:rPr>
            </w:pPr>
          </w:p>
        </w:tc>
      </w:tr>
    </w:tbl>
    <w:p w:rsidR="00677851" w:rsidRPr="0061072D" w:rsidRDefault="00973C09" w:rsidP="0061072D">
      <w:pPr>
        <w:pStyle w:val="NoSpacing"/>
        <w:jc w:val="both"/>
        <w:rPr>
          <w:rFonts w:ascii="Arial" w:hAnsi="Arial" w:cs="Arial"/>
          <w:i/>
          <w:noProof/>
          <w:sz w:val="24"/>
          <w:szCs w:val="24"/>
          <w:lang w:val="id-ID"/>
        </w:rPr>
      </w:pPr>
      <w:r w:rsidRPr="0061072D">
        <w:rPr>
          <w:rFonts w:ascii="Arial" w:hAnsi="Arial" w:cs="Arial"/>
          <w:i/>
          <w:noProof/>
          <w:szCs w:val="24"/>
          <w:lang w:val="id-ID" w:eastAsia="id-ID"/>
        </w:rPr>
        <w:drawing>
          <wp:anchor distT="0" distB="0" distL="114300" distR="114300" simplePos="0" relativeHeight="251917824" behindDoc="0" locked="0" layoutInCell="1" allowOverlap="1">
            <wp:simplePos x="0" y="0"/>
            <wp:positionH relativeFrom="column">
              <wp:posOffset>7700120</wp:posOffset>
            </wp:positionH>
            <wp:positionV relativeFrom="paragraph">
              <wp:posOffset>-628893</wp:posOffset>
            </wp:positionV>
            <wp:extent cx="1852295" cy="1828800"/>
            <wp:effectExtent l="0" t="7302" r="7302" b="7303"/>
            <wp:wrapNone/>
            <wp:docPr id="10246" name="Picture 6" descr="D:\TESIS KEPERAWATAN UNHAS\FOTO DIAMETER LUKA\FOTO LUKA 2018\A _ GABUNGAN\H 14\FOTO\8 JUNI 2018\IMG-2018061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6" descr="D:\TESIS KEPERAWATAN UNHAS\FOTO DIAMETER LUKA\FOTO LUKA 2018\A _ GABUNGAN\H 14\FOTO\8 JUNI 2018\IMG-20180611-WA0033.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852295" cy="1828800"/>
                    </a:xfrm>
                    <a:prstGeom prst="rect">
                      <a:avLst/>
                    </a:prstGeom>
                    <a:noFill/>
                    <a:extLst/>
                  </pic:spPr>
                </pic:pic>
              </a:graphicData>
            </a:graphic>
          </wp:anchor>
        </w:drawing>
      </w:r>
      <w:r w:rsidR="0061072D" w:rsidRPr="0061072D">
        <w:rPr>
          <w:rFonts w:ascii="Arial" w:hAnsi="Arial" w:cs="Arial"/>
          <w:i/>
          <w:noProof/>
          <w:szCs w:val="24"/>
          <w:lang w:val="id-ID"/>
        </w:rPr>
        <w:t>Uji One Way Anova</w:t>
      </w:r>
    </w:p>
    <w:p w:rsidR="00677851" w:rsidRDefault="00677851" w:rsidP="00BA7CD0">
      <w:pPr>
        <w:pStyle w:val="NoSpacing"/>
        <w:ind w:left="2268" w:hanging="1417"/>
        <w:jc w:val="both"/>
        <w:rPr>
          <w:rFonts w:ascii="Times New Roman" w:hAnsi="Times New Roman"/>
          <w:noProof/>
          <w:sz w:val="24"/>
          <w:szCs w:val="24"/>
        </w:rPr>
      </w:pPr>
    </w:p>
    <w:p w:rsidR="00677851" w:rsidRDefault="00677851" w:rsidP="00BA7CD0">
      <w:pPr>
        <w:pStyle w:val="NoSpacing"/>
        <w:ind w:left="2268" w:hanging="1417"/>
        <w:jc w:val="both"/>
        <w:rPr>
          <w:rFonts w:ascii="Times New Roman" w:hAnsi="Times New Roman"/>
          <w:noProof/>
          <w:sz w:val="24"/>
          <w:szCs w:val="24"/>
        </w:rPr>
      </w:pPr>
    </w:p>
    <w:p w:rsidR="00677851" w:rsidRDefault="00677851" w:rsidP="00BA7CD0">
      <w:pPr>
        <w:pStyle w:val="NoSpacing"/>
        <w:ind w:left="2268" w:hanging="1417"/>
        <w:jc w:val="both"/>
        <w:rPr>
          <w:rFonts w:ascii="Times New Roman" w:hAnsi="Times New Roman"/>
          <w:noProof/>
          <w:sz w:val="24"/>
          <w:szCs w:val="24"/>
        </w:rPr>
      </w:pPr>
    </w:p>
    <w:p w:rsidR="00677851" w:rsidRDefault="00677851" w:rsidP="00BA7CD0">
      <w:pPr>
        <w:pStyle w:val="NoSpacing"/>
        <w:ind w:left="2268" w:hanging="1417"/>
        <w:jc w:val="both"/>
        <w:rPr>
          <w:rFonts w:ascii="Times New Roman" w:hAnsi="Times New Roman"/>
          <w:noProof/>
          <w:sz w:val="24"/>
          <w:szCs w:val="24"/>
        </w:rPr>
      </w:pPr>
    </w:p>
    <w:p w:rsidR="00677851" w:rsidRDefault="00677851" w:rsidP="00BA7CD0">
      <w:pPr>
        <w:pStyle w:val="NoSpacing"/>
        <w:ind w:left="2268" w:hanging="1417"/>
        <w:jc w:val="both"/>
        <w:rPr>
          <w:rFonts w:ascii="Times New Roman" w:hAnsi="Times New Roman"/>
          <w:noProof/>
          <w:sz w:val="24"/>
          <w:szCs w:val="24"/>
        </w:rPr>
      </w:pPr>
    </w:p>
    <w:p w:rsidR="00677851" w:rsidRDefault="00677851" w:rsidP="00BA7CD0">
      <w:pPr>
        <w:pStyle w:val="NoSpacing"/>
        <w:ind w:left="2268" w:hanging="1417"/>
        <w:jc w:val="both"/>
        <w:rPr>
          <w:rFonts w:ascii="Times New Roman" w:hAnsi="Times New Roman"/>
          <w:noProof/>
          <w:sz w:val="24"/>
          <w:szCs w:val="24"/>
        </w:rPr>
      </w:pPr>
    </w:p>
    <w:p w:rsidR="00677851" w:rsidRDefault="00677851" w:rsidP="00BA7CD0">
      <w:pPr>
        <w:pStyle w:val="NoSpacing"/>
        <w:ind w:left="2268" w:hanging="1417"/>
        <w:jc w:val="both"/>
        <w:rPr>
          <w:rFonts w:ascii="Times New Roman" w:hAnsi="Times New Roman"/>
          <w:noProof/>
          <w:sz w:val="24"/>
          <w:szCs w:val="24"/>
        </w:rPr>
      </w:pPr>
    </w:p>
    <w:p w:rsidR="00677851" w:rsidRDefault="00677851" w:rsidP="00BA7CD0">
      <w:pPr>
        <w:pStyle w:val="NoSpacing"/>
        <w:ind w:left="2268" w:hanging="1417"/>
        <w:jc w:val="both"/>
        <w:rPr>
          <w:rFonts w:ascii="Times New Roman" w:hAnsi="Times New Roman"/>
          <w:noProof/>
          <w:sz w:val="24"/>
          <w:szCs w:val="24"/>
        </w:rPr>
      </w:pPr>
    </w:p>
    <w:p w:rsidR="00677851" w:rsidRDefault="00677851" w:rsidP="00BA7CD0">
      <w:pPr>
        <w:pStyle w:val="NoSpacing"/>
        <w:ind w:left="2268" w:hanging="1417"/>
        <w:jc w:val="both"/>
        <w:rPr>
          <w:rFonts w:ascii="Times New Roman" w:hAnsi="Times New Roman"/>
          <w:noProof/>
          <w:sz w:val="24"/>
          <w:szCs w:val="24"/>
        </w:rPr>
      </w:pPr>
    </w:p>
    <w:p w:rsidR="00677851" w:rsidRDefault="00677851" w:rsidP="00BA7CD0">
      <w:pPr>
        <w:pStyle w:val="NoSpacing"/>
        <w:ind w:left="2268" w:hanging="1417"/>
        <w:jc w:val="both"/>
        <w:rPr>
          <w:rFonts w:ascii="Times New Roman" w:hAnsi="Times New Roman"/>
          <w:noProof/>
          <w:sz w:val="24"/>
          <w:szCs w:val="24"/>
        </w:rPr>
      </w:pPr>
    </w:p>
    <w:p w:rsidR="00677851" w:rsidRDefault="00677851" w:rsidP="00BA7CD0">
      <w:pPr>
        <w:pStyle w:val="NoSpacing"/>
        <w:ind w:left="2268" w:hanging="1417"/>
        <w:jc w:val="both"/>
        <w:rPr>
          <w:rFonts w:ascii="Times New Roman" w:hAnsi="Times New Roman"/>
          <w:noProof/>
          <w:sz w:val="24"/>
          <w:szCs w:val="24"/>
        </w:rPr>
      </w:pPr>
    </w:p>
    <w:p w:rsidR="00677851" w:rsidRDefault="00677851" w:rsidP="00BA7CD0">
      <w:pPr>
        <w:pStyle w:val="NoSpacing"/>
        <w:ind w:left="2268" w:hanging="1417"/>
        <w:jc w:val="both"/>
        <w:rPr>
          <w:rFonts w:ascii="Times New Roman" w:hAnsi="Times New Roman"/>
          <w:noProof/>
          <w:sz w:val="24"/>
          <w:szCs w:val="24"/>
        </w:rPr>
      </w:pPr>
    </w:p>
    <w:p w:rsidR="00677851" w:rsidRDefault="00677851" w:rsidP="0067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931136" behindDoc="0" locked="0" layoutInCell="1" allowOverlap="1">
            <wp:simplePos x="0" y="0"/>
            <wp:positionH relativeFrom="column">
              <wp:posOffset>-91440</wp:posOffset>
            </wp:positionH>
            <wp:positionV relativeFrom="paragraph">
              <wp:posOffset>74930</wp:posOffset>
            </wp:positionV>
            <wp:extent cx="5943600" cy="4752975"/>
            <wp:effectExtent l="0" t="0" r="0" b="9525"/>
            <wp:wrapTopAndBottom/>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anchor>
        </w:drawing>
      </w:r>
    </w:p>
    <w:p w:rsidR="00BA7CD0" w:rsidRDefault="00BA7CD0" w:rsidP="00BA7CD0">
      <w:pPr>
        <w:pStyle w:val="NoSpacing"/>
        <w:ind w:left="2268" w:hanging="1417"/>
        <w:jc w:val="both"/>
        <w:rPr>
          <w:rFonts w:ascii="Arial" w:hAnsi="Arial" w:cs="Arial"/>
          <w:szCs w:val="24"/>
          <w:lang w:val="id-ID"/>
        </w:rPr>
      </w:pPr>
      <w:r w:rsidRPr="003F47B5">
        <w:rPr>
          <w:rFonts w:ascii="Arial" w:hAnsi="Arial" w:cs="Arial"/>
          <w:szCs w:val="24"/>
          <w:lang w:val="id-ID"/>
        </w:rPr>
        <w:t>Gambar 5.1. diagram plot diameter luka berdaasarkan kelompok dan lama perlakuan.</w:t>
      </w:r>
    </w:p>
    <w:p w:rsidR="00BA7CD0" w:rsidRPr="003F47B5" w:rsidRDefault="00BA7CD0" w:rsidP="00BA7CD0">
      <w:pPr>
        <w:pStyle w:val="NoSpacing"/>
        <w:ind w:left="2268" w:hanging="1417"/>
        <w:jc w:val="both"/>
        <w:rPr>
          <w:rFonts w:ascii="Arial" w:hAnsi="Arial" w:cs="Arial"/>
          <w:szCs w:val="24"/>
          <w:lang w:val="id-ID"/>
        </w:rPr>
      </w:pPr>
    </w:p>
    <w:p w:rsidR="00973C09" w:rsidRDefault="00973C09">
      <w:pPr>
        <w:rPr>
          <w:rFonts w:ascii="Arial" w:eastAsia="Calibri" w:hAnsi="Arial" w:cs="Arial"/>
          <w:sz w:val="24"/>
          <w:szCs w:val="24"/>
        </w:rPr>
      </w:pPr>
      <w:r>
        <w:rPr>
          <w:rFonts w:ascii="Arial" w:hAnsi="Arial" w:cs="Arial"/>
          <w:sz w:val="24"/>
          <w:szCs w:val="24"/>
        </w:rPr>
        <w:br w:type="page"/>
      </w:r>
    </w:p>
    <w:p w:rsidR="00973C09" w:rsidRDefault="00973C09" w:rsidP="00BA7CD0">
      <w:pPr>
        <w:pStyle w:val="NoSpacing"/>
        <w:spacing w:line="480" w:lineRule="auto"/>
        <w:ind w:left="567" w:firstLine="720"/>
        <w:jc w:val="both"/>
        <w:rPr>
          <w:rFonts w:ascii="Arial" w:hAnsi="Arial" w:cs="Arial"/>
          <w:sz w:val="24"/>
          <w:szCs w:val="24"/>
        </w:rPr>
      </w:pPr>
      <w:r>
        <w:rPr>
          <w:rFonts w:ascii="Arial" w:hAnsi="Arial" w:cs="Arial"/>
          <w:sz w:val="24"/>
          <w:szCs w:val="24"/>
        </w:rPr>
        <w:lastRenderedPageBreak/>
        <w:t>Adapun diameter luka dari hari ke -0 hingga hari ke – 14 dapat dilihat pada gambar berikut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68"/>
        <w:gridCol w:w="1898"/>
        <w:gridCol w:w="1913"/>
        <w:gridCol w:w="1907"/>
      </w:tblGrid>
      <w:tr w:rsidR="00973C09" w:rsidTr="00C56337">
        <w:tc>
          <w:tcPr>
            <w:tcW w:w="1868" w:type="dxa"/>
          </w:tcPr>
          <w:p w:rsidR="00973C09" w:rsidRDefault="00973C09" w:rsidP="00973C09">
            <w:pPr>
              <w:pStyle w:val="NoSpacing"/>
              <w:jc w:val="both"/>
              <w:rPr>
                <w:rFonts w:ascii="Arial" w:hAnsi="Arial" w:cs="Arial"/>
                <w:sz w:val="24"/>
                <w:szCs w:val="24"/>
              </w:rPr>
            </w:pPr>
          </w:p>
        </w:tc>
        <w:tc>
          <w:tcPr>
            <w:tcW w:w="1898" w:type="dxa"/>
          </w:tcPr>
          <w:p w:rsidR="00973C09" w:rsidRDefault="00973C09" w:rsidP="00ED6ED2">
            <w:pPr>
              <w:pStyle w:val="NoSpacing"/>
              <w:jc w:val="center"/>
              <w:rPr>
                <w:rFonts w:ascii="Arial" w:hAnsi="Arial" w:cs="Arial"/>
                <w:sz w:val="24"/>
                <w:szCs w:val="24"/>
              </w:rPr>
            </w:pPr>
            <w:r>
              <w:rPr>
                <w:rFonts w:ascii="Arial" w:hAnsi="Arial" w:cs="Arial"/>
                <w:sz w:val="24"/>
                <w:szCs w:val="24"/>
              </w:rPr>
              <w:t>EBNM</w:t>
            </w:r>
          </w:p>
        </w:tc>
        <w:tc>
          <w:tcPr>
            <w:tcW w:w="1913" w:type="dxa"/>
          </w:tcPr>
          <w:p w:rsidR="00973C09" w:rsidRDefault="00973C09" w:rsidP="00ED6ED2">
            <w:pPr>
              <w:pStyle w:val="NoSpacing"/>
              <w:jc w:val="center"/>
              <w:rPr>
                <w:rFonts w:ascii="Arial" w:hAnsi="Arial" w:cs="Arial"/>
                <w:sz w:val="24"/>
                <w:szCs w:val="24"/>
              </w:rPr>
            </w:pPr>
            <w:r>
              <w:rPr>
                <w:rFonts w:ascii="Arial" w:hAnsi="Arial" w:cs="Arial"/>
                <w:sz w:val="24"/>
                <w:szCs w:val="24"/>
              </w:rPr>
              <w:t>KOntrol positif</w:t>
            </w:r>
          </w:p>
        </w:tc>
        <w:tc>
          <w:tcPr>
            <w:tcW w:w="1907" w:type="dxa"/>
          </w:tcPr>
          <w:p w:rsidR="00973C09" w:rsidRDefault="00973C09" w:rsidP="00ED6ED2">
            <w:pPr>
              <w:pStyle w:val="NoSpacing"/>
              <w:jc w:val="center"/>
              <w:rPr>
                <w:rFonts w:ascii="Arial" w:hAnsi="Arial" w:cs="Arial"/>
                <w:sz w:val="24"/>
                <w:szCs w:val="24"/>
              </w:rPr>
            </w:pPr>
            <w:r>
              <w:rPr>
                <w:rFonts w:ascii="Arial" w:hAnsi="Arial" w:cs="Arial"/>
                <w:sz w:val="24"/>
                <w:szCs w:val="24"/>
              </w:rPr>
              <w:t xml:space="preserve">Kontrol </w:t>
            </w:r>
            <w:r w:rsidR="00677851">
              <w:rPr>
                <w:rFonts w:ascii="Arial" w:hAnsi="Arial" w:cs="Arial"/>
                <w:sz w:val="24"/>
                <w:szCs w:val="24"/>
              </w:rPr>
              <w:t>negative</w:t>
            </w:r>
          </w:p>
        </w:tc>
      </w:tr>
      <w:tr w:rsidR="00973C09" w:rsidTr="00C56337">
        <w:trPr>
          <w:trHeight w:val="1701"/>
        </w:trPr>
        <w:tc>
          <w:tcPr>
            <w:tcW w:w="1868" w:type="dxa"/>
            <w:vAlign w:val="center"/>
          </w:tcPr>
          <w:p w:rsidR="00973C09" w:rsidRDefault="00973C09" w:rsidP="00ED6ED2">
            <w:pPr>
              <w:pStyle w:val="NoSpacing"/>
              <w:spacing w:line="480" w:lineRule="auto"/>
              <w:rPr>
                <w:rFonts w:ascii="Arial" w:hAnsi="Arial" w:cs="Arial"/>
                <w:sz w:val="24"/>
                <w:szCs w:val="24"/>
              </w:rPr>
            </w:pPr>
            <w:r>
              <w:rPr>
                <w:rFonts w:ascii="Arial" w:hAnsi="Arial" w:cs="Arial"/>
                <w:sz w:val="24"/>
                <w:szCs w:val="24"/>
              </w:rPr>
              <w:t>Hari – Ke-0</w:t>
            </w:r>
          </w:p>
        </w:tc>
        <w:tc>
          <w:tcPr>
            <w:tcW w:w="1898" w:type="dxa"/>
          </w:tcPr>
          <w:p w:rsidR="00973C09" w:rsidRDefault="00973C09" w:rsidP="00BA7CD0">
            <w:pPr>
              <w:pStyle w:val="NoSpacing"/>
              <w:spacing w:line="480" w:lineRule="auto"/>
              <w:jc w:val="both"/>
              <w:rPr>
                <w:rFonts w:ascii="Arial" w:hAnsi="Arial" w:cs="Arial"/>
                <w:sz w:val="24"/>
                <w:szCs w:val="24"/>
              </w:rPr>
            </w:pPr>
            <w:r w:rsidRPr="00973C09">
              <w:rPr>
                <w:rFonts w:ascii="Arial" w:hAnsi="Arial" w:cs="Arial"/>
                <w:noProof/>
                <w:sz w:val="24"/>
                <w:szCs w:val="24"/>
                <w:lang w:val="id-ID" w:eastAsia="id-ID"/>
              </w:rPr>
              <w:drawing>
                <wp:anchor distT="0" distB="0" distL="114300" distR="114300" simplePos="0" relativeHeight="251913728" behindDoc="0" locked="0" layoutInCell="1" allowOverlap="1">
                  <wp:simplePos x="0" y="0"/>
                  <wp:positionH relativeFrom="column">
                    <wp:posOffset>43874</wp:posOffset>
                  </wp:positionH>
                  <wp:positionV relativeFrom="paragraph">
                    <wp:posOffset>47979</wp:posOffset>
                  </wp:positionV>
                  <wp:extent cx="1073888" cy="1010093"/>
                  <wp:effectExtent l="0" t="0" r="0" b="0"/>
                  <wp:wrapNone/>
                  <wp:docPr id="10242" name="Picture 2" descr="D:\TESIS KEPERAWATAN UNHAS\FOTO DIAMETER LUKA\FOTO LUKA 2018\LAMPIRAN FOTO- FOTO\FOTO LUKA H0 EB &amp; K+\EB 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D:\TESIS KEPERAWATAN UNHAS\FOTO DIAMETER LUKA\FOTO LUKA 2018\LAMPIRAN FOTO- FOTO\FOTO LUKA H0 EB &amp; K+\EB HO.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56" t="9148" r="22256" b="51813"/>
                          <a:stretch/>
                        </pic:blipFill>
                        <pic:spPr bwMode="auto">
                          <a:xfrm>
                            <a:off x="0" y="0"/>
                            <a:ext cx="1073888" cy="101009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913" w:type="dxa"/>
          </w:tcPr>
          <w:p w:rsidR="00973C09" w:rsidRDefault="00ED6ED2" w:rsidP="00BA7CD0">
            <w:pPr>
              <w:pStyle w:val="NoSpacing"/>
              <w:spacing w:line="48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19872" behindDoc="1" locked="0" layoutInCell="1" allowOverlap="1">
                  <wp:simplePos x="0" y="0"/>
                  <wp:positionH relativeFrom="column">
                    <wp:posOffset>131918</wp:posOffset>
                  </wp:positionH>
                  <wp:positionV relativeFrom="paragraph">
                    <wp:posOffset>47625</wp:posOffset>
                  </wp:positionV>
                  <wp:extent cx="1020725" cy="1010093"/>
                  <wp:effectExtent l="0" t="0" r="8255" b="0"/>
                  <wp:wrapNone/>
                  <wp:docPr id="1134" name="Picture 1134" descr="D:\TESIS KEPERAWATAN UNHAS\FOTO DIAMETER LUKA\FOTO LUKA 2018\A _ GABUNGAN\H 0\KELOMPOK + (POVIDON IODIN)\DSC0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 KEPERAWATAN UNHAS\FOTO DIAMETER LUKA\FOTO LUKA 2018\A _ GABUNGAN\H 0\KELOMPOK + (POVIDON IODIN)\DSC06406.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179" t="9371" r="11340" b="48236"/>
                          <a:stretch/>
                        </pic:blipFill>
                        <pic:spPr bwMode="auto">
                          <a:xfrm>
                            <a:off x="0" y="0"/>
                            <a:ext cx="1020725" cy="101009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907" w:type="dxa"/>
          </w:tcPr>
          <w:p w:rsidR="00973C09" w:rsidRDefault="00E17E1B" w:rsidP="00BA7CD0">
            <w:pPr>
              <w:pStyle w:val="NoSpacing"/>
              <w:spacing w:line="48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20896" behindDoc="1" locked="0" layoutInCell="1" allowOverlap="1">
                  <wp:simplePos x="0" y="0"/>
                  <wp:positionH relativeFrom="column">
                    <wp:posOffset>106593</wp:posOffset>
                  </wp:positionH>
                  <wp:positionV relativeFrom="paragraph">
                    <wp:posOffset>47979</wp:posOffset>
                  </wp:positionV>
                  <wp:extent cx="1079204" cy="956931"/>
                  <wp:effectExtent l="0" t="0" r="6985" b="0"/>
                  <wp:wrapNone/>
                  <wp:docPr id="1136" name="Picture 1136" descr="D:\TESIS KEPERAWATAN UNHAS\FOTO DIAMETER LUKA\FOTO LUKA 2018\A _ GABUNGAN\H 0\KELOMPOK - (BASELINE KRIM)\K- 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KEPERAWATAN UNHAS\FOTO DIAMETER LUKA\FOTO LUKA 2018\A _ GABUNGAN\H 0\KELOMPOK - (BASELINE KRIM)\K- 11. 1.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156" t="9482" r="21614" b="56412"/>
                          <a:stretch/>
                        </pic:blipFill>
                        <pic:spPr bwMode="auto">
                          <a:xfrm>
                            <a:off x="0" y="0"/>
                            <a:ext cx="1079204" cy="9569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973C09" w:rsidTr="00C56337">
        <w:trPr>
          <w:trHeight w:val="1701"/>
        </w:trPr>
        <w:tc>
          <w:tcPr>
            <w:tcW w:w="1868" w:type="dxa"/>
            <w:vAlign w:val="center"/>
          </w:tcPr>
          <w:p w:rsidR="00973C09" w:rsidRDefault="00973C09" w:rsidP="00ED6ED2">
            <w:pPr>
              <w:pStyle w:val="NoSpacing"/>
              <w:spacing w:line="480" w:lineRule="auto"/>
              <w:rPr>
                <w:rFonts w:ascii="Arial" w:hAnsi="Arial" w:cs="Arial"/>
                <w:sz w:val="24"/>
                <w:szCs w:val="24"/>
              </w:rPr>
            </w:pPr>
            <w:r>
              <w:rPr>
                <w:rFonts w:ascii="Arial" w:hAnsi="Arial" w:cs="Arial"/>
                <w:sz w:val="24"/>
                <w:szCs w:val="24"/>
              </w:rPr>
              <w:t>Hari – Ke-3</w:t>
            </w:r>
          </w:p>
        </w:tc>
        <w:tc>
          <w:tcPr>
            <w:tcW w:w="1898" w:type="dxa"/>
          </w:tcPr>
          <w:p w:rsidR="00973C09" w:rsidRDefault="00616025" w:rsidP="00BA7CD0">
            <w:pPr>
              <w:pStyle w:val="NoSpacing"/>
              <w:spacing w:line="48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57760" behindDoc="1" locked="0" layoutInCell="1" allowOverlap="1">
                  <wp:simplePos x="0" y="0"/>
                  <wp:positionH relativeFrom="column">
                    <wp:posOffset>104775</wp:posOffset>
                  </wp:positionH>
                  <wp:positionV relativeFrom="paragraph">
                    <wp:posOffset>86995</wp:posOffset>
                  </wp:positionV>
                  <wp:extent cx="951230" cy="1073785"/>
                  <wp:effectExtent l="0" t="4128" r="0" b="0"/>
                  <wp:wrapNone/>
                  <wp:docPr id="10" name="Picture 10" descr="D:\TESIS KEPERAWATAN UNHAS\FOTO DIAMETER LUKA\FOTO LUKA 2018\A _ GABUNGAN\H 3\KELOMPOK EBNM\EB 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 KEPERAWATAN UNHAS\FOTO DIAMETER LUKA\FOTO LUKA 2018\A _ GABUNGAN\H 3\KELOMPOK EBNM\EB 3. 3.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759" t="38710" r="24100" b="22492"/>
                          <a:stretch/>
                        </pic:blipFill>
                        <pic:spPr bwMode="auto">
                          <a:xfrm rot="5400000">
                            <a:off x="0" y="0"/>
                            <a:ext cx="951230" cy="10737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913" w:type="dxa"/>
          </w:tcPr>
          <w:p w:rsidR="00973C09" w:rsidRDefault="004068E3" w:rsidP="00BA7CD0">
            <w:pPr>
              <w:pStyle w:val="NoSpacing"/>
              <w:spacing w:line="48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58784" behindDoc="1" locked="0" layoutInCell="1" allowOverlap="1">
                  <wp:simplePos x="0" y="0"/>
                  <wp:positionH relativeFrom="column">
                    <wp:posOffset>168113</wp:posOffset>
                  </wp:positionH>
                  <wp:positionV relativeFrom="paragraph">
                    <wp:posOffset>113665</wp:posOffset>
                  </wp:positionV>
                  <wp:extent cx="951865" cy="1019175"/>
                  <wp:effectExtent l="4445" t="0" r="5080" b="5080"/>
                  <wp:wrapNone/>
                  <wp:docPr id="915" name="Picture 915" descr="D:\TESIS KEPERAWATAN UNHAS\FOTO DIAMETER LUKA\FOTO LUKA 2018\A _ GABUNGAN\H 3\KELOMPOK + (POVIDON IODIN)\K+ 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 KEPERAWATAN UNHAS\FOTO DIAMETER LUKA\FOTO LUKA 2018\A _ GABUNGAN\H 3\KELOMPOK + (POVIDON IODIN)\K+ 3. 4.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636" t="38490" r="18521" b="8705"/>
                          <a:stretch/>
                        </pic:blipFill>
                        <pic:spPr bwMode="auto">
                          <a:xfrm rot="5400000">
                            <a:off x="0" y="0"/>
                            <a:ext cx="951865" cy="10191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907" w:type="dxa"/>
          </w:tcPr>
          <w:p w:rsidR="00973C09" w:rsidRDefault="004068E3" w:rsidP="00BA7CD0">
            <w:pPr>
              <w:pStyle w:val="NoSpacing"/>
              <w:spacing w:line="48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59808" behindDoc="1" locked="0" layoutInCell="1" allowOverlap="1">
                  <wp:simplePos x="0" y="0"/>
                  <wp:positionH relativeFrom="column">
                    <wp:posOffset>155368</wp:posOffset>
                  </wp:positionH>
                  <wp:positionV relativeFrom="paragraph">
                    <wp:posOffset>95826</wp:posOffset>
                  </wp:positionV>
                  <wp:extent cx="963842" cy="1072028"/>
                  <wp:effectExtent l="2858" t="0" r="0" b="0"/>
                  <wp:wrapNone/>
                  <wp:docPr id="916" name="Picture 916" descr="D:\TESIS KEPERAWATAN UNHAS\FOTO DIAMETER LUKA\FOTO LUKA 2018\A _ GABUNGAN\H 3\KELOMPOK - (BASELINE KRIM)\K- 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KEPERAWATAN UNHAS\FOTO DIAMETER LUKA\FOTO LUKA 2018\A _ GABUNGAN\H 3\KELOMPOK - (BASELINE KRIM)\K- 7. 5.jp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63" t="34531" r="24823" b="12235"/>
                          <a:stretch/>
                        </pic:blipFill>
                        <pic:spPr bwMode="auto">
                          <a:xfrm rot="5400000">
                            <a:off x="0" y="0"/>
                            <a:ext cx="955303" cy="10625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973C09" w:rsidTr="00C56337">
        <w:trPr>
          <w:trHeight w:val="1701"/>
        </w:trPr>
        <w:tc>
          <w:tcPr>
            <w:tcW w:w="1868" w:type="dxa"/>
            <w:vAlign w:val="center"/>
          </w:tcPr>
          <w:p w:rsidR="00973C09" w:rsidRDefault="00973C09" w:rsidP="00ED6ED2">
            <w:pPr>
              <w:pStyle w:val="NoSpacing"/>
              <w:spacing w:line="480" w:lineRule="auto"/>
              <w:rPr>
                <w:rFonts w:ascii="Arial" w:hAnsi="Arial" w:cs="Arial"/>
                <w:sz w:val="24"/>
                <w:szCs w:val="24"/>
              </w:rPr>
            </w:pPr>
            <w:r>
              <w:rPr>
                <w:rFonts w:ascii="Arial" w:hAnsi="Arial" w:cs="Arial"/>
                <w:sz w:val="24"/>
                <w:szCs w:val="24"/>
              </w:rPr>
              <w:t>Hari – Ke-7</w:t>
            </w:r>
          </w:p>
        </w:tc>
        <w:tc>
          <w:tcPr>
            <w:tcW w:w="1898" w:type="dxa"/>
          </w:tcPr>
          <w:p w:rsidR="00973C09" w:rsidRDefault="009A25A1" w:rsidP="00BA7CD0">
            <w:pPr>
              <w:pStyle w:val="NoSpacing"/>
              <w:spacing w:line="48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23968" behindDoc="1" locked="0" layoutInCell="1" allowOverlap="1">
                  <wp:simplePos x="0" y="0"/>
                  <wp:positionH relativeFrom="column">
                    <wp:posOffset>43874</wp:posOffset>
                  </wp:positionH>
                  <wp:positionV relativeFrom="paragraph">
                    <wp:posOffset>99281</wp:posOffset>
                  </wp:positionV>
                  <wp:extent cx="1073887" cy="935665"/>
                  <wp:effectExtent l="0" t="0" r="0" b="0"/>
                  <wp:wrapNone/>
                  <wp:docPr id="922" name="Picture 922" descr="D:\TESIS KEPERAWATAN UNHAS\FOTO DIAMETER LUKA\FOTO LUKA 2018\A _ GABUNGAN\H 7\KELOMPOK + (POVIDON IODIN)\K+ 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SIS KEPERAWATAN UNHAS\FOTO DIAMETER LUKA\FOTO LUKA 2018\A _ GABUNGAN\H 7\KELOMPOK + (POVIDON IODIN)\K+ 11. 1.jp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22" t="16396" r="28000" b="31572"/>
                          <a:stretch/>
                        </pic:blipFill>
                        <pic:spPr bwMode="auto">
                          <a:xfrm>
                            <a:off x="0" y="0"/>
                            <a:ext cx="1095188" cy="95422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913" w:type="dxa"/>
          </w:tcPr>
          <w:p w:rsidR="00973C09" w:rsidRDefault="00316CA0" w:rsidP="00BA7CD0">
            <w:pPr>
              <w:pStyle w:val="NoSpacing"/>
              <w:spacing w:line="48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24992" behindDoc="1" locked="0" layoutInCell="1" allowOverlap="1">
                  <wp:simplePos x="0" y="0"/>
                  <wp:positionH relativeFrom="column">
                    <wp:posOffset>157081</wp:posOffset>
                  </wp:positionH>
                  <wp:positionV relativeFrom="paragraph">
                    <wp:posOffset>120547</wp:posOffset>
                  </wp:positionV>
                  <wp:extent cx="1014151" cy="914400"/>
                  <wp:effectExtent l="0" t="0" r="0" b="0"/>
                  <wp:wrapNone/>
                  <wp:docPr id="923" name="Picture 923" descr="D:\TESIS KEPERAWATAN UNHAS\FOTO DIAMETER LUKA\FOTO LUKA 2018\A _ GABUNGAN\H 7\KELOMPOK - (BASELINE KRIM)\K- 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 KEPERAWATAN UNHAS\FOTO DIAMETER LUKA\FOTO LUKA 2018\A _ GABUNGAN\H 7\KELOMPOK - (BASELINE KRIM)\K- 11. 1.jpg"/>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678" t="9143" r="13322" b="40416"/>
                          <a:stretch/>
                        </pic:blipFill>
                        <pic:spPr bwMode="auto">
                          <a:xfrm>
                            <a:off x="0" y="0"/>
                            <a:ext cx="1020445" cy="9200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907" w:type="dxa"/>
          </w:tcPr>
          <w:p w:rsidR="00973C09" w:rsidRDefault="0069312C" w:rsidP="0069312C">
            <w:pPr>
              <w:pStyle w:val="NoSpacing"/>
              <w:spacing w:line="480" w:lineRule="auto"/>
              <w:ind w:left="720"/>
              <w:jc w:val="both"/>
              <w:rPr>
                <w:rFonts w:ascii="Arial" w:hAnsi="Arial" w:cs="Arial"/>
                <w:sz w:val="24"/>
                <w:szCs w:val="24"/>
              </w:rPr>
            </w:pPr>
            <w:r w:rsidRPr="00973C09">
              <w:rPr>
                <w:rFonts w:ascii="Arial" w:hAnsi="Arial" w:cs="Arial"/>
                <w:noProof/>
                <w:sz w:val="24"/>
                <w:szCs w:val="24"/>
                <w:lang w:val="id-ID" w:eastAsia="id-ID"/>
              </w:rPr>
              <w:drawing>
                <wp:anchor distT="0" distB="0" distL="114300" distR="114300" simplePos="0" relativeHeight="251916800" behindDoc="0" locked="0" layoutInCell="1" allowOverlap="1">
                  <wp:simplePos x="0" y="0"/>
                  <wp:positionH relativeFrom="column">
                    <wp:posOffset>174636</wp:posOffset>
                  </wp:positionH>
                  <wp:positionV relativeFrom="paragraph">
                    <wp:posOffset>29569</wp:posOffset>
                  </wp:positionV>
                  <wp:extent cx="946150" cy="1083945"/>
                  <wp:effectExtent l="7302" t="0" r="0" b="0"/>
                  <wp:wrapNone/>
                  <wp:docPr id="10245" name="Picture 5" descr="D:\TESIS KEPERAWATAN UNHAS\FOTO DIAMETER LUKA\FOTO LUKA 2018\5 JUNI 2018\IMG-20180605-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descr="D:\TESIS KEPERAWATAN UNHAS\FOTO DIAMETER LUKA\FOTO LUKA 2018\5 JUNI 2018\IMG-20180605-WA0052.jp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2231" r="41599"/>
                          <a:stretch/>
                        </pic:blipFill>
                        <pic:spPr bwMode="auto">
                          <a:xfrm rot="5400000">
                            <a:off x="0" y="0"/>
                            <a:ext cx="946150" cy="10839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726D9">
              <w:rPr>
                <w:rFonts w:ascii="Arial" w:hAnsi="Arial" w:cs="Arial"/>
                <w:sz w:val="24"/>
                <w:szCs w:val="24"/>
              </w:rPr>
              <w:t>`</w:t>
            </w:r>
          </w:p>
        </w:tc>
      </w:tr>
      <w:tr w:rsidR="00973C09" w:rsidTr="00C56337">
        <w:trPr>
          <w:trHeight w:val="1701"/>
        </w:trPr>
        <w:tc>
          <w:tcPr>
            <w:tcW w:w="1868" w:type="dxa"/>
            <w:vAlign w:val="center"/>
          </w:tcPr>
          <w:p w:rsidR="00973C09" w:rsidRDefault="00973C09" w:rsidP="00ED6ED2">
            <w:pPr>
              <w:pStyle w:val="NoSpacing"/>
              <w:spacing w:line="480" w:lineRule="auto"/>
              <w:rPr>
                <w:rFonts w:ascii="Arial" w:hAnsi="Arial" w:cs="Arial"/>
                <w:sz w:val="24"/>
                <w:szCs w:val="24"/>
              </w:rPr>
            </w:pPr>
            <w:r>
              <w:rPr>
                <w:rFonts w:ascii="Arial" w:hAnsi="Arial" w:cs="Arial"/>
                <w:sz w:val="24"/>
                <w:szCs w:val="24"/>
              </w:rPr>
              <w:t>Hari – Ke-11</w:t>
            </w:r>
          </w:p>
        </w:tc>
        <w:tc>
          <w:tcPr>
            <w:tcW w:w="1898" w:type="dxa"/>
          </w:tcPr>
          <w:p w:rsidR="00973C09" w:rsidRDefault="00856203" w:rsidP="00BA7CD0">
            <w:pPr>
              <w:pStyle w:val="NoSpacing"/>
              <w:spacing w:line="480" w:lineRule="auto"/>
              <w:jc w:val="both"/>
              <w:rPr>
                <w:rFonts w:ascii="Arial" w:hAnsi="Arial" w:cs="Arial"/>
                <w:sz w:val="24"/>
                <w:szCs w:val="24"/>
              </w:rPr>
            </w:pPr>
            <w:r w:rsidRPr="00973C09">
              <w:rPr>
                <w:rFonts w:ascii="Arial" w:hAnsi="Arial" w:cs="Arial"/>
                <w:noProof/>
                <w:sz w:val="24"/>
                <w:szCs w:val="24"/>
                <w:lang w:val="id-ID" w:eastAsia="id-ID"/>
              </w:rPr>
              <w:drawing>
                <wp:anchor distT="0" distB="0" distL="114300" distR="114300" simplePos="0" relativeHeight="251915776" behindDoc="0" locked="0" layoutInCell="1" allowOverlap="1">
                  <wp:simplePos x="0" y="0"/>
                  <wp:positionH relativeFrom="column">
                    <wp:posOffset>73106</wp:posOffset>
                  </wp:positionH>
                  <wp:positionV relativeFrom="paragraph">
                    <wp:posOffset>63804</wp:posOffset>
                  </wp:positionV>
                  <wp:extent cx="994160" cy="1052594"/>
                  <wp:effectExtent l="8890" t="0" r="5715" b="5715"/>
                  <wp:wrapNone/>
                  <wp:docPr id="10244" name="Picture 4" descr="D:\TESIS KEPERAWATAN UNHAS\FOTO DIAMETER LUKA\FOTO LUKA 2018\A _ GABUNGAN\H 7\KELOMPOK EBNM\EB 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D:\TESIS KEPERAWATAN UNHAS\FOTO DIAMETER LUKA\FOTO LUKA 2018\A _ GABUNGAN\H 7\KELOMPOK EBNM\EB 11. 1.jpg"/>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87" t="9088" r="43182" b="17045"/>
                          <a:stretch/>
                        </pic:blipFill>
                        <pic:spPr bwMode="auto">
                          <a:xfrm rot="5400000">
                            <a:off x="0" y="0"/>
                            <a:ext cx="993890" cy="105230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913" w:type="dxa"/>
          </w:tcPr>
          <w:p w:rsidR="00973C09" w:rsidRDefault="005E71FD" w:rsidP="00BA7CD0">
            <w:pPr>
              <w:pStyle w:val="NoSpacing"/>
              <w:spacing w:line="48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61856" behindDoc="1" locked="0" layoutInCell="1" allowOverlap="1">
                  <wp:simplePos x="0" y="0"/>
                  <wp:positionH relativeFrom="column">
                    <wp:posOffset>161495</wp:posOffset>
                  </wp:positionH>
                  <wp:positionV relativeFrom="paragraph">
                    <wp:posOffset>67355</wp:posOffset>
                  </wp:positionV>
                  <wp:extent cx="955127" cy="1031358"/>
                  <wp:effectExtent l="0" t="0" r="0" b="0"/>
                  <wp:wrapNone/>
                  <wp:docPr id="920" name="Picture 920" descr="D:\TESIS KEPERAWATAN UNHAS\FOTO DIAMETER LUKA\FOTO LUKA 2018\A _ GABUNGAN\H 11\FOTO\5 JUNI 2018\IMG-20180605-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 KEPERAWATAN UNHAS\FOTO DIAMETER LUKA\FOTO LUKA 2018\A _ GABUNGAN\H 11\FOTO\5 JUNI 2018\IMG-20180605-WA0100.jp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31" t="47775" r="37924" b="2584"/>
                          <a:stretch/>
                        </pic:blipFill>
                        <pic:spPr bwMode="auto">
                          <a:xfrm rot="5400000">
                            <a:off x="0" y="0"/>
                            <a:ext cx="955757" cy="10320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907" w:type="dxa"/>
          </w:tcPr>
          <w:p w:rsidR="00973C09" w:rsidRDefault="005E71FD" w:rsidP="00BA7CD0">
            <w:pPr>
              <w:pStyle w:val="NoSpacing"/>
              <w:spacing w:line="48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60832" behindDoc="1" locked="0" layoutInCell="1" allowOverlap="1">
                  <wp:simplePos x="0" y="0"/>
                  <wp:positionH relativeFrom="column">
                    <wp:posOffset>188595</wp:posOffset>
                  </wp:positionH>
                  <wp:positionV relativeFrom="paragraph">
                    <wp:posOffset>36830</wp:posOffset>
                  </wp:positionV>
                  <wp:extent cx="962025" cy="1073785"/>
                  <wp:effectExtent l="1270" t="0" r="0" b="0"/>
                  <wp:wrapNone/>
                  <wp:docPr id="918" name="Picture 918" descr="D:\TESIS KEPERAWATAN UNHAS\FOTO DIAMETER LUKA\FOTO LUKA 2018\A _ GABUNGAN\H 11\FOTO\5 JUNI 2018\IMG-201806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 KEPERAWATAN UNHAS\FOTO DIAMETER LUKA\FOTO LUKA 2018\A _ GABUNGAN\H 11\FOTO\5 JUNI 2018\IMG-20180605-WA0055.jpg"/>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46" t="51361" r="40795"/>
                          <a:stretch/>
                        </pic:blipFill>
                        <pic:spPr bwMode="auto">
                          <a:xfrm rot="5400000">
                            <a:off x="0" y="0"/>
                            <a:ext cx="962025" cy="10737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973C09" w:rsidTr="00C56337">
        <w:trPr>
          <w:trHeight w:val="1701"/>
        </w:trPr>
        <w:tc>
          <w:tcPr>
            <w:tcW w:w="1868" w:type="dxa"/>
            <w:vAlign w:val="center"/>
          </w:tcPr>
          <w:p w:rsidR="00973C09" w:rsidRDefault="00973C09" w:rsidP="00ED6ED2">
            <w:pPr>
              <w:pStyle w:val="NoSpacing"/>
              <w:spacing w:line="480" w:lineRule="auto"/>
              <w:rPr>
                <w:rFonts w:ascii="Arial" w:hAnsi="Arial" w:cs="Arial"/>
                <w:sz w:val="24"/>
                <w:szCs w:val="24"/>
              </w:rPr>
            </w:pPr>
            <w:r>
              <w:rPr>
                <w:rFonts w:ascii="Arial" w:hAnsi="Arial" w:cs="Arial"/>
                <w:sz w:val="24"/>
                <w:szCs w:val="24"/>
              </w:rPr>
              <w:t>Hari – Ke-14</w:t>
            </w:r>
          </w:p>
        </w:tc>
        <w:tc>
          <w:tcPr>
            <w:tcW w:w="1898" w:type="dxa"/>
          </w:tcPr>
          <w:p w:rsidR="00973C09" w:rsidRDefault="00F9693B" w:rsidP="00BA7CD0">
            <w:pPr>
              <w:pStyle w:val="NoSpacing"/>
              <w:spacing w:line="48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62880" behindDoc="1" locked="0" layoutInCell="1" allowOverlap="1">
                  <wp:simplePos x="0" y="0"/>
                  <wp:positionH relativeFrom="column">
                    <wp:posOffset>83820</wp:posOffset>
                  </wp:positionH>
                  <wp:positionV relativeFrom="paragraph">
                    <wp:posOffset>99060</wp:posOffset>
                  </wp:positionV>
                  <wp:extent cx="1000125" cy="1029335"/>
                  <wp:effectExtent l="4445" t="0" r="0" b="0"/>
                  <wp:wrapNone/>
                  <wp:docPr id="921" name="Picture 921" descr="D:\TESIS KEPERAWATAN UNHAS\FOTO DIAMETER LUKA\FOTO LUKA 2018\A _ GABUNGAN\H 14\FOTO\8 JUNI 2018\IMG-20180611-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 KEPERAWATAN UNHAS\FOTO DIAMETER LUKA\FOTO LUKA 2018\A _ GABUNGAN\H 14\FOTO\8 JUNI 2018\IMG-20180611-WA0041.jpg"/>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06" t="33972" r="25961" b="14459"/>
                          <a:stretch/>
                        </pic:blipFill>
                        <pic:spPr bwMode="auto">
                          <a:xfrm rot="5400000">
                            <a:off x="0" y="0"/>
                            <a:ext cx="1000125" cy="10293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913" w:type="dxa"/>
          </w:tcPr>
          <w:p w:rsidR="00973C09" w:rsidRDefault="00F9693B" w:rsidP="00BA7CD0">
            <w:pPr>
              <w:pStyle w:val="NoSpacing"/>
              <w:spacing w:line="48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63904" behindDoc="1" locked="0" layoutInCell="1" allowOverlap="1">
                  <wp:simplePos x="0" y="0"/>
                  <wp:positionH relativeFrom="column">
                    <wp:posOffset>153035</wp:posOffset>
                  </wp:positionH>
                  <wp:positionV relativeFrom="paragraph">
                    <wp:posOffset>141767</wp:posOffset>
                  </wp:positionV>
                  <wp:extent cx="1001183" cy="942856"/>
                  <wp:effectExtent l="0" t="8890" r="0" b="0"/>
                  <wp:wrapNone/>
                  <wp:docPr id="928" name="Picture 928" descr="D:\TESIS KEPERAWATAN UNHAS\FOTO DIAMETER LUKA\FOTO LUKA 2018\A _ GABUNGAN\H 14\FOTO\8 JUNI 2018\IMG-2018061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SIS KEPERAWATAN UNHAS\FOTO DIAMETER LUKA\FOTO LUKA 2018\A _ GABUNGAN\H 14\FOTO\8 JUNI 2018\IMG-20180611-WA0035.jpg"/>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34" t="38441" r="34131" b="17946"/>
                          <a:stretch/>
                        </pic:blipFill>
                        <pic:spPr bwMode="auto">
                          <a:xfrm rot="5400000">
                            <a:off x="0" y="0"/>
                            <a:ext cx="1001183" cy="94285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907" w:type="dxa"/>
          </w:tcPr>
          <w:p w:rsidR="00973C09" w:rsidRDefault="006F0C27" w:rsidP="00BA7CD0">
            <w:pPr>
              <w:pStyle w:val="NoSpacing"/>
              <w:spacing w:line="48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28064" behindDoc="1" locked="0" layoutInCell="1" allowOverlap="1">
                  <wp:simplePos x="0" y="0"/>
                  <wp:positionH relativeFrom="column">
                    <wp:posOffset>154438</wp:posOffset>
                  </wp:positionH>
                  <wp:positionV relativeFrom="paragraph">
                    <wp:posOffset>139951</wp:posOffset>
                  </wp:positionV>
                  <wp:extent cx="1020725" cy="942208"/>
                  <wp:effectExtent l="0" t="0" r="8255" b="0"/>
                  <wp:wrapNone/>
                  <wp:docPr id="927" name="Picture 927" descr="D:\TESIS KEPERAWATAN UNHAS\FOTO DIAMETER LUKA\FOTO LUKA 2018\A _ GABUNGAN\H 14\FOTO\8 JUNI 2018\IMG-2018061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SIS KEPERAWATAN UNHAS\FOTO DIAMETER LUKA\FOTO LUKA 2018\A _ GABUNGAN\H 14\FOTO\8 JUNI 2018\IMG-20180611-WA0044.jpg"/>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515" b="48510"/>
                          <a:stretch/>
                        </pic:blipFill>
                        <pic:spPr bwMode="auto">
                          <a:xfrm>
                            <a:off x="0" y="0"/>
                            <a:ext cx="1026663" cy="9476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bl>
    <w:p w:rsidR="00973C09" w:rsidRDefault="00973C09" w:rsidP="00BA7CD0">
      <w:pPr>
        <w:pStyle w:val="NoSpacing"/>
        <w:spacing w:line="480" w:lineRule="auto"/>
        <w:ind w:left="567" w:firstLine="720"/>
        <w:jc w:val="both"/>
        <w:rPr>
          <w:rFonts w:ascii="Arial" w:hAnsi="Arial" w:cs="Arial"/>
          <w:sz w:val="24"/>
          <w:szCs w:val="24"/>
        </w:rPr>
      </w:pPr>
    </w:p>
    <w:p w:rsidR="00973C09" w:rsidRDefault="00973C09">
      <w:pPr>
        <w:rPr>
          <w:rFonts w:ascii="Arial" w:eastAsia="Calibri" w:hAnsi="Arial" w:cs="Arial"/>
          <w:sz w:val="24"/>
          <w:szCs w:val="24"/>
        </w:rPr>
      </w:pPr>
      <w:r>
        <w:rPr>
          <w:rFonts w:ascii="Arial" w:hAnsi="Arial" w:cs="Arial"/>
          <w:sz w:val="24"/>
          <w:szCs w:val="24"/>
        </w:rPr>
        <w:br w:type="page"/>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lastRenderedPageBreak/>
        <w:t xml:space="preserve">Diameter luka pada awal perlakuan hari ke-0 pada semua hewan coba adalah 10 mm. Diameter luka pada hari ke-3 setelah perlakuan mengalami penurunan diameter luka pada semua kelompok (kelompok kontrol negatif / basis krim : 8.40 mm </w:t>
      </w:r>
      <w:r w:rsidRPr="007F475B">
        <w:rPr>
          <w:rFonts w:ascii="Arial" w:hAnsi="Arial" w:cs="Arial"/>
          <w:sz w:val="24"/>
          <w:szCs w:val="24"/>
          <w:u w:val="single"/>
          <w:lang w:val="id-ID"/>
        </w:rPr>
        <w:t>+</w:t>
      </w:r>
      <w:r>
        <w:rPr>
          <w:rFonts w:ascii="Arial" w:hAnsi="Arial" w:cs="Arial"/>
          <w:sz w:val="24"/>
          <w:szCs w:val="24"/>
          <w:lang w:val="id-ID"/>
        </w:rPr>
        <w:t xml:space="preserve">0.89, kelompok kontrol positif / Povidion iodinee : 6.67 mm </w:t>
      </w:r>
      <w:r w:rsidRPr="007F475B">
        <w:rPr>
          <w:rFonts w:ascii="Arial" w:hAnsi="Arial" w:cs="Arial"/>
          <w:sz w:val="24"/>
          <w:szCs w:val="24"/>
          <w:u w:val="single"/>
          <w:lang w:val="id-ID"/>
        </w:rPr>
        <w:t>+</w:t>
      </w:r>
      <w:r>
        <w:rPr>
          <w:rFonts w:ascii="Arial" w:hAnsi="Arial" w:cs="Arial"/>
          <w:sz w:val="24"/>
          <w:szCs w:val="24"/>
          <w:lang w:val="id-ID"/>
        </w:rPr>
        <w:t xml:space="preserve">1.21, kelompok EBNM Topikal : 8.00 mm </w:t>
      </w:r>
      <w:r w:rsidRPr="007F475B">
        <w:rPr>
          <w:rFonts w:ascii="Arial" w:hAnsi="Arial" w:cs="Arial"/>
          <w:sz w:val="24"/>
          <w:szCs w:val="24"/>
          <w:u w:val="single"/>
          <w:lang w:val="id-ID"/>
        </w:rPr>
        <w:t>+</w:t>
      </w:r>
      <w:r>
        <w:rPr>
          <w:rFonts w:ascii="Arial" w:hAnsi="Arial" w:cs="Arial"/>
          <w:sz w:val="24"/>
          <w:szCs w:val="24"/>
          <w:lang w:val="id-ID"/>
        </w:rPr>
        <w:t xml:space="preserve">0.89). Namun diameter luka pada hari ke-3 diantara 3 kelompok perlakuan, diameter luka pada kelompok kontrol positif/Povidion iodine lebih cepat mengecil, kemudian diikuti kelompok EBNM Topikal dan kelompok kontrol negatif/basis krim. Pada hari ke-7 setelah perlakuan, diameter luka lebih mengecil pada kelompok ENM Topikal (5.17 mm </w:t>
      </w:r>
      <w:r w:rsidRPr="008D13D1">
        <w:rPr>
          <w:rFonts w:ascii="Arial" w:hAnsi="Arial" w:cs="Arial"/>
          <w:sz w:val="24"/>
          <w:szCs w:val="24"/>
          <w:u w:val="single"/>
          <w:lang w:val="id-ID"/>
        </w:rPr>
        <w:t>+</w:t>
      </w:r>
      <w:r>
        <w:rPr>
          <w:rFonts w:ascii="Arial" w:hAnsi="Arial" w:cs="Arial"/>
          <w:sz w:val="24"/>
          <w:szCs w:val="24"/>
          <w:lang w:val="id-ID"/>
        </w:rPr>
        <w:t xml:space="preserve">1.47), diikuti kelompok kontrol positif / Povidion iodinee (5.33 mm </w:t>
      </w:r>
      <w:r w:rsidRPr="008D13D1">
        <w:rPr>
          <w:rFonts w:ascii="Arial" w:hAnsi="Arial" w:cs="Arial"/>
          <w:sz w:val="24"/>
          <w:szCs w:val="24"/>
          <w:u w:val="single"/>
          <w:lang w:val="id-ID"/>
        </w:rPr>
        <w:t>+</w:t>
      </w:r>
      <w:r>
        <w:rPr>
          <w:rFonts w:ascii="Arial" w:hAnsi="Arial" w:cs="Arial"/>
          <w:sz w:val="24"/>
          <w:szCs w:val="24"/>
          <w:lang w:val="id-ID"/>
        </w:rPr>
        <w:t xml:space="preserve">1.36) dan kelompok kontrol negatif / basis krim (6.20 mm </w:t>
      </w:r>
      <w:r w:rsidRPr="008D13D1">
        <w:rPr>
          <w:rFonts w:ascii="Arial" w:hAnsi="Arial" w:cs="Arial"/>
          <w:sz w:val="24"/>
          <w:szCs w:val="24"/>
          <w:u w:val="single"/>
          <w:lang w:val="id-ID"/>
        </w:rPr>
        <w:t>+</w:t>
      </w:r>
      <w:r>
        <w:rPr>
          <w:rFonts w:ascii="Arial" w:hAnsi="Arial" w:cs="Arial"/>
          <w:sz w:val="24"/>
          <w:szCs w:val="24"/>
          <w:lang w:val="id-ID"/>
        </w:rPr>
        <w:t xml:space="preserve">1.48). </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Pada hari ke-11 setelah perlakuan pola yang berbeda ditunjukkan dimana, diameter luka pada kelompok kontrol negatif/basis krim lebih mengecil (4.00 mm </w:t>
      </w:r>
      <w:r w:rsidRPr="008D13D1">
        <w:rPr>
          <w:rFonts w:ascii="Arial" w:hAnsi="Arial" w:cs="Arial"/>
          <w:sz w:val="24"/>
          <w:szCs w:val="24"/>
          <w:u w:val="single"/>
          <w:lang w:val="id-ID"/>
        </w:rPr>
        <w:t>+</w:t>
      </w:r>
      <w:r>
        <w:rPr>
          <w:rFonts w:ascii="Arial" w:hAnsi="Arial" w:cs="Arial"/>
          <w:sz w:val="24"/>
          <w:szCs w:val="24"/>
          <w:lang w:val="id-ID"/>
        </w:rPr>
        <w:t xml:space="preserve">1.00), disusul kelompok kontrol positif / Povidion iodinee (4.25 mm </w:t>
      </w:r>
      <w:r w:rsidRPr="008F04DF">
        <w:rPr>
          <w:rFonts w:ascii="Arial" w:hAnsi="Arial" w:cs="Arial"/>
          <w:sz w:val="24"/>
          <w:szCs w:val="24"/>
          <w:u w:val="single"/>
          <w:lang w:val="id-ID"/>
        </w:rPr>
        <w:t>+</w:t>
      </w:r>
      <w:r>
        <w:rPr>
          <w:rFonts w:ascii="Arial" w:hAnsi="Arial" w:cs="Arial"/>
          <w:sz w:val="24"/>
          <w:szCs w:val="24"/>
          <w:lang w:val="id-ID"/>
        </w:rPr>
        <w:t xml:space="preserve">0.50) dan kelompok EBNM topikal (4.40 mm </w:t>
      </w:r>
      <w:r w:rsidRPr="008F04DF">
        <w:rPr>
          <w:rFonts w:ascii="Arial" w:hAnsi="Arial" w:cs="Arial"/>
          <w:sz w:val="24"/>
          <w:szCs w:val="24"/>
          <w:u w:val="single"/>
          <w:lang w:val="id-ID"/>
        </w:rPr>
        <w:t>+</w:t>
      </w:r>
      <w:r>
        <w:rPr>
          <w:rFonts w:ascii="Arial" w:hAnsi="Arial" w:cs="Arial"/>
          <w:sz w:val="24"/>
          <w:szCs w:val="24"/>
          <w:lang w:val="id-ID"/>
        </w:rPr>
        <w:t xml:space="preserve">2.07). sedangkan pada hari ke-14 setelah perlakuan, diameter luka lebih kecil pada kelompok kontrol positif / Povidion iodinee (0.80 mm </w:t>
      </w:r>
      <w:r w:rsidRPr="008F04DF">
        <w:rPr>
          <w:rFonts w:ascii="Arial" w:hAnsi="Arial" w:cs="Arial"/>
          <w:sz w:val="24"/>
          <w:szCs w:val="24"/>
          <w:u w:val="single"/>
          <w:lang w:val="id-ID"/>
        </w:rPr>
        <w:t>+</w:t>
      </w:r>
      <w:r>
        <w:rPr>
          <w:rFonts w:ascii="Arial" w:hAnsi="Arial" w:cs="Arial"/>
          <w:sz w:val="24"/>
          <w:szCs w:val="24"/>
          <w:lang w:val="id-ID"/>
        </w:rPr>
        <w:t xml:space="preserve">1.30), disusul kelompok EBNM topikal (1.25 mm +0.50) dan kelompok kontrol negatif / basis krim (1.80 mm </w:t>
      </w:r>
      <w:r w:rsidRPr="00274AD6">
        <w:rPr>
          <w:rFonts w:ascii="Arial" w:hAnsi="Arial" w:cs="Arial"/>
          <w:sz w:val="24"/>
          <w:szCs w:val="24"/>
          <w:u w:val="single"/>
          <w:lang w:val="id-ID"/>
        </w:rPr>
        <w:t>+</w:t>
      </w:r>
      <w:r>
        <w:rPr>
          <w:rFonts w:ascii="Arial" w:hAnsi="Arial" w:cs="Arial"/>
          <w:sz w:val="24"/>
          <w:szCs w:val="24"/>
          <w:lang w:val="id-ID"/>
        </w:rPr>
        <w:t>1.30) (tabel 5.1, gambar 5.1).</w:t>
      </w:r>
    </w:p>
    <w:p w:rsidR="006647F4" w:rsidRPr="00643042" w:rsidRDefault="00643042" w:rsidP="00643042">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Secara statistik </w:t>
      </w:r>
      <w:r w:rsidRPr="00643042">
        <w:rPr>
          <w:rFonts w:ascii="Arial" w:hAnsi="Arial" w:cs="Arial"/>
          <w:i/>
          <w:sz w:val="24"/>
          <w:szCs w:val="24"/>
          <w:lang w:val="id-ID"/>
        </w:rPr>
        <w:t>significancy</w:t>
      </w:r>
      <w:r>
        <w:rPr>
          <w:rFonts w:ascii="Arial" w:hAnsi="Arial" w:cs="Arial"/>
          <w:sz w:val="24"/>
          <w:szCs w:val="24"/>
          <w:lang w:val="id-ID"/>
        </w:rPr>
        <w:t xml:space="preserve"> Anova menunjukkan angka 0.663 (p&gt;0.05) sehingga dapat ditarik kesimpulan bahwa tidak terdapat </w:t>
      </w:r>
      <w:r>
        <w:rPr>
          <w:rFonts w:ascii="Arial" w:hAnsi="Arial" w:cs="Arial"/>
          <w:sz w:val="24"/>
          <w:szCs w:val="24"/>
          <w:lang w:val="id-ID"/>
        </w:rPr>
        <w:lastRenderedPageBreak/>
        <w:t>perbedaan yang signifikan rata – rata diameter luka antara kelompok.</w:t>
      </w:r>
    </w:p>
    <w:p w:rsidR="00BA7CD0" w:rsidRPr="001B2B74" w:rsidRDefault="00BA7CD0" w:rsidP="001A37C3">
      <w:pPr>
        <w:pStyle w:val="NoSpacing"/>
        <w:numPr>
          <w:ilvl w:val="0"/>
          <w:numId w:val="25"/>
        </w:numPr>
        <w:spacing w:line="480" w:lineRule="auto"/>
        <w:ind w:left="851" w:hanging="284"/>
        <w:jc w:val="both"/>
        <w:rPr>
          <w:rFonts w:ascii="Arial" w:hAnsi="Arial" w:cs="Arial"/>
          <w:i/>
          <w:sz w:val="24"/>
          <w:szCs w:val="24"/>
          <w:lang w:val="id-ID"/>
        </w:rPr>
      </w:pPr>
      <w:r>
        <w:rPr>
          <w:rFonts w:ascii="Arial" w:hAnsi="Arial" w:cs="Arial"/>
          <w:sz w:val="24"/>
          <w:szCs w:val="24"/>
          <w:lang w:val="id-ID"/>
        </w:rPr>
        <w:t>Perbedaan rerata diameter luka berdasarkan lama perlakuan</w:t>
      </w:r>
    </w:p>
    <w:p w:rsidR="00BA7CD0" w:rsidRPr="002475D8" w:rsidRDefault="00BA7CD0" w:rsidP="00BA7CD0">
      <w:pPr>
        <w:pStyle w:val="NoSpacing"/>
        <w:ind w:left="1701" w:hanging="1134"/>
        <w:jc w:val="both"/>
        <w:rPr>
          <w:rFonts w:ascii="Arial" w:hAnsi="Arial" w:cs="Arial"/>
          <w:szCs w:val="24"/>
          <w:lang w:val="id-ID"/>
        </w:rPr>
      </w:pPr>
      <w:r w:rsidRPr="002475D8">
        <w:rPr>
          <w:rFonts w:ascii="Arial" w:hAnsi="Arial" w:cs="Arial"/>
          <w:szCs w:val="24"/>
          <w:lang w:val="id-ID"/>
        </w:rPr>
        <w:t>Tabel 5.</w:t>
      </w:r>
      <w:r>
        <w:rPr>
          <w:rFonts w:ascii="Arial" w:hAnsi="Arial" w:cs="Arial"/>
          <w:szCs w:val="24"/>
          <w:lang w:val="id-ID"/>
        </w:rPr>
        <w:t xml:space="preserve">2Perbedaan </w:t>
      </w:r>
      <w:r w:rsidRPr="002475D8">
        <w:rPr>
          <w:rFonts w:ascii="Arial" w:hAnsi="Arial" w:cs="Arial"/>
          <w:szCs w:val="24"/>
          <w:lang w:val="id-ID"/>
        </w:rPr>
        <w:t xml:space="preserve">diameter luka </w:t>
      </w:r>
      <w:r>
        <w:rPr>
          <w:rFonts w:ascii="Arial" w:hAnsi="Arial" w:cs="Arial"/>
          <w:szCs w:val="24"/>
          <w:lang w:val="id-ID"/>
        </w:rPr>
        <w:t>berdasarkan</w:t>
      </w:r>
      <w:r w:rsidRPr="002475D8">
        <w:rPr>
          <w:rFonts w:ascii="Arial" w:hAnsi="Arial" w:cs="Arial"/>
          <w:szCs w:val="24"/>
          <w:lang w:val="id-ID"/>
        </w:rPr>
        <w:t xml:space="preserve"> lama perlakuan.</w:t>
      </w:r>
    </w:p>
    <w:tbl>
      <w:tblPr>
        <w:tblStyle w:val="TableGrid"/>
        <w:tblW w:w="7337" w:type="dxa"/>
        <w:tblInd w:w="631" w:type="dxa"/>
        <w:tblBorders>
          <w:left w:val="none" w:sz="0" w:space="0" w:color="auto"/>
          <w:right w:val="none" w:sz="0" w:space="0" w:color="auto"/>
          <w:insideV w:val="none" w:sz="0" w:space="0" w:color="auto"/>
        </w:tblBorders>
        <w:tblLayout w:type="fixed"/>
        <w:tblLook w:val="04A0"/>
      </w:tblPr>
      <w:tblGrid>
        <w:gridCol w:w="1667"/>
        <w:gridCol w:w="709"/>
        <w:gridCol w:w="708"/>
        <w:gridCol w:w="709"/>
        <w:gridCol w:w="703"/>
        <w:gridCol w:w="715"/>
        <w:gridCol w:w="709"/>
        <w:gridCol w:w="708"/>
        <w:gridCol w:w="709"/>
      </w:tblGrid>
      <w:tr w:rsidR="00BA7CD0" w:rsidRPr="001B2B74" w:rsidTr="00DE3EF1">
        <w:trPr>
          <w:trHeight w:val="221"/>
        </w:trPr>
        <w:tc>
          <w:tcPr>
            <w:tcW w:w="1667" w:type="dxa"/>
            <w:vMerge w:val="restart"/>
            <w:vAlign w:val="center"/>
          </w:tcPr>
          <w:p w:rsidR="00BA7CD0" w:rsidRPr="001B2B74" w:rsidRDefault="00BA7CD0" w:rsidP="00DE3EF1">
            <w:pPr>
              <w:pStyle w:val="NoSpacing"/>
              <w:jc w:val="center"/>
              <w:rPr>
                <w:rFonts w:ascii="Arial" w:hAnsi="Arial" w:cs="Arial"/>
                <w:b/>
                <w:sz w:val="20"/>
                <w:szCs w:val="24"/>
                <w:lang w:val="id-ID"/>
              </w:rPr>
            </w:pPr>
            <w:r w:rsidRPr="001B2B74">
              <w:rPr>
                <w:rFonts w:ascii="Arial" w:hAnsi="Arial" w:cs="Arial"/>
                <w:b/>
                <w:sz w:val="20"/>
                <w:szCs w:val="24"/>
                <w:lang w:val="id-ID"/>
              </w:rPr>
              <w:t>Kelompok</w:t>
            </w:r>
          </w:p>
        </w:tc>
        <w:tc>
          <w:tcPr>
            <w:tcW w:w="5670" w:type="dxa"/>
            <w:gridSpan w:val="8"/>
          </w:tcPr>
          <w:p w:rsidR="00BA7CD0" w:rsidRPr="001B2B74" w:rsidRDefault="00BA7CD0" w:rsidP="00DE3EF1">
            <w:pPr>
              <w:pStyle w:val="NoSpacing"/>
              <w:jc w:val="center"/>
              <w:rPr>
                <w:rFonts w:ascii="Arial" w:hAnsi="Arial" w:cs="Arial"/>
                <w:b/>
                <w:sz w:val="20"/>
                <w:szCs w:val="24"/>
                <w:lang w:val="id-ID"/>
              </w:rPr>
            </w:pPr>
            <w:r w:rsidRPr="001B2B74">
              <w:rPr>
                <w:rFonts w:ascii="Arial" w:hAnsi="Arial" w:cs="Arial"/>
                <w:b/>
                <w:sz w:val="20"/>
                <w:szCs w:val="24"/>
                <w:lang w:val="id-ID"/>
              </w:rPr>
              <w:t>Selisih Mean</w:t>
            </w:r>
            <w:r>
              <w:rPr>
                <w:rFonts w:ascii="Arial" w:hAnsi="Arial" w:cs="Arial"/>
                <w:b/>
                <w:sz w:val="20"/>
                <w:szCs w:val="24"/>
                <w:lang w:val="id-ID"/>
              </w:rPr>
              <w:t xml:space="preserve"> (mm)</w:t>
            </w:r>
          </w:p>
        </w:tc>
      </w:tr>
      <w:tr w:rsidR="00BA7CD0" w:rsidRPr="001B2B74" w:rsidTr="00DE3EF1">
        <w:trPr>
          <w:trHeight w:val="142"/>
        </w:trPr>
        <w:tc>
          <w:tcPr>
            <w:tcW w:w="1667" w:type="dxa"/>
            <w:vMerge/>
          </w:tcPr>
          <w:p w:rsidR="00BA7CD0" w:rsidRPr="001B2B74" w:rsidRDefault="00BA7CD0" w:rsidP="00DE3EF1">
            <w:pPr>
              <w:pStyle w:val="NoSpacing"/>
              <w:jc w:val="both"/>
              <w:rPr>
                <w:rFonts w:ascii="Arial" w:hAnsi="Arial" w:cs="Arial"/>
                <w:b/>
                <w:sz w:val="20"/>
                <w:szCs w:val="24"/>
                <w:lang w:val="id-ID"/>
              </w:rPr>
            </w:pPr>
          </w:p>
        </w:tc>
        <w:tc>
          <w:tcPr>
            <w:tcW w:w="709" w:type="dxa"/>
            <w:vAlign w:val="center"/>
          </w:tcPr>
          <w:p w:rsidR="00BA7CD0" w:rsidRDefault="00BA7CD0" w:rsidP="00DE3EF1">
            <w:pPr>
              <w:pStyle w:val="NoSpacing"/>
              <w:ind w:left="-79" w:right="-108"/>
              <w:jc w:val="center"/>
              <w:rPr>
                <w:rFonts w:ascii="Arial" w:hAnsi="Arial" w:cs="Arial"/>
                <w:b/>
                <w:sz w:val="20"/>
                <w:szCs w:val="24"/>
                <w:lang w:val="id-ID"/>
              </w:rPr>
            </w:pPr>
            <w:r>
              <w:rPr>
                <w:rFonts w:ascii="Arial" w:hAnsi="Arial" w:cs="Arial"/>
                <w:b/>
                <w:sz w:val="20"/>
                <w:szCs w:val="24"/>
                <w:lang w:val="id-ID"/>
              </w:rPr>
              <w:t>3 – 7</w:t>
            </w:r>
          </w:p>
          <w:p w:rsidR="00BA7CD0" w:rsidRPr="001B2B74" w:rsidRDefault="00BA7CD0" w:rsidP="00DE3EF1">
            <w:pPr>
              <w:pStyle w:val="NoSpacing"/>
              <w:ind w:left="-79" w:right="-108"/>
              <w:jc w:val="center"/>
              <w:rPr>
                <w:rFonts w:ascii="Arial" w:hAnsi="Arial" w:cs="Arial"/>
                <w:b/>
                <w:sz w:val="20"/>
                <w:szCs w:val="24"/>
                <w:lang w:val="id-ID"/>
              </w:rPr>
            </w:pPr>
            <w:r>
              <w:rPr>
                <w:rFonts w:ascii="Arial" w:hAnsi="Arial" w:cs="Arial"/>
                <w:b/>
                <w:sz w:val="20"/>
                <w:szCs w:val="24"/>
                <w:lang w:val="id-ID"/>
              </w:rPr>
              <w:t>(</w:t>
            </w:r>
            <w:r w:rsidRPr="001B2B74">
              <w:rPr>
                <w:rFonts w:ascii="Arial" w:hAnsi="Arial" w:cs="Arial"/>
                <w:b/>
                <w:sz w:val="20"/>
                <w:szCs w:val="24"/>
                <w:lang w:val="id-ID"/>
              </w:rPr>
              <w:t>hari</w:t>
            </w:r>
            <w:r>
              <w:rPr>
                <w:rFonts w:ascii="Arial" w:hAnsi="Arial" w:cs="Arial"/>
                <w:b/>
                <w:sz w:val="20"/>
                <w:szCs w:val="24"/>
                <w:lang w:val="id-ID"/>
              </w:rPr>
              <w:t xml:space="preserve"> ke-)</w:t>
            </w:r>
          </w:p>
        </w:tc>
        <w:tc>
          <w:tcPr>
            <w:tcW w:w="708" w:type="dxa"/>
            <w:vAlign w:val="center"/>
          </w:tcPr>
          <w:p w:rsidR="00BA7CD0" w:rsidRPr="00BD5173" w:rsidRDefault="00BA7CD0" w:rsidP="00DE3EF1">
            <w:pPr>
              <w:pStyle w:val="NoSpacing"/>
              <w:ind w:left="-79" w:right="-108"/>
              <w:jc w:val="center"/>
              <w:rPr>
                <w:rFonts w:ascii="Arial" w:hAnsi="Arial" w:cs="Arial"/>
                <w:b/>
                <w:i/>
                <w:sz w:val="20"/>
                <w:szCs w:val="24"/>
                <w:lang w:val="id-ID"/>
              </w:rPr>
            </w:pPr>
            <w:r w:rsidRPr="00BD5173">
              <w:rPr>
                <w:rFonts w:ascii="Arial" w:hAnsi="Arial" w:cs="Arial"/>
                <w:b/>
                <w:i/>
                <w:sz w:val="20"/>
                <w:szCs w:val="24"/>
                <w:lang w:val="id-ID"/>
              </w:rPr>
              <w:t>P</w:t>
            </w:r>
          </w:p>
        </w:tc>
        <w:tc>
          <w:tcPr>
            <w:tcW w:w="709" w:type="dxa"/>
            <w:vAlign w:val="center"/>
          </w:tcPr>
          <w:p w:rsidR="00BA7CD0" w:rsidRDefault="00BA7CD0" w:rsidP="00DE3EF1">
            <w:pPr>
              <w:pStyle w:val="NoSpacing"/>
              <w:ind w:left="-79" w:right="-108"/>
              <w:jc w:val="center"/>
              <w:rPr>
                <w:rFonts w:ascii="Arial" w:hAnsi="Arial" w:cs="Arial"/>
                <w:b/>
                <w:sz w:val="20"/>
                <w:szCs w:val="24"/>
                <w:lang w:val="id-ID"/>
              </w:rPr>
            </w:pPr>
            <w:r>
              <w:rPr>
                <w:rFonts w:ascii="Arial" w:hAnsi="Arial" w:cs="Arial"/>
                <w:b/>
                <w:sz w:val="20"/>
                <w:szCs w:val="24"/>
                <w:lang w:val="id-ID"/>
              </w:rPr>
              <w:t>7</w:t>
            </w:r>
            <w:r w:rsidRPr="001B2B74">
              <w:rPr>
                <w:rFonts w:ascii="Arial" w:hAnsi="Arial" w:cs="Arial"/>
                <w:b/>
                <w:sz w:val="20"/>
                <w:szCs w:val="24"/>
                <w:lang w:val="id-ID"/>
              </w:rPr>
              <w:t xml:space="preserve"> – 11</w:t>
            </w:r>
          </w:p>
          <w:p w:rsidR="00BA7CD0" w:rsidRPr="001B2B74" w:rsidRDefault="00BA7CD0" w:rsidP="00DE3EF1">
            <w:pPr>
              <w:pStyle w:val="NoSpacing"/>
              <w:ind w:left="-79" w:right="-108"/>
              <w:jc w:val="center"/>
              <w:rPr>
                <w:rFonts w:ascii="Arial" w:hAnsi="Arial" w:cs="Arial"/>
                <w:b/>
                <w:sz w:val="20"/>
                <w:szCs w:val="24"/>
                <w:lang w:val="id-ID"/>
              </w:rPr>
            </w:pPr>
            <w:r>
              <w:rPr>
                <w:rFonts w:ascii="Arial" w:hAnsi="Arial" w:cs="Arial"/>
                <w:b/>
                <w:sz w:val="20"/>
                <w:szCs w:val="24"/>
                <w:lang w:val="id-ID"/>
              </w:rPr>
              <w:t>(</w:t>
            </w:r>
            <w:r w:rsidRPr="001B2B74">
              <w:rPr>
                <w:rFonts w:ascii="Arial" w:hAnsi="Arial" w:cs="Arial"/>
                <w:b/>
                <w:sz w:val="20"/>
                <w:szCs w:val="24"/>
                <w:lang w:val="id-ID"/>
              </w:rPr>
              <w:t>hari</w:t>
            </w:r>
            <w:r>
              <w:rPr>
                <w:rFonts w:ascii="Arial" w:hAnsi="Arial" w:cs="Arial"/>
                <w:b/>
                <w:sz w:val="20"/>
                <w:szCs w:val="24"/>
                <w:lang w:val="id-ID"/>
              </w:rPr>
              <w:t xml:space="preserve"> ke-)</w:t>
            </w:r>
          </w:p>
        </w:tc>
        <w:tc>
          <w:tcPr>
            <w:tcW w:w="703" w:type="dxa"/>
            <w:vAlign w:val="center"/>
          </w:tcPr>
          <w:p w:rsidR="00BA7CD0" w:rsidRPr="00BD5173" w:rsidRDefault="00BA7CD0" w:rsidP="00DE3EF1">
            <w:pPr>
              <w:pStyle w:val="NoSpacing"/>
              <w:ind w:left="-79" w:right="-108"/>
              <w:jc w:val="center"/>
              <w:rPr>
                <w:rFonts w:ascii="Arial" w:hAnsi="Arial" w:cs="Arial"/>
                <w:b/>
                <w:i/>
                <w:sz w:val="20"/>
                <w:szCs w:val="24"/>
                <w:lang w:val="id-ID"/>
              </w:rPr>
            </w:pPr>
            <w:r w:rsidRPr="00BD5173">
              <w:rPr>
                <w:rFonts w:ascii="Arial" w:hAnsi="Arial" w:cs="Arial"/>
                <w:b/>
                <w:i/>
                <w:sz w:val="20"/>
                <w:szCs w:val="24"/>
                <w:lang w:val="id-ID"/>
              </w:rPr>
              <w:t>P</w:t>
            </w:r>
          </w:p>
        </w:tc>
        <w:tc>
          <w:tcPr>
            <w:tcW w:w="715" w:type="dxa"/>
            <w:vAlign w:val="center"/>
          </w:tcPr>
          <w:p w:rsidR="00BA7CD0" w:rsidRDefault="00BA7CD0" w:rsidP="00DE3EF1">
            <w:pPr>
              <w:pStyle w:val="NoSpacing"/>
              <w:ind w:left="-79" w:right="-108"/>
              <w:jc w:val="center"/>
              <w:rPr>
                <w:rFonts w:ascii="Arial" w:hAnsi="Arial" w:cs="Arial"/>
                <w:b/>
                <w:sz w:val="20"/>
                <w:szCs w:val="24"/>
                <w:lang w:val="id-ID"/>
              </w:rPr>
            </w:pPr>
            <w:r>
              <w:rPr>
                <w:rFonts w:ascii="Arial" w:hAnsi="Arial" w:cs="Arial"/>
                <w:b/>
                <w:sz w:val="20"/>
                <w:szCs w:val="24"/>
                <w:lang w:val="id-ID"/>
              </w:rPr>
              <w:t>11</w:t>
            </w:r>
            <w:r w:rsidRPr="001B2B74">
              <w:rPr>
                <w:rFonts w:ascii="Arial" w:hAnsi="Arial" w:cs="Arial"/>
                <w:b/>
                <w:sz w:val="20"/>
                <w:szCs w:val="24"/>
                <w:lang w:val="id-ID"/>
              </w:rPr>
              <w:t xml:space="preserve"> – 14</w:t>
            </w:r>
          </w:p>
          <w:p w:rsidR="00BA7CD0" w:rsidRPr="001B2B74" w:rsidRDefault="00BA7CD0" w:rsidP="00DE3EF1">
            <w:pPr>
              <w:pStyle w:val="NoSpacing"/>
              <w:ind w:left="-79" w:right="-108"/>
              <w:jc w:val="center"/>
              <w:rPr>
                <w:rFonts w:ascii="Arial" w:hAnsi="Arial" w:cs="Arial"/>
                <w:b/>
                <w:sz w:val="20"/>
                <w:szCs w:val="24"/>
                <w:lang w:val="id-ID"/>
              </w:rPr>
            </w:pPr>
            <w:r>
              <w:rPr>
                <w:rFonts w:ascii="Arial" w:hAnsi="Arial" w:cs="Arial"/>
                <w:b/>
                <w:sz w:val="20"/>
                <w:szCs w:val="24"/>
                <w:lang w:val="id-ID"/>
              </w:rPr>
              <w:t>(</w:t>
            </w:r>
            <w:r w:rsidRPr="001B2B74">
              <w:rPr>
                <w:rFonts w:ascii="Arial" w:hAnsi="Arial" w:cs="Arial"/>
                <w:b/>
                <w:sz w:val="20"/>
                <w:szCs w:val="24"/>
                <w:lang w:val="id-ID"/>
              </w:rPr>
              <w:t>hari</w:t>
            </w:r>
            <w:r>
              <w:rPr>
                <w:rFonts w:ascii="Arial" w:hAnsi="Arial" w:cs="Arial"/>
                <w:b/>
                <w:sz w:val="20"/>
                <w:szCs w:val="24"/>
                <w:lang w:val="id-ID"/>
              </w:rPr>
              <w:t xml:space="preserve"> ke-)</w:t>
            </w:r>
          </w:p>
        </w:tc>
        <w:tc>
          <w:tcPr>
            <w:tcW w:w="709" w:type="dxa"/>
            <w:vAlign w:val="center"/>
          </w:tcPr>
          <w:p w:rsidR="00BA7CD0" w:rsidRPr="00BD5173" w:rsidRDefault="00BA7CD0" w:rsidP="00DE3EF1">
            <w:pPr>
              <w:pStyle w:val="NoSpacing"/>
              <w:ind w:left="-79" w:right="-108"/>
              <w:jc w:val="center"/>
              <w:rPr>
                <w:rFonts w:ascii="Arial" w:hAnsi="Arial" w:cs="Arial"/>
                <w:b/>
                <w:i/>
                <w:sz w:val="20"/>
                <w:szCs w:val="24"/>
                <w:lang w:val="id-ID"/>
              </w:rPr>
            </w:pPr>
            <w:r w:rsidRPr="00BD5173">
              <w:rPr>
                <w:rFonts w:ascii="Arial" w:hAnsi="Arial" w:cs="Arial"/>
                <w:b/>
                <w:i/>
                <w:sz w:val="20"/>
                <w:szCs w:val="24"/>
                <w:lang w:val="id-ID"/>
              </w:rPr>
              <w:t>P</w:t>
            </w:r>
          </w:p>
        </w:tc>
        <w:tc>
          <w:tcPr>
            <w:tcW w:w="708" w:type="dxa"/>
            <w:vAlign w:val="center"/>
          </w:tcPr>
          <w:p w:rsidR="00BA7CD0" w:rsidRDefault="00BA7CD0" w:rsidP="00DE3EF1">
            <w:pPr>
              <w:pStyle w:val="NoSpacing"/>
              <w:ind w:left="-79" w:right="-108"/>
              <w:jc w:val="center"/>
              <w:rPr>
                <w:rFonts w:ascii="Arial" w:hAnsi="Arial" w:cs="Arial"/>
                <w:b/>
                <w:sz w:val="20"/>
                <w:szCs w:val="24"/>
                <w:lang w:val="id-ID"/>
              </w:rPr>
            </w:pPr>
            <w:r>
              <w:rPr>
                <w:rFonts w:ascii="Arial" w:hAnsi="Arial" w:cs="Arial"/>
                <w:b/>
                <w:sz w:val="20"/>
                <w:szCs w:val="24"/>
                <w:lang w:val="id-ID"/>
              </w:rPr>
              <w:t xml:space="preserve">3 </w:t>
            </w:r>
            <w:r w:rsidRPr="001B2B74">
              <w:rPr>
                <w:rFonts w:ascii="Arial" w:hAnsi="Arial" w:cs="Arial"/>
                <w:b/>
                <w:sz w:val="20"/>
                <w:szCs w:val="24"/>
                <w:lang w:val="id-ID"/>
              </w:rPr>
              <w:t>– 14</w:t>
            </w:r>
          </w:p>
          <w:p w:rsidR="00BA7CD0" w:rsidRPr="001B2B74" w:rsidRDefault="00BA7CD0" w:rsidP="00DE3EF1">
            <w:pPr>
              <w:pStyle w:val="NoSpacing"/>
              <w:ind w:left="-79" w:right="-108"/>
              <w:jc w:val="center"/>
              <w:rPr>
                <w:rFonts w:ascii="Arial" w:hAnsi="Arial" w:cs="Arial"/>
                <w:b/>
                <w:sz w:val="20"/>
                <w:szCs w:val="24"/>
                <w:lang w:val="id-ID"/>
              </w:rPr>
            </w:pPr>
            <w:r>
              <w:rPr>
                <w:rFonts w:ascii="Arial" w:hAnsi="Arial" w:cs="Arial"/>
                <w:b/>
                <w:sz w:val="20"/>
                <w:szCs w:val="24"/>
                <w:lang w:val="id-ID"/>
              </w:rPr>
              <w:t>(</w:t>
            </w:r>
            <w:r w:rsidRPr="001B2B74">
              <w:rPr>
                <w:rFonts w:ascii="Arial" w:hAnsi="Arial" w:cs="Arial"/>
                <w:b/>
                <w:sz w:val="20"/>
                <w:szCs w:val="24"/>
                <w:lang w:val="id-ID"/>
              </w:rPr>
              <w:t>hari</w:t>
            </w:r>
            <w:r>
              <w:rPr>
                <w:rFonts w:ascii="Arial" w:hAnsi="Arial" w:cs="Arial"/>
                <w:b/>
                <w:sz w:val="20"/>
                <w:szCs w:val="24"/>
                <w:lang w:val="id-ID"/>
              </w:rPr>
              <w:t xml:space="preserve"> ke-)</w:t>
            </w:r>
          </w:p>
        </w:tc>
        <w:tc>
          <w:tcPr>
            <w:tcW w:w="709" w:type="dxa"/>
            <w:vAlign w:val="center"/>
          </w:tcPr>
          <w:p w:rsidR="00BA7CD0" w:rsidRPr="00BD5173" w:rsidRDefault="00BA7CD0" w:rsidP="00DE3EF1">
            <w:pPr>
              <w:pStyle w:val="NoSpacing"/>
              <w:ind w:left="-79" w:right="-108"/>
              <w:jc w:val="center"/>
              <w:rPr>
                <w:rFonts w:ascii="Arial" w:hAnsi="Arial" w:cs="Arial"/>
                <w:b/>
                <w:i/>
                <w:sz w:val="20"/>
                <w:szCs w:val="24"/>
                <w:lang w:val="id-ID"/>
              </w:rPr>
            </w:pPr>
            <w:r w:rsidRPr="00BD5173">
              <w:rPr>
                <w:rFonts w:ascii="Arial" w:hAnsi="Arial" w:cs="Arial"/>
                <w:b/>
                <w:i/>
                <w:sz w:val="20"/>
                <w:szCs w:val="24"/>
                <w:lang w:val="id-ID"/>
              </w:rPr>
              <w:t>P</w:t>
            </w:r>
          </w:p>
        </w:tc>
      </w:tr>
      <w:tr w:rsidR="00BA7CD0" w:rsidRPr="001B2B74" w:rsidTr="00DE3EF1">
        <w:trPr>
          <w:trHeight w:val="515"/>
        </w:trPr>
        <w:tc>
          <w:tcPr>
            <w:tcW w:w="1667" w:type="dxa"/>
            <w:tcBorders>
              <w:bottom w:val="nil"/>
            </w:tcBorders>
            <w:vAlign w:val="center"/>
          </w:tcPr>
          <w:p w:rsidR="00BA7CD0" w:rsidRDefault="00BA7CD0" w:rsidP="00DE3EF1">
            <w:pPr>
              <w:pStyle w:val="NoSpacing"/>
              <w:rPr>
                <w:rFonts w:ascii="Arial" w:hAnsi="Arial" w:cs="Arial"/>
                <w:sz w:val="20"/>
                <w:szCs w:val="24"/>
                <w:lang w:val="id-ID"/>
              </w:rPr>
            </w:pPr>
            <w:r>
              <w:rPr>
                <w:rFonts w:ascii="Arial" w:hAnsi="Arial" w:cs="Arial"/>
                <w:sz w:val="20"/>
                <w:szCs w:val="24"/>
                <w:lang w:val="id-ID"/>
              </w:rPr>
              <w:t xml:space="preserve">Kontrol Negatif </w:t>
            </w:r>
          </w:p>
          <w:p w:rsidR="00BA7CD0" w:rsidRPr="002475D8" w:rsidRDefault="00BA7CD0" w:rsidP="00DE3EF1">
            <w:pPr>
              <w:pStyle w:val="NoSpacing"/>
              <w:rPr>
                <w:rFonts w:ascii="Arial" w:hAnsi="Arial" w:cs="Arial"/>
                <w:sz w:val="20"/>
                <w:szCs w:val="24"/>
                <w:lang w:val="id-ID"/>
              </w:rPr>
            </w:pPr>
            <w:r>
              <w:rPr>
                <w:rFonts w:ascii="Arial" w:hAnsi="Arial" w:cs="Arial"/>
                <w:sz w:val="20"/>
                <w:szCs w:val="24"/>
                <w:lang w:val="id-ID"/>
              </w:rPr>
              <w:t>(Basis krim)</w:t>
            </w:r>
          </w:p>
        </w:tc>
        <w:tc>
          <w:tcPr>
            <w:tcW w:w="709" w:type="dxa"/>
            <w:tcBorders>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2.20</w:t>
            </w:r>
          </w:p>
        </w:tc>
        <w:tc>
          <w:tcPr>
            <w:tcW w:w="708" w:type="dxa"/>
            <w:tcBorders>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0.044</w:t>
            </w:r>
          </w:p>
        </w:tc>
        <w:tc>
          <w:tcPr>
            <w:tcW w:w="709" w:type="dxa"/>
            <w:tcBorders>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2.20</w:t>
            </w:r>
          </w:p>
        </w:tc>
        <w:tc>
          <w:tcPr>
            <w:tcW w:w="703" w:type="dxa"/>
            <w:tcBorders>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0.044</w:t>
            </w:r>
          </w:p>
        </w:tc>
        <w:tc>
          <w:tcPr>
            <w:tcW w:w="715" w:type="dxa"/>
            <w:tcBorders>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2.20</w:t>
            </w:r>
          </w:p>
        </w:tc>
        <w:tc>
          <w:tcPr>
            <w:tcW w:w="709" w:type="dxa"/>
            <w:tcBorders>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0.044</w:t>
            </w:r>
          </w:p>
        </w:tc>
        <w:tc>
          <w:tcPr>
            <w:tcW w:w="708" w:type="dxa"/>
            <w:tcBorders>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6.60</w:t>
            </w:r>
          </w:p>
        </w:tc>
        <w:tc>
          <w:tcPr>
            <w:tcW w:w="709" w:type="dxa"/>
            <w:tcBorders>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0.000</w:t>
            </w:r>
          </w:p>
        </w:tc>
      </w:tr>
      <w:tr w:rsidR="00BA7CD0" w:rsidRPr="001B2B74" w:rsidTr="00DE3EF1">
        <w:trPr>
          <w:trHeight w:val="457"/>
        </w:trPr>
        <w:tc>
          <w:tcPr>
            <w:tcW w:w="1667" w:type="dxa"/>
            <w:tcBorders>
              <w:top w:val="nil"/>
              <w:bottom w:val="nil"/>
            </w:tcBorders>
            <w:vAlign w:val="center"/>
          </w:tcPr>
          <w:p w:rsidR="00BA7CD0" w:rsidRDefault="00BA7CD0" w:rsidP="00DE3EF1">
            <w:pPr>
              <w:pStyle w:val="NoSpacing"/>
              <w:rPr>
                <w:rFonts w:ascii="Arial" w:hAnsi="Arial" w:cs="Arial"/>
                <w:sz w:val="20"/>
                <w:szCs w:val="24"/>
                <w:lang w:val="id-ID"/>
              </w:rPr>
            </w:pPr>
            <w:r>
              <w:rPr>
                <w:rFonts w:ascii="Arial" w:hAnsi="Arial" w:cs="Arial"/>
                <w:sz w:val="20"/>
                <w:szCs w:val="24"/>
                <w:lang w:val="id-ID"/>
              </w:rPr>
              <w:t xml:space="preserve">Kontrol Positif </w:t>
            </w:r>
          </w:p>
          <w:p w:rsidR="00BA7CD0" w:rsidRPr="002475D8" w:rsidRDefault="00BA7CD0" w:rsidP="00DE3EF1">
            <w:pPr>
              <w:pStyle w:val="NoSpacing"/>
              <w:rPr>
                <w:rFonts w:ascii="Arial" w:hAnsi="Arial" w:cs="Arial"/>
                <w:sz w:val="20"/>
                <w:szCs w:val="24"/>
                <w:lang w:val="id-ID"/>
              </w:rPr>
            </w:pPr>
            <w:r>
              <w:rPr>
                <w:rFonts w:ascii="Arial" w:hAnsi="Arial" w:cs="Arial"/>
                <w:sz w:val="20"/>
                <w:szCs w:val="24"/>
                <w:lang w:val="id-ID"/>
              </w:rPr>
              <w:t>(Povidion iodine)</w:t>
            </w:r>
          </w:p>
        </w:tc>
        <w:tc>
          <w:tcPr>
            <w:tcW w:w="709" w:type="dxa"/>
            <w:tcBorders>
              <w:top w:val="nil"/>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1.33</w:t>
            </w:r>
          </w:p>
        </w:tc>
        <w:tc>
          <w:tcPr>
            <w:tcW w:w="708" w:type="dxa"/>
            <w:tcBorders>
              <w:top w:val="nil"/>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0.283</w:t>
            </w:r>
          </w:p>
        </w:tc>
        <w:tc>
          <w:tcPr>
            <w:tcW w:w="709" w:type="dxa"/>
            <w:tcBorders>
              <w:top w:val="nil"/>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1.08</w:t>
            </w:r>
          </w:p>
        </w:tc>
        <w:tc>
          <w:tcPr>
            <w:tcW w:w="703" w:type="dxa"/>
            <w:tcBorders>
              <w:top w:val="nil"/>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0.583</w:t>
            </w:r>
          </w:p>
        </w:tc>
        <w:tc>
          <w:tcPr>
            <w:tcW w:w="715" w:type="dxa"/>
            <w:tcBorders>
              <w:top w:val="nil"/>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3.45</w:t>
            </w:r>
          </w:p>
        </w:tc>
        <w:tc>
          <w:tcPr>
            <w:tcW w:w="709" w:type="dxa"/>
            <w:tcBorders>
              <w:top w:val="nil"/>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0.002</w:t>
            </w:r>
          </w:p>
        </w:tc>
        <w:tc>
          <w:tcPr>
            <w:tcW w:w="708" w:type="dxa"/>
            <w:tcBorders>
              <w:top w:val="nil"/>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5.87</w:t>
            </w:r>
          </w:p>
        </w:tc>
        <w:tc>
          <w:tcPr>
            <w:tcW w:w="709" w:type="dxa"/>
            <w:tcBorders>
              <w:top w:val="nil"/>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0.000</w:t>
            </w:r>
          </w:p>
        </w:tc>
      </w:tr>
      <w:tr w:rsidR="00BA7CD0" w:rsidRPr="001B2B74" w:rsidTr="00DE3EF1">
        <w:trPr>
          <w:trHeight w:val="488"/>
        </w:trPr>
        <w:tc>
          <w:tcPr>
            <w:tcW w:w="1667" w:type="dxa"/>
            <w:tcBorders>
              <w:top w:val="nil"/>
            </w:tcBorders>
            <w:vAlign w:val="center"/>
          </w:tcPr>
          <w:p w:rsidR="00BA7CD0" w:rsidRDefault="00BA7CD0" w:rsidP="00DE3EF1">
            <w:pPr>
              <w:pStyle w:val="NoSpacing"/>
              <w:rPr>
                <w:rFonts w:ascii="Arial" w:hAnsi="Arial" w:cs="Arial"/>
                <w:sz w:val="20"/>
                <w:szCs w:val="24"/>
                <w:lang w:val="id-ID"/>
              </w:rPr>
            </w:pPr>
            <w:r>
              <w:rPr>
                <w:rFonts w:ascii="Arial" w:hAnsi="Arial" w:cs="Arial"/>
                <w:sz w:val="20"/>
                <w:szCs w:val="24"/>
                <w:lang w:val="id-ID"/>
              </w:rPr>
              <w:t>EBNM Topikal</w:t>
            </w:r>
          </w:p>
        </w:tc>
        <w:tc>
          <w:tcPr>
            <w:tcW w:w="709" w:type="dxa"/>
            <w:tcBorders>
              <w:top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2.83</w:t>
            </w:r>
          </w:p>
        </w:tc>
        <w:tc>
          <w:tcPr>
            <w:tcW w:w="708" w:type="dxa"/>
            <w:tcBorders>
              <w:top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0.011</w:t>
            </w:r>
          </w:p>
        </w:tc>
        <w:tc>
          <w:tcPr>
            <w:tcW w:w="709" w:type="dxa"/>
            <w:tcBorders>
              <w:top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0.77</w:t>
            </w:r>
          </w:p>
        </w:tc>
        <w:tc>
          <w:tcPr>
            <w:tcW w:w="703" w:type="dxa"/>
            <w:tcBorders>
              <w:top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0.868</w:t>
            </w:r>
          </w:p>
        </w:tc>
        <w:tc>
          <w:tcPr>
            <w:tcW w:w="715" w:type="dxa"/>
            <w:tcBorders>
              <w:top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3.15</w:t>
            </w:r>
          </w:p>
        </w:tc>
        <w:tc>
          <w:tcPr>
            <w:tcW w:w="709" w:type="dxa"/>
            <w:tcBorders>
              <w:top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0.015</w:t>
            </w:r>
          </w:p>
        </w:tc>
        <w:tc>
          <w:tcPr>
            <w:tcW w:w="708" w:type="dxa"/>
            <w:tcBorders>
              <w:top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6.75</w:t>
            </w:r>
          </w:p>
        </w:tc>
        <w:tc>
          <w:tcPr>
            <w:tcW w:w="709" w:type="dxa"/>
            <w:tcBorders>
              <w:top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0.000</w:t>
            </w:r>
          </w:p>
        </w:tc>
      </w:tr>
    </w:tbl>
    <w:p w:rsidR="00BA7CD0" w:rsidRPr="0091438E" w:rsidRDefault="00BA7CD0" w:rsidP="00BA7CD0">
      <w:pPr>
        <w:pStyle w:val="NoSpacing"/>
        <w:spacing w:line="480" w:lineRule="auto"/>
        <w:ind w:firstLine="567"/>
        <w:jc w:val="both"/>
        <w:rPr>
          <w:rFonts w:ascii="Arial" w:hAnsi="Arial" w:cs="Arial"/>
          <w:i/>
          <w:sz w:val="20"/>
          <w:szCs w:val="24"/>
          <w:lang w:val="id-ID"/>
        </w:rPr>
      </w:pPr>
      <w:r w:rsidRPr="0091438E">
        <w:rPr>
          <w:rFonts w:ascii="Arial" w:hAnsi="Arial" w:cs="Arial"/>
          <w:i/>
          <w:sz w:val="20"/>
          <w:szCs w:val="24"/>
          <w:lang w:val="id-ID"/>
        </w:rPr>
        <w:t>Uji One Way Anova Post Hoc</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Perbedaan mean diameter luka pada semua kelompok mengalami penurunan. Pada hari ke-3 ke hari ke-7 rerata diameter luka lebih kecil pada kelompok kontrol positif/Povidion iodinee (1.33 mm, </w:t>
      </w:r>
      <w:r w:rsidRPr="00B04B79">
        <w:rPr>
          <w:rFonts w:ascii="Arial" w:hAnsi="Arial" w:cs="Arial"/>
          <w:i/>
          <w:sz w:val="24"/>
          <w:szCs w:val="24"/>
          <w:lang w:val="id-ID"/>
        </w:rPr>
        <w:t>p</w:t>
      </w:r>
      <w:r>
        <w:rPr>
          <w:rFonts w:ascii="Arial" w:hAnsi="Arial" w:cs="Arial"/>
          <w:sz w:val="24"/>
          <w:szCs w:val="24"/>
          <w:lang w:val="id-ID"/>
        </w:rPr>
        <w:t xml:space="preserve">:0.283), sedangkan diameter luka pada kelompok kontrol negatif / basis (2.20 mm, </w:t>
      </w:r>
      <w:r w:rsidRPr="002F0F46">
        <w:rPr>
          <w:rFonts w:ascii="Arial" w:hAnsi="Arial" w:cs="Arial"/>
          <w:i/>
          <w:sz w:val="24"/>
          <w:szCs w:val="24"/>
          <w:lang w:val="id-ID"/>
        </w:rPr>
        <w:t>p</w:t>
      </w:r>
      <w:r>
        <w:rPr>
          <w:rFonts w:ascii="Arial" w:hAnsi="Arial" w:cs="Arial"/>
          <w:sz w:val="24"/>
          <w:szCs w:val="24"/>
          <w:lang w:val="id-ID"/>
        </w:rPr>
        <w:t xml:space="preserve">:0.044) secara signifikan mengalami pengecilan lebih kecil dari kelompok EBNM Topikal (2.83 mm, </w:t>
      </w:r>
      <w:r w:rsidRPr="002F0F46">
        <w:rPr>
          <w:rFonts w:ascii="Arial" w:hAnsi="Arial" w:cs="Arial"/>
          <w:i/>
          <w:sz w:val="24"/>
          <w:szCs w:val="24"/>
          <w:lang w:val="id-ID"/>
        </w:rPr>
        <w:t>p</w:t>
      </w:r>
      <w:r>
        <w:rPr>
          <w:rFonts w:ascii="Arial" w:hAnsi="Arial" w:cs="Arial"/>
          <w:sz w:val="24"/>
          <w:szCs w:val="24"/>
          <w:lang w:val="id-ID"/>
        </w:rPr>
        <w:t xml:space="preserve">:0.011). Hal tersebut menunjukkan bahwa kelompok EBNM topikal secara signifikan mengalami pengecilan diameter luka lebih cepat dibandingkan dengan kelompok lainnya. </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Pada hari ke-7 ke hari ke-11, perbedaan mean diameter luka pada kelompok kontrol negatif / basis krim menunjukkan perbedaan mean yang sama dengan tahap sebelumnya (2.20 mm, </w:t>
      </w:r>
      <w:r w:rsidRPr="002F0F46">
        <w:rPr>
          <w:rFonts w:ascii="Arial" w:hAnsi="Arial" w:cs="Arial"/>
          <w:i/>
          <w:sz w:val="24"/>
          <w:szCs w:val="24"/>
          <w:lang w:val="id-ID"/>
        </w:rPr>
        <w:t>p</w:t>
      </w:r>
      <w:r>
        <w:rPr>
          <w:rFonts w:ascii="Arial" w:hAnsi="Arial" w:cs="Arial"/>
          <w:sz w:val="24"/>
          <w:szCs w:val="24"/>
          <w:lang w:val="id-ID"/>
        </w:rPr>
        <w:t xml:space="preserve">:0.044), sedangkan pada kelompok EBNM topikal rerata mean lebih kecil (0.77 mm, </w:t>
      </w:r>
      <w:r w:rsidRPr="002F0F46">
        <w:rPr>
          <w:rFonts w:ascii="Arial" w:hAnsi="Arial" w:cs="Arial"/>
          <w:i/>
          <w:sz w:val="24"/>
          <w:szCs w:val="24"/>
          <w:lang w:val="id-ID"/>
        </w:rPr>
        <w:t>p</w:t>
      </w:r>
      <w:r>
        <w:rPr>
          <w:rFonts w:ascii="Arial" w:hAnsi="Arial" w:cs="Arial"/>
          <w:sz w:val="24"/>
          <w:szCs w:val="24"/>
          <w:lang w:val="id-ID"/>
        </w:rPr>
        <w:t xml:space="preserve">:0.868) dibanding kelompok kontrol positif / Povidion iodinee yaitu 1.08 mm, </w:t>
      </w:r>
      <w:r w:rsidRPr="002F0F46">
        <w:rPr>
          <w:rFonts w:ascii="Arial" w:hAnsi="Arial" w:cs="Arial"/>
          <w:i/>
          <w:sz w:val="24"/>
          <w:szCs w:val="24"/>
          <w:lang w:val="id-ID"/>
        </w:rPr>
        <w:t>p</w:t>
      </w:r>
      <w:r>
        <w:rPr>
          <w:rFonts w:ascii="Arial" w:hAnsi="Arial" w:cs="Arial"/>
          <w:sz w:val="24"/>
          <w:szCs w:val="24"/>
          <w:lang w:val="id-ID"/>
        </w:rPr>
        <w:t xml:space="preserve">:0.583. Pada hari ke-11 ke hari ke-14 </w:t>
      </w:r>
      <w:r>
        <w:rPr>
          <w:rFonts w:ascii="Arial" w:hAnsi="Arial" w:cs="Arial"/>
          <w:sz w:val="24"/>
          <w:szCs w:val="24"/>
          <w:lang w:val="id-ID"/>
        </w:rPr>
        <w:lastRenderedPageBreak/>
        <w:t xml:space="preserve">perbedaan mean diameter luka lebih tinggi ditunjukkan pada kelompok kontrol positif / Povidion iodinee (3.45 mm, </w:t>
      </w:r>
      <w:r w:rsidRPr="006721A8">
        <w:rPr>
          <w:rFonts w:ascii="Arial" w:hAnsi="Arial" w:cs="Arial"/>
          <w:i/>
          <w:sz w:val="24"/>
          <w:szCs w:val="24"/>
          <w:lang w:val="id-ID"/>
        </w:rPr>
        <w:t>p</w:t>
      </w:r>
      <w:r>
        <w:rPr>
          <w:rFonts w:ascii="Arial" w:hAnsi="Arial" w:cs="Arial"/>
          <w:sz w:val="24"/>
          <w:szCs w:val="24"/>
          <w:lang w:val="id-ID"/>
        </w:rPr>
        <w:t xml:space="preserve">:0.002), kemudian kelompok EBNM topikal (3.15 mm, </w:t>
      </w:r>
      <w:r w:rsidRPr="006721A8">
        <w:rPr>
          <w:rFonts w:ascii="Arial" w:hAnsi="Arial" w:cs="Arial"/>
          <w:i/>
          <w:sz w:val="24"/>
          <w:szCs w:val="24"/>
          <w:lang w:val="id-ID"/>
        </w:rPr>
        <w:t>p</w:t>
      </w:r>
      <w:r>
        <w:rPr>
          <w:rFonts w:ascii="Arial" w:hAnsi="Arial" w:cs="Arial"/>
          <w:sz w:val="24"/>
          <w:szCs w:val="24"/>
          <w:lang w:val="id-ID"/>
        </w:rPr>
        <w:t xml:space="preserve">:0.015) dan kelompok kontrol negatif / basis krim relatif sama dengan sebelumnya yaitu 2.20 mm, p:0.044. Pada tahapan ini menunjukkan diameter luka kelompok kontrol positif / Povidion iodinee secara siginifikan mengalami pengecilan lebih cepat dibanding dengan kelompok lainnya. </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Percepatan penurunan diameter luka pada semua kelompok dapat ditunjukkan dari perbedaan mean pada hari ke-3 ke hari ke-14, dimana pada kelompok EBNM topikal secara siginifikan lebih cepat mengalami pengecilan diameter luka (6.75mm, </w:t>
      </w:r>
      <w:r w:rsidRPr="005D4F15">
        <w:rPr>
          <w:rFonts w:ascii="Arial" w:hAnsi="Arial" w:cs="Arial"/>
          <w:i/>
          <w:sz w:val="24"/>
          <w:szCs w:val="24"/>
          <w:lang w:val="id-ID"/>
        </w:rPr>
        <w:t>p</w:t>
      </w:r>
      <w:r>
        <w:rPr>
          <w:rFonts w:ascii="Arial" w:hAnsi="Arial" w:cs="Arial"/>
          <w:sz w:val="24"/>
          <w:szCs w:val="24"/>
          <w:lang w:val="id-ID"/>
        </w:rPr>
        <w:t xml:space="preserve">:0.000) dibandingkan dengan kelompok kontrol negatif / basis krim (6.60 mm, </w:t>
      </w:r>
      <w:r w:rsidRPr="005D4F15">
        <w:rPr>
          <w:rFonts w:ascii="Arial" w:hAnsi="Arial" w:cs="Arial"/>
          <w:i/>
          <w:sz w:val="24"/>
          <w:szCs w:val="24"/>
          <w:lang w:val="id-ID"/>
        </w:rPr>
        <w:t>p</w:t>
      </w:r>
      <w:r>
        <w:rPr>
          <w:rFonts w:ascii="Arial" w:hAnsi="Arial" w:cs="Arial"/>
          <w:sz w:val="24"/>
          <w:szCs w:val="24"/>
          <w:lang w:val="id-ID"/>
        </w:rPr>
        <w:t xml:space="preserve">:0.000), dan kelompok kontrol positif / Povidion iodinee mengalami penurunan diameter luka (5.87 mm, </w:t>
      </w:r>
      <w:r w:rsidRPr="005D4F15">
        <w:rPr>
          <w:rFonts w:ascii="Arial" w:hAnsi="Arial" w:cs="Arial"/>
          <w:i/>
          <w:sz w:val="24"/>
          <w:szCs w:val="24"/>
          <w:lang w:val="id-ID"/>
        </w:rPr>
        <w:t>p</w:t>
      </w:r>
      <w:r>
        <w:rPr>
          <w:rFonts w:ascii="Arial" w:hAnsi="Arial" w:cs="Arial"/>
          <w:sz w:val="24"/>
          <w:szCs w:val="24"/>
          <w:lang w:val="id-ID"/>
        </w:rPr>
        <w:t>:0.000) (tabel 5.2).</w:t>
      </w:r>
    </w:p>
    <w:p w:rsidR="00AD0A05" w:rsidRPr="00B25653" w:rsidRDefault="00AD0A05" w:rsidP="00AD0A05">
      <w:pPr>
        <w:pStyle w:val="NoSpacing"/>
        <w:numPr>
          <w:ilvl w:val="3"/>
          <w:numId w:val="11"/>
        </w:numPr>
        <w:spacing w:line="480" w:lineRule="auto"/>
        <w:ind w:left="567" w:hanging="283"/>
        <w:jc w:val="both"/>
        <w:rPr>
          <w:rFonts w:ascii="Arial" w:hAnsi="Arial" w:cs="Arial"/>
          <w:i/>
          <w:sz w:val="24"/>
          <w:szCs w:val="24"/>
          <w:lang w:val="id-ID"/>
        </w:rPr>
      </w:pPr>
      <w:r w:rsidRPr="00B25653">
        <w:rPr>
          <w:rFonts w:ascii="Arial" w:hAnsi="Arial" w:cs="Arial"/>
          <w:sz w:val="24"/>
          <w:szCs w:val="24"/>
          <w:lang w:val="id-ID"/>
        </w:rPr>
        <w:t xml:space="preserve">Kadar Kolagen III pada Wistar </w:t>
      </w:r>
    </w:p>
    <w:p w:rsidR="00AD0A05" w:rsidRPr="00FD5FB6" w:rsidRDefault="00AD0A05" w:rsidP="00AD0A05">
      <w:pPr>
        <w:pStyle w:val="NoSpacing"/>
        <w:numPr>
          <w:ilvl w:val="4"/>
          <w:numId w:val="11"/>
        </w:numPr>
        <w:spacing w:line="480" w:lineRule="auto"/>
        <w:ind w:left="851" w:hanging="284"/>
        <w:jc w:val="both"/>
        <w:rPr>
          <w:rFonts w:ascii="Arial" w:hAnsi="Arial" w:cs="Arial"/>
          <w:i/>
          <w:sz w:val="24"/>
          <w:szCs w:val="24"/>
          <w:lang w:val="id-ID"/>
        </w:rPr>
      </w:pPr>
      <w:r>
        <w:rPr>
          <w:rFonts w:ascii="Arial" w:eastAsia="TimesNewRomanPSMT" w:hAnsi="Arial" w:cs="Arial"/>
          <w:noProof/>
          <w:sz w:val="24"/>
          <w:szCs w:val="24"/>
          <w:lang w:val="id-ID"/>
        </w:rPr>
        <w:t>Kadar Kolagen III pada wistar menurut kelompok dan lama perlakuan</w:t>
      </w:r>
    </w:p>
    <w:p w:rsidR="00BA7CD0" w:rsidRDefault="00BA7CD0" w:rsidP="00E27586">
      <w:pPr>
        <w:pStyle w:val="NoSpacing"/>
        <w:ind w:left="1701" w:hanging="1134"/>
        <w:jc w:val="both"/>
        <w:rPr>
          <w:rFonts w:ascii="Arial" w:hAnsi="Arial" w:cs="Arial"/>
          <w:szCs w:val="24"/>
          <w:lang w:val="id-ID"/>
        </w:rPr>
      </w:pPr>
      <w:r w:rsidRPr="002475D8">
        <w:rPr>
          <w:rFonts w:ascii="Arial" w:hAnsi="Arial" w:cs="Arial"/>
          <w:szCs w:val="24"/>
          <w:lang w:val="id-ID"/>
        </w:rPr>
        <w:t>Tabel 5.</w:t>
      </w:r>
      <w:r>
        <w:rPr>
          <w:rFonts w:ascii="Arial" w:hAnsi="Arial" w:cs="Arial"/>
          <w:szCs w:val="24"/>
          <w:lang w:val="id-ID"/>
        </w:rPr>
        <w:t>3</w:t>
      </w:r>
      <w:r w:rsidR="00E27586">
        <w:rPr>
          <w:rFonts w:ascii="Arial" w:hAnsi="Arial" w:cs="Arial"/>
          <w:szCs w:val="24"/>
          <w:lang w:val="id-ID"/>
        </w:rPr>
        <w:tab/>
        <w:t xml:space="preserve">Perbedaan </w:t>
      </w:r>
      <w:r>
        <w:rPr>
          <w:rFonts w:ascii="Arial" w:hAnsi="Arial" w:cs="Arial"/>
          <w:szCs w:val="24"/>
          <w:lang w:val="id-ID"/>
        </w:rPr>
        <w:t>Kadar kolagen III</w:t>
      </w:r>
      <w:r w:rsidR="00E27586">
        <w:rPr>
          <w:rFonts w:ascii="Arial" w:hAnsi="Arial" w:cs="Arial"/>
          <w:szCs w:val="24"/>
          <w:lang w:val="id-ID"/>
        </w:rPr>
        <w:t xml:space="preserve">antara </w:t>
      </w:r>
      <w:r w:rsidRPr="002475D8">
        <w:rPr>
          <w:rFonts w:ascii="Arial" w:hAnsi="Arial" w:cs="Arial"/>
          <w:szCs w:val="24"/>
          <w:lang w:val="id-ID"/>
        </w:rPr>
        <w:t>elompok dan lama perlakuan.</w:t>
      </w:r>
    </w:p>
    <w:p w:rsidR="00BA7CD0" w:rsidRPr="002475D8" w:rsidRDefault="00BA7CD0" w:rsidP="00BA7CD0">
      <w:pPr>
        <w:pStyle w:val="NoSpacing"/>
        <w:ind w:left="1985" w:hanging="1134"/>
        <w:jc w:val="both"/>
        <w:rPr>
          <w:rFonts w:ascii="Arial" w:hAnsi="Arial" w:cs="Arial"/>
          <w:szCs w:val="24"/>
          <w:lang w:val="id-ID"/>
        </w:rPr>
      </w:pPr>
    </w:p>
    <w:tbl>
      <w:tblPr>
        <w:tblStyle w:val="TableGrid"/>
        <w:tblW w:w="8153" w:type="dxa"/>
        <w:tblBorders>
          <w:left w:val="none" w:sz="0" w:space="0" w:color="auto"/>
          <w:right w:val="none" w:sz="0" w:space="0" w:color="auto"/>
          <w:insideV w:val="none" w:sz="0" w:space="0" w:color="auto"/>
        </w:tblBorders>
        <w:tblLook w:val="04A0"/>
      </w:tblPr>
      <w:tblGrid>
        <w:gridCol w:w="1669"/>
        <w:gridCol w:w="339"/>
        <w:gridCol w:w="1122"/>
        <w:gridCol w:w="339"/>
        <w:gridCol w:w="1122"/>
        <w:gridCol w:w="339"/>
        <w:gridCol w:w="1122"/>
        <w:gridCol w:w="339"/>
        <w:gridCol w:w="1122"/>
        <w:gridCol w:w="640"/>
      </w:tblGrid>
      <w:tr w:rsidR="00473B76" w:rsidRPr="002475D8" w:rsidTr="00473B76">
        <w:trPr>
          <w:trHeight w:val="225"/>
        </w:trPr>
        <w:tc>
          <w:tcPr>
            <w:tcW w:w="1668" w:type="dxa"/>
            <w:vMerge w:val="restart"/>
            <w:vAlign w:val="center"/>
          </w:tcPr>
          <w:p w:rsidR="00473B76" w:rsidRPr="002475D8" w:rsidRDefault="00473B76" w:rsidP="00DE3EF1">
            <w:pPr>
              <w:pStyle w:val="NoSpacing"/>
              <w:jc w:val="center"/>
              <w:rPr>
                <w:rFonts w:ascii="Arial" w:hAnsi="Arial" w:cs="Arial"/>
                <w:sz w:val="20"/>
                <w:szCs w:val="24"/>
                <w:lang w:val="id-ID"/>
              </w:rPr>
            </w:pPr>
            <w:r w:rsidRPr="002475D8">
              <w:rPr>
                <w:rFonts w:ascii="Arial" w:hAnsi="Arial" w:cs="Arial"/>
                <w:sz w:val="20"/>
                <w:szCs w:val="24"/>
                <w:lang w:val="id-ID"/>
              </w:rPr>
              <w:t>Kelompok</w:t>
            </w:r>
          </w:p>
        </w:tc>
        <w:tc>
          <w:tcPr>
            <w:tcW w:w="0" w:type="auto"/>
            <w:gridSpan w:val="2"/>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Hari ke-3</w:t>
            </w:r>
          </w:p>
        </w:tc>
        <w:tc>
          <w:tcPr>
            <w:tcW w:w="0" w:type="auto"/>
            <w:gridSpan w:val="2"/>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Hari ke-7</w:t>
            </w:r>
          </w:p>
        </w:tc>
        <w:tc>
          <w:tcPr>
            <w:tcW w:w="0" w:type="auto"/>
            <w:gridSpan w:val="2"/>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Hari ke-11</w:t>
            </w:r>
          </w:p>
        </w:tc>
        <w:tc>
          <w:tcPr>
            <w:tcW w:w="0" w:type="auto"/>
            <w:gridSpan w:val="2"/>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Hari ke-14</w:t>
            </w:r>
          </w:p>
        </w:tc>
        <w:tc>
          <w:tcPr>
            <w:tcW w:w="0" w:type="auto"/>
            <w:vMerge w:val="restart"/>
            <w:vAlign w:val="center"/>
          </w:tcPr>
          <w:p w:rsidR="00473B76" w:rsidRPr="00473B76" w:rsidRDefault="00473B76" w:rsidP="00473B76">
            <w:pPr>
              <w:pStyle w:val="NoSpacing"/>
              <w:jc w:val="center"/>
              <w:rPr>
                <w:rFonts w:ascii="Arial" w:hAnsi="Arial" w:cs="Arial"/>
                <w:i/>
                <w:sz w:val="20"/>
                <w:szCs w:val="24"/>
                <w:lang w:val="id-ID"/>
              </w:rPr>
            </w:pPr>
            <w:r w:rsidRPr="00473B76">
              <w:rPr>
                <w:rFonts w:ascii="Arial" w:hAnsi="Arial" w:cs="Arial"/>
                <w:i/>
                <w:sz w:val="20"/>
                <w:szCs w:val="24"/>
                <w:lang w:val="id-ID"/>
              </w:rPr>
              <w:sym w:font="Symbol" w:char="F072"/>
            </w:r>
          </w:p>
        </w:tc>
      </w:tr>
      <w:tr w:rsidR="00473B76" w:rsidRPr="002475D8" w:rsidTr="00473B76">
        <w:trPr>
          <w:trHeight w:val="144"/>
        </w:trPr>
        <w:tc>
          <w:tcPr>
            <w:tcW w:w="1668" w:type="dxa"/>
            <w:vMerge/>
            <w:vAlign w:val="center"/>
          </w:tcPr>
          <w:p w:rsidR="00473B76" w:rsidRPr="002475D8" w:rsidRDefault="00473B76" w:rsidP="00DE3EF1">
            <w:pPr>
              <w:pStyle w:val="NoSpacing"/>
              <w:jc w:val="center"/>
              <w:rPr>
                <w:rFonts w:ascii="Arial" w:hAnsi="Arial" w:cs="Arial"/>
                <w:sz w:val="20"/>
                <w:szCs w:val="24"/>
                <w:lang w:val="id-ID"/>
              </w:rPr>
            </w:pPr>
          </w:p>
        </w:tc>
        <w:tc>
          <w:tcPr>
            <w:tcW w:w="0" w:type="auto"/>
            <w:vAlign w:val="center"/>
          </w:tcPr>
          <w:p w:rsidR="00473B76" w:rsidRPr="001F4C45" w:rsidRDefault="00473B76" w:rsidP="00DE3EF1">
            <w:pPr>
              <w:pStyle w:val="NoSpacing"/>
              <w:jc w:val="center"/>
              <w:rPr>
                <w:rFonts w:ascii="Arial" w:hAnsi="Arial" w:cs="Arial"/>
                <w:sz w:val="20"/>
                <w:szCs w:val="24"/>
              </w:rPr>
            </w:pPr>
            <w:r>
              <w:rPr>
                <w:rFonts w:ascii="Arial" w:hAnsi="Arial" w:cs="Arial"/>
                <w:sz w:val="20"/>
                <w:szCs w:val="24"/>
              </w:rPr>
              <w:t>n</w:t>
            </w:r>
          </w:p>
        </w:tc>
        <w:tc>
          <w:tcPr>
            <w:tcW w:w="0" w:type="auto"/>
            <w:vAlign w:val="center"/>
          </w:tcPr>
          <w:p w:rsidR="00473B76" w:rsidRDefault="00473B76" w:rsidP="00DE3EF1">
            <w:pPr>
              <w:pStyle w:val="NoSpacing"/>
              <w:ind w:left="-120" w:right="-86"/>
              <w:jc w:val="center"/>
              <w:rPr>
                <w:rFonts w:ascii="Arial" w:hAnsi="Arial" w:cs="Arial"/>
                <w:sz w:val="20"/>
                <w:szCs w:val="24"/>
                <w:lang w:val="id-ID"/>
              </w:rPr>
            </w:pPr>
            <w:r>
              <w:rPr>
                <w:rFonts w:ascii="Arial" w:hAnsi="Arial" w:cs="Arial"/>
                <w:sz w:val="20"/>
                <w:szCs w:val="24"/>
                <w:lang w:val="id-ID"/>
              </w:rPr>
              <w:t>Rata-rata</w:t>
            </w:r>
          </w:p>
          <w:p w:rsidR="00473B76" w:rsidRPr="002475D8" w:rsidRDefault="00473B76" w:rsidP="00DE3EF1">
            <w:pPr>
              <w:pStyle w:val="NoSpacing"/>
              <w:ind w:left="-120" w:right="-86"/>
              <w:jc w:val="center"/>
              <w:rPr>
                <w:rFonts w:ascii="Arial" w:hAnsi="Arial" w:cs="Arial"/>
                <w:sz w:val="20"/>
                <w:szCs w:val="24"/>
                <w:lang w:val="id-ID"/>
              </w:rPr>
            </w:pPr>
            <w:r w:rsidRPr="002475D8">
              <w:rPr>
                <w:rFonts w:ascii="Arial" w:hAnsi="Arial" w:cs="Arial"/>
                <w:sz w:val="20"/>
                <w:szCs w:val="24"/>
                <w:u w:val="single"/>
                <w:lang w:val="id-ID"/>
              </w:rPr>
              <w:t>+</w:t>
            </w:r>
            <w:r>
              <w:rPr>
                <w:rFonts w:ascii="Arial" w:hAnsi="Arial" w:cs="Arial"/>
                <w:sz w:val="20"/>
                <w:szCs w:val="24"/>
                <w:lang w:val="id-ID"/>
              </w:rPr>
              <w:t>SD (</w:t>
            </w:r>
            <w:r w:rsidRPr="00040E36">
              <w:rPr>
                <w:rFonts w:ascii="Arial" w:hAnsi="Arial" w:cs="Arial"/>
                <w:sz w:val="20"/>
                <w:szCs w:val="24"/>
                <w:lang w:val="id-ID"/>
              </w:rPr>
              <w:t>μg/ml</w:t>
            </w:r>
            <w:r>
              <w:rPr>
                <w:rFonts w:ascii="Arial" w:hAnsi="Arial" w:cs="Arial"/>
                <w:sz w:val="20"/>
                <w:szCs w:val="24"/>
                <w:lang w:val="id-ID"/>
              </w:rPr>
              <w:t>)</w:t>
            </w:r>
          </w:p>
        </w:tc>
        <w:tc>
          <w:tcPr>
            <w:tcW w:w="0" w:type="auto"/>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n</w:t>
            </w:r>
          </w:p>
        </w:tc>
        <w:tc>
          <w:tcPr>
            <w:tcW w:w="0" w:type="auto"/>
            <w:vAlign w:val="center"/>
          </w:tcPr>
          <w:p w:rsidR="00473B76" w:rsidRDefault="00473B76" w:rsidP="00DE3EF1">
            <w:pPr>
              <w:pStyle w:val="NoSpacing"/>
              <w:ind w:left="-120" w:right="-86"/>
              <w:jc w:val="center"/>
              <w:rPr>
                <w:rFonts w:ascii="Arial" w:hAnsi="Arial" w:cs="Arial"/>
                <w:sz w:val="20"/>
                <w:szCs w:val="24"/>
                <w:lang w:val="id-ID"/>
              </w:rPr>
            </w:pPr>
            <w:r>
              <w:rPr>
                <w:rFonts w:ascii="Arial" w:hAnsi="Arial" w:cs="Arial"/>
                <w:sz w:val="20"/>
                <w:szCs w:val="24"/>
                <w:lang w:val="id-ID"/>
              </w:rPr>
              <w:t>Rata-rata</w:t>
            </w:r>
          </w:p>
          <w:p w:rsidR="00473B76" w:rsidRPr="002475D8" w:rsidRDefault="00473B76" w:rsidP="00DE3EF1">
            <w:pPr>
              <w:pStyle w:val="NoSpacing"/>
              <w:ind w:left="-120" w:right="-86"/>
              <w:jc w:val="center"/>
              <w:rPr>
                <w:rFonts w:ascii="Arial" w:hAnsi="Arial" w:cs="Arial"/>
                <w:sz w:val="20"/>
                <w:szCs w:val="24"/>
                <w:lang w:val="id-ID"/>
              </w:rPr>
            </w:pPr>
            <w:r w:rsidRPr="002475D8">
              <w:rPr>
                <w:rFonts w:ascii="Arial" w:hAnsi="Arial" w:cs="Arial"/>
                <w:sz w:val="20"/>
                <w:szCs w:val="24"/>
                <w:u w:val="single"/>
                <w:lang w:val="id-ID"/>
              </w:rPr>
              <w:t>+</w:t>
            </w:r>
            <w:r>
              <w:rPr>
                <w:rFonts w:ascii="Arial" w:hAnsi="Arial" w:cs="Arial"/>
                <w:sz w:val="20"/>
                <w:szCs w:val="24"/>
                <w:lang w:val="id-ID"/>
              </w:rPr>
              <w:t>SD (</w:t>
            </w:r>
            <w:r w:rsidRPr="00040E36">
              <w:rPr>
                <w:rFonts w:ascii="Arial" w:hAnsi="Arial" w:cs="Arial"/>
                <w:sz w:val="20"/>
                <w:szCs w:val="24"/>
                <w:lang w:val="id-ID"/>
              </w:rPr>
              <w:t>μg/ml</w:t>
            </w:r>
            <w:r>
              <w:rPr>
                <w:rFonts w:ascii="Arial" w:hAnsi="Arial" w:cs="Arial"/>
                <w:sz w:val="20"/>
                <w:szCs w:val="24"/>
                <w:lang w:val="id-ID"/>
              </w:rPr>
              <w:t>)</w:t>
            </w:r>
          </w:p>
        </w:tc>
        <w:tc>
          <w:tcPr>
            <w:tcW w:w="0" w:type="auto"/>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n</w:t>
            </w:r>
          </w:p>
        </w:tc>
        <w:tc>
          <w:tcPr>
            <w:tcW w:w="0" w:type="auto"/>
            <w:vAlign w:val="center"/>
          </w:tcPr>
          <w:p w:rsidR="00473B76" w:rsidRDefault="00473B76" w:rsidP="00DE3EF1">
            <w:pPr>
              <w:pStyle w:val="NoSpacing"/>
              <w:ind w:left="-120" w:right="-86"/>
              <w:jc w:val="center"/>
              <w:rPr>
                <w:rFonts w:ascii="Arial" w:hAnsi="Arial" w:cs="Arial"/>
                <w:sz w:val="20"/>
                <w:szCs w:val="24"/>
                <w:lang w:val="id-ID"/>
              </w:rPr>
            </w:pPr>
            <w:r>
              <w:rPr>
                <w:rFonts w:ascii="Arial" w:hAnsi="Arial" w:cs="Arial"/>
                <w:sz w:val="20"/>
                <w:szCs w:val="24"/>
                <w:lang w:val="id-ID"/>
              </w:rPr>
              <w:t>Rata-rata</w:t>
            </w:r>
          </w:p>
          <w:p w:rsidR="00473B76" w:rsidRPr="002475D8" w:rsidRDefault="00473B76" w:rsidP="00DE3EF1">
            <w:pPr>
              <w:pStyle w:val="NoSpacing"/>
              <w:ind w:left="-120" w:right="-86"/>
              <w:jc w:val="center"/>
              <w:rPr>
                <w:rFonts w:ascii="Arial" w:hAnsi="Arial" w:cs="Arial"/>
                <w:sz w:val="20"/>
                <w:szCs w:val="24"/>
                <w:lang w:val="id-ID"/>
              </w:rPr>
            </w:pPr>
            <w:r w:rsidRPr="002475D8">
              <w:rPr>
                <w:rFonts w:ascii="Arial" w:hAnsi="Arial" w:cs="Arial"/>
                <w:sz w:val="20"/>
                <w:szCs w:val="24"/>
                <w:u w:val="single"/>
                <w:lang w:val="id-ID"/>
              </w:rPr>
              <w:t>+</w:t>
            </w:r>
            <w:r>
              <w:rPr>
                <w:rFonts w:ascii="Arial" w:hAnsi="Arial" w:cs="Arial"/>
                <w:sz w:val="20"/>
                <w:szCs w:val="24"/>
                <w:lang w:val="id-ID"/>
              </w:rPr>
              <w:t>SD (</w:t>
            </w:r>
            <w:r w:rsidRPr="00040E36">
              <w:rPr>
                <w:rFonts w:ascii="Arial" w:hAnsi="Arial" w:cs="Arial"/>
                <w:sz w:val="20"/>
                <w:szCs w:val="24"/>
                <w:lang w:val="id-ID"/>
              </w:rPr>
              <w:t>μg/ml</w:t>
            </w:r>
            <w:r>
              <w:rPr>
                <w:rFonts w:ascii="Arial" w:hAnsi="Arial" w:cs="Arial"/>
                <w:sz w:val="20"/>
                <w:szCs w:val="24"/>
                <w:lang w:val="id-ID"/>
              </w:rPr>
              <w:t>)</w:t>
            </w:r>
          </w:p>
        </w:tc>
        <w:tc>
          <w:tcPr>
            <w:tcW w:w="0" w:type="auto"/>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n</w:t>
            </w:r>
          </w:p>
        </w:tc>
        <w:tc>
          <w:tcPr>
            <w:tcW w:w="0" w:type="auto"/>
            <w:vAlign w:val="center"/>
          </w:tcPr>
          <w:p w:rsidR="00473B76" w:rsidRDefault="00473B76" w:rsidP="00DE3EF1">
            <w:pPr>
              <w:pStyle w:val="NoSpacing"/>
              <w:ind w:left="-120" w:right="-86"/>
              <w:jc w:val="center"/>
              <w:rPr>
                <w:rFonts w:ascii="Arial" w:hAnsi="Arial" w:cs="Arial"/>
                <w:sz w:val="20"/>
                <w:szCs w:val="24"/>
                <w:lang w:val="id-ID"/>
              </w:rPr>
            </w:pPr>
            <w:r>
              <w:rPr>
                <w:rFonts w:ascii="Arial" w:hAnsi="Arial" w:cs="Arial"/>
                <w:sz w:val="20"/>
                <w:szCs w:val="24"/>
                <w:lang w:val="id-ID"/>
              </w:rPr>
              <w:t>Rata-rata</w:t>
            </w:r>
          </w:p>
          <w:p w:rsidR="00473B76" w:rsidRPr="002475D8" w:rsidRDefault="00473B76" w:rsidP="00DE3EF1">
            <w:pPr>
              <w:pStyle w:val="NoSpacing"/>
              <w:ind w:left="-120" w:right="-86"/>
              <w:jc w:val="center"/>
              <w:rPr>
                <w:rFonts w:ascii="Arial" w:hAnsi="Arial" w:cs="Arial"/>
                <w:sz w:val="20"/>
                <w:szCs w:val="24"/>
                <w:lang w:val="id-ID"/>
              </w:rPr>
            </w:pPr>
            <w:r w:rsidRPr="002475D8">
              <w:rPr>
                <w:rFonts w:ascii="Arial" w:hAnsi="Arial" w:cs="Arial"/>
                <w:sz w:val="20"/>
                <w:szCs w:val="24"/>
                <w:u w:val="single"/>
                <w:lang w:val="id-ID"/>
              </w:rPr>
              <w:t>+</w:t>
            </w:r>
            <w:r>
              <w:rPr>
                <w:rFonts w:ascii="Arial" w:hAnsi="Arial" w:cs="Arial"/>
                <w:sz w:val="20"/>
                <w:szCs w:val="24"/>
                <w:lang w:val="id-ID"/>
              </w:rPr>
              <w:t>SD (</w:t>
            </w:r>
            <w:r w:rsidRPr="00040E36">
              <w:rPr>
                <w:rFonts w:ascii="Arial" w:hAnsi="Arial" w:cs="Arial"/>
                <w:sz w:val="20"/>
                <w:szCs w:val="24"/>
                <w:lang w:val="id-ID"/>
              </w:rPr>
              <w:t>μg/ml</w:t>
            </w:r>
            <w:r>
              <w:rPr>
                <w:rFonts w:ascii="Arial" w:hAnsi="Arial" w:cs="Arial"/>
                <w:sz w:val="20"/>
                <w:szCs w:val="24"/>
                <w:lang w:val="id-ID"/>
              </w:rPr>
              <w:t>)</w:t>
            </w:r>
          </w:p>
        </w:tc>
        <w:tc>
          <w:tcPr>
            <w:tcW w:w="0" w:type="auto"/>
            <w:vMerge/>
          </w:tcPr>
          <w:p w:rsidR="00473B76" w:rsidRDefault="00473B76" w:rsidP="00DE3EF1">
            <w:pPr>
              <w:pStyle w:val="NoSpacing"/>
              <w:ind w:left="-120" w:right="-86"/>
              <w:jc w:val="center"/>
              <w:rPr>
                <w:rFonts w:ascii="Arial" w:hAnsi="Arial" w:cs="Arial"/>
                <w:sz w:val="20"/>
                <w:szCs w:val="24"/>
                <w:lang w:val="id-ID"/>
              </w:rPr>
            </w:pPr>
          </w:p>
        </w:tc>
      </w:tr>
      <w:tr w:rsidR="00473B76" w:rsidRPr="002475D8" w:rsidTr="00473B76">
        <w:trPr>
          <w:trHeight w:val="225"/>
        </w:trPr>
        <w:tc>
          <w:tcPr>
            <w:tcW w:w="1668" w:type="dxa"/>
            <w:tcBorders>
              <w:bottom w:val="nil"/>
            </w:tcBorders>
          </w:tcPr>
          <w:p w:rsidR="00473B76" w:rsidRDefault="00473B76" w:rsidP="00DE3EF1">
            <w:pPr>
              <w:pStyle w:val="NoSpacing"/>
              <w:jc w:val="both"/>
              <w:rPr>
                <w:rFonts w:ascii="Arial" w:hAnsi="Arial" w:cs="Arial"/>
                <w:sz w:val="20"/>
                <w:szCs w:val="24"/>
                <w:lang w:val="id-ID"/>
              </w:rPr>
            </w:pPr>
            <w:r>
              <w:rPr>
                <w:rFonts w:ascii="Arial" w:hAnsi="Arial" w:cs="Arial"/>
                <w:sz w:val="20"/>
                <w:szCs w:val="24"/>
                <w:lang w:val="id-ID"/>
              </w:rPr>
              <w:t xml:space="preserve">Kontrol Negatif </w:t>
            </w:r>
          </w:p>
          <w:p w:rsidR="00473B76" w:rsidRPr="002475D8" w:rsidRDefault="00473B76" w:rsidP="00DE3EF1">
            <w:pPr>
              <w:pStyle w:val="NoSpacing"/>
              <w:jc w:val="both"/>
              <w:rPr>
                <w:rFonts w:ascii="Arial" w:hAnsi="Arial" w:cs="Arial"/>
                <w:sz w:val="20"/>
                <w:szCs w:val="24"/>
                <w:lang w:val="id-ID"/>
              </w:rPr>
            </w:pPr>
            <w:r>
              <w:rPr>
                <w:rFonts w:ascii="Arial" w:hAnsi="Arial" w:cs="Arial"/>
                <w:sz w:val="20"/>
                <w:szCs w:val="24"/>
                <w:lang w:val="id-ID"/>
              </w:rPr>
              <w:t>(Basis krim)</w:t>
            </w:r>
          </w:p>
        </w:tc>
        <w:tc>
          <w:tcPr>
            <w:tcW w:w="0" w:type="auto"/>
            <w:tcBorders>
              <w:bottom w:val="nil"/>
            </w:tcBorders>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5</w:t>
            </w:r>
          </w:p>
        </w:tc>
        <w:tc>
          <w:tcPr>
            <w:tcW w:w="0" w:type="auto"/>
            <w:tcBorders>
              <w:bottom w:val="nil"/>
            </w:tcBorders>
            <w:vAlign w:val="center"/>
          </w:tcPr>
          <w:p w:rsidR="00473B76" w:rsidRPr="002475D8" w:rsidRDefault="00473B76" w:rsidP="00DE3EF1">
            <w:pPr>
              <w:pStyle w:val="NoSpacing"/>
              <w:ind w:left="-11" w:right="-86"/>
              <w:jc w:val="center"/>
              <w:rPr>
                <w:rFonts w:ascii="Arial" w:hAnsi="Arial" w:cs="Arial"/>
                <w:sz w:val="20"/>
                <w:szCs w:val="24"/>
                <w:lang w:val="id-ID"/>
              </w:rPr>
            </w:pPr>
            <w:r>
              <w:rPr>
                <w:rFonts w:ascii="Arial" w:hAnsi="Arial" w:cs="Arial"/>
                <w:sz w:val="20"/>
                <w:szCs w:val="24"/>
                <w:lang w:val="id-ID"/>
              </w:rPr>
              <w:t>6.62</w:t>
            </w:r>
            <w:r w:rsidRPr="002475D8">
              <w:rPr>
                <w:rFonts w:ascii="Arial" w:hAnsi="Arial" w:cs="Arial"/>
                <w:sz w:val="20"/>
                <w:szCs w:val="24"/>
                <w:u w:val="single"/>
                <w:lang w:val="id-ID"/>
              </w:rPr>
              <w:t>+</w:t>
            </w:r>
            <w:r>
              <w:rPr>
                <w:rFonts w:ascii="Arial" w:hAnsi="Arial" w:cs="Arial"/>
                <w:sz w:val="20"/>
                <w:szCs w:val="24"/>
                <w:lang w:val="id-ID"/>
              </w:rPr>
              <w:t>0.92</w:t>
            </w:r>
          </w:p>
        </w:tc>
        <w:tc>
          <w:tcPr>
            <w:tcW w:w="0" w:type="auto"/>
            <w:tcBorders>
              <w:bottom w:val="nil"/>
            </w:tcBorders>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5</w:t>
            </w:r>
          </w:p>
        </w:tc>
        <w:tc>
          <w:tcPr>
            <w:tcW w:w="0" w:type="auto"/>
            <w:tcBorders>
              <w:bottom w:val="nil"/>
            </w:tcBorders>
            <w:vAlign w:val="center"/>
          </w:tcPr>
          <w:p w:rsidR="00473B76" w:rsidRPr="002475D8" w:rsidRDefault="00473B76" w:rsidP="00DE3EF1">
            <w:pPr>
              <w:pStyle w:val="NoSpacing"/>
              <w:ind w:left="-11" w:right="-86"/>
              <w:jc w:val="center"/>
              <w:rPr>
                <w:rFonts w:ascii="Arial" w:hAnsi="Arial" w:cs="Arial"/>
                <w:sz w:val="20"/>
                <w:szCs w:val="24"/>
                <w:lang w:val="id-ID"/>
              </w:rPr>
            </w:pPr>
            <w:r>
              <w:rPr>
                <w:rFonts w:ascii="Arial" w:hAnsi="Arial" w:cs="Arial"/>
                <w:sz w:val="20"/>
                <w:szCs w:val="24"/>
                <w:lang w:val="id-ID"/>
              </w:rPr>
              <w:t>6.77</w:t>
            </w:r>
            <w:r w:rsidRPr="002475D8">
              <w:rPr>
                <w:rFonts w:ascii="Arial" w:hAnsi="Arial" w:cs="Arial"/>
                <w:sz w:val="20"/>
                <w:szCs w:val="24"/>
                <w:u w:val="single"/>
                <w:lang w:val="id-ID"/>
              </w:rPr>
              <w:t>+</w:t>
            </w:r>
            <w:r>
              <w:rPr>
                <w:rFonts w:ascii="Arial" w:hAnsi="Arial" w:cs="Arial"/>
                <w:sz w:val="20"/>
                <w:szCs w:val="24"/>
                <w:lang w:val="id-ID"/>
              </w:rPr>
              <w:t>1.32</w:t>
            </w:r>
          </w:p>
        </w:tc>
        <w:tc>
          <w:tcPr>
            <w:tcW w:w="0" w:type="auto"/>
            <w:tcBorders>
              <w:bottom w:val="nil"/>
            </w:tcBorders>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5</w:t>
            </w:r>
          </w:p>
        </w:tc>
        <w:tc>
          <w:tcPr>
            <w:tcW w:w="0" w:type="auto"/>
            <w:tcBorders>
              <w:bottom w:val="nil"/>
            </w:tcBorders>
            <w:vAlign w:val="center"/>
          </w:tcPr>
          <w:p w:rsidR="00473B76" w:rsidRPr="002475D8" w:rsidRDefault="00473B76" w:rsidP="00DE3EF1">
            <w:pPr>
              <w:pStyle w:val="NoSpacing"/>
              <w:ind w:left="-11" w:right="-86"/>
              <w:jc w:val="center"/>
              <w:rPr>
                <w:rFonts w:ascii="Arial" w:hAnsi="Arial" w:cs="Arial"/>
                <w:sz w:val="20"/>
                <w:szCs w:val="24"/>
                <w:lang w:val="id-ID"/>
              </w:rPr>
            </w:pPr>
            <w:r>
              <w:rPr>
                <w:rFonts w:ascii="Arial" w:hAnsi="Arial" w:cs="Arial"/>
                <w:sz w:val="20"/>
                <w:szCs w:val="24"/>
                <w:lang w:val="id-ID"/>
              </w:rPr>
              <w:t>8.60</w:t>
            </w:r>
            <w:r w:rsidRPr="002475D8">
              <w:rPr>
                <w:rFonts w:ascii="Arial" w:hAnsi="Arial" w:cs="Arial"/>
                <w:sz w:val="20"/>
                <w:szCs w:val="24"/>
                <w:u w:val="single"/>
                <w:lang w:val="id-ID"/>
              </w:rPr>
              <w:t>+</w:t>
            </w:r>
            <w:r>
              <w:rPr>
                <w:rFonts w:ascii="Arial" w:hAnsi="Arial" w:cs="Arial"/>
                <w:sz w:val="20"/>
                <w:szCs w:val="24"/>
                <w:lang w:val="id-ID"/>
              </w:rPr>
              <w:t>0.78</w:t>
            </w:r>
          </w:p>
        </w:tc>
        <w:tc>
          <w:tcPr>
            <w:tcW w:w="0" w:type="auto"/>
            <w:tcBorders>
              <w:bottom w:val="nil"/>
            </w:tcBorders>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5</w:t>
            </w:r>
          </w:p>
        </w:tc>
        <w:tc>
          <w:tcPr>
            <w:tcW w:w="0" w:type="auto"/>
            <w:tcBorders>
              <w:bottom w:val="nil"/>
            </w:tcBorders>
            <w:vAlign w:val="center"/>
          </w:tcPr>
          <w:p w:rsidR="00473B76" w:rsidRPr="002475D8" w:rsidRDefault="00473B76" w:rsidP="00DE3EF1">
            <w:pPr>
              <w:pStyle w:val="NoSpacing"/>
              <w:ind w:left="-11" w:right="-86"/>
              <w:jc w:val="center"/>
              <w:rPr>
                <w:rFonts w:ascii="Arial" w:hAnsi="Arial" w:cs="Arial"/>
                <w:sz w:val="20"/>
                <w:szCs w:val="24"/>
                <w:lang w:val="id-ID"/>
              </w:rPr>
            </w:pPr>
            <w:r>
              <w:rPr>
                <w:rFonts w:ascii="Arial" w:hAnsi="Arial" w:cs="Arial"/>
                <w:sz w:val="20"/>
                <w:szCs w:val="24"/>
                <w:lang w:val="id-ID"/>
              </w:rPr>
              <w:t>7.93</w:t>
            </w:r>
            <w:r w:rsidRPr="002475D8">
              <w:rPr>
                <w:rFonts w:ascii="Arial" w:hAnsi="Arial" w:cs="Arial"/>
                <w:sz w:val="20"/>
                <w:szCs w:val="24"/>
                <w:u w:val="single"/>
                <w:lang w:val="id-ID"/>
              </w:rPr>
              <w:t>+</w:t>
            </w:r>
            <w:r>
              <w:rPr>
                <w:rFonts w:ascii="Arial" w:hAnsi="Arial" w:cs="Arial"/>
                <w:sz w:val="20"/>
                <w:szCs w:val="24"/>
                <w:lang w:val="id-ID"/>
              </w:rPr>
              <w:t>0.44</w:t>
            </w:r>
          </w:p>
        </w:tc>
        <w:tc>
          <w:tcPr>
            <w:tcW w:w="0" w:type="auto"/>
            <w:vMerge w:val="restart"/>
            <w:vAlign w:val="center"/>
          </w:tcPr>
          <w:p w:rsidR="00473B76" w:rsidRDefault="00473B76" w:rsidP="00473B76">
            <w:pPr>
              <w:pStyle w:val="NoSpacing"/>
              <w:ind w:left="-11" w:right="-86"/>
              <w:jc w:val="center"/>
              <w:rPr>
                <w:rFonts w:ascii="Arial" w:hAnsi="Arial" w:cs="Arial"/>
                <w:sz w:val="20"/>
                <w:szCs w:val="24"/>
                <w:lang w:val="id-ID"/>
              </w:rPr>
            </w:pPr>
            <w:r>
              <w:rPr>
                <w:rFonts w:ascii="Arial" w:hAnsi="Arial" w:cs="Arial"/>
                <w:sz w:val="20"/>
                <w:szCs w:val="24"/>
                <w:lang w:val="id-ID"/>
              </w:rPr>
              <w:t>0.939</w:t>
            </w:r>
          </w:p>
        </w:tc>
      </w:tr>
      <w:tr w:rsidR="00473B76" w:rsidRPr="002475D8" w:rsidTr="00B819B2">
        <w:trPr>
          <w:trHeight w:val="240"/>
        </w:trPr>
        <w:tc>
          <w:tcPr>
            <w:tcW w:w="1668" w:type="dxa"/>
            <w:tcBorders>
              <w:top w:val="nil"/>
              <w:bottom w:val="nil"/>
            </w:tcBorders>
          </w:tcPr>
          <w:p w:rsidR="00473B76" w:rsidRDefault="00473B76" w:rsidP="00DE3EF1">
            <w:pPr>
              <w:pStyle w:val="NoSpacing"/>
              <w:jc w:val="both"/>
              <w:rPr>
                <w:rFonts w:ascii="Arial" w:hAnsi="Arial" w:cs="Arial"/>
                <w:sz w:val="20"/>
                <w:szCs w:val="24"/>
                <w:lang w:val="id-ID"/>
              </w:rPr>
            </w:pPr>
            <w:r>
              <w:rPr>
                <w:rFonts w:ascii="Arial" w:hAnsi="Arial" w:cs="Arial"/>
                <w:sz w:val="20"/>
                <w:szCs w:val="24"/>
                <w:lang w:val="id-ID"/>
              </w:rPr>
              <w:t xml:space="preserve">Kontrol Positif </w:t>
            </w:r>
          </w:p>
          <w:p w:rsidR="00473B76" w:rsidRPr="002475D8" w:rsidRDefault="00473B76" w:rsidP="00DE3EF1">
            <w:pPr>
              <w:pStyle w:val="NoSpacing"/>
              <w:jc w:val="both"/>
              <w:rPr>
                <w:rFonts w:ascii="Arial" w:hAnsi="Arial" w:cs="Arial"/>
                <w:sz w:val="20"/>
                <w:szCs w:val="24"/>
                <w:lang w:val="id-ID"/>
              </w:rPr>
            </w:pPr>
            <w:r>
              <w:rPr>
                <w:rFonts w:ascii="Arial" w:hAnsi="Arial" w:cs="Arial"/>
                <w:sz w:val="20"/>
                <w:szCs w:val="24"/>
                <w:lang w:val="id-ID"/>
              </w:rPr>
              <w:t>(Povidion iodine)</w:t>
            </w:r>
          </w:p>
        </w:tc>
        <w:tc>
          <w:tcPr>
            <w:tcW w:w="0" w:type="auto"/>
            <w:tcBorders>
              <w:top w:val="nil"/>
              <w:bottom w:val="nil"/>
            </w:tcBorders>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6</w:t>
            </w:r>
          </w:p>
        </w:tc>
        <w:tc>
          <w:tcPr>
            <w:tcW w:w="0" w:type="auto"/>
            <w:tcBorders>
              <w:top w:val="nil"/>
              <w:bottom w:val="nil"/>
            </w:tcBorders>
            <w:vAlign w:val="center"/>
          </w:tcPr>
          <w:p w:rsidR="00473B76" w:rsidRPr="002475D8" w:rsidRDefault="00473B76" w:rsidP="00DE3EF1">
            <w:pPr>
              <w:pStyle w:val="NoSpacing"/>
              <w:ind w:left="-11" w:right="-86"/>
              <w:jc w:val="center"/>
              <w:rPr>
                <w:rFonts w:ascii="Arial" w:hAnsi="Arial" w:cs="Arial"/>
                <w:sz w:val="20"/>
                <w:szCs w:val="24"/>
                <w:lang w:val="id-ID"/>
              </w:rPr>
            </w:pPr>
            <w:r>
              <w:rPr>
                <w:rFonts w:ascii="Arial" w:hAnsi="Arial" w:cs="Arial"/>
                <w:sz w:val="20"/>
                <w:szCs w:val="24"/>
                <w:lang w:val="id-ID"/>
              </w:rPr>
              <w:t>6.22</w:t>
            </w:r>
            <w:r w:rsidRPr="002475D8">
              <w:rPr>
                <w:rFonts w:ascii="Arial" w:hAnsi="Arial" w:cs="Arial"/>
                <w:sz w:val="20"/>
                <w:szCs w:val="24"/>
                <w:u w:val="single"/>
                <w:lang w:val="id-ID"/>
              </w:rPr>
              <w:t>+</w:t>
            </w:r>
            <w:r>
              <w:rPr>
                <w:rFonts w:ascii="Arial" w:hAnsi="Arial" w:cs="Arial"/>
                <w:sz w:val="20"/>
                <w:szCs w:val="24"/>
                <w:lang w:val="id-ID"/>
              </w:rPr>
              <w:t>0.95</w:t>
            </w:r>
          </w:p>
        </w:tc>
        <w:tc>
          <w:tcPr>
            <w:tcW w:w="0" w:type="auto"/>
            <w:tcBorders>
              <w:top w:val="nil"/>
              <w:bottom w:val="nil"/>
            </w:tcBorders>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6</w:t>
            </w:r>
          </w:p>
        </w:tc>
        <w:tc>
          <w:tcPr>
            <w:tcW w:w="0" w:type="auto"/>
            <w:tcBorders>
              <w:top w:val="nil"/>
              <w:bottom w:val="nil"/>
            </w:tcBorders>
            <w:vAlign w:val="center"/>
          </w:tcPr>
          <w:p w:rsidR="00473B76" w:rsidRPr="002475D8" w:rsidRDefault="00473B76" w:rsidP="00DE3EF1">
            <w:pPr>
              <w:pStyle w:val="NoSpacing"/>
              <w:ind w:left="-11" w:right="-86"/>
              <w:jc w:val="center"/>
              <w:rPr>
                <w:rFonts w:ascii="Arial" w:hAnsi="Arial" w:cs="Arial"/>
                <w:sz w:val="20"/>
                <w:szCs w:val="24"/>
                <w:lang w:val="id-ID"/>
              </w:rPr>
            </w:pPr>
            <w:r>
              <w:rPr>
                <w:rFonts w:ascii="Arial" w:hAnsi="Arial" w:cs="Arial"/>
                <w:sz w:val="20"/>
                <w:szCs w:val="24"/>
                <w:lang w:val="id-ID"/>
              </w:rPr>
              <w:t>7.16</w:t>
            </w:r>
            <w:r w:rsidRPr="002475D8">
              <w:rPr>
                <w:rFonts w:ascii="Arial" w:hAnsi="Arial" w:cs="Arial"/>
                <w:sz w:val="20"/>
                <w:szCs w:val="24"/>
                <w:u w:val="single"/>
                <w:lang w:val="id-ID"/>
              </w:rPr>
              <w:t>+</w:t>
            </w:r>
            <w:r>
              <w:rPr>
                <w:rFonts w:ascii="Arial" w:hAnsi="Arial" w:cs="Arial"/>
                <w:sz w:val="20"/>
                <w:szCs w:val="24"/>
                <w:lang w:val="id-ID"/>
              </w:rPr>
              <w:t>1.01</w:t>
            </w:r>
          </w:p>
        </w:tc>
        <w:tc>
          <w:tcPr>
            <w:tcW w:w="0" w:type="auto"/>
            <w:tcBorders>
              <w:top w:val="nil"/>
              <w:bottom w:val="nil"/>
            </w:tcBorders>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4</w:t>
            </w:r>
          </w:p>
        </w:tc>
        <w:tc>
          <w:tcPr>
            <w:tcW w:w="0" w:type="auto"/>
            <w:tcBorders>
              <w:top w:val="nil"/>
              <w:bottom w:val="nil"/>
            </w:tcBorders>
            <w:vAlign w:val="center"/>
          </w:tcPr>
          <w:p w:rsidR="00473B76" w:rsidRPr="002475D8" w:rsidRDefault="00473B76" w:rsidP="00DE3EF1">
            <w:pPr>
              <w:pStyle w:val="NoSpacing"/>
              <w:ind w:left="-11" w:right="-86"/>
              <w:jc w:val="center"/>
              <w:rPr>
                <w:rFonts w:ascii="Arial" w:hAnsi="Arial" w:cs="Arial"/>
                <w:sz w:val="20"/>
                <w:szCs w:val="24"/>
                <w:lang w:val="id-ID"/>
              </w:rPr>
            </w:pPr>
            <w:r>
              <w:rPr>
                <w:rFonts w:ascii="Arial" w:hAnsi="Arial" w:cs="Arial"/>
                <w:sz w:val="20"/>
                <w:szCs w:val="24"/>
                <w:lang w:val="id-ID"/>
              </w:rPr>
              <w:t>9.19</w:t>
            </w:r>
            <w:r w:rsidRPr="002475D8">
              <w:rPr>
                <w:rFonts w:ascii="Arial" w:hAnsi="Arial" w:cs="Arial"/>
                <w:sz w:val="20"/>
                <w:szCs w:val="24"/>
                <w:u w:val="single"/>
                <w:lang w:val="id-ID"/>
              </w:rPr>
              <w:t>+</w:t>
            </w:r>
            <w:r>
              <w:rPr>
                <w:rFonts w:ascii="Arial" w:hAnsi="Arial" w:cs="Arial"/>
                <w:sz w:val="20"/>
                <w:szCs w:val="24"/>
                <w:lang w:val="id-ID"/>
              </w:rPr>
              <w:t>0.59</w:t>
            </w:r>
          </w:p>
        </w:tc>
        <w:tc>
          <w:tcPr>
            <w:tcW w:w="0" w:type="auto"/>
            <w:tcBorders>
              <w:top w:val="nil"/>
              <w:bottom w:val="nil"/>
            </w:tcBorders>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5</w:t>
            </w:r>
          </w:p>
        </w:tc>
        <w:tc>
          <w:tcPr>
            <w:tcW w:w="0" w:type="auto"/>
            <w:tcBorders>
              <w:top w:val="nil"/>
              <w:bottom w:val="nil"/>
            </w:tcBorders>
            <w:vAlign w:val="center"/>
          </w:tcPr>
          <w:p w:rsidR="00473B76" w:rsidRPr="002475D8" w:rsidRDefault="00473B76" w:rsidP="00DE3EF1">
            <w:pPr>
              <w:pStyle w:val="NoSpacing"/>
              <w:ind w:left="-11" w:right="-86"/>
              <w:jc w:val="center"/>
              <w:rPr>
                <w:rFonts w:ascii="Arial" w:hAnsi="Arial" w:cs="Arial"/>
                <w:sz w:val="20"/>
                <w:szCs w:val="24"/>
                <w:lang w:val="id-ID"/>
              </w:rPr>
            </w:pPr>
            <w:r>
              <w:rPr>
                <w:rFonts w:ascii="Arial" w:hAnsi="Arial" w:cs="Arial"/>
                <w:sz w:val="20"/>
                <w:szCs w:val="24"/>
                <w:lang w:val="id-ID"/>
              </w:rPr>
              <w:t>8.65</w:t>
            </w:r>
            <w:r w:rsidRPr="002475D8">
              <w:rPr>
                <w:rFonts w:ascii="Arial" w:hAnsi="Arial" w:cs="Arial"/>
                <w:sz w:val="20"/>
                <w:szCs w:val="24"/>
                <w:u w:val="single"/>
                <w:lang w:val="id-ID"/>
              </w:rPr>
              <w:t>+</w:t>
            </w:r>
            <w:r>
              <w:rPr>
                <w:rFonts w:ascii="Arial" w:hAnsi="Arial" w:cs="Arial"/>
                <w:sz w:val="20"/>
                <w:szCs w:val="24"/>
                <w:lang w:val="id-ID"/>
              </w:rPr>
              <w:t>0.97</w:t>
            </w:r>
          </w:p>
        </w:tc>
        <w:tc>
          <w:tcPr>
            <w:tcW w:w="0" w:type="auto"/>
            <w:vMerge/>
          </w:tcPr>
          <w:p w:rsidR="00473B76" w:rsidRDefault="00473B76" w:rsidP="00DE3EF1">
            <w:pPr>
              <w:pStyle w:val="NoSpacing"/>
              <w:ind w:left="-11" w:right="-86"/>
              <w:jc w:val="center"/>
              <w:rPr>
                <w:rFonts w:ascii="Arial" w:hAnsi="Arial" w:cs="Arial"/>
                <w:sz w:val="20"/>
                <w:szCs w:val="24"/>
                <w:lang w:val="id-ID"/>
              </w:rPr>
            </w:pPr>
          </w:p>
        </w:tc>
      </w:tr>
      <w:tr w:rsidR="00473B76" w:rsidRPr="002475D8" w:rsidTr="00B819B2">
        <w:trPr>
          <w:trHeight w:val="417"/>
        </w:trPr>
        <w:tc>
          <w:tcPr>
            <w:tcW w:w="1668" w:type="dxa"/>
            <w:tcBorders>
              <w:top w:val="nil"/>
            </w:tcBorders>
            <w:vAlign w:val="center"/>
          </w:tcPr>
          <w:p w:rsidR="00473B76" w:rsidRDefault="00473B76" w:rsidP="00DE3EF1">
            <w:pPr>
              <w:pStyle w:val="NoSpacing"/>
              <w:rPr>
                <w:rFonts w:ascii="Arial" w:hAnsi="Arial" w:cs="Arial"/>
                <w:sz w:val="20"/>
                <w:szCs w:val="24"/>
                <w:lang w:val="id-ID"/>
              </w:rPr>
            </w:pPr>
            <w:r>
              <w:rPr>
                <w:rFonts w:ascii="Arial" w:hAnsi="Arial" w:cs="Arial"/>
                <w:sz w:val="20"/>
                <w:szCs w:val="24"/>
                <w:lang w:val="id-ID"/>
              </w:rPr>
              <w:t>EBNM Topikal</w:t>
            </w:r>
          </w:p>
        </w:tc>
        <w:tc>
          <w:tcPr>
            <w:tcW w:w="0" w:type="auto"/>
            <w:tcBorders>
              <w:top w:val="nil"/>
            </w:tcBorders>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6</w:t>
            </w:r>
          </w:p>
        </w:tc>
        <w:tc>
          <w:tcPr>
            <w:tcW w:w="0" w:type="auto"/>
            <w:tcBorders>
              <w:top w:val="nil"/>
            </w:tcBorders>
            <w:vAlign w:val="center"/>
          </w:tcPr>
          <w:p w:rsidR="00473B76" w:rsidRPr="002475D8" w:rsidRDefault="00473B76" w:rsidP="00DE3EF1">
            <w:pPr>
              <w:pStyle w:val="NoSpacing"/>
              <w:ind w:left="-11" w:right="-86"/>
              <w:jc w:val="center"/>
              <w:rPr>
                <w:rFonts w:ascii="Arial" w:hAnsi="Arial" w:cs="Arial"/>
                <w:sz w:val="20"/>
                <w:szCs w:val="24"/>
                <w:lang w:val="id-ID"/>
              </w:rPr>
            </w:pPr>
            <w:r>
              <w:rPr>
                <w:rFonts w:ascii="Arial" w:hAnsi="Arial" w:cs="Arial"/>
                <w:sz w:val="20"/>
                <w:szCs w:val="24"/>
                <w:lang w:val="id-ID"/>
              </w:rPr>
              <w:t>5.67</w:t>
            </w:r>
            <w:r w:rsidRPr="002475D8">
              <w:rPr>
                <w:rFonts w:ascii="Arial" w:hAnsi="Arial" w:cs="Arial"/>
                <w:sz w:val="20"/>
                <w:szCs w:val="24"/>
                <w:u w:val="single"/>
                <w:lang w:val="id-ID"/>
              </w:rPr>
              <w:t>+</w:t>
            </w:r>
            <w:r>
              <w:rPr>
                <w:rFonts w:ascii="Arial" w:hAnsi="Arial" w:cs="Arial"/>
                <w:sz w:val="20"/>
                <w:szCs w:val="24"/>
                <w:lang w:val="id-ID"/>
              </w:rPr>
              <w:t>1.89</w:t>
            </w:r>
          </w:p>
        </w:tc>
        <w:tc>
          <w:tcPr>
            <w:tcW w:w="0" w:type="auto"/>
            <w:tcBorders>
              <w:top w:val="nil"/>
            </w:tcBorders>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6</w:t>
            </w:r>
          </w:p>
        </w:tc>
        <w:tc>
          <w:tcPr>
            <w:tcW w:w="0" w:type="auto"/>
            <w:tcBorders>
              <w:top w:val="nil"/>
            </w:tcBorders>
            <w:vAlign w:val="center"/>
          </w:tcPr>
          <w:p w:rsidR="00473B76" w:rsidRPr="002475D8" w:rsidRDefault="00473B76" w:rsidP="00DE3EF1">
            <w:pPr>
              <w:pStyle w:val="NoSpacing"/>
              <w:ind w:left="-11" w:right="-86"/>
              <w:jc w:val="center"/>
              <w:rPr>
                <w:rFonts w:ascii="Arial" w:hAnsi="Arial" w:cs="Arial"/>
                <w:sz w:val="20"/>
                <w:szCs w:val="24"/>
                <w:lang w:val="id-ID"/>
              </w:rPr>
            </w:pPr>
            <w:r>
              <w:rPr>
                <w:rFonts w:ascii="Arial" w:hAnsi="Arial" w:cs="Arial"/>
                <w:sz w:val="20"/>
                <w:szCs w:val="24"/>
                <w:lang w:val="id-ID"/>
              </w:rPr>
              <w:t>8.35</w:t>
            </w:r>
            <w:r w:rsidRPr="002475D8">
              <w:rPr>
                <w:rFonts w:ascii="Arial" w:hAnsi="Arial" w:cs="Arial"/>
                <w:sz w:val="20"/>
                <w:szCs w:val="24"/>
                <w:u w:val="single"/>
                <w:lang w:val="id-ID"/>
              </w:rPr>
              <w:t>+</w:t>
            </w:r>
            <w:r>
              <w:rPr>
                <w:rFonts w:ascii="Arial" w:hAnsi="Arial" w:cs="Arial"/>
                <w:sz w:val="20"/>
                <w:szCs w:val="24"/>
                <w:lang w:val="id-ID"/>
              </w:rPr>
              <w:t>1.20</w:t>
            </w:r>
          </w:p>
        </w:tc>
        <w:tc>
          <w:tcPr>
            <w:tcW w:w="0" w:type="auto"/>
            <w:tcBorders>
              <w:top w:val="nil"/>
            </w:tcBorders>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5</w:t>
            </w:r>
          </w:p>
        </w:tc>
        <w:tc>
          <w:tcPr>
            <w:tcW w:w="0" w:type="auto"/>
            <w:tcBorders>
              <w:top w:val="nil"/>
            </w:tcBorders>
            <w:vAlign w:val="center"/>
          </w:tcPr>
          <w:p w:rsidR="00473B76" w:rsidRPr="002475D8" w:rsidRDefault="00473B76" w:rsidP="00DE3EF1">
            <w:pPr>
              <w:pStyle w:val="NoSpacing"/>
              <w:ind w:left="-11" w:right="-86"/>
              <w:jc w:val="center"/>
              <w:rPr>
                <w:rFonts w:ascii="Arial" w:hAnsi="Arial" w:cs="Arial"/>
                <w:sz w:val="20"/>
                <w:szCs w:val="24"/>
                <w:lang w:val="id-ID"/>
              </w:rPr>
            </w:pPr>
            <w:r>
              <w:rPr>
                <w:rFonts w:ascii="Arial" w:hAnsi="Arial" w:cs="Arial"/>
                <w:sz w:val="20"/>
                <w:szCs w:val="24"/>
                <w:lang w:val="id-ID"/>
              </w:rPr>
              <w:t>8.34</w:t>
            </w:r>
            <w:r w:rsidRPr="002475D8">
              <w:rPr>
                <w:rFonts w:ascii="Arial" w:hAnsi="Arial" w:cs="Arial"/>
                <w:sz w:val="20"/>
                <w:szCs w:val="24"/>
                <w:u w:val="single"/>
                <w:lang w:val="id-ID"/>
              </w:rPr>
              <w:t>+</w:t>
            </w:r>
            <w:r>
              <w:rPr>
                <w:rFonts w:ascii="Arial" w:hAnsi="Arial" w:cs="Arial"/>
                <w:sz w:val="20"/>
                <w:szCs w:val="24"/>
                <w:lang w:val="id-ID"/>
              </w:rPr>
              <w:t>0.55</w:t>
            </w:r>
          </w:p>
        </w:tc>
        <w:tc>
          <w:tcPr>
            <w:tcW w:w="0" w:type="auto"/>
            <w:tcBorders>
              <w:top w:val="nil"/>
            </w:tcBorders>
            <w:vAlign w:val="center"/>
          </w:tcPr>
          <w:p w:rsidR="00473B76" w:rsidRPr="002475D8" w:rsidRDefault="00473B76" w:rsidP="00DE3EF1">
            <w:pPr>
              <w:pStyle w:val="NoSpacing"/>
              <w:jc w:val="center"/>
              <w:rPr>
                <w:rFonts w:ascii="Arial" w:hAnsi="Arial" w:cs="Arial"/>
                <w:sz w:val="20"/>
                <w:szCs w:val="24"/>
                <w:lang w:val="id-ID"/>
              </w:rPr>
            </w:pPr>
            <w:r>
              <w:rPr>
                <w:rFonts w:ascii="Arial" w:hAnsi="Arial" w:cs="Arial"/>
                <w:sz w:val="20"/>
                <w:szCs w:val="24"/>
                <w:lang w:val="id-ID"/>
              </w:rPr>
              <w:t>4</w:t>
            </w:r>
          </w:p>
        </w:tc>
        <w:tc>
          <w:tcPr>
            <w:tcW w:w="0" w:type="auto"/>
            <w:tcBorders>
              <w:top w:val="nil"/>
            </w:tcBorders>
            <w:vAlign w:val="center"/>
          </w:tcPr>
          <w:p w:rsidR="00473B76" w:rsidRPr="002475D8" w:rsidRDefault="00473B76" w:rsidP="00DE3EF1">
            <w:pPr>
              <w:pStyle w:val="NoSpacing"/>
              <w:ind w:left="-11" w:right="-86"/>
              <w:jc w:val="center"/>
              <w:rPr>
                <w:rFonts w:ascii="Arial" w:hAnsi="Arial" w:cs="Arial"/>
                <w:sz w:val="20"/>
                <w:szCs w:val="24"/>
                <w:lang w:val="id-ID"/>
              </w:rPr>
            </w:pPr>
            <w:r>
              <w:rPr>
                <w:rFonts w:ascii="Arial" w:hAnsi="Arial" w:cs="Arial"/>
                <w:sz w:val="20"/>
                <w:szCs w:val="24"/>
                <w:lang w:val="id-ID"/>
              </w:rPr>
              <w:t>7.95</w:t>
            </w:r>
            <w:r w:rsidRPr="002475D8">
              <w:rPr>
                <w:rFonts w:ascii="Arial" w:hAnsi="Arial" w:cs="Arial"/>
                <w:sz w:val="20"/>
                <w:szCs w:val="24"/>
                <w:u w:val="single"/>
                <w:lang w:val="id-ID"/>
              </w:rPr>
              <w:t>+</w:t>
            </w:r>
            <w:r>
              <w:rPr>
                <w:rFonts w:ascii="Arial" w:hAnsi="Arial" w:cs="Arial"/>
                <w:sz w:val="20"/>
                <w:szCs w:val="24"/>
                <w:lang w:val="id-ID"/>
              </w:rPr>
              <w:t>0.37</w:t>
            </w:r>
          </w:p>
        </w:tc>
        <w:tc>
          <w:tcPr>
            <w:tcW w:w="0" w:type="auto"/>
            <w:vMerge/>
          </w:tcPr>
          <w:p w:rsidR="00473B76" w:rsidRDefault="00473B76" w:rsidP="00DE3EF1">
            <w:pPr>
              <w:pStyle w:val="NoSpacing"/>
              <w:ind w:left="-11" w:right="-86"/>
              <w:jc w:val="center"/>
              <w:rPr>
                <w:rFonts w:ascii="Arial" w:hAnsi="Arial" w:cs="Arial"/>
                <w:sz w:val="20"/>
                <w:szCs w:val="24"/>
                <w:lang w:val="id-ID"/>
              </w:rPr>
            </w:pPr>
          </w:p>
        </w:tc>
      </w:tr>
    </w:tbl>
    <w:p w:rsidR="00BA7CD0" w:rsidRDefault="00BA7CD0" w:rsidP="00BA7CD0">
      <w:pPr>
        <w:autoSpaceDE w:val="0"/>
        <w:autoSpaceDN w:val="0"/>
        <w:adjustRightInd w:val="0"/>
        <w:spacing w:after="0" w:line="240" w:lineRule="auto"/>
        <w:rPr>
          <w:rFonts w:ascii="Times New Roman" w:hAnsi="Times New Roman" w:cs="Times New Roman"/>
          <w:sz w:val="24"/>
          <w:szCs w:val="24"/>
          <w:lang w:val="id-ID"/>
        </w:rPr>
      </w:pPr>
    </w:p>
    <w:p w:rsidR="00677851" w:rsidRDefault="00677851" w:rsidP="00BA7CD0">
      <w:pPr>
        <w:pStyle w:val="NoSpacing"/>
        <w:ind w:left="2268" w:hanging="1417"/>
        <w:jc w:val="both"/>
        <w:rPr>
          <w:rFonts w:ascii="Times New Roman" w:hAnsi="Times New Roman"/>
          <w:noProof/>
          <w:sz w:val="24"/>
          <w:szCs w:val="24"/>
        </w:rPr>
      </w:pPr>
    </w:p>
    <w:p w:rsidR="00677851" w:rsidRDefault="00677851" w:rsidP="00BA7CD0">
      <w:pPr>
        <w:pStyle w:val="NoSpacing"/>
        <w:ind w:left="2268" w:hanging="1417"/>
        <w:jc w:val="both"/>
        <w:rPr>
          <w:rFonts w:ascii="Times New Roman" w:hAnsi="Times New Roman"/>
          <w:noProof/>
          <w:sz w:val="24"/>
          <w:szCs w:val="24"/>
        </w:rPr>
      </w:pPr>
    </w:p>
    <w:p w:rsidR="00677851" w:rsidRDefault="00677851" w:rsidP="00677851">
      <w:pPr>
        <w:pStyle w:val="NoSpacing"/>
        <w:jc w:val="both"/>
        <w:rPr>
          <w:rFonts w:ascii="Times New Roman" w:hAnsi="Times New Roman"/>
          <w:noProof/>
          <w:sz w:val="24"/>
          <w:szCs w:val="24"/>
        </w:rPr>
      </w:pPr>
      <w:r>
        <w:rPr>
          <w:rFonts w:ascii="Times New Roman" w:hAnsi="Times New Roman"/>
          <w:noProof/>
          <w:sz w:val="24"/>
          <w:szCs w:val="24"/>
          <w:lang w:val="id-ID" w:eastAsia="id-ID"/>
        </w:rPr>
        <w:drawing>
          <wp:anchor distT="0" distB="0" distL="114300" distR="114300" simplePos="0" relativeHeight="251930112" behindDoc="0" locked="0" layoutInCell="1" allowOverlap="1">
            <wp:simplePos x="0" y="0"/>
            <wp:positionH relativeFrom="column">
              <wp:posOffset>-48260</wp:posOffset>
            </wp:positionH>
            <wp:positionV relativeFrom="paragraph">
              <wp:posOffset>185420</wp:posOffset>
            </wp:positionV>
            <wp:extent cx="5943600" cy="4752975"/>
            <wp:effectExtent l="0" t="0" r="0" b="9525"/>
            <wp:wrapTopAndBottom/>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anchor>
        </w:drawing>
      </w:r>
    </w:p>
    <w:p w:rsidR="00BA7CD0" w:rsidRPr="003F47B5" w:rsidRDefault="00BA7CD0" w:rsidP="00BA7CD0">
      <w:pPr>
        <w:pStyle w:val="NoSpacing"/>
        <w:ind w:left="2268" w:hanging="1417"/>
        <w:jc w:val="both"/>
        <w:rPr>
          <w:rFonts w:ascii="Arial" w:hAnsi="Arial" w:cs="Arial"/>
          <w:szCs w:val="24"/>
          <w:lang w:val="id-ID"/>
        </w:rPr>
      </w:pPr>
      <w:r w:rsidRPr="003F47B5">
        <w:rPr>
          <w:rFonts w:ascii="Arial" w:hAnsi="Arial" w:cs="Arial"/>
          <w:szCs w:val="24"/>
          <w:lang w:val="id-ID"/>
        </w:rPr>
        <w:t>Gambar 5.</w:t>
      </w:r>
      <w:r>
        <w:rPr>
          <w:rFonts w:ascii="Arial" w:hAnsi="Arial" w:cs="Arial"/>
          <w:szCs w:val="24"/>
          <w:lang w:val="id-ID"/>
        </w:rPr>
        <w:t>2</w:t>
      </w:r>
      <w:r w:rsidRPr="003F47B5">
        <w:rPr>
          <w:rFonts w:ascii="Arial" w:hAnsi="Arial" w:cs="Arial"/>
          <w:szCs w:val="24"/>
          <w:lang w:val="id-ID"/>
        </w:rPr>
        <w:t xml:space="preserve">. </w:t>
      </w:r>
      <w:r>
        <w:rPr>
          <w:rFonts w:ascii="Arial" w:hAnsi="Arial" w:cs="Arial"/>
          <w:szCs w:val="24"/>
          <w:lang w:val="id-ID"/>
        </w:rPr>
        <w:t>D</w:t>
      </w:r>
      <w:r w:rsidRPr="003F47B5">
        <w:rPr>
          <w:rFonts w:ascii="Arial" w:hAnsi="Arial" w:cs="Arial"/>
          <w:szCs w:val="24"/>
          <w:lang w:val="id-ID"/>
        </w:rPr>
        <w:t xml:space="preserve">iagram plot </w:t>
      </w:r>
      <w:r>
        <w:rPr>
          <w:rFonts w:ascii="Arial" w:hAnsi="Arial" w:cs="Arial"/>
          <w:szCs w:val="24"/>
          <w:lang w:val="id-ID"/>
        </w:rPr>
        <w:t>kadar kolagen III</w:t>
      </w:r>
      <w:r w:rsidRPr="003F47B5">
        <w:rPr>
          <w:rFonts w:ascii="Arial" w:hAnsi="Arial" w:cs="Arial"/>
          <w:szCs w:val="24"/>
          <w:lang w:val="id-ID"/>
        </w:rPr>
        <w:t xml:space="preserve"> berdasarkan kelompok dan lama perlakuan.</w:t>
      </w:r>
    </w:p>
    <w:p w:rsidR="00BA7CD0" w:rsidRPr="000D4A96" w:rsidRDefault="00BA7CD0" w:rsidP="00BA7CD0">
      <w:pPr>
        <w:autoSpaceDE w:val="0"/>
        <w:autoSpaceDN w:val="0"/>
        <w:adjustRightInd w:val="0"/>
        <w:spacing w:after="0" w:line="240" w:lineRule="auto"/>
        <w:rPr>
          <w:rFonts w:ascii="Arial" w:eastAsia="Calibri" w:hAnsi="Arial" w:cs="Arial"/>
          <w:sz w:val="24"/>
          <w:szCs w:val="24"/>
          <w:lang w:val="id-ID"/>
        </w:rPr>
      </w:pP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Pada hari ke-3 setelah perlakuan, kadar kolagen III pada kelompok EBNM topikal lebih rendah (5.67μg/ml </w:t>
      </w:r>
      <w:r w:rsidRPr="00CD34A9">
        <w:rPr>
          <w:rFonts w:ascii="Arial" w:hAnsi="Arial" w:cs="Arial"/>
          <w:sz w:val="24"/>
          <w:szCs w:val="24"/>
          <w:u w:val="single"/>
          <w:lang w:val="id-ID"/>
        </w:rPr>
        <w:t>+</w:t>
      </w:r>
      <w:r>
        <w:rPr>
          <w:rFonts w:ascii="Arial" w:hAnsi="Arial" w:cs="Arial"/>
          <w:sz w:val="24"/>
          <w:szCs w:val="24"/>
          <w:lang w:val="id-ID"/>
        </w:rPr>
        <w:t xml:space="preserve">1.89) dibandingkan dengan kadar kolagen III pada kelompok kontrol negatif / basis dan kontrol positif / Povidion iodinee yang relatif sama (kontrol negatif / basis krim: </w:t>
      </w:r>
      <w:r w:rsidRPr="00CE0872">
        <w:rPr>
          <w:rFonts w:ascii="Arial" w:hAnsi="Arial" w:cs="Arial"/>
          <w:sz w:val="24"/>
          <w:szCs w:val="24"/>
          <w:lang w:val="id-ID"/>
        </w:rPr>
        <w:t>6.62</w:t>
      </w:r>
      <w:r>
        <w:rPr>
          <w:rFonts w:ascii="Arial" w:hAnsi="Arial" w:cs="Arial"/>
          <w:sz w:val="24"/>
          <w:szCs w:val="24"/>
          <w:lang w:val="id-ID"/>
        </w:rPr>
        <w:t xml:space="preserve">μg/ml </w:t>
      </w:r>
      <w:r w:rsidRPr="00CE0872">
        <w:rPr>
          <w:rFonts w:ascii="Arial" w:hAnsi="Arial" w:cs="Arial"/>
          <w:sz w:val="24"/>
          <w:szCs w:val="24"/>
          <w:u w:val="single"/>
          <w:lang w:val="id-ID"/>
        </w:rPr>
        <w:t>+</w:t>
      </w:r>
      <w:r w:rsidRPr="00CE0872">
        <w:rPr>
          <w:rFonts w:ascii="Arial" w:hAnsi="Arial" w:cs="Arial"/>
          <w:sz w:val="24"/>
          <w:szCs w:val="24"/>
          <w:lang w:val="id-ID"/>
        </w:rPr>
        <w:t>0.92</w:t>
      </w:r>
      <w:r>
        <w:rPr>
          <w:rFonts w:ascii="Arial" w:hAnsi="Arial" w:cs="Arial"/>
          <w:sz w:val="24"/>
          <w:szCs w:val="24"/>
          <w:lang w:val="id-ID"/>
        </w:rPr>
        <w:t xml:space="preserve">, kontrol positif / Povidion iodinee : </w:t>
      </w:r>
      <w:r w:rsidRPr="00CE0872">
        <w:rPr>
          <w:rFonts w:ascii="Arial" w:hAnsi="Arial" w:cs="Arial"/>
          <w:sz w:val="24"/>
          <w:szCs w:val="24"/>
          <w:lang w:val="id-ID"/>
        </w:rPr>
        <w:t>6.22</w:t>
      </w:r>
      <w:r>
        <w:rPr>
          <w:rFonts w:ascii="Arial" w:hAnsi="Arial" w:cs="Arial"/>
          <w:sz w:val="24"/>
          <w:szCs w:val="24"/>
          <w:lang w:val="id-ID"/>
        </w:rPr>
        <w:t>μg/ml</w:t>
      </w:r>
      <w:r w:rsidRPr="00CE0872">
        <w:rPr>
          <w:rFonts w:ascii="Arial" w:hAnsi="Arial" w:cs="Arial"/>
          <w:sz w:val="24"/>
          <w:szCs w:val="24"/>
          <w:u w:val="single"/>
          <w:lang w:val="id-ID"/>
        </w:rPr>
        <w:t>+</w:t>
      </w:r>
      <w:r w:rsidRPr="00CE0872">
        <w:rPr>
          <w:rFonts w:ascii="Arial" w:hAnsi="Arial" w:cs="Arial"/>
          <w:sz w:val="24"/>
          <w:szCs w:val="24"/>
          <w:lang w:val="id-ID"/>
        </w:rPr>
        <w:t>0.95</w:t>
      </w:r>
      <w:r>
        <w:rPr>
          <w:rFonts w:ascii="Arial" w:hAnsi="Arial" w:cs="Arial"/>
          <w:sz w:val="24"/>
          <w:szCs w:val="24"/>
          <w:lang w:val="id-ID"/>
        </w:rPr>
        <w:t xml:space="preserve">). </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Pada hari ke-7 setelah perlakuan terjadi peningkatan kadar kolagen III pada semua kelompok, kelompok kontrol negatif / basis </w:t>
      </w:r>
      <w:r>
        <w:rPr>
          <w:rFonts w:ascii="Arial" w:hAnsi="Arial" w:cs="Arial"/>
          <w:sz w:val="24"/>
          <w:szCs w:val="24"/>
          <w:lang w:val="id-ID"/>
        </w:rPr>
        <w:lastRenderedPageBreak/>
        <w:t>krim (</w:t>
      </w:r>
      <w:r w:rsidRPr="00A04331">
        <w:rPr>
          <w:rFonts w:ascii="Arial" w:hAnsi="Arial" w:cs="Arial"/>
          <w:sz w:val="24"/>
          <w:szCs w:val="24"/>
          <w:lang w:val="id-ID"/>
        </w:rPr>
        <w:t>6.77</w:t>
      </w:r>
      <w:r>
        <w:rPr>
          <w:rFonts w:ascii="Arial" w:hAnsi="Arial" w:cs="Arial"/>
          <w:sz w:val="24"/>
          <w:szCs w:val="24"/>
          <w:lang w:val="id-ID"/>
        </w:rPr>
        <w:t xml:space="preserve">μg/ml </w:t>
      </w:r>
      <w:r w:rsidRPr="00A04331">
        <w:rPr>
          <w:rFonts w:ascii="Arial" w:hAnsi="Arial" w:cs="Arial"/>
          <w:sz w:val="24"/>
          <w:szCs w:val="24"/>
          <w:u w:val="single"/>
          <w:lang w:val="id-ID"/>
        </w:rPr>
        <w:t>+</w:t>
      </w:r>
      <w:r w:rsidRPr="00A04331">
        <w:rPr>
          <w:rFonts w:ascii="Arial" w:hAnsi="Arial" w:cs="Arial"/>
          <w:sz w:val="24"/>
          <w:szCs w:val="24"/>
          <w:lang w:val="id-ID"/>
        </w:rPr>
        <w:t>1.32</w:t>
      </w:r>
      <w:r>
        <w:rPr>
          <w:rFonts w:ascii="Arial" w:hAnsi="Arial" w:cs="Arial"/>
          <w:sz w:val="24"/>
          <w:szCs w:val="24"/>
          <w:lang w:val="id-ID"/>
        </w:rPr>
        <w:t>), Kelompok kontrol positif / Povidion iodinee (</w:t>
      </w:r>
      <w:r w:rsidRPr="00A04331">
        <w:rPr>
          <w:rFonts w:ascii="Arial" w:hAnsi="Arial" w:cs="Arial"/>
          <w:sz w:val="24"/>
          <w:szCs w:val="24"/>
          <w:lang w:val="id-ID"/>
        </w:rPr>
        <w:t>7.16</w:t>
      </w:r>
      <w:r>
        <w:rPr>
          <w:rFonts w:ascii="Arial" w:hAnsi="Arial" w:cs="Arial"/>
          <w:sz w:val="24"/>
          <w:szCs w:val="24"/>
          <w:lang w:val="id-ID"/>
        </w:rPr>
        <w:t xml:space="preserve">μg/ml </w:t>
      </w:r>
      <w:r w:rsidRPr="00A04331">
        <w:rPr>
          <w:rFonts w:ascii="Arial" w:hAnsi="Arial" w:cs="Arial"/>
          <w:sz w:val="24"/>
          <w:szCs w:val="24"/>
          <w:u w:val="single"/>
          <w:lang w:val="id-ID"/>
        </w:rPr>
        <w:t>+</w:t>
      </w:r>
      <w:r w:rsidRPr="00A04331">
        <w:rPr>
          <w:rFonts w:ascii="Arial" w:hAnsi="Arial" w:cs="Arial"/>
          <w:sz w:val="24"/>
          <w:szCs w:val="24"/>
          <w:lang w:val="id-ID"/>
        </w:rPr>
        <w:t>1.01</w:t>
      </w:r>
      <w:r>
        <w:rPr>
          <w:rFonts w:ascii="Arial" w:hAnsi="Arial" w:cs="Arial"/>
          <w:sz w:val="24"/>
          <w:szCs w:val="24"/>
          <w:lang w:val="id-ID"/>
        </w:rPr>
        <w:t>), dan kelompok EBNM topikal (</w:t>
      </w:r>
      <w:r w:rsidRPr="00A04331">
        <w:rPr>
          <w:rFonts w:ascii="Arial" w:hAnsi="Arial" w:cs="Arial"/>
          <w:sz w:val="24"/>
          <w:szCs w:val="24"/>
          <w:lang w:val="id-ID"/>
        </w:rPr>
        <w:t>8.35</w:t>
      </w:r>
      <w:r>
        <w:rPr>
          <w:rFonts w:ascii="Arial" w:hAnsi="Arial" w:cs="Arial"/>
          <w:sz w:val="24"/>
          <w:szCs w:val="24"/>
          <w:lang w:val="id-ID"/>
        </w:rPr>
        <w:t xml:space="preserve">μg/ml </w:t>
      </w:r>
      <w:r w:rsidRPr="00A04331">
        <w:rPr>
          <w:rFonts w:ascii="Arial" w:hAnsi="Arial" w:cs="Arial"/>
          <w:sz w:val="24"/>
          <w:szCs w:val="24"/>
          <w:u w:val="single"/>
          <w:lang w:val="id-ID"/>
        </w:rPr>
        <w:t>+</w:t>
      </w:r>
      <w:r w:rsidRPr="00A04331">
        <w:rPr>
          <w:rFonts w:ascii="Arial" w:hAnsi="Arial" w:cs="Arial"/>
          <w:sz w:val="24"/>
          <w:szCs w:val="24"/>
          <w:lang w:val="id-ID"/>
        </w:rPr>
        <w:t>1.20</w:t>
      </w:r>
      <w:r>
        <w:rPr>
          <w:rFonts w:ascii="Arial" w:hAnsi="Arial" w:cs="Arial"/>
          <w:sz w:val="24"/>
          <w:szCs w:val="24"/>
          <w:lang w:val="id-ID"/>
        </w:rPr>
        <w:t xml:space="preserve">), pada periode ini merupakan puncak kadar kolagen tertinggi dari kelompok EBNM topikal. </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Pada hari ke-11 setelah perlakuan, berbeda dengan kelompok EBNM topikal, periode ini merupakan puncak sekresi kadar kolagen III dari kelompok kontrol (kontrol negatif / basis krim : </w:t>
      </w:r>
      <w:r w:rsidRPr="008A2A85">
        <w:rPr>
          <w:rFonts w:ascii="Arial" w:hAnsi="Arial" w:cs="Arial"/>
          <w:sz w:val="24"/>
          <w:szCs w:val="24"/>
          <w:lang w:val="id-ID"/>
        </w:rPr>
        <w:t>8.60</w:t>
      </w:r>
      <w:r>
        <w:rPr>
          <w:rFonts w:ascii="Arial" w:hAnsi="Arial" w:cs="Arial"/>
          <w:sz w:val="24"/>
          <w:szCs w:val="24"/>
          <w:lang w:val="id-ID"/>
        </w:rPr>
        <w:t xml:space="preserve">μg/ml </w:t>
      </w:r>
      <w:r w:rsidRPr="008A2A85">
        <w:rPr>
          <w:rFonts w:ascii="Arial" w:hAnsi="Arial" w:cs="Arial"/>
          <w:sz w:val="24"/>
          <w:szCs w:val="24"/>
          <w:u w:val="single"/>
          <w:lang w:val="id-ID"/>
        </w:rPr>
        <w:t>+</w:t>
      </w:r>
      <w:r w:rsidRPr="008A2A85">
        <w:rPr>
          <w:rFonts w:ascii="Arial" w:hAnsi="Arial" w:cs="Arial"/>
          <w:sz w:val="24"/>
          <w:szCs w:val="24"/>
          <w:lang w:val="id-ID"/>
        </w:rPr>
        <w:t>0.78</w:t>
      </w:r>
      <w:r>
        <w:rPr>
          <w:rFonts w:ascii="Arial" w:hAnsi="Arial" w:cs="Arial"/>
          <w:sz w:val="24"/>
          <w:szCs w:val="24"/>
          <w:lang w:val="id-ID"/>
        </w:rPr>
        <w:t xml:space="preserve">, kontrol positif / Povidion iodinee : </w:t>
      </w:r>
      <w:r w:rsidRPr="008A2A85">
        <w:rPr>
          <w:rFonts w:ascii="Arial" w:hAnsi="Arial" w:cs="Arial"/>
          <w:sz w:val="24"/>
          <w:szCs w:val="24"/>
          <w:lang w:val="id-ID"/>
        </w:rPr>
        <w:t>9.19</w:t>
      </w:r>
      <w:r>
        <w:rPr>
          <w:rFonts w:ascii="Arial" w:hAnsi="Arial" w:cs="Arial"/>
          <w:sz w:val="24"/>
          <w:szCs w:val="24"/>
          <w:lang w:val="id-ID"/>
        </w:rPr>
        <w:t xml:space="preserve">μg/ml </w:t>
      </w:r>
      <w:r w:rsidRPr="008A2A85">
        <w:rPr>
          <w:rFonts w:ascii="Arial" w:hAnsi="Arial" w:cs="Arial"/>
          <w:sz w:val="24"/>
          <w:szCs w:val="24"/>
          <w:u w:val="single"/>
          <w:lang w:val="id-ID"/>
        </w:rPr>
        <w:t>+</w:t>
      </w:r>
      <w:r w:rsidRPr="008A2A85">
        <w:rPr>
          <w:rFonts w:ascii="Arial" w:hAnsi="Arial" w:cs="Arial"/>
          <w:sz w:val="24"/>
          <w:szCs w:val="24"/>
          <w:lang w:val="id-ID"/>
        </w:rPr>
        <w:t>0.59</w:t>
      </w:r>
      <w:r>
        <w:rPr>
          <w:rFonts w:ascii="Arial" w:hAnsi="Arial" w:cs="Arial"/>
          <w:sz w:val="24"/>
          <w:szCs w:val="24"/>
          <w:lang w:val="id-ID"/>
        </w:rPr>
        <w:t xml:space="preserve">). sementara kadar kolagen III pada kelompok EBNM topikal </w:t>
      </w:r>
      <w:r w:rsidRPr="008A2A85">
        <w:rPr>
          <w:rFonts w:ascii="Arial" w:hAnsi="Arial" w:cs="Arial"/>
          <w:sz w:val="24"/>
          <w:szCs w:val="24"/>
          <w:lang w:val="id-ID"/>
        </w:rPr>
        <w:t>8.34</w:t>
      </w:r>
      <w:r>
        <w:rPr>
          <w:rFonts w:ascii="Arial" w:hAnsi="Arial" w:cs="Arial"/>
          <w:sz w:val="24"/>
          <w:szCs w:val="24"/>
          <w:lang w:val="id-ID"/>
        </w:rPr>
        <w:t xml:space="preserve">μg/ml </w:t>
      </w:r>
      <w:r w:rsidRPr="008A2A85">
        <w:rPr>
          <w:rFonts w:ascii="Arial" w:hAnsi="Arial" w:cs="Arial"/>
          <w:sz w:val="24"/>
          <w:szCs w:val="24"/>
          <w:u w:val="single"/>
          <w:lang w:val="id-ID"/>
        </w:rPr>
        <w:t>+</w:t>
      </w:r>
      <w:r w:rsidRPr="008A2A85">
        <w:rPr>
          <w:rFonts w:ascii="Arial" w:hAnsi="Arial" w:cs="Arial"/>
          <w:sz w:val="24"/>
          <w:szCs w:val="24"/>
          <w:lang w:val="id-ID"/>
        </w:rPr>
        <w:t>0.55</w:t>
      </w:r>
      <w:r>
        <w:rPr>
          <w:rFonts w:ascii="Arial" w:hAnsi="Arial" w:cs="Arial"/>
          <w:sz w:val="24"/>
          <w:szCs w:val="24"/>
          <w:lang w:val="id-ID"/>
        </w:rPr>
        <w:t>. Pada hari ke-14 setelah perlakuan, kadar kolagen III pada semua kelompok mengalami penurunan. Kadar kolagen pada kelompok kontrol negatif / basis krim (</w:t>
      </w:r>
      <w:r w:rsidRPr="005763D4">
        <w:rPr>
          <w:rFonts w:ascii="Arial" w:hAnsi="Arial" w:cs="Arial"/>
          <w:sz w:val="24"/>
          <w:szCs w:val="24"/>
          <w:lang w:val="id-ID"/>
        </w:rPr>
        <w:t>7.93</w:t>
      </w:r>
      <w:r>
        <w:rPr>
          <w:rFonts w:ascii="Arial" w:hAnsi="Arial" w:cs="Arial"/>
          <w:sz w:val="24"/>
          <w:szCs w:val="24"/>
          <w:lang w:val="id-ID"/>
        </w:rPr>
        <w:t xml:space="preserve">μg/ml </w:t>
      </w:r>
      <w:r w:rsidRPr="005763D4">
        <w:rPr>
          <w:rFonts w:ascii="Arial" w:hAnsi="Arial" w:cs="Arial"/>
          <w:sz w:val="24"/>
          <w:szCs w:val="24"/>
          <w:u w:val="single"/>
          <w:lang w:val="id-ID"/>
        </w:rPr>
        <w:t>+</w:t>
      </w:r>
      <w:r w:rsidRPr="005763D4">
        <w:rPr>
          <w:rFonts w:ascii="Arial" w:hAnsi="Arial" w:cs="Arial"/>
          <w:sz w:val="24"/>
          <w:szCs w:val="24"/>
          <w:lang w:val="id-ID"/>
        </w:rPr>
        <w:t>0.44</w:t>
      </w:r>
      <w:r>
        <w:rPr>
          <w:rFonts w:ascii="Arial" w:hAnsi="Arial" w:cs="Arial"/>
          <w:sz w:val="24"/>
          <w:szCs w:val="24"/>
          <w:lang w:val="id-ID"/>
        </w:rPr>
        <w:t>), kelompok kontrol positif / Povidion iodinee (</w:t>
      </w:r>
      <w:r w:rsidRPr="005763D4">
        <w:rPr>
          <w:rFonts w:ascii="Arial" w:hAnsi="Arial" w:cs="Arial"/>
          <w:sz w:val="24"/>
          <w:szCs w:val="24"/>
          <w:lang w:val="id-ID"/>
        </w:rPr>
        <w:t>8.65</w:t>
      </w:r>
      <w:r>
        <w:rPr>
          <w:rFonts w:ascii="Arial" w:hAnsi="Arial" w:cs="Arial"/>
          <w:sz w:val="24"/>
          <w:szCs w:val="24"/>
          <w:lang w:val="id-ID"/>
        </w:rPr>
        <w:t xml:space="preserve">μg/ml </w:t>
      </w:r>
      <w:r w:rsidRPr="005763D4">
        <w:rPr>
          <w:rFonts w:ascii="Arial" w:hAnsi="Arial" w:cs="Arial"/>
          <w:sz w:val="24"/>
          <w:szCs w:val="24"/>
          <w:u w:val="single"/>
          <w:lang w:val="id-ID"/>
        </w:rPr>
        <w:t>+</w:t>
      </w:r>
      <w:r w:rsidRPr="005763D4">
        <w:rPr>
          <w:rFonts w:ascii="Arial" w:hAnsi="Arial" w:cs="Arial"/>
          <w:sz w:val="24"/>
          <w:szCs w:val="24"/>
          <w:lang w:val="id-ID"/>
        </w:rPr>
        <w:t>0.97</w:t>
      </w:r>
      <w:r>
        <w:rPr>
          <w:rFonts w:ascii="Arial" w:hAnsi="Arial" w:cs="Arial"/>
          <w:sz w:val="24"/>
          <w:szCs w:val="24"/>
          <w:lang w:val="id-ID"/>
        </w:rPr>
        <w:t>) dan kelompok EBNM topikal (</w:t>
      </w:r>
      <w:r w:rsidRPr="005763D4">
        <w:rPr>
          <w:rFonts w:ascii="Arial" w:hAnsi="Arial" w:cs="Arial"/>
          <w:sz w:val="24"/>
          <w:szCs w:val="24"/>
          <w:lang w:val="id-ID"/>
        </w:rPr>
        <w:t>7.95</w:t>
      </w:r>
      <w:r>
        <w:rPr>
          <w:rFonts w:ascii="Arial" w:hAnsi="Arial" w:cs="Arial"/>
          <w:sz w:val="24"/>
          <w:szCs w:val="24"/>
          <w:lang w:val="id-ID"/>
        </w:rPr>
        <w:t xml:space="preserve">μg/ml </w:t>
      </w:r>
      <w:r w:rsidRPr="005763D4">
        <w:rPr>
          <w:rFonts w:ascii="Arial" w:hAnsi="Arial" w:cs="Arial"/>
          <w:sz w:val="24"/>
          <w:szCs w:val="24"/>
          <w:u w:val="single"/>
          <w:lang w:val="id-ID"/>
        </w:rPr>
        <w:t>+</w:t>
      </w:r>
      <w:r w:rsidRPr="005763D4">
        <w:rPr>
          <w:rFonts w:ascii="Arial" w:hAnsi="Arial" w:cs="Arial"/>
          <w:sz w:val="24"/>
          <w:szCs w:val="24"/>
          <w:lang w:val="id-ID"/>
        </w:rPr>
        <w:t>0.37</w:t>
      </w:r>
      <w:r>
        <w:rPr>
          <w:rFonts w:ascii="Arial" w:hAnsi="Arial" w:cs="Arial"/>
          <w:sz w:val="24"/>
          <w:szCs w:val="24"/>
          <w:lang w:val="id-ID"/>
        </w:rPr>
        <w:t>) (tabel 5.3, gambar 5.2).</w:t>
      </w:r>
    </w:p>
    <w:p w:rsidR="00643042" w:rsidRPr="002C0D24" w:rsidRDefault="00643042"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Secara statistik </w:t>
      </w:r>
      <w:r w:rsidRPr="00643042">
        <w:rPr>
          <w:rFonts w:ascii="Arial" w:hAnsi="Arial" w:cs="Arial"/>
          <w:i/>
          <w:sz w:val="24"/>
          <w:szCs w:val="24"/>
          <w:lang w:val="id-ID"/>
        </w:rPr>
        <w:t>significancy</w:t>
      </w:r>
      <w:r>
        <w:rPr>
          <w:rFonts w:ascii="Arial" w:hAnsi="Arial" w:cs="Arial"/>
          <w:sz w:val="24"/>
          <w:szCs w:val="24"/>
          <w:lang w:val="id-ID"/>
        </w:rPr>
        <w:t xml:space="preserve"> Anova menunjukkan angka 0.939 (p&gt;0.05) sehingga dapat ditarik kesimpulan bahwa tidak terdapat perbedaan yang signifikan rata – rata </w:t>
      </w:r>
      <w:r w:rsidR="006E2701">
        <w:rPr>
          <w:rFonts w:ascii="Arial" w:hAnsi="Arial" w:cs="Arial"/>
          <w:sz w:val="24"/>
          <w:szCs w:val="24"/>
          <w:lang w:val="id-ID"/>
        </w:rPr>
        <w:t>kadar kolagen III</w:t>
      </w:r>
      <w:r>
        <w:rPr>
          <w:rFonts w:ascii="Arial" w:hAnsi="Arial" w:cs="Arial"/>
          <w:sz w:val="24"/>
          <w:szCs w:val="24"/>
          <w:lang w:val="id-ID"/>
        </w:rPr>
        <w:t xml:space="preserve"> antara kelompok. </w:t>
      </w:r>
    </w:p>
    <w:p w:rsidR="00BA7CD0" w:rsidRPr="002E63E0" w:rsidRDefault="00BA7CD0" w:rsidP="00643042">
      <w:pPr>
        <w:pStyle w:val="NoSpacing"/>
        <w:numPr>
          <w:ilvl w:val="4"/>
          <w:numId w:val="11"/>
        </w:numPr>
        <w:spacing w:line="480" w:lineRule="auto"/>
        <w:ind w:left="851" w:hanging="284"/>
        <w:jc w:val="both"/>
        <w:rPr>
          <w:rFonts w:ascii="Arial" w:hAnsi="Arial" w:cs="Arial"/>
          <w:i/>
          <w:sz w:val="24"/>
          <w:szCs w:val="24"/>
          <w:lang w:val="id-ID"/>
        </w:rPr>
      </w:pPr>
      <w:r>
        <w:rPr>
          <w:rFonts w:ascii="Arial" w:eastAsia="TimesNewRomanPSMT" w:hAnsi="Arial" w:cs="Arial"/>
          <w:noProof/>
          <w:sz w:val="24"/>
          <w:szCs w:val="24"/>
          <w:lang w:val="id-ID"/>
        </w:rPr>
        <w:t>Perbedaan kadar kolagen III berdasarkan lama perlakuan</w:t>
      </w:r>
    </w:p>
    <w:p w:rsidR="00BA7CD0" w:rsidRPr="002475D8" w:rsidRDefault="00BA7CD0" w:rsidP="00DE3EF1">
      <w:pPr>
        <w:pStyle w:val="NoSpacing"/>
        <w:spacing w:line="276" w:lineRule="auto"/>
        <w:ind w:firstLine="567"/>
        <w:jc w:val="both"/>
        <w:rPr>
          <w:rFonts w:ascii="Arial" w:hAnsi="Arial" w:cs="Arial"/>
          <w:szCs w:val="24"/>
          <w:lang w:val="id-ID"/>
        </w:rPr>
      </w:pPr>
      <w:r w:rsidRPr="002475D8">
        <w:rPr>
          <w:rFonts w:ascii="Arial" w:hAnsi="Arial" w:cs="Arial"/>
          <w:szCs w:val="24"/>
          <w:lang w:val="id-ID"/>
        </w:rPr>
        <w:t>Tabel 5.</w:t>
      </w:r>
      <w:r>
        <w:rPr>
          <w:rFonts w:ascii="Arial" w:hAnsi="Arial" w:cs="Arial"/>
          <w:szCs w:val="24"/>
          <w:lang w:val="id-ID"/>
        </w:rPr>
        <w:t>4Perbedaan kadar kolagen IIIberdasarkan</w:t>
      </w:r>
      <w:r w:rsidRPr="002475D8">
        <w:rPr>
          <w:rFonts w:ascii="Arial" w:hAnsi="Arial" w:cs="Arial"/>
          <w:szCs w:val="24"/>
          <w:lang w:val="id-ID"/>
        </w:rPr>
        <w:t xml:space="preserve"> lama perlakuan.</w:t>
      </w:r>
    </w:p>
    <w:tbl>
      <w:tblPr>
        <w:tblStyle w:val="TableGrid"/>
        <w:tblW w:w="7337" w:type="dxa"/>
        <w:tblInd w:w="631" w:type="dxa"/>
        <w:tblBorders>
          <w:left w:val="none" w:sz="0" w:space="0" w:color="auto"/>
          <w:right w:val="none" w:sz="0" w:space="0" w:color="auto"/>
          <w:insideV w:val="none" w:sz="0" w:space="0" w:color="auto"/>
        </w:tblBorders>
        <w:tblLayout w:type="fixed"/>
        <w:tblLook w:val="04A0"/>
      </w:tblPr>
      <w:tblGrid>
        <w:gridCol w:w="1465"/>
        <w:gridCol w:w="721"/>
        <w:gridCol w:w="702"/>
        <w:gridCol w:w="776"/>
        <w:gridCol w:w="688"/>
        <w:gridCol w:w="867"/>
        <w:gridCol w:w="653"/>
        <w:gridCol w:w="727"/>
        <w:gridCol w:w="738"/>
      </w:tblGrid>
      <w:tr w:rsidR="00BA7CD0" w:rsidRPr="001B2B74" w:rsidTr="00DE3EF1">
        <w:trPr>
          <w:trHeight w:val="216"/>
        </w:trPr>
        <w:tc>
          <w:tcPr>
            <w:tcW w:w="1465" w:type="dxa"/>
            <w:vMerge w:val="restart"/>
            <w:vAlign w:val="center"/>
          </w:tcPr>
          <w:p w:rsidR="00BA7CD0" w:rsidRPr="001B2B74" w:rsidRDefault="00BA7CD0" w:rsidP="00DE3EF1">
            <w:pPr>
              <w:pStyle w:val="NoSpacing"/>
              <w:jc w:val="center"/>
              <w:rPr>
                <w:rFonts w:ascii="Arial" w:hAnsi="Arial" w:cs="Arial"/>
                <w:b/>
                <w:sz w:val="20"/>
                <w:szCs w:val="24"/>
                <w:lang w:val="id-ID"/>
              </w:rPr>
            </w:pPr>
            <w:r w:rsidRPr="001B2B74">
              <w:rPr>
                <w:rFonts w:ascii="Arial" w:hAnsi="Arial" w:cs="Arial"/>
                <w:b/>
                <w:sz w:val="20"/>
                <w:szCs w:val="24"/>
                <w:lang w:val="id-ID"/>
              </w:rPr>
              <w:t>Kelompok</w:t>
            </w:r>
          </w:p>
        </w:tc>
        <w:tc>
          <w:tcPr>
            <w:tcW w:w="5872" w:type="dxa"/>
            <w:gridSpan w:val="8"/>
          </w:tcPr>
          <w:p w:rsidR="00BA7CD0" w:rsidRPr="001B2B74" w:rsidRDefault="00BA7CD0" w:rsidP="00DE3EF1">
            <w:pPr>
              <w:pStyle w:val="NoSpacing"/>
              <w:jc w:val="center"/>
              <w:rPr>
                <w:rFonts w:ascii="Arial" w:hAnsi="Arial" w:cs="Arial"/>
                <w:b/>
                <w:sz w:val="20"/>
                <w:szCs w:val="24"/>
                <w:lang w:val="id-ID"/>
              </w:rPr>
            </w:pPr>
            <w:r w:rsidRPr="001B2B74">
              <w:rPr>
                <w:rFonts w:ascii="Arial" w:hAnsi="Arial" w:cs="Arial"/>
                <w:b/>
                <w:sz w:val="20"/>
                <w:szCs w:val="24"/>
                <w:lang w:val="id-ID"/>
              </w:rPr>
              <w:t>Selisih Mean</w:t>
            </w:r>
            <w:r>
              <w:rPr>
                <w:rFonts w:ascii="Arial" w:hAnsi="Arial" w:cs="Arial"/>
                <w:b/>
                <w:sz w:val="20"/>
                <w:szCs w:val="24"/>
                <w:lang w:val="id-ID"/>
              </w:rPr>
              <w:t xml:space="preserve"> (</w:t>
            </w:r>
            <w:r w:rsidRPr="006C3121">
              <w:rPr>
                <w:rFonts w:ascii="Arial" w:hAnsi="Arial" w:cs="Arial"/>
                <w:sz w:val="20"/>
                <w:szCs w:val="24"/>
                <w:lang w:val="id-ID"/>
              </w:rPr>
              <w:t>μg/ml</w:t>
            </w:r>
            <w:r>
              <w:rPr>
                <w:rFonts w:ascii="Arial" w:hAnsi="Arial" w:cs="Arial"/>
                <w:b/>
                <w:sz w:val="20"/>
                <w:szCs w:val="24"/>
                <w:lang w:val="id-ID"/>
              </w:rPr>
              <w:t>)</w:t>
            </w:r>
          </w:p>
        </w:tc>
      </w:tr>
      <w:tr w:rsidR="00BA7CD0" w:rsidRPr="001B2B74" w:rsidTr="00DE3EF1">
        <w:trPr>
          <w:trHeight w:val="138"/>
        </w:trPr>
        <w:tc>
          <w:tcPr>
            <w:tcW w:w="1465" w:type="dxa"/>
            <w:vMerge/>
          </w:tcPr>
          <w:p w:rsidR="00BA7CD0" w:rsidRPr="001B2B74" w:rsidRDefault="00BA7CD0" w:rsidP="00DE3EF1">
            <w:pPr>
              <w:pStyle w:val="NoSpacing"/>
              <w:jc w:val="both"/>
              <w:rPr>
                <w:rFonts w:ascii="Arial" w:hAnsi="Arial" w:cs="Arial"/>
                <w:b/>
                <w:sz w:val="20"/>
                <w:szCs w:val="24"/>
                <w:lang w:val="id-ID"/>
              </w:rPr>
            </w:pPr>
          </w:p>
        </w:tc>
        <w:tc>
          <w:tcPr>
            <w:tcW w:w="721" w:type="dxa"/>
            <w:vAlign w:val="center"/>
          </w:tcPr>
          <w:p w:rsidR="00BA7CD0" w:rsidRDefault="00BA7CD0" w:rsidP="00DE3EF1">
            <w:pPr>
              <w:pStyle w:val="NoSpacing"/>
              <w:ind w:left="-79" w:right="-38"/>
              <w:jc w:val="center"/>
              <w:rPr>
                <w:rFonts w:ascii="Arial" w:hAnsi="Arial" w:cs="Arial"/>
                <w:b/>
                <w:sz w:val="20"/>
                <w:szCs w:val="24"/>
                <w:lang w:val="id-ID"/>
              </w:rPr>
            </w:pPr>
            <w:r w:rsidRPr="001B2B74">
              <w:rPr>
                <w:rFonts w:ascii="Arial" w:hAnsi="Arial" w:cs="Arial"/>
                <w:b/>
                <w:sz w:val="20"/>
                <w:szCs w:val="24"/>
                <w:lang w:val="id-ID"/>
              </w:rPr>
              <w:t xml:space="preserve">3 </w:t>
            </w:r>
            <w:r>
              <w:rPr>
                <w:rFonts w:ascii="Arial" w:hAnsi="Arial" w:cs="Arial"/>
                <w:b/>
                <w:sz w:val="20"/>
                <w:szCs w:val="24"/>
                <w:lang w:val="id-ID"/>
              </w:rPr>
              <w:t>– 7</w:t>
            </w:r>
          </w:p>
          <w:p w:rsidR="00BA7CD0" w:rsidRPr="001B2B74" w:rsidRDefault="00BA7CD0" w:rsidP="00DE3EF1">
            <w:pPr>
              <w:pStyle w:val="NoSpacing"/>
              <w:ind w:left="-79" w:right="-38"/>
              <w:jc w:val="center"/>
              <w:rPr>
                <w:rFonts w:ascii="Arial" w:hAnsi="Arial" w:cs="Arial"/>
                <w:b/>
                <w:sz w:val="20"/>
                <w:szCs w:val="24"/>
                <w:lang w:val="id-ID"/>
              </w:rPr>
            </w:pPr>
            <w:r>
              <w:rPr>
                <w:rFonts w:ascii="Arial" w:hAnsi="Arial" w:cs="Arial"/>
                <w:b/>
                <w:sz w:val="20"/>
                <w:szCs w:val="24"/>
                <w:lang w:val="id-ID"/>
              </w:rPr>
              <w:t>(</w:t>
            </w:r>
            <w:r w:rsidRPr="001B2B74">
              <w:rPr>
                <w:rFonts w:ascii="Arial" w:hAnsi="Arial" w:cs="Arial"/>
                <w:b/>
                <w:sz w:val="20"/>
                <w:szCs w:val="24"/>
                <w:lang w:val="id-ID"/>
              </w:rPr>
              <w:t>hari</w:t>
            </w:r>
            <w:r>
              <w:rPr>
                <w:rFonts w:ascii="Arial" w:hAnsi="Arial" w:cs="Arial"/>
                <w:b/>
                <w:sz w:val="20"/>
                <w:szCs w:val="24"/>
                <w:lang w:val="id-ID"/>
              </w:rPr>
              <w:t xml:space="preserve"> ke-)</w:t>
            </w:r>
          </w:p>
        </w:tc>
        <w:tc>
          <w:tcPr>
            <w:tcW w:w="702" w:type="dxa"/>
            <w:vAlign w:val="center"/>
          </w:tcPr>
          <w:p w:rsidR="00BA7CD0" w:rsidRPr="00226444" w:rsidRDefault="00BA7CD0" w:rsidP="00DE3EF1">
            <w:pPr>
              <w:pStyle w:val="NoSpacing"/>
              <w:ind w:left="-79" w:right="-38"/>
              <w:jc w:val="center"/>
              <w:rPr>
                <w:rFonts w:ascii="Arial" w:hAnsi="Arial" w:cs="Arial"/>
                <w:b/>
                <w:i/>
                <w:sz w:val="20"/>
                <w:szCs w:val="24"/>
                <w:lang w:val="id-ID"/>
              </w:rPr>
            </w:pPr>
            <w:r w:rsidRPr="00226444">
              <w:rPr>
                <w:rFonts w:ascii="Arial" w:hAnsi="Arial" w:cs="Arial"/>
                <w:b/>
                <w:i/>
                <w:sz w:val="20"/>
                <w:szCs w:val="24"/>
                <w:lang w:val="id-ID"/>
              </w:rPr>
              <w:t>p</w:t>
            </w:r>
          </w:p>
        </w:tc>
        <w:tc>
          <w:tcPr>
            <w:tcW w:w="776" w:type="dxa"/>
            <w:vAlign w:val="center"/>
          </w:tcPr>
          <w:p w:rsidR="00BA7CD0" w:rsidRDefault="00BA7CD0" w:rsidP="00DE3EF1">
            <w:pPr>
              <w:pStyle w:val="NoSpacing"/>
              <w:ind w:left="-79" w:right="-38"/>
              <w:jc w:val="center"/>
              <w:rPr>
                <w:rFonts w:ascii="Arial" w:hAnsi="Arial" w:cs="Arial"/>
                <w:b/>
                <w:sz w:val="20"/>
                <w:szCs w:val="24"/>
                <w:lang w:val="id-ID"/>
              </w:rPr>
            </w:pPr>
            <w:r>
              <w:rPr>
                <w:rFonts w:ascii="Arial" w:hAnsi="Arial" w:cs="Arial"/>
                <w:b/>
                <w:sz w:val="20"/>
                <w:szCs w:val="24"/>
                <w:lang w:val="id-ID"/>
              </w:rPr>
              <w:t>7</w:t>
            </w:r>
            <w:r w:rsidRPr="001B2B74">
              <w:rPr>
                <w:rFonts w:ascii="Arial" w:hAnsi="Arial" w:cs="Arial"/>
                <w:b/>
                <w:sz w:val="20"/>
                <w:szCs w:val="24"/>
                <w:lang w:val="id-ID"/>
              </w:rPr>
              <w:t xml:space="preserve"> – 11</w:t>
            </w:r>
          </w:p>
          <w:p w:rsidR="00BA7CD0" w:rsidRPr="001B2B74" w:rsidRDefault="00BA7CD0" w:rsidP="00DE3EF1">
            <w:pPr>
              <w:pStyle w:val="NoSpacing"/>
              <w:ind w:left="-79" w:right="-38"/>
              <w:jc w:val="center"/>
              <w:rPr>
                <w:rFonts w:ascii="Arial" w:hAnsi="Arial" w:cs="Arial"/>
                <w:b/>
                <w:sz w:val="20"/>
                <w:szCs w:val="24"/>
                <w:lang w:val="id-ID"/>
              </w:rPr>
            </w:pPr>
            <w:r>
              <w:rPr>
                <w:rFonts w:ascii="Arial" w:hAnsi="Arial" w:cs="Arial"/>
                <w:b/>
                <w:sz w:val="20"/>
                <w:szCs w:val="24"/>
                <w:lang w:val="id-ID"/>
              </w:rPr>
              <w:t>(</w:t>
            </w:r>
            <w:r w:rsidRPr="001B2B74">
              <w:rPr>
                <w:rFonts w:ascii="Arial" w:hAnsi="Arial" w:cs="Arial"/>
                <w:b/>
                <w:sz w:val="20"/>
                <w:szCs w:val="24"/>
                <w:lang w:val="id-ID"/>
              </w:rPr>
              <w:t>hari</w:t>
            </w:r>
            <w:r>
              <w:rPr>
                <w:rFonts w:ascii="Arial" w:hAnsi="Arial" w:cs="Arial"/>
                <w:b/>
                <w:sz w:val="20"/>
                <w:szCs w:val="24"/>
                <w:lang w:val="id-ID"/>
              </w:rPr>
              <w:t xml:space="preserve"> ke-)</w:t>
            </w:r>
          </w:p>
        </w:tc>
        <w:tc>
          <w:tcPr>
            <w:tcW w:w="688" w:type="dxa"/>
            <w:vAlign w:val="center"/>
          </w:tcPr>
          <w:p w:rsidR="00BA7CD0" w:rsidRPr="001B2B74" w:rsidRDefault="00BA7CD0" w:rsidP="00DE3EF1">
            <w:pPr>
              <w:pStyle w:val="NoSpacing"/>
              <w:ind w:left="-79" w:right="-38"/>
              <w:jc w:val="center"/>
              <w:rPr>
                <w:rFonts w:ascii="Arial" w:hAnsi="Arial" w:cs="Arial"/>
                <w:b/>
                <w:sz w:val="20"/>
                <w:szCs w:val="24"/>
                <w:lang w:val="id-ID"/>
              </w:rPr>
            </w:pPr>
            <w:r>
              <w:rPr>
                <w:rFonts w:ascii="Arial" w:hAnsi="Arial" w:cs="Arial"/>
                <w:b/>
                <w:i/>
                <w:sz w:val="20"/>
                <w:szCs w:val="24"/>
                <w:lang w:val="id-ID"/>
              </w:rPr>
              <w:t>p</w:t>
            </w:r>
          </w:p>
        </w:tc>
        <w:tc>
          <w:tcPr>
            <w:tcW w:w="867" w:type="dxa"/>
            <w:vAlign w:val="center"/>
          </w:tcPr>
          <w:p w:rsidR="00BA7CD0" w:rsidRDefault="00BA7CD0" w:rsidP="00DE3EF1">
            <w:pPr>
              <w:pStyle w:val="NoSpacing"/>
              <w:ind w:left="-79" w:right="-38"/>
              <w:jc w:val="center"/>
              <w:rPr>
                <w:rFonts w:ascii="Arial" w:hAnsi="Arial" w:cs="Arial"/>
                <w:b/>
                <w:sz w:val="20"/>
                <w:szCs w:val="24"/>
                <w:lang w:val="id-ID"/>
              </w:rPr>
            </w:pPr>
            <w:r>
              <w:rPr>
                <w:rFonts w:ascii="Arial" w:hAnsi="Arial" w:cs="Arial"/>
                <w:b/>
                <w:sz w:val="20"/>
                <w:szCs w:val="24"/>
                <w:lang w:val="id-ID"/>
              </w:rPr>
              <w:t>11</w:t>
            </w:r>
            <w:r w:rsidRPr="001B2B74">
              <w:rPr>
                <w:rFonts w:ascii="Arial" w:hAnsi="Arial" w:cs="Arial"/>
                <w:b/>
                <w:sz w:val="20"/>
                <w:szCs w:val="24"/>
                <w:lang w:val="id-ID"/>
              </w:rPr>
              <w:t xml:space="preserve"> – 14</w:t>
            </w:r>
          </w:p>
          <w:p w:rsidR="00BA7CD0" w:rsidRPr="001B2B74" w:rsidRDefault="00BA7CD0" w:rsidP="00DE3EF1">
            <w:pPr>
              <w:pStyle w:val="NoSpacing"/>
              <w:ind w:left="-79" w:right="-38"/>
              <w:jc w:val="center"/>
              <w:rPr>
                <w:rFonts w:ascii="Arial" w:hAnsi="Arial" w:cs="Arial"/>
                <w:b/>
                <w:sz w:val="20"/>
                <w:szCs w:val="24"/>
                <w:lang w:val="id-ID"/>
              </w:rPr>
            </w:pPr>
            <w:r>
              <w:rPr>
                <w:rFonts w:ascii="Arial" w:hAnsi="Arial" w:cs="Arial"/>
                <w:b/>
                <w:sz w:val="20"/>
                <w:szCs w:val="24"/>
                <w:lang w:val="id-ID"/>
              </w:rPr>
              <w:t>(</w:t>
            </w:r>
            <w:r w:rsidRPr="001B2B74">
              <w:rPr>
                <w:rFonts w:ascii="Arial" w:hAnsi="Arial" w:cs="Arial"/>
                <w:b/>
                <w:sz w:val="20"/>
                <w:szCs w:val="24"/>
                <w:lang w:val="id-ID"/>
              </w:rPr>
              <w:t>hari</w:t>
            </w:r>
            <w:r>
              <w:rPr>
                <w:rFonts w:ascii="Arial" w:hAnsi="Arial" w:cs="Arial"/>
                <w:b/>
                <w:sz w:val="20"/>
                <w:szCs w:val="24"/>
                <w:lang w:val="id-ID"/>
              </w:rPr>
              <w:t xml:space="preserve"> ke-)</w:t>
            </w:r>
          </w:p>
        </w:tc>
        <w:tc>
          <w:tcPr>
            <w:tcW w:w="653" w:type="dxa"/>
            <w:vAlign w:val="center"/>
          </w:tcPr>
          <w:p w:rsidR="00BA7CD0" w:rsidRPr="001B2B74" w:rsidRDefault="00BA7CD0" w:rsidP="00DE3EF1">
            <w:pPr>
              <w:pStyle w:val="NoSpacing"/>
              <w:ind w:left="-79" w:right="-38"/>
              <w:jc w:val="center"/>
              <w:rPr>
                <w:rFonts w:ascii="Arial" w:hAnsi="Arial" w:cs="Arial"/>
                <w:b/>
                <w:sz w:val="20"/>
                <w:szCs w:val="24"/>
                <w:lang w:val="id-ID"/>
              </w:rPr>
            </w:pPr>
            <w:r w:rsidRPr="00226444">
              <w:rPr>
                <w:rFonts w:ascii="Arial" w:hAnsi="Arial" w:cs="Arial"/>
                <w:b/>
                <w:i/>
                <w:sz w:val="20"/>
                <w:szCs w:val="24"/>
                <w:lang w:val="id-ID"/>
              </w:rPr>
              <w:t>p</w:t>
            </w:r>
          </w:p>
        </w:tc>
        <w:tc>
          <w:tcPr>
            <w:tcW w:w="727" w:type="dxa"/>
            <w:vAlign w:val="center"/>
          </w:tcPr>
          <w:p w:rsidR="00BA7CD0" w:rsidRDefault="00BA7CD0" w:rsidP="00DE3EF1">
            <w:pPr>
              <w:pStyle w:val="NoSpacing"/>
              <w:ind w:left="-79" w:right="-38"/>
              <w:jc w:val="center"/>
              <w:rPr>
                <w:rFonts w:ascii="Arial" w:hAnsi="Arial" w:cs="Arial"/>
                <w:b/>
                <w:sz w:val="20"/>
                <w:szCs w:val="24"/>
                <w:lang w:val="id-ID"/>
              </w:rPr>
            </w:pPr>
            <w:r>
              <w:rPr>
                <w:rFonts w:ascii="Arial" w:hAnsi="Arial" w:cs="Arial"/>
                <w:b/>
                <w:sz w:val="20"/>
                <w:szCs w:val="24"/>
                <w:lang w:val="id-ID"/>
              </w:rPr>
              <w:t>3</w:t>
            </w:r>
            <w:r w:rsidRPr="001B2B74">
              <w:rPr>
                <w:rFonts w:ascii="Arial" w:hAnsi="Arial" w:cs="Arial"/>
                <w:b/>
                <w:sz w:val="20"/>
                <w:szCs w:val="24"/>
                <w:lang w:val="id-ID"/>
              </w:rPr>
              <w:t xml:space="preserve"> – 14</w:t>
            </w:r>
          </w:p>
          <w:p w:rsidR="00BA7CD0" w:rsidRPr="001B2B74" w:rsidRDefault="00BA7CD0" w:rsidP="00DE3EF1">
            <w:pPr>
              <w:pStyle w:val="NoSpacing"/>
              <w:ind w:left="-79" w:right="-38"/>
              <w:jc w:val="center"/>
              <w:rPr>
                <w:rFonts w:ascii="Arial" w:hAnsi="Arial" w:cs="Arial"/>
                <w:b/>
                <w:sz w:val="20"/>
                <w:szCs w:val="24"/>
                <w:lang w:val="id-ID"/>
              </w:rPr>
            </w:pPr>
            <w:r>
              <w:rPr>
                <w:rFonts w:ascii="Arial" w:hAnsi="Arial" w:cs="Arial"/>
                <w:b/>
                <w:sz w:val="20"/>
                <w:szCs w:val="24"/>
                <w:lang w:val="id-ID"/>
              </w:rPr>
              <w:t>(</w:t>
            </w:r>
            <w:r w:rsidRPr="001B2B74">
              <w:rPr>
                <w:rFonts w:ascii="Arial" w:hAnsi="Arial" w:cs="Arial"/>
                <w:b/>
                <w:sz w:val="20"/>
                <w:szCs w:val="24"/>
                <w:lang w:val="id-ID"/>
              </w:rPr>
              <w:t>hari</w:t>
            </w:r>
            <w:r>
              <w:rPr>
                <w:rFonts w:ascii="Arial" w:hAnsi="Arial" w:cs="Arial"/>
                <w:b/>
                <w:sz w:val="20"/>
                <w:szCs w:val="24"/>
                <w:lang w:val="id-ID"/>
              </w:rPr>
              <w:t xml:space="preserve"> ke-)</w:t>
            </w:r>
          </w:p>
        </w:tc>
        <w:tc>
          <w:tcPr>
            <w:tcW w:w="738" w:type="dxa"/>
            <w:vAlign w:val="center"/>
          </w:tcPr>
          <w:p w:rsidR="00BA7CD0" w:rsidRPr="001B2B74" w:rsidRDefault="00BA7CD0" w:rsidP="00DE3EF1">
            <w:pPr>
              <w:pStyle w:val="NoSpacing"/>
              <w:ind w:left="-79" w:right="-38"/>
              <w:jc w:val="center"/>
              <w:rPr>
                <w:rFonts w:ascii="Arial" w:hAnsi="Arial" w:cs="Arial"/>
                <w:b/>
                <w:sz w:val="20"/>
                <w:szCs w:val="24"/>
                <w:lang w:val="id-ID"/>
              </w:rPr>
            </w:pPr>
            <w:r>
              <w:rPr>
                <w:rFonts w:ascii="Arial" w:hAnsi="Arial" w:cs="Arial"/>
                <w:b/>
                <w:i/>
                <w:sz w:val="20"/>
                <w:szCs w:val="24"/>
                <w:lang w:val="id-ID"/>
              </w:rPr>
              <w:t>P</w:t>
            </w:r>
          </w:p>
        </w:tc>
      </w:tr>
      <w:tr w:rsidR="00BA7CD0" w:rsidRPr="001B2B74" w:rsidTr="00DE3EF1">
        <w:trPr>
          <w:trHeight w:val="433"/>
        </w:trPr>
        <w:tc>
          <w:tcPr>
            <w:tcW w:w="1465" w:type="dxa"/>
            <w:tcBorders>
              <w:bottom w:val="nil"/>
            </w:tcBorders>
          </w:tcPr>
          <w:p w:rsidR="00BA7CD0" w:rsidRDefault="00BA7CD0" w:rsidP="00DE3EF1">
            <w:pPr>
              <w:pStyle w:val="NoSpacing"/>
              <w:ind w:right="-108"/>
              <w:jc w:val="both"/>
              <w:rPr>
                <w:rFonts w:ascii="Arial" w:hAnsi="Arial" w:cs="Arial"/>
                <w:sz w:val="20"/>
                <w:szCs w:val="24"/>
                <w:lang w:val="id-ID"/>
              </w:rPr>
            </w:pPr>
            <w:r>
              <w:rPr>
                <w:rFonts w:ascii="Arial" w:hAnsi="Arial" w:cs="Arial"/>
                <w:sz w:val="20"/>
                <w:szCs w:val="24"/>
                <w:lang w:val="id-ID"/>
              </w:rPr>
              <w:t xml:space="preserve">Kontrol Negatif </w:t>
            </w:r>
          </w:p>
          <w:p w:rsidR="00BA7CD0" w:rsidRPr="002475D8" w:rsidRDefault="00BA7CD0" w:rsidP="00DE3EF1">
            <w:pPr>
              <w:pStyle w:val="NoSpacing"/>
              <w:ind w:right="-108"/>
              <w:jc w:val="center"/>
              <w:rPr>
                <w:rFonts w:ascii="Arial" w:hAnsi="Arial" w:cs="Arial"/>
                <w:sz w:val="20"/>
                <w:szCs w:val="24"/>
                <w:lang w:val="id-ID"/>
              </w:rPr>
            </w:pPr>
            <w:r>
              <w:rPr>
                <w:rFonts w:ascii="Arial" w:hAnsi="Arial" w:cs="Arial"/>
                <w:sz w:val="20"/>
                <w:szCs w:val="24"/>
                <w:lang w:val="id-ID"/>
              </w:rPr>
              <w:t>(Basis krim)</w:t>
            </w:r>
          </w:p>
        </w:tc>
        <w:tc>
          <w:tcPr>
            <w:tcW w:w="721" w:type="dxa"/>
            <w:tcBorders>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-0.15</w:t>
            </w:r>
          </w:p>
        </w:tc>
        <w:tc>
          <w:tcPr>
            <w:tcW w:w="702" w:type="dxa"/>
            <w:tcBorders>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0.999</w:t>
            </w:r>
          </w:p>
        </w:tc>
        <w:tc>
          <w:tcPr>
            <w:tcW w:w="776" w:type="dxa"/>
            <w:tcBorders>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-1.83</w:t>
            </w:r>
          </w:p>
        </w:tc>
        <w:tc>
          <w:tcPr>
            <w:tcW w:w="688" w:type="dxa"/>
            <w:tcBorders>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0.033</w:t>
            </w:r>
          </w:p>
        </w:tc>
        <w:tc>
          <w:tcPr>
            <w:tcW w:w="867" w:type="dxa"/>
            <w:tcBorders>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0.67</w:t>
            </w:r>
          </w:p>
        </w:tc>
        <w:tc>
          <w:tcPr>
            <w:tcW w:w="653" w:type="dxa"/>
            <w:tcBorders>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0.760</w:t>
            </w:r>
          </w:p>
        </w:tc>
        <w:tc>
          <w:tcPr>
            <w:tcW w:w="727" w:type="dxa"/>
            <w:tcBorders>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-1.31</w:t>
            </w:r>
          </w:p>
        </w:tc>
        <w:tc>
          <w:tcPr>
            <w:tcW w:w="738" w:type="dxa"/>
            <w:tcBorders>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0.185</w:t>
            </w:r>
          </w:p>
        </w:tc>
      </w:tr>
      <w:tr w:rsidR="00BA7CD0" w:rsidRPr="001B2B74" w:rsidTr="00DE3EF1">
        <w:trPr>
          <w:trHeight w:val="446"/>
        </w:trPr>
        <w:tc>
          <w:tcPr>
            <w:tcW w:w="1465" w:type="dxa"/>
            <w:tcBorders>
              <w:top w:val="nil"/>
              <w:bottom w:val="nil"/>
            </w:tcBorders>
          </w:tcPr>
          <w:p w:rsidR="00BA7CD0" w:rsidRDefault="00BA7CD0" w:rsidP="00DE3EF1">
            <w:pPr>
              <w:pStyle w:val="NoSpacing"/>
              <w:ind w:right="-108"/>
              <w:jc w:val="both"/>
              <w:rPr>
                <w:rFonts w:ascii="Arial" w:hAnsi="Arial" w:cs="Arial"/>
                <w:sz w:val="20"/>
                <w:szCs w:val="24"/>
                <w:lang w:val="id-ID"/>
              </w:rPr>
            </w:pPr>
            <w:r>
              <w:rPr>
                <w:rFonts w:ascii="Arial" w:hAnsi="Arial" w:cs="Arial"/>
                <w:sz w:val="20"/>
                <w:szCs w:val="24"/>
                <w:lang w:val="id-ID"/>
              </w:rPr>
              <w:t xml:space="preserve">Kontrol Positif </w:t>
            </w:r>
          </w:p>
          <w:p w:rsidR="00BA7CD0" w:rsidRPr="002475D8" w:rsidRDefault="00BA7CD0" w:rsidP="00DE3EF1">
            <w:pPr>
              <w:pStyle w:val="NoSpacing"/>
              <w:ind w:right="-108"/>
              <w:jc w:val="center"/>
              <w:rPr>
                <w:rFonts w:ascii="Arial" w:hAnsi="Arial" w:cs="Arial"/>
                <w:sz w:val="20"/>
                <w:szCs w:val="24"/>
                <w:lang w:val="id-ID"/>
              </w:rPr>
            </w:pPr>
            <w:r>
              <w:rPr>
                <w:rFonts w:ascii="Arial" w:hAnsi="Arial" w:cs="Arial"/>
                <w:sz w:val="20"/>
                <w:szCs w:val="24"/>
                <w:lang w:val="id-ID"/>
              </w:rPr>
              <w:t>(Povidion iodine)</w:t>
            </w:r>
          </w:p>
        </w:tc>
        <w:tc>
          <w:tcPr>
            <w:tcW w:w="721" w:type="dxa"/>
            <w:tcBorders>
              <w:top w:val="nil"/>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-0.94</w:t>
            </w:r>
          </w:p>
        </w:tc>
        <w:tc>
          <w:tcPr>
            <w:tcW w:w="702" w:type="dxa"/>
            <w:tcBorders>
              <w:top w:val="nil"/>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0.390</w:t>
            </w:r>
          </w:p>
        </w:tc>
        <w:tc>
          <w:tcPr>
            <w:tcW w:w="776" w:type="dxa"/>
            <w:tcBorders>
              <w:top w:val="nil"/>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-2.02</w:t>
            </w:r>
          </w:p>
        </w:tc>
        <w:tc>
          <w:tcPr>
            <w:tcW w:w="688" w:type="dxa"/>
            <w:tcBorders>
              <w:top w:val="nil"/>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0.018</w:t>
            </w:r>
          </w:p>
        </w:tc>
        <w:tc>
          <w:tcPr>
            <w:tcW w:w="867" w:type="dxa"/>
            <w:tcBorders>
              <w:top w:val="nil"/>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0.53</w:t>
            </w:r>
          </w:p>
        </w:tc>
        <w:tc>
          <w:tcPr>
            <w:tcW w:w="653" w:type="dxa"/>
            <w:tcBorders>
              <w:top w:val="nil"/>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0.897</w:t>
            </w:r>
          </w:p>
        </w:tc>
        <w:tc>
          <w:tcPr>
            <w:tcW w:w="727" w:type="dxa"/>
            <w:tcBorders>
              <w:top w:val="nil"/>
              <w:bottom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-2.43</w:t>
            </w:r>
          </w:p>
        </w:tc>
        <w:tc>
          <w:tcPr>
            <w:tcW w:w="738" w:type="dxa"/>
            <w:tcBorders>
              <w:top w:val="nil"/>
              <w:bottom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0.002</w:t>
            </w:r>
          </w:p>
        </w:tc>
      </w:tr>
      <w:tr w:rsidR="00BA7CD0" w:rsidRPr="001B2B74" w:rsidTr="00DE3EF1">
        <w:trPr>
          <w:trHeight w:val="477"/>
        </w:trPr>
        <w:tc>
          <w:tcPr>
            <w:tcW w:w="1465" w:type="dxa"/>
            <w:tcBorders>
              <w:top w:val="nil"/>
            </w:tcBorders>
            <w:vAlign w:val="center"/>
          </w:tcPr>
          <w:p w:rsidR="00BA7CD0" w:rsidRDefault="00BA7CD0" w:rsidP="00DE3EF1">
            <w:pPr>
              <w:pStyle w:val="NoSpacing"/>
              <w:ind w:right="-108"/>
              <w:rPr>
                <w:rFonts w:ascii="Arial" w:hAnsi="Arial" w:cs="Arial"/>
                <w:sz w:val="20"/>
                <w:szCs w:val="24"/>
                <w:lang w:val="id-ID"/>
              </w:rPr>
            </w:pPr>
            <w:r>
              <w:rPr>
                <w:rFonts w:ascii="Arial" w:hAnsi="Arial" w:cs="Arial"/>
                <w:sz w:val="20"/>
                <w:szCs w:val="24"/>
                <w:lang w:val="id-ID"/>
              </w:rPr>
              <w:t>EBNM Topikal</w:t>
            </w:r>
          </w:p>
        </w:tc>
        <w:tc>
          <w:tcPr>
            <w:tcW w:w="721" w:type="dxa"/>
            <w:tcBorders>
              <w:top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-2.68</w:t>
            </w:r>
          </w:p>
        </w:tc>
        <w:tc>
          <w:tcPr>
            <w:tcW w:w="702" w:type="dxa"/>
            <w:tcBorders>
              <w:top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0.008</w:t>
            </w:r>
          </w:p>
        </w:tc>
        <w:tc>
          <w:tcPr>
            <w:tcW w:w="776" w:type="dxa"/>
            <w:tcBorders>
              <w:top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0.02</w:t>
            </w:r>
          </w:p>
        </w:tc>
        <w:tc>
          <w:tcPr>
            <w:tcW w:w="688" w:type="dxa"/>
            <w:tcBorders>
              <w:top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1.000</w:t>
            </w:r>
          </w:p>
        </w:tc>
        <w:tc>
          <w:tcPr>
            <w:tcW w:w="867" w:type="dxa"/>
            <w:tcBorders>
              <w:top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0.38</w:t>
            </w:r>
          </w:p>
        </w:tc>
        <w:tc>
          <w:tcPr>
            <w:tcW w:w="653" w:type="dxa"/>
            <w:tcBorders>
              <w:top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0.989</w:t>
            </w:r>
          </w:p>
        </w:tc>
        <w:tc>
          <w:tcPr>
            <w:tcW w:w="727" w:type="dxa"/>
            <w:tcBorders>
              <w:top w:val="nil"/>
            </w:tcBorders>
            <w:vAlign w:val="center"/>
          </w:tcPr>
          <w:p w:rsidR="00BA7CD0" w:rsidRPr="001B2B74"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-2.28</w:t>
            </w:r>
          </w:p>
        </w:tc>
        <w:tc>
          <w:tcPr>
            <w:tcW w:w="738" w:type="dxa"/>
            <w:tcBorders>
              <w:top w:val="nil"/>
            </w:tcBorders>
            <w:vAlign w:val="center"/>
          </w:tcPr>
          <w:p w:rsidR="00BA7CD0" w:rsidRDefault="00BA7CD0" w:rsidP="00DE3EF1">
            <w:pPr>
              <w:pStyle w:val="NoSpacing"/>
              <w:ind w:left="-79" w:right="-38"/>
              <w:jc w:val="center"/>
              <w:rPr>
                <w:rFonts w:ascii="Arial" w:hAnsi="Arial" w:cs="Arial"/>
                <w:sz w:val="20"/>
                <w:szCs w:val="24"/>
                <w:lang w:val="id-ID"/>
              </w:rPr>
            </w:pPr>
            <w:r>
              <w:rPr>
                <w:rFonts w:ascii="Arial" w:hAnsi="Arial" w:cs="Arial"/>
                <w:sz w:val="20"/>
                <w:szCs w:val="24"/>
                <w:lang w:val="id-ID"/>
              </w:rPr>
              <w:t>0.057</w:t>
            </w:r>
          </w:p>
        </w:tc>
      </w:tr>
    </w:tbl>
    <w:p w:rsidR="00BA7CD0" w:rsidRPr="00DE3EF1" w:rsidRDefault="00BA7CD0" w:rsidP="00BA7CD0">
      <w:pPr>
        <w:pStyle w:val="NoSpacing"/>
        <w:spacing w:line="480" w:lineRule="auto"/>
        <w:ind w:firstLine="567"/>
        <w:jc w:val="both"/>
        <w:rPr>
          <w:rFonts w:ascii="Arial" w:hAnsi="Arial" w:cs="Arial"/>
          <w:i/>
          <w:sz w:val="18"/>
          <w:szCs w:val="18"/>
          <w:lang w:val="id-ID"/>
        </w:rPr>
      </w:pPr>
      <w:r w:rsidRPr="00DE3EF1">
        <w:rPr>
          <w:rFonts w:ascii="Arial" w:hAnsi="Arial" w:cs="Arial"/>
          <w:i/>
          <w:sz w:val="18"/>
          <w:szCs w:val="18"/>
          <w:lang w:val="id-ID"/>
        </w:rPr>
        <w:lastRenderedPageBreak/>
        <w:t>Uji One Way Anova Post Hoc</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Perbedaan mean kadar kolagen III pada semua kelompok memiliki variasi pada masing-masing tahapan. Pada tahapan hari 3 – 7, perbedaan mean kadar kolagen III pada kelompok EBNM topikal secara signifikan memiliki perbedaan peningkatan lebih tinggi (-2.68μg/ml, </w:t>
      </w:r>
      <w:r w:rsidRPr="00A113F6">
        <w:rPr>
          <w:rFonts w:ascii="Arial" w:hAnsi="Arial" w:cs="Arial"/>
          <w:i/>
          <w:sz w:val="24"/>
          <w:szCs w:val="24"/>
          <w:lang w:val="id-ID"/>
        </w:rPr>
        <w:t>p</w:t>
      </w:r>
      <w:r>
        <w:rPr>
          <w:rFonts w:ascii="Arial" w:hAnsi="Arial" w:cs="Arial"/>
          <w:i/>
          <w:sz w:val="24"/>
          <w:szCs w:val="24"/>
          <w:lang w:val="id-ID"/>
        </w:rPr>
        <w:t>:</w:t>
      </w:r>
      <w:r>
        <w:rPr>
          <w:rFonts w:ascii="Arial" w:hAnsi="Arial" w:cs="Arial"/>
          <w:sz w:val="24"/>
          <w:szCs w:val="24"/>
          <w:lang w:val="id-ID"/>
        </w:rPr>
        <w:t xml:space="preserve">0.008) dibandingkan dengan kelompok kontrol positif / Povidion iodinee (-0.94μg/ml, </w:t>
      </w:r>
      <w:r>
        <w:rPr>
          <w:rFonts w:ascii="Arial" w:hAnsi="Arial" w:cs="Arial"/>
          <w:i/>
          <w:sz w:val="24"/>
          <w:szCs w:val="24"/>
          <w:lang w:val="id-ID"/>
        </w:rPr>
        <w:t>p:</w:t>
      </w:r>
      <w:r>
        <w:rPr>
          <w:rFonts w:ascii="Arial" w:hAnsi="Arial" w:cs="Arial"/>
          <w:sz w:val="24"/>
          <w:szCs w:val="24"/>
          <w:lang w:val="id-ID"/>
        </w:rPr>
        <w:t xml:space="preserve">0.390) dan kelompok kontrol negatif / basis krim (0.15μg/ml, </w:t>
      </w:r>
      <w:r w:rsidRPr="00A113F6">
        <w:rPr>
          <w:rFonts w:ascii="Arial" w:hAnsi="Arial" w:cs="Arial"/>
          <w:i/>
          <w:sz w:val="24"/>
          <w:szCs w:val="24"/>
          <w:lang w:val="id-ID"/>
        </w:rPr>
        <w:t>p</w:t>
      </w:r>
      <w:r>
        <w:rPr>
          <w:rFonts w:ascii="Arial" w:hAnsi="Arial" w:cs="Arial"/>
          <w:i/>
          <w:sz w:val="24"/>
          <w:szCs w:val="24"/>
          <w:lang w:val="id-ID"/>
        </w:rPr>
        <w:t>:</w:t>
      </w:r>
      <w:r>
        <w:rPr>
          <w:rFonts w:ascii="Arial" w:hAnsi="Arial" w:cs="Arial"/>
          <w:sz w:val="24"/>
          <w:szCs w:val="24"/>
          <w:lang w:val="id-ID"/>
        </w:rPr>
        <w:t>0.999).</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Pada tahapan hari ke 7 – 11, perbedaan mean kadar kolagen III secara signifikan pada kelompok kontrol positif / Povidion iodinee lebih tinggi (-2.02μg/ml, </w:t>
      </w:r>
      <w:r w:rsidRPr="00C37DCB">
        <w:rPr>
          <w:rFonts w:ascii="Arial" w:hAnsi="Arial" w:cs="Arial"/>
          <w:i/>
          <w:sz w:val="24"/>
          <w:szCs w:val="24"/>
          <w:lang w:val="id-ID"/>
        </w:rPr>
        <w:t>p</w:t>
      </w:r>
      <w:r>
        <w:rPr>
          <w:rFonts w:ascii="Arial" w:hAnsi="Arial" w:cs="Arial"/>
          <w:sz w:val="24"/>
          <w:szCs w:val="24"/>
          <w:lang w:val="id-ID"/>
        </w:rPr>
        <w:t xml:space="preserve">:0.018) dibandingkan dengan kelompok EBNM topikal (-0.02μg/ml, </w:t>
      </w:r>
      <w:r>
        <w:rPr>
          <w:rFonts w:ascii="Arial" w:hAnsi="Arial" w:cs="Arial"/>
          <w:i/>
          <w:sz w:val="24"/>
          <w:szCs w:val="24"/>
          <w:lang w:val="id-ID"/>
        </w:rPr>
        <w:t>p:</w:t>
      </w:r>
      <w:r>
        <w:rPr>
          <w:rFonts w:ascii="Arial" w:hAnsi="Arial" w:cs="Arial"/>
          <w:sz w:val="24"/>
          <w:szCs w:val="24"/>
          <w:lang w:val="id-ID"/>
        </w:rPr>
        <w:t xml:space="preserve">1.000) dan kelompok kontrol negatif / basis krim (-1.83μg/ml, </w:t>
      </w:r>
      <w:r w:rsidRPr="00A113F6">
        <w:rPr>
          <w:rFonts w:ascii="Arial" w:hAnsi="Arial" w:cs="Arial"/>
          <w:i/>
          <w:sz w:val="24"/>
          <w:szCs w:val="24"/>
          <w:lang w:val="id-ID"/>
        </w:rPr>
        <w:t>p</w:t>
      </w:r>
      <w:r>
        <w:rPr>
          <w:rFonts w:ascii="Arial" w:hAnsi="Arial" w:cs="Arial"/>
          <w:i/>
          <w:sz w:val="24"/>
          <w:szCs w:val="24"/>
          <w:lang w:val="id-ID"/>
        </w:rPr>
        <w:t>:</w:t>
      </w:r>
      <w:r>
        <w:rPr>
          <w:rFonts w:ascii="Arial" w:hAnsi="Arial" w:cs="Arial"/>
          <w:sz w:val="24"/>
          <w:szCs w:val="24"/>
          <w:lang w:val="id-ID"/>
        </w:rPr>
        <w:t xml:space="preserve">0.033). sedangkan pada hari ke-11 – 14, perbedaan mean kadar kolagen III lebih tinggi pada kelompok kontrol negatif / basis krim lebih tinggi (0.67μg/ml, </w:t>
      </w:r>
      <w:r w:rsidRPr="00C37DCB">
        <w:rPr>
          <w:rFonts w:ascii="Arial" w:hAnsi="Arial" w:cs="Arial"/>
          <w:i/>
          <w:sz w:val="24"/>
          <w:szCs w:val="24"/>
          <w:lang w:val="id-ID"/>
        </w:rPr>
        <w:t>p</w:t>
      </w:r>
      <w:r>
        <w:rPr>
          <w:rFonts w:ascii="Arial" w:hAnsi="Arial" w:cs="Arial"/>
          <w:sz w:val="24"/>
          <w:szCs w:val="24"/>
          <w:lang w:val="id-ID"/>
        </w:rPr>
        <w:t xml:space="preserve">:0.760) dibandingkan dengan kelompok kontrol positif / Povidion iodinee (0.53μg/ml, </w:t>
      </w:r>
      <w:r>
        <w:rPr>
          <w:rFonts w:ascii="Arial" w:hAnsi="Arial" w:cs="Arial"/>
          <w:i/>
          <w:sz w:val="24"/>
          <w:szCs w:val="24"/>
          <w:lang w:val="id-ID"/>
        </w:rPr>
        <w:t>p:</w:t>
      </w:r>
      <w:r>
        <w:rPr>
          <w:rFonts w:ascii="Arial" w:hAnsi="Arial" w:cs="Arial"/>
          <w:sz w:val="24"/>
          <w:szCs w:val="24"/>
          <w:lang w:val="id-ID"/>
        </w:rPr>
        <w:t xml:space="preserve">0.897) dan EBNM topikal (0.38μg/ml, </w:t>
      </w:r>
      <w:r w:rsidRPr="00A113F6">
        <w:rPr>
          <w:rFonts w:ascii="Arial" w:hAnsi="Arial" w:cs="Arial"/>
          <w:i/>
          <w:sz w:val="24"/>
          <w:szCs w:val="24"/>
          <w:lang w:val="id-ID"/>
        </w:rPr>
        <w:t>p</w:t>
      </w:r>
      <w:r>
        <w:rPr>
          <w:rFonts w:ascii="Arial" w:hAnsi="Arial" w:cs="Arial"/>
          <w:i/>
          <w:sz w:val="24"/>
          <w:szCs w:val="24"/>
          <w:lang w:val="id-ID"/>
        </w:rPr>
        <w:t>:</w:t>
      </w:r>
      <w:r>
        <w:rPr>
          <w:rFonts w:ascii="Arial" w:hAnsi="Arial" w:cs="Arial"/>
          <w:sz w:val="24"/>
          <w:szCs w:val="24"/>
          <w:lang w:val="id-ID"/>
        </w:rPr>
        <w:t>0.989).</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Pada tahapan hari ke-3 – 14, perbedaan mean kadar kolagen III secara signifikan lebih tinggi pada kelompok kontrol positif / Povidion iodinee (-2.43μg/ml, </w:t>
      </w:r>
      <w:r w:rsidRPr="0042550B">
        <w:rPr>
          <w:rFonts w:ascii="Arial" w:hAnsi="Arial" w:cs="Arial"/>
          <w:i/>
          <w:sz w:val="24"/>
          <w:szCs w:val="24"/>
          <w:lang w:val="id-ID"/>
        </w:rPr>
        <w:t>p</w:t>
      </w:r>
      <w:r>
        <w:rPr>
          <w:rFonts w:ascii="Arial" w:hAnsi="Arial" w:cs="Arial"/>
          <w:sz w:val="24"/>
          <w:szCs w:val="24"/>
          <w:lang w:val="id-ID"/>
        </w:rPr>
        <w:t xml:space="preserve">:0.002) dibandingkan kelompok EBNM topikal (-2-28μg/ml, </w:t>
      </w:r>
      <w:r w:rsidRPr="0042550B">
        <w:rPr>
          <w:rFonts w:ascii="Arial" w:hAnsi="Arial" w:cs="Arial"/>
          <w:i/>
          <w:sz w:val="24"/>
          <w:szCs w:val="24"/>
          <w:lang w:val="id-ID"/>
        </w:rPr>
        <w:t>p</w:t>
      </w:r>
      <w:r>
        <w:rPr>
          <w:rFonts w:ascii="Arial" w:hAnsi="Arial" w:cs="Arial"/>
          <w:sz w:val="24"/>
          <w:szCs w:val="24"/>
          <w:lang w:val="id-ID"/>
        </w:rPr>
        <w:t xml:space="preserve">:0.057) dan kelompok kontrol negatif / basis krim (-1.31μg/ml, </w:t>
      </w:r>
      <w:r w:rsidRPr="00DC45DF">
        <w:rPr>
          <w:rFonts w:ascii="Arial" w:hAnsi="Arial" w:cs="Arial"/>
          <w:i/>
          <w:sz w:val="24"/>
          <w:szCs w:val="24"/>
          <w:lang w:val="id-ID"/>
        </w:rPr>
        <w:t>p</w:t>
      </w:r>
      <w:r>
        <w:rPr>
          <w:rFonts w:ascii="Arial" w:hAnsi="Arial" w:cs="Arial"/>
          <w:sz w:val="24"/>
          <w:szCs w:val="24"/>
          <w:lang w:val="id-ID"/>
        </w:rPr>
        <w:t xml:space="preserve">:0.185)  </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Secara signifikan puncak peningkatan kadar kolagen III pada kelompok EBNM topikal terjadi pada tahap hari ke-3 – 7 (-2.68μg/ml, p 0.008),  sedangkan pada kelompok kontrol positif / Povidion </w:t>
      </w:r>
      <w:r>
        <w:rPr>
          <w:rFonts w:ascii="Arial" w:hAnsi="Arial" w:cs="Arial"/>
          <w:sz w:val="24"/>
          <w:szCs w:val="24"/>
          <w:lang w:val="id-ID"/>
        </w:rPr>
        <w:lastRenderedPageBreak/>
        <w:t>iodinee dan kelompok kontrol negatif / basis krim, secara signifikan puncak peningkatan kadar kolagen III terjadi pada hari ke-7 – 11 (Tabel 5.4, gambar 5.2).</w:t>
      </w:r>
    </w:p>
    <w:p w:rsidR="00C53B1A" w:rsidRDefault="00C53B1A" w:rsidP="003F47B5">
      <w:pPr>
        <w:pStyle w:val="NoSpacing"/>
        <w:spacing w:line="480" w:lineRule="auto"/>
        <w:ind w:left="851" w:firstLine="720"/>
        <w:jc w:val="both"/>
        <w:rPr>
          <w:rFonts w:ascii="Arial" w:hAnsi="Arial" w:cs="Arial"/>
          <w:sz w:val="24"/>
          <w:szCs w:val="24"/>
        </w:rPr>
      </w:pPr>
    </w:p>
    <w:p w:rsidR="00C53B1A" w:rsidRDefault="00C53B1A" w:rsidP="003F47B5">
      <w:pPr>
        <w:pStyle w:val="NoSpacing"/>
        <w:spacing w:line="480" w:lineRule="auto"/>
        <w:ind w:left="851" w:firstLine="720"/>
        <w:jc w:val="both"/>
        <w:rPr>
          <w:rFonts w:ascii="Arial" w:hAnsi="Arial" w:cs="Arial"/>
          <w:sz w:val="24"/>
          <w:szCs w:val="24"/>
        </w:rPr>
      </w:pPr>
    </w:p>
    <w:p w:rsidR="00C53B1A" w:rsidRDefault="00C53B1A" w:rsidP="003F47B5">
      <w:pPr>
        <w:pStyle w:val="NoSpacing"/>
        <w:spacing w:line="480" w:lineRule="auto"/>
        <w:ind w:left="851" w:firstLine="720"/>
        <w:jc w:val="both"/>
        <w:rPr>
          <w:rFonts w:ascii="Arial" w:hAnsi="Arial" w:cs="Arial"/>
          <w:sz w:val="24"/>
          <w:szCs w:val="24"/>
        </w:rPr>
      </w:pPr>
    </w:p>
    <w:p w:rsidR="00C53B1A" w:rsidRPr="00C53B1A" w:rsidRDefault="00C53B1A" w:rsidP="003F47B5">
      <w:pPr>
        <w:pStyle w:val="NoSpacing"/>
        <w:spacing w:line="480" w:lineRule="auto"/>
        <w:ind w:left="851" w:firstLine="720"/>
        <w:jc w:val="both"/>
        <w:rPr>
          <w:rFonts w:ascii="Arial" w:hAnsi="Arial" w:cs="Arial"/>
          <w:sz w:val="24"/>
          <w:szCs w:val="24"/>
        </w:rPr>
      </w:pPr>
    </w:p>
    <w:p w:rsidR="00900FA2" w:rsidRDefault="00900FA2">
      <w:pPr>
        <w:rPr>
          <w:rFonts w:ascii="Arial" w:eastAsia="Calibri" w:hAnsi="Arial" w:cs="Arial"/>
          <w:b/>
          <w:sz w:val="28"/>
          <w:szCs w:val="24"/>
          <w:lang w:val="id-ID"/>
        </w:rPr>
      </w:pPr>
      <w:r>
        <w:rPr>
          <w:rFonts w:ascii="Arial" w:hAnsi="Arial" w:cs="Arial"/>
          <w:b/>
          <w:sz w:val="28"/>
          <w:szCs w:val="24"/>
          <w:lang w:val="id-ID"/>
        </w:rPr>
        <w:br w:type="page"/>
      </w:r>
    </w:p>
    <w:p w:rsidR="00D8624B" w:rsidRDefault="00D8624B" w:rsidP="006647F4">
      <w:pPr>
        <w:pStyle w:val="NoSpacing"/>
        <w:jc w:val="center"/>
        <w:rPr>
          <w:rFonts w:ascii="Arial" w:hAnsi="Arial" w:cs="Arial"/>
          <w:b/>
          <w:sz w:val="28"/>
          <w:szCs w:val="24"/>
          <w:lang w:val="id-ID"/>
        </w:rPr>
      </w:pPr>
      <w:r>
        <w:rPr>
          <w:rFonts w:ascii="Arial" w:hAnsi="Arial" w:cs="Arial"/>
          <w:b/>
          <w:sz w:val="28"/>
          <w:szCs w:val="24"/>
          <w:lang w:val="id-ID"/>
        </w:rPr>
        <w:lastRenderedPageBreak/>
        <w:t>BAB VI</w:t>
      </w:r>
    </w:p>
    <w:p w:rsidR="00D8624B" w:rsidRPr="00CF0904" w:rsidRDefault="00CF0904" w:rsidP="006647F4">
      <w:pPr>
        <w:pStyle w:val="NoSpacing"/>
        <w:spacing w:line="720" w:lineRule="auto"/>
        <w:jc w:val="center"/>
        <w:rPr>
          <w:rFonts w:ascii="Arial" w:hAnsi="Arial" w:cs="Arial"/>
          <w:b/>
          <w:sz w:val="24"/>
          <w:szCs w:val="24"/>
        </w:rPr>
      </w:pPr>
      <w:r>
        <w:rPr>
          <w:rFonts w:ascii="Arial" w:hAnsi="Arial" w:cs="Arial"/>
          <w:b/>
          <w:sz w:val="28"/>
          <w:szCs w:val="24"/>
        </w:rPr>
        <w:t>DISKUSI</w:t>
      </w:r>
    </w:p>
    <w:p w:rsidR="00D8624B" w:rsidRDefault="00D8624B" w:rsidP="00112EB8">
      <w:pPr>
        <w:pStyle w:val="NoSpacing"/>
        <w:numPr>
          <w:ilvl w:val="0"/>
          <w:numId w:val="26"/>
        </w:numPr>
        <w:spacing w:line="480" w:lineRule="auto"/>
        <w:ind w:left="284" w:hanging="284"/>
        <w:jc w:val="both"/>
        <w:rPr>
          <w:rFonts w:ascii="Arial" w:hAnsi="Arial" w:cs="Arial"/>
          <w:b/>
          <w:sz w:val="24"/>
          <w:szCs w:val="24"/>
        </w:rPr>
      </w:pPr>
      <w:r>
        <w:rPr>
          <w:rFonts w:ascii="Arial" w:hAnsi="Arial" w:cs="Arial"/>
          <w:b/>
          <w:sz w:val="24"/>
          <w:szCs w:val="24"/>
          <w:lang w:val="id-ID"/>
        </w:rPr>
        <w:t>Diskusi Hasil</w:t>
      </w:r>
    </w:p>
    <w:p w:rsidR="00BA7CD0" w:rsidRDefault="00BA7CD0" w:rsidP="00BA7CD0">
      <w:pPr>
        <w:pStyle w:val="NoSpacing"/>
        <w:spacing w:line="480" w:lineRule="auto"/>
        <w:ind w:left="284" w:firstLine="720"/>
        <w:jc w:val="both"/>
        <w:rPr>
          <w:rFonts w:ascii="Arial" w:eastAsia="Times New Roman" w:hAnsi="Arial" w:cs="Arial"/>
          <w:sz w:val="24"/>
          <w:szCs w:val="24"/>
          <w:lang w:val="id-ID" w:eastAsia="id-ID"/>
        </w:rPr>
      </w:pPr>
      <w:r w:rsidRPr="003C3E24">
        <w:rPr>
          <w:rFonts w:ascii="Arial" w:hAnsi="Arial" w:cs="Arial"/>
          <w:sz w:val="24"/>
          <w:szCs w:val="24"/>
        </w:rPr>
        <w:t xml:space="preserve">Luka akut disebabkan oleh trauma atau pembedahan dan biasanya memerlukan perawatan lokal terbatas ke </w:t>
      </w:r>
      <w:r w:rsidRPr="003C3E24">
        <w:rPr>
          <w:rFonts w:ascii="Arial" w:hAnsi="Arial" w:cs="Arial"/>
          <w:sz w:val="24"/>
          <w:szCs w:val="24"/>
          <w:lang w:val="id-ID"/>
        </w:rPr>
        <w:t>area</w:t>
      </w:r>
      <w:r w:rsidRPr="003C3E24">
        <w:rPr>
          <w:rFonts w:ascii="Arial" w:hAnsi="Arial" w:cs="Arial"/>
          <w:sz w:val="24"/>
          <w:szCs w:val="24"/>
        </w:rPr>
        <w:t xml:space="preserve"> luka.</w:t>
      </w:r>
      <w:r>
        <w:rPr>
          <w:rFonts w:ascii="Arial" w:hAnsi="Arial" w:cs="Arial"/>
          <w:sz w:val="24"/>
          <w:szCs w:val="24"/>
          <w:lang w:val="id-ID"/>
        </w:rPr>
        <w:t xml:space="preserve"> Beberapa </w:t>
      </w:r>
      <w:r w:rsidRPr="003C3E24">
        <w:rPr>
          <w:rFonts w:ascii="Arial" w:eastAsia="Times New Roman" w:hAnsi="Arial" w:cs="Arial"/>
          <w:sz w:val="24"/>
          <w:szCs w:val="24"/>
          <w:lang w:val="id-ID" w:eastAsia="id-ID"/>
        </w:rPr>
        <w:t xml:space="preserve">produk telah dikembangkan untuk </w:t>
      </w:r>
      <w:r>
        <w:rPr>
          <w:rFonts w:ascii="Arial" w:eastAsia="Times New Roman" w:hAnsi="Arial" w:cs="Arial"/>
          <w:sz w:val="24"/>
          <w:szCs w:val="24"/>
          <w:lang w:val="id-ID" w:eastAsia="id-ID"/>
        </w:rPr>
        <w:t xml:space="preserve">menyembuhkan luka </w:t>
      </w:r>
      <w:r w:rsidR="003122F7">
        <w:rPr>
          <w:rFonts w:ascii="Arial" w:eastAsia="Times New Roman" w:hAnsi="Arial" w:cs="Arial"/>
          <w:sz w:val="24"/>
          <w:szCs w:val="24"/>
          <w:lang w:val="id-ID" w:eastAsia="id-ID"/>
        </w:rPr>
        <w:fldChar w:fldCharType="begin" w:fldLock="1"/>
      </w:r>
      <w:r>
        <w:rPr>
          <w:rFonts w:ascii="Arial" w:eastAsia="Times New Roman" w:hAnsi="Arial" w:cs="Arial"/>
          <w:sz w:val="24"/>
          <w:szCs w:val="24"/>
          <w:lang w:val="id-ID" w:eastAsia="id-ID"/>
        </w:rPr>
        <w:instrText>ADDIN CSL_CITATION { "citationItems" : [ { "id" : "ITEM-1", "itemData" : { "DOI" : "10.7603/s40", "author" : [ { "dropping-particle" : "", "family" : "Dhivya", "given" : "Selvaraj", "non-dropping-particle" : "", "parse-names" : false, "suffix" : "" }, { "dropping-particle" : "", "family" : "Vijaya", "given" : "Viswanadha", "non-dropping-particle" : "", "parse-names" : false, "suffix" : "" }, { "dropping-particle" : "", "family" : "Santhini", "given" : "Elango", "non-dropping-particle" : "", "parse-names" : false, "suffix" : "" } ], "container-title" : "Biomedicine", "id" : "ITEM-1", "issue" : "4", "issued" : { "date-parts" : [ [ "2015" ] ] }, "page" : "24-28", "title" : "Review article Wound dressings \u2013 a review", "type" : "article-journal", "volume" : "5" }, "uris" : [ "http://www.mendeley.com/documents/?uuid=585bc334-de9a-4aeb-8aff-11e3a043240c" ] } ], "mendeley" : { "formattedCitation" : "(Dhivya et al., 2015)", "plainTextFormattedCitation" : "(Dhivya et al., 2015)", "previouslyFormattedCitation" : "(Dhivya et al., 2015)"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sidRPr="006B2744">
        <w:rPr>
          <w:rFonts w:ascii="Arial" w:eastAsia="Times New Roman" w:hAnsi="Arial" w:cs="Arial"/>
          <w:noProof/>
          <w:sz w:val="24"/>
          <w:szCs w:val="24"/>
          <w:lang w:val="id-ID" w:eastAsia="id-ID"/>
        </w:rPr>
        <w:t>(Dhivya et al., 2015)</w:t>
      </w:r>
      <w:r w:rsidR="003122F7">
        <w:rPr>
          <w:rFonts w:ascii="Arial" w:eastAsia="Times New Roman" w:hAnsi="Arial" w:cs="Arial"/>
          <w:sz w:val="24"/>
          <w:szCs w:val="24"/>
          <w:lang w:val="id-ID" w:eastAsia="id-ID"/>
        </w:rPr>
        <w:fldChar w:fldCharType="end"/>
      </w:r>
      <w:r>
        <w:rPr>
          <w:rFonts w:ascii="Arial" w:eastAsia="Times New Roman" w:hAnsi="Arial" w:cs="Arial"/>
          <w:sz w:val="24"/>
          <w:szCs w:val="24"/>
          <w:lang w:val="id-ID" w:eastAsia="id-ID"/>
        </w:rPr>
        <w:t xml:space="preserve">. Wound dressing berdasarkan fungsinya dapat berbentuk konvensional, cair, gel, krim dan lainnya </w:t>
      </w:r>
      <w:r w:rsidR="003122F7">
        <w:rPr>
          <w:rFonts w:ascii="Arial" w:eastAsia="Times New Roman" w:hAnsi="Arial" w:cs="Arial"/>
          <w:sz w:val="24"/>
          <w:szCs w:val="24"/>
          <w:lang w:val="id-ID" w:eastAsia="id-ID"/>
        </w:rPr>
        <w:fldChar w:fldCharType="begin" w:fldLock="1"/>
      </w:r>
      <w:r>
        <w:rPr>
          <w:rFonts w:ascii="Arial" w:eastAsia="Times New Roman" w:hAnsi="Arial" w:cs="Arial"/>
          <w:sz w:val="24"/>
          <w:szCs w:val="24"/>
          <w:lang w:val="id-ID" w:eastAsia="id-ID"/>
        </w:rPr>
        <w:instrText>ADDIN CSL_CITATION { "citationItems" : [ { "id" : "ITEM-1", "itemData" : { "DOI" : "10.4172/2168-9652.1000165", "author" : [ { "dropping-particle" : "", "family" : "Qureshi", "given" : "Mohammad Amir", "non-dropping-particle" : "", "parse-names" : false, "suffix" : "" }, { "dropping-particle" : "", "family" : "Khatoon", "given" : "Fehmeeda", "non-dropping-particle" : "", "parse-names" : false, "suffix" : "" }, { "dropping-particle" : "", "family" : "Ahmed", "given" : "Shakeel", "non-dropping-particle" : "", "parse-names" : false, "suffix" : "" } ], "container-title" : "biochemistry &amp; Physiology", "id" : "ITEM-1", "issue" : "3", "issued" : { "date-parts" : [ [ "2015" ] ] }, "title" : "Biochemistry &amp; Physiology : Open Access An Overview on Wounds Their Issues and Natural Remedies for Wound Healing", "type" : "article-journal", "volume" : "4" }, "uris" : [ "http://www.mendeley.com/documents/?uuid=7c819e8d-0c60-48b4-ba85-59974f3eca45" ] } ], "mendeley" : { "formattedCitation" : "(Qureshi et al., 2015)", "plainTextFormattedCitation" : "(Qureshi et al., 2015)", "previouslyFormattedCitation" : "(Qureshi et al., 2015)"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sidRPr="00A1396D">
        <w:rPr>
          <w:rFonts w:ascii="Arial" w:eastAsia="Times New Roman" w:hAnsi="Arial" w:cs="Arial"/>
          <w:noProof/>
          <w:sz w:val="24"/>
          <w:szCs w:val="24"/>
          <w:lang w:val="id-ID" w:eastAsia="id-ID"/>
        </w:rPr>
        <w:t>(Qureshi et al., 2015)</w:t>
      </w:r>
      <w:r w:rsidR="003122F7">
        <w:rPr>
          <w:rFonts w:ascii="Arial" w:eastAsia="Times New Roman" w:hAnsi="Arial" w:cs="Arial"/>
          <w:sz w:val="24"/>
          <w:szCs w:val="24"/>
          <w:lang w:val="id-ID" w:eastAsia="id-ID"/>
        </w:rPr>
        <w:fldChar w:fldCharType="end"/>
      </w:r>
      <w:r>
        <w:rPr>
          <w:rFonts w:ascii="Arial" w:eastAsia="Times New Roman" w:hAnsi="Arial" w:cs="Arial"/>
          <w:sz w:val="24"/>
          <w:szCs w:val="24"/>
          <w:lang w:val="id-ID" w:eastAsia="id-ID"/>
        </w:rPr>
        <w:t xml:space="preserve">. Salah satu krim dengan bahan alami yang mempunyai efek dalam mempercepat penyembuhan luka adalah krim topikal ekstrak buah naga </w:t>
      </w:r>
      <w:r w:rsidR="003122F7">
        <w:rPr>
          <w:rFonts w:ascii="Arial" w:eastAsia="Times New Roman" w:hAnsi="Arial" w:cs="Arial"/>
          <w:sz w:val="24"/>
          <w:szCs w:val="24"/>
          <w:lang w:val="id-ID" w:eastAsia="id-ID"/>
        </w:rPr>
        <w:fldChar w:fldCharType="begin" w:fldLock="1"/>
      </w:r>
      <w:r>
        <w:rPr>
          <w:rFonts w:ascii="Arial" w:eastAsia="Times New Roman" w:hAnsi="Arial" w:cs="Arial"/>
          <w:sz w:val="24"/>
          <w:szCs w:val="24"/>
          <w:lang w:val="id-ID" w:eastAsia="id-ID"/>
        </w:rPr>
        <w:instrText>ADDIN CSL_CITATION { "citationItems" : [ { "id" : "ITEM-1", "itemData" : { "author" : [ { "dropping-particle" : "", "family" : "Tahir", "given" : "Takdir", "non-dropping-particle" : "", "parse-names" : false, "suffix" : "" } ], "id" : "ITEM-1", "issued" : { "date-parts" : [ [ "2017" ] ] }, "publisher" : "Universitas Hasanuddin", "title" : "Efek pemberian krim topikal ekstrak buah naga merah (Hylocereus polyrhizus) terhadap dinamika kadar Transforming Growth Factor (TGF)-B1, granulasi dan epitelisasi jaringan pada proses penyembuhan luka akut pada tikus model", "type" : "thesis" }, "uris" : [ "http://www.mendeley.com/documents/?uuid=d48b6317-cc90-4dbf-9ba8-68b3d5954cb9" ] } ], "mendeley" : { "formattedCitation" : "(Tahir, 2017)", "plainTextFormattedCitation" : "(Tahir, 2017)", "previouslyFormattedCitation" : "(Tahir, 2017)"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sidRPr="00A1396D">
        <w:rPr>
          <w:rFonts w:ascii="Arial" w:eastAsia="Times New Roman" w:hAnsi="Arial" w:cs="Arial"/>
          <w:noProof/>
          <w:sz w:val="24"/>
          <w:szCs w:val="24"/>
          <w:lang w:val="id-ID" w:eastAsia="id-ID"/>
        </w:rPr>
        <w:t>(Tahir, 2017)</w:t>
      </w:r>
      <w:r w:rsidR="003122F7">
        <w:rPr>
          <w:rFonts w:ascii="Arial" w:eastAsia="Times New Roman" w:hAnsi="Arial" w:cs="Arial"/>
          <w:sz w:val="24"/>
          <w:szCs w:val="24"/>
          <w:lang w:val="id-ID" w:eastAsia="id-ID"/>
        </w:rPr>
        <w:fldChar w:fldCharType="end"/>
      </w:r>
      <w:r>
        <w:rPr>
          <w:rFonts w:ascii="Arial" w:eastAsia="Times New Roman" w:hAnsi="Arial" w:cs="Arial"/>
          <w:sz w:val="24"/>
          <w:szCs w:val="24"/>
          <w:lang w:val="id-ID" w:eastAsia="id-ID"/>
        </w:rPr>
        <w:t xml:space="preserve">. </w:t>
      </w:r>
    </w:p>
    <w:p w:rsidR="00BA7CD0" w:rsidRPr="003C3E24" w:rsidRDefault="00BA7CD0" w:rsidP="00BA7CD0">
      <w:pPr>
        <w:pStyle w:val="NoSpacing"/>
        <w:spacing w:line="480" w:lineRule="auto"/>
        <w:ind w:left="284" w:firstLine="720"/>
        <w:jc w:val="both"/>
        <w:rPr>
          <w:rFonts w:ascii="Arial" w:hAnsi="Arial" w:cs="Arial"/>
          <w:sz w:val="24"/>
          <w:szCs w:val="24"/>
          <w:lang w:val="id-ID"/>
        </w:rPr>
      </w:pPr>
      <w:r>
        <w:rPr>
          <w:rFonts w:ascii="Arial" w:hAnsi="Arial" w:cs="Arial"/>
          <w:sz w:val="24"/>
          <w:szCs w:val="24"/>
          <w:lang w:val="id-ID"/>
        </w:rPr>
        <w:t xml:space="preserve">Ekstrak </w:t>
      </w:r>
      <w:r w:rsidRPr="003C3E24">
        <w:rPr>
          <w:rFonts w:ascii="Arial" w:hAnsi="Arial" w:cs="Arial"/>
          <w:i/>
          <w:sz w:val="24"/>
          <w:szCs w:val="24"/>
        </w:rPr>
        <w:t>Red dragon fruits</w:t>
      </w:r>
      <w:r w:rsidRPr="003C3E24">
        <w:rPr>
          <w:rFonts w:ascii="Arial" w:hAnsi="Arial" w:cs="Arial"/>
          <w:sz w:val="24"/>
          <w:szCs w:val="24"/>
          <w:lang w:val="id-ID"/>
        </w:rPr>
        <w:t xml:space="preserve"> atau </w:t>
      </w:r>
      <w:r w:rsidRPr="003C3E24">
        <w:rPr>
          <w:rFonts w:ascii="Arial" w:hAnsi="Arial" w:cs="Arial"/>
          <w:sz w:val="24"/>
          <w:szCs w:val="24"/>
        </w:rPr>
        <w:t xml:space="preserve">Buah naga merah </w:t>
      </w:r>
      <w:r w:rsidRPr="003C3E24">
        <w:rPr>
          <w:rFonts w:ascii="Arial" w:hAnsi="Arial" w:cs="Arial"/>
          <w:sz w:val="24"/>
          <w:szCs w:val="24"/>
          <w:lang w:val="id-ID"/>
        </w:rPr>
        <w:t>(</w:t>
      </w:r>
      <w:r w:rsidRPr="003C3E24">
        <w:rPr>
          <w:rFonts w:ascii="Arial" w:hAnsi="Arial" w:cs="Arial"/>
          <w:i/>
          <w:color w:val="000000"/>
          <w:sz w:val="24"/>
          <w:szCs w:val="24"/>
          <w:lang w:val="id-ID"/>
        </w:rPr>
        <w:t>Hylocereus Polyrhizus</w:t>
      </w:r>
      <w:r w:rsidRPr="003C3E24">
        <w:rPr>
          <w:rFonts w:ascii="Arial" w:hAnsi="Arial" w:cs="Arial"/>
          <w:color w:val="000000"/>
          <w:sz w:val="24"/>
          <w:szCs w:val="24"/>
          <w:lang w:val="id-ID"/>
        </w:rPr>
        <w:t xml:space="preserve">) </w:t>
      </w:r>
      <w:r w:rsidRPr="003C3E24">
        <w:rPr>
          <w:rFonts w:ascii="Arial" w:hAnsi="Arial" w:cs="Arial"/>
          <w:sz w:val="24"/>
          <w:szCs w:val="24"/>
        </w:rPr>
        <w:t>memiliki kandungan antioksidan dan antiinflamasi yang dibutuhkan untuk mempercepat penyembuhan luka</w:t>
      </w:r>
      <w:r w:rsidR="003122F7" w:rsidRPr="003C3E24">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"author" : [ { "dropping-particle" : "", "family" : "Tahir", "given" : "Takdir", "non-dropping-particle" : "", "parse-names" : false, "suffix" : "" }, { "dropping-particle" : "", "family" : "Bakri", "given" : "Syakib", "non-dropping-particle" : "", "parse-names" : false, "suffix" : "" }, { "dropping-particle" : "", "family" : "Patellongi", "given" : "Ilhamjaya", "non-dropping-particle" : "", "parse-names" : false, "suffix" : "" }, { "dropping-particle" : "", "family" : "Aman", "given" : "Makbul", "non-dropping-particle" : "", "parse-names" : false, "suffix" : "" }, { "dropping-particle" : "", "family" : "Upik", "given" : "A", "non-dropping-particle" : "", "parse-names" : false, "suffix" : "" } ], "container-title" : "International Journal of Sciences Basic and Applied research", "id" : "ITEM-1", "issued" : { "date-parts" : [ [ "2017" ] ] }, "page" : "309-320", "title" : "Evaluation of Topical Red Dragon Fruit Extract Effect ( Hylocereus Polyrhizus ) on Tissue Granulation and Epithelialization in Diabetes Mellitus ( DM ) and Non-DM Wistar Rats : Pre Eliminary Study", "type" : "article-journal", "volume" : "4531" }, "uris" : [ "http://www.mendeley.com/documents/?uuid=d5b0f5fe-82a5-4e3c-9ad0-a9123e03fef1" ] } ], "mendeley" : { "formattedCitation" : "(Tahir et al., 2017)", "plainTextFormattedCitation" : "(Tahir et al., 2017)", "previouslyFormattedCitation" : "(Tahir et al., 2017)"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911F20">
        <w:rPr>
          <w:rFonts w:ascii="Arial" w:hAnsi="Arial" w:cs="Arial"/>
          <w:noProof/>
          <w:sz w:val="24"/>
          <w:szCs w:val="24"/>
          <w:lang w:val="id-ID"/>
        </w:rPr>
        <w:t>(Tahir et al., 2017)</w:t>
      </w:r>
      <w:r w:rsidR="003122F7" w:rsidRPr="003C3E24">
        <w:rPr>
          <w:rFonts w:ascii="Arial" w:hAnsi="Arial" w:cs="Arial"/>
          <w:sz w:val="24"/>
          <w:szCs w:val="24"/>
          <w:lang w:val="id-ID"/>
        </w:rPr>
        <w:fldChar w:fldCharType="end"/>
      </w:r>
      <w:r>
        <w:rPr>
          <w:rFonts w:ascii="Arial" w:hAnsi="Arial" w:cs="Arial"/>
          <w:sz w:val="24"/>
          <w:szCs w:val="24"/>
          <w:lang w:val="id-ID"/>
        </w:rPr>
        <w:t>,</w:t>
      </w:r>
      <w:r w:rsidRPr="003C3E24">
        <w:rPr>
          <w:rFonts w:ascii="Arial" w:hAnsi="Arial" w:cs="Arial"/>
          <w:sz w:val="24"/>
          <w:szCs w:val="24"/>
          <w:lang w:val="id-ID"/>
        </w:rPr>
        <w:t xml:space="preserve"> antioksidan </w:t>
      </w:r>
      <w:r>
        <w:rPr>
          <w:rFonts w:ascii="Arial" w:hAnsi="Arial" w:cs="Arial"/>
          <w:sz w:val="24"/>
          <w:szCs w:val="24"/>
          <w:lang w:val="id-ID"/>
        </w:rPr>
        <w:t xml:space="preserve">yang dikandung </w:t>
      </w:r>
      <w:r w:rsidRPr="003C3E24">
        <w:rPr>
          <w:rFonts w:ascii="Arial" w:hAnsi="Arial" w:cs="Arial"/>
          <w:sz w:val="24"/>
          <w:szCs w:val="24"/>
          <w:lang w:val="id-ID"/>
        </w:rPr>
        <w:t xml:space="preserve">berupa </w:t>
      </w:r>
      <w:r w:rsidRPr="003C3E24">
        <w:rPr>
          <w:rFonts w:ascii="Arial" w:hAnsi="Arial" w:cs="Arial"/>
          <w:color w:val="000000"/>
          <w:sz w:val="24"/>
          <w:szCs w:val="24"/>
          <w:lang w:val="id-ID"/>
        </w:rPr>
        <w:t xml:space="preserve">flavonoid, tanin, alkaloid, steroid, saponin </w:t>
      </w:r>
      <w:r w:rsidR="003122F7" w:rsidRPr="003C3E24">
        <w:rPr>
          <w:rFonts w:ascii="Arial" w:hAnsi="Arial" w:cs="Arial"/>
          <w:color w:val="000000"/>
          <w:sz w:val="24"/>
          <w:szCs w:val="24"/>
          <w:lang w:val="id-ID"/>
        </w:rPr>
        <w:fldChar w:fldCharType="begin" w:fldLock="1"/>
      </w:r>
      <w:r>
        <w:rPr>
          <w:rFonts w:ascii="Arial" w:hAnsi="Arial" w:cs="Arial"/>
          <w:color w:val="000000"/>
          <w:sz w:val="24"/>
          <w:szCs w:val="24"/>
          <w:lang w:val="id-ID"/>
        </w:rPr>
        <w:instrText>ADDIN CSL_CITATION { "citationItems" : [ { "id" : "ITEM-1", "itemData" : { "author" : [ { "dropping-particle" : "", "family" : "Noor", "given" : "Muhammad Ilham", "non-dropping-particle" : "", "parse-names" : false, "suffix" : "" }, { "dropping-particle" : "", "family" : "Yufita", "given" : "Evi", "non-dropping-particle" : "", "parse-names" : false, "suffix" : "" }, { "dropping-particle" : "", "family" : "Zulfalina", "given" : "", "non-dropping-particle" : "", "parse-names" : false, "suffix" : "" } ], "container-title" : "Journal of Aceh Physics Society", "id" : "ITEM-1", "issue" : "1", "issued" : { "date-parts" : [ [ "2016" ] ] }, "page" : "14-16", "title" : "Identifikasi Kandungan Ekstrak Kulit Buah Naga Merah Menggunakan Fourier Transform Infrared ( FTIR ) dan Fitokimia Identification Content of the Red Dragon Fruit Extract Skin Using Fourier Transform Infrared ( FTIR ) and Phytochemistry", "type" : "article-journal", "volume" : "5" }, "uris" : [ "http://www.mendeley.com/documents/?uuid=5f5c3277-20c8-495f-b141-64cbf856b6f8" ] } ], "mendeley" : { "formattedCitation" : "(Noor et al., 2016)", "plainTextFormattedCitation" : "(Noor et al., 2016)", "previouslyFormattedCitation" : "(Noor et al., 2016)" }, "properties" : { "noteIndex" : 0 }, "schema" : "https://github.com/citation-style-language/schema/raw/master/csl-citation.json" }</w:instrText>
      </w:r>
      <w:r w:rsidR="003122F7" w:rsidRPr="003C3E24">
        <w:rPr>
          <w:rFonts w:ascii="Arial" w:hAnsi="Arial" w:cs="Arial"/>
          <w:color w:val="000000"/>
          <w:sz w:val="24"/>
          <w:szCs w:val="24"/>
          <w:lang w:val="id-ID"/>
        </w:rPr>
        <w:fldChar w:fldCharType="separate"/>
      </w:r>
      <w:r w:rsidRPr="006436DD">
        <w:rPr>
          <w:rFonts w:ascii="Arial" w:hAnsi="Arial" w:cs="Arial"/>
          <w:noProof/>
          <w:color w:val="000000"/>
          <w:sz w:val="24"/>
          <w:szCs w:val="24"/>
          <w:lang w:val="id-ID"/>
        </w:rPr>
        <w:t>(Noor et al., 2016)</w:t>
      </w:r>
      <w:r w:rsidR="003122F7" w:rsidRPr="003C3E24">
        <w:rPr>
          <w:rFonts w:ascii="Arial" w:hAnsi="Arial" w:cs="Arial"/>
          <w:color w:val="000000"/>
          <w:sz w:val="24"/>
          <w:szCs w:val="24"/>
          <w:lang w:val="id-ID"/>
        </w:rPr>
        <w:fldChar w:fldCharType="end"/>
      </w:r>
      <w:r w:rsidRPr="003C3E24">
        <w:rPr>
          <w:rFonts w:ascii="Arial" w:hAnsi="Arial" w:cs="Arial"/>
          <w:color w:val="000000"/>
          <w:sz w:val="24"/>
          <w:szCs w:val="24"/>
          <w:lang w:val="id-ID"/>
        </w:rPr>
        <w:t>,</w:t>
      </w:r>
      <w:r w:rsidRPr="003C3E24">
        <w:rPr>
          <w:rFonts w:ascii="Arial" w:hAnsi="Arial" w:cs="Arial"/>
          <w:sz w:val="24"/>
          <w:szCs w:val="24"/>
        </w:rPr>
        <w:t xml:space="preserve"> vitamin C, mineral,</w:t>
      </w:r>
      <w:r w:rsidRPr="003C3E24">
        <w:rPr>
          <w:rFonts w:ascii="Arial" w:hAnsi="Arial" w:cs="Arial"/>
          <w:sz w:val="24"/>
          <w:szCs w:val="24"/>
          <w:lang w:val="id-ID"/>
        </w:rPr>
        <w:t xml:space="preserve"> dan </w:t>
      </w:r>
      <w:r w:rsidRPr="003C3E24">
        <w:rPr>
          <w:rFonts w:ascii="Arial" w:hAnsi="Arial" w:cs="Arial"/>
          <w:sz w:val="24"/>
          <w:szCs w:val="24"/>
        </w:rPr>
        <w:t>klorofi</w:t>
      </w:r>
      <w:r w:rsidRPr="003C3E24">
        <w:rPr>
          <w:rFonts w:ascii="Arial" w:hAnsi="Arial" w:cs="Arial"/>
          <w:sz w:val="24"/>
          <w:szCs w:val="24"/>
          <w:lang w:val="id-ID"/>
        </w:rPr>
        <w:t xml:space="preserve">l </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"10.5923/j.fph.20150505.06", "author" : [ { "dropping-particle" : "", "family" : "Glangkarn", "given" : "Sumattana", "non-dropping-particle" : "", "parse-names" : false, "suffix" : "" } ], "container-title" : "Food and Public Health", "id" : "ITEM-1", "issue" : "5", "issued" : { "date-parts" : [ [ "2015" ] ] }, "page" : "203-206", "title" : "Antioxidant Activity in Red Dragon Fruit Jelly", "type" : "article-journal", "volume" : "5" }, "uris" : [ "http://www.mendeley.com/documents/?uuid=4dd190ad-3457-4980-9f37-453151a81fd4" ] }, { "id" : "ITEM-2", "itemData" : { "author" : [ { "dropping-particle" : "", "family" : "Noor", "given" : "Muhammad Ilham", "non-dropping-particle" : "", "parse-names" : false, "suffix" : "" }, { "dropping-particle" : "", "family" : "Yufita", "given" : "Evi", "non-dropping-particle" : "", "parse-names" : false, "suffix" : "" }, { "dropping-particle" : "", "family" : "Zulfalina", "given" : "", "non-dropping-particle" : "", "parse-names" : false, "suffix" : "" } ], "container-title" : "Journal of Aceh Physics Society", "id" : "ITEM-2", "issue" : "1", "issued" : { "date-parts" : [ [ "2016" ] ] }, "page" : "14-16", "title" : "Identifikasi Kandungan Ekstrak Kulit Buah Naga Merah Menggunakan Fourier Transform Infrared ( FTIR ) dan Fitokimia Identification Content of the Red Dragon Fruit Extract Skin Using Fourier Transform Infrared ( FTIR ) and Phytochemistry", "type" : "article-journal", "volume" : "5" }, "uris" : [ "http://www.mendeley.com/documents/?uuid=5f5c3277-20c8-495f-b141-64cbf856b6f8" ] } ], "mendeley" : { "formattedCitation" : "(Glangkarn, 2015; Noor et al., 2016)", "plainTextFormattedCitation" : "(Glangkarn, 2015; Noor et al., 2016)", "previouslyFormattedCitation" : "(Glangkarn, 2015; Noor et al., 2016)"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(Glangkarn, 2015; Noor et al., 2016)</w:t>
      </w:r>
      <w:r w:rsidR="003122F7" w:rsidRPr="003C3E24">
        <w:rPr>
          <w:rFonts w:ascii="Arial" w:hAnsi="Arial" w:cs="Arial"/>
          <w:sz w:val="24"/>
          <w:szCs w:val="24"/>
          <w:lang w:val="id-ID"/>
        </w:rPr>
        <w:fldChar w:fldCharType="end"/>
      </w:r>
      <w:r w:rsidRPr="003C3E24">
        <w:rPr>
          <w:rFonts w:ascii="Arial" w:hAnsi="Arial" w:cs="Arial"/>
          <w:sz w:val="24"/>
          <w:szCs w:val="24"/>
        </w:rPr>
        <w:t>. Daging merah dan kulit menghasilkan betalain yang mengandung aktivitas antioksidan tingkat tinggi</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"DOI" : "10.5923/j.fph.20150505.06", "author" : [ { "dropping-particle" : "", "family" : "Glangkarn", "given" : "Sumattana", "non-dropping-particle" : "", "parse-names" : false, "suffix" : "" } ], "container-title" : "Food and Public Health", "id" : "ITEM-1", "issue" : "5", "issued" : { "date-parts" : [ [ "2015" ] ] }, "page" : "203-206", "title" : "Antioxidant Activity in Red Dragon Fruit Jelly", "type" : "article-journal", "volume" : "5" }, "uris" : [ "http://www.mendeley.com/documents/?uuid=4dd190ad-3457-4980-9f37-453151a81fd4" ] } ], "mendeley" : { "formattedCitation" : "(Glangkarn, 2015)", "plainTextFormattedCitation" : "(Glangkarn, 2015)", "previouslyFormattedCitation" : "(Glangkarn, 2015)"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(Glangkarn, 2015)</w:t>
      </w:r>
      <w:r w:rsidR="003122F7" w:rsidRPr="003C3E24">
        <w:rPr>
          <w:rFonts w:ascii="Arial" w:hAnsi="Arial" w:cs="Arial"/>
          <w:sz w:val="24"/>
          <w:szCs w:val="24"/>
          <w:lang w:val="id-ID"/>
        </w:rPr>
        <w:fldChar w:fldCharType="end"/>
      </w:r>
      <w:r w:rsidRPr="003C3E24">
        <w:rPr>
          <w:rFonts w:ascii="Arial" w:hAnsi="Arial" w:cs="Arial"/>
          <w:sz w:val="24"/>
          <w:szCs w:val="24"/>
        </w:rPr>
        <w:t>.</w:t>
      </w:r>
      <w:r w:rsidRPr="003C3E24">
        <w:rPr>
          <w:rFonts w:ascii="Arial" w:hAnsi="Arial" w:cs="Arial"/>
          <w:sz w:val="24"/>
          <w:szCs w:val="24"/>
          <w:lang w:val="id-ID"/>
        </w:rPr>
        <w:t>P</w:t>
      </w:r>
      <w:r w:rsidRPr="003C3E24">
        <w:rPr>
          <w:rFonts w:ascii="Arial" w:hAnsi="Arial" w:cs="Arial"/>
          <w:sz w:val="24"/>
          <w:szCs w:val="24"/>
        </w:rPr>
        <w:t xml:space="preserve">olifenol, sebagai salah satu senyawa fenolik, </w:t>
      </w:r>
      <w:r w:rsidRPr="003C3E24">
        <w:rPr>
          <w:rFonts w:ascii="Arial" w:hAnsi="Arial" w:cs="Arial"/>
          <w:sz w:val="24"/>
          <w:szCs w:val="24"/>
          <w:lang w:val="id-ID"/>
        </w:rPr>
        <w:t>memiliki kapasitas tota</w:t>
      </w:r>
      <w:r>
        <w:rPr>
          <w:rFonts w:ascii="Arial" w:hAnsi="Arial" w:cs="Arial"/>
          <w:sz w:val="24"/>
          <w:szCs w:val="24"/>
          <w:lang w:val="id-ID"/>
        </w:rPr>
        <w:t>l</w:t>
      </w:r>
      <w:r w:rsidRPr="003C3E24">
        <w:rPr>
          <w:rFonts w:ascii="Arial" w:hAnsi="Arial" w:cs="Arial"/>
          <w:sz w:val="24"/>
          <w:szCs w:val="24"/>
        </w:rPr>
        <w:t xml:space="preserve"> terhadap keseluruhan aktivitas antioksidan</w:t>
      </w:r>
      <w:r w:rsidR="003122F7" w:rsidRPr="003C3E24">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"10.1155/2014/964731", "abstract" : "The aim of this study was to examine the effects of extraction methods on antioxidant capacities of red dragon fruit peel and flesh. Antioxidant capacities were measured using ethylenebenzothiozoline-6-sulfonic acid (ABTS) radical cation assay and ferric reducing antioxidant power assay (FRAP). Total phenolic content (TPC) was determined using Folin-Ciocalteu reagent while quantitative determination of total flavonoid content (TFC) was conducted using aluminium trichloride colorimetric method. Betacyanin content (BC) was measured by spectrophotometer. Red dragon fruit was extracted using conventional (CV) and ultrasonic-assisted extraction (UE) technique to determine the most efficient way of extracting its antioxidant components. Results indicated that UE increased TFC, reduced the extraction yield, BC, and TPC, but exhibited the strongest scavenging activity for the peel of red dragon fruit. In contrast, UE reduced BC, TFC, and scavenging activity but increased the yield for the flesh. Nonetheless, UE slightly increases TPC in flesh. Scavenging activity and reducing power were highly correlated with phenolic and flavonoid compounds. Conversely, the scavenging activity and reducing power were weakly correlated with betacyanin content. This work gives scientific evidences for the consideration of the type of extraction techniques for the peel and flesh of red dragon fruit in applied research and food industry.", "author" : [ { "dropping-particle" : "", "family" : "Ramli", "given" : "Nurul Shazini", "non-dropping-particle" : "", "parse-names" : false, "suffix" : "" }, { "dropping-particle" : "", "family" : "Ismail", "given" : "Patimah", "non-dropping-particle" : "", "parse-names" : false, "suffix" : "" }, { "dropping-particle" : "", "family" : "Rahmat", "given" : "Asmah", "non-dropping-particle" : "", "parse-names" : false, "suffix" : "" } ], "container-title" : "The Scientific World Journal", "id" : "ITEM-1", "issued" : { "date-parts" : [ [ "2014" ] ] }, "publisher" : "Hindawi Publishing Corporation", "title" : "Influence of Conventional and Ultrasonic-Assisted Extraction on Phenolic Contents , Betacyanin Contents , and Antioxidant Capacity of Red Dragon Fruit ( Hylocereus polyrhizus )", "type" : "article-journal", "volume" : "2014" }, "uris" : [ "http://www.mendeley.com/documents/?uuid=ea1dd507-d2d3-4753-8dd4-3328586fc6b7" ] }, { "id" : "ITEM-2", "itemData" : { "DOI" : "10.1016/j.foodchem.2007.08.070", "author" : [ { "dropping-particle" : "", "family" : "Park", "given" : "Yong-seo", "non-dropping-particle" : "", "parse-names" : false, "suffix" : "" }, { "dropping-particle" : "", "family" : "Jung", "given" : "Soon-teck", "non-dropping-particle" : "", "parse-names" : false, "suffix" : "" }, { "dropping-particle" : "", "family" : "Kang", "given" : "Seong-gook", "non-dropping-particle" : "", "parse-names" : false, "suffix" : "" }, { "dropping-particle" : "", "family" : "Heo", "given" : "Buk Gu", "non-dropping-particle" : "", "parse-names" : false, "suffix" : "" }, { "dropping-particle" : "", "family" : "Avila", "given" : "Patricia Arancibia", "non-dropping-particle" : "", "parse-names" : false, "suffix" : "" }, { "dropping-particle" : "", "family" : "Toledo", "given" : "Fernando", "non-dropping-particle" : "", "parse-names" : false, "suffix" : "" }, { "dropping-particle" : "", "family" : "Drzewiecki", "given" : "Jerzy", "non-dropping-particle" : "", "parse-names" : false, "suffix" : "" }, { "dropping-particle" : "", "family" : "Namiesnik", "given" : "Jacek", "non-dropping-particle" : "", "parse-names" : false, "suffix" : "" }, { "dropping-particle" : "", "family" : "Gorisntein", "given" : "Shela", "non-dropping-particle" : "", "parse-names" : false, "suffix" : "" } ], "container-title" : "Elsevier", "id" : "ITEM-2", "issued" : { "date-parts" : [ [ "2008" ] ] }, "page" : "640-648", "title" : "Food Chemistry Antioxidants and proteins in ethylene-treated kiwifruits", "type" : "article-journal", "volume" : "107" }, "uris" : [ "http://www.mendeley.com/documents/?uuid=32e813f4-1a4a-4575-9820-fef29d21c56b" ] } ], "mendeley" : { "formattedCitation" : "(Park et al., 2008; Ramli et al., 2014)", "plainTextFormattedCitation" : "(Park et al., 2008; Ramli et al., 2014)", "previouslyFormattedCitation" : "(Park et al., 2008; Ramli et al., 2014)"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6436DD">
        <w:rPr>
          <w:rFonts w:ascii="Arial" w:hAnsi="Arial" w:cs="Arial"/>
          <w:noProof/>
          <w:sz w:val="24"/>
          <w:szCs w:val="24"/>
          <w:lang w:val="id-ID"/>
        </w:rPr>
        <w:t>(Park et al., 2008; Ramli et al., 2014)</w:t>
      </w:r>
      <w:r w:rsidR="003122F7" w:rsidRPr="003C3E24">
        <w:rPr>
          <w:rFonts w:ascii="Arial" w:hAnsi="Arial" w:cs="Arial"/>
          <w:sz w:val="24"/>
          <w:szCs w:val="24"/>
          <w:lang w:val="id-ID"/>
        </w:rPr>
        <w:fldChar w:fldCharType="end"/>
      </w:r>
      <w:r w:rsidRPr="003C3E24">
        <w:rPr>
          <w:rFonts w:ascii="Arial" w:hAnsi="Arial" w:cs="Arial"/>
          <w:sz w:val="24"/>
          <w:szCs w:val="24"/>
        </w:rPr>
        <w:t xml:space="preserve">. </w:t>
      </w:r>
    </w:p>
    <w:p w:rsidR="00BA7CD0" w:rsidRDefault="00BA7CD0" w:rsidP="00BA7CD0">
      <w:pPr>
        <w:pStyle w:val="NoSpacing"/>
        <w:spacing w:line="480" w:lineRule="auto"/>
        <w:ind w:left="284" w:firstLine="720"/>
        <w:jc w:val="both"/>
        <w:rPr>
          <w:rFonts w:ascii="Arial" w:hAnsi="Arial" w:cs="Arial"/>
          <w:sz w:val="24"/>
          <w:szCs w:val="24"/>
          <w:lang w:val="id-ID"/>
        </w:rPr>
      </w:pPr>
      <w:r w:rsidRPr="003C3E24">
        <w:rPr>
          <w:rFonts w:ascii="Arial" w:hAnsi="Arial" w:cs="Arial"/>
          <w:sz w:val="24"/>
          <w:szCs w:val="24"/>
        </w:rPr>
        <w:t>Efek fitokimia dalam bentuk polifenol, flavonoid (kaempferol dan kuersetin), fitokimia memiliki peran penting dalam proses regenerasi pada luka</w:t>
      </w:r>
      <w:r w:rsidR="003122F7" w:rsidRPr="003C3E24">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"10.1089/wound.2013.0505", "author" : [ { "dropping-particle" : "", "family" : "Sharad", "given" : "Shashwat", "non-dropping-particle" : "", "parse-names" : false, "suffix" : "" }, { "dropping-particle" : "", "family" : "Thangapazham", "given" : "Rajesh L", "non-dropping-particle" : "", "parse-names" : false, "suffix" : "" }, { "dropping-particle" : "", "family" : "Maheshwari", "given" : "Radha K", "non-dropping-particle" : "", "parse-names" : false, "suffix" : "" } ], "container-title" : "Wound Healing Society", "id" : "ITEM-1", "issue" : "5", "issued" : { "date-parts" : [ [ "2016" ] ] }, "page" : "230-241", "title" : "Phytochemicals in Wound Healing", "type" : "article-journal", "volume" : "5" }, "uris" : [ "http://www.mendeley.com/documents/?uuid=1c9f0f75-2024-4547-b191-67a080a4a260" ] }, { "id" : "ITEM-2", "itemData" : { "author" : [ { "dropping-particle" : "", "family" : "Rebecca", "given" : "O P S", "non-dropping-particle" : "", "parse-names" : false, "suffix" : "" }, { "dropping-particle" : "", "family" : "Boyce", "given" : "A N", "non-dropping-particle" : "", "parse-names" : false, "suffix" : "" }, { "dropping-particle" : "", "family" : "Chandran", "given" : "S", "non-dropping-particle" : "", "parse-names" : false, "suffix" : "" } ], "container-title" : "African Journal of Biotechnology", "id" : "ITEM-2", "issue" : "10", "issued" : { "date-parts" : [ [ "2010" ] ] }, "page" : "1450-1454", "title" : "Pigment identification and antioxidant properties of red dragon fruit ( Hylocereus polyrhizus )", "type" : "article-journal", "volume" : "9" }, "uris" : [ "http://www.mendeley.com/documents/?uuid=90b75f94-e6e4-4377-8038-c059388c1124" ] } ], "mendeley" : { "formattedCitation" : "(Rebecca et al., 2010; Sharad et al., 2016)", "plainTextFormattedCitation" : "(Rebecca et al., 2010; Sharad et al., 2016)", "previouslyFormattedCitation" : "(Rebecca et al., 2010; Sharad et al., 2016)"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6436DD">
        <w:rPr>
          <w:rFonts w:ascii="Arial" w:hAnsi="Arial" w:cs="Arial"/>
          <w:noProof/>
          <w:sz w:val="24"/>
          <w:szCs w:val="24"/>
          <w:lang w:val="id-ID"/>
        </w:rPr>
        <w:t>(Rebecca et al., 2010; Sharad et al., 2016)</w:t>
      </w:r>
      <w:r w:rsidR="003122F7" w:rsidRPr="003C3E24">
        <w:rPr>
          <w:rFonts w:ascii="Arial" w:hAnsi="Arial" w:cs="Arial"/>
          <w:sz w:val="24"/>
          <w:szCs w:val="24"/>
          <w:lang w:val="id-ID"/>
        </w:rPr>
        <w:fldChar w:fldCharType="end"/>
      </w:r>
      <w:r w:rsidRPr="003C3E24">
        <w:rPr>
          <w:rFonts w:ascii="Arial" w:hAnsi="Arial" w:cs="Arial"/>
          <w:sz w:val="24"/>
          <w:szCs w:val="24"/>
          <w:lang w:val="id-ID"/>
        </w:rPr>
        <w:t>.</w:t>
      </w:r>
      <w:r w:rsidRPr="003C3E24">
        <w:rPr>
          <w:rFonts w:ascii="Arial" w:hAnsi="Arial" w:cs="Arial"/>
          <w:sz w:val="24"/>
          <w:szCs w:val="24"/>
        </w:rPr>
        <w:t xml:space="preserve">Phyto-ekstrak </w:t>
      </w:r>
      <w:r w:rsidRPr="003C3E24">
        <w:rPr>
          <w:rFonts w:ascii="Arial" w:hAnsi="Arial" w:cs="Arial"/>
          <w:sz w:val="24"/>
          <w:szCs w:val="24"/>
        </w:rPr>
        <w:lastRenderedPageBreak/>
        <w:t xml:space="preserve">berkontribusi sebagai </w:t>
      </w:r>
      <w:r w:rsidRPr="003C3E24">
        <w:rPr>
          <w:rFonts w:ascii="Arial" w:hAnsi="Arial" w:cs="Arial"/>
          <w:sz w:val="24"/>
          <w:szCs w:val="24"/>
          <w:lang w:val="id-ID"/>
        </w:rPr>
        <w:t>antioksidan penangkal</w:t>
      </w:r>
      <w:r w:rsidRPr="003C3E24">
        <w:rPr>
          <w:rFonts w:ascii="Arial" w:hAnsi="Arial" w:cs="Arial"/>
          <w:sz w:val="24"/>
          <w:szCs w:val="24"/>
        </w:rPr>
        <w:t xml:space="preserve"> radikal bebas</w:t>
      </w:r>
      <w:r w:rsidRPr="003C3E24">
        <w:rPr>
          <w:rFonts w:ascii="Arial" w:hAnsi="Arial" w:cs="Arial"/>
          <w:sz w:val="24"/>
          <w:szCs w:val="24"/>
          <w:lang w:val="id-ID"/>
        </w:rPr>
        <w:t>,</w:t>
      </w:r>
      <w:r w:rsidRPr="003C3E24">
        <w:rPr>
          <w:rFonts w:ascii="Arial" w:hAnsi="Arial" w:cs="Arial"/>
          <w:sz w:val="24"/>
          <w:szCs w:val="24"/>
        </w:rPr>
        <w:t xml:space="preserve"> antimikroba, </w:t>
      </w:r>
      <w:r w:rsidRPr="003C3E24">
        <w:rPr>
          <w:rFonts w:ascii="Arial" w:hAnsi="Arial" w:cs="Arial"/>
          <w:sz w:val="24"/>
          <w:szCs w:val="24"/>
          <w:lang w:val="id-ID"/>
        </w:rPr>
        <w:t>meningkatkan</w:t>
      </w:r>
      <w:r w:rsidRPr="003C3E24">
        <w:rPr>
          <w:rFonts w:ascii="Arial" w:hAnsi="Arial" w:cs="Arial"/>
          <w:sz w:val="24"/>
          <w:szCs w:val="24"/>
        </w:rPr>
        <w:t xml:space="preserve"> proliferasi sel, angiogenesis, </w:t>
      </w:r>
      <w:r w:rsidRPr="003C3E24">
        <w:rPr>
          <w:rFonts w:ascii="Arial" w:hAnsi="Arial" w:cs="Arial"/>
          <w:sz w:val="24"/>
          <w:szCs w:val="24"/>
          <w:lang w:val="id-ID"/>
        </w:rPr>
        <w:t>meningkatkan</w:t>
      </w:r>
      <w:r w:rsidRPr="003C3E24">
        <w:rPr>
          <w:rFonts w:ascii="Arial" w:hAnsi="Arial" w:cs="Arial"/>
          <w:sz w:val="24"/>
          <w:szCs w:val="24"/>
        </w:rPr>
        <w:t xml:space="preserve"> produksi kolagen dan </w:t>
      </w:r>
      <w:r w:rsidRPr="003C3E24">
        <w:rPr>
          <w:rFonts w:ascii="Arial" w:hAnsi="Arial" w:cs="Arial"/>
          <w:sz w:val="24"/>
          <w:szCs w:val="24"/>
          <w:lang w:val="id-ID"/>
        </w:rPr>
        <w:t>meningkatkan</w:t>
      </w:r>
      <w:r w:rsidRPr="003C3E24">
        <w:rPr>
          <w:rFonts w:ascii="Arial" w:hAnsi="Arial" w:cs="Arial"/>
          <w:sz w:val="24"/>
          <w:szCs w:val="24"/>
        </w:rPr>
        <w:t xml:space="preserve"> sintesis DNA</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"Ghosh", "given" : "Prasanta K", "non-dropping-particle" : "", "parse-names" : false, "suffix" : "" }, { "dropping-particle" : "", "family" : "Gaba", "given" : "Anjali", "non-dropping-particle" : "", "parse-names" : false, "suffix" : "" } ], "container-title" : "J Pharm Pharm Sci", "id" : "ITEM-1", "issue" : "5", "issued" : { "date-parts" : [ [ "2013" ] ] }, "page" : "760-820", "title" : "Phyto-Extracts in Wound Healing", "type" : "article-journal", "volume" : "16" }, "uris" : [ "http://www.mendeley.com/documents/?uuid=5c90c3d9-66dd-4b0f-b61f-a49024c3a051" ] } ], "mendeley" : { "formattedCitation" : "(Ghosh &amp; Gaba, 2013)", "plainTextFormattedCitation" : "(Ghosh &amp; Gaba, 2013)", "previouslyFormattedCitation" : "(Ghosh &amp; Gaba, 2013)"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(Ghosh &amp; Gaba, 2013)</w:t>
      </w:r>
      <w:r w:rsidR="003122F7" w:rsidRPr="003C3E24">
        <w:rPr>
          <w:rFonts w:ascii="Arial" w:hAnsi="Arial" w:cs="Arial"/>
          <w:sz w:val="24"/>
          <w:szCs w:val="24"/>
          <w:lang w:val="id-ID"/>
        </w:rPr>
        <w:fldChar w:fldCharType="end"/>
      </w:r>
      <w:r>
        <w:rPr>
          <w:rFonts w:ascii="Arial" w:hAnsi="Arial" w:cs="Arial"/>
          <w:sz w:val="24"/>
          <w:szCs w:val="24"/>
          <w:lang w:val="id-ID"/>
        </w:rPr>
        <w:t>.</w:t>
      </w:r>
    </w:p>
    <w:p w:rsidR="00BA7CD0" w:rsidRDefault="00BA7CD0" w:rsidP="00BA7CD0">
      <w:pPr>
        <w:pStyle w:val="NoSpacing"/>
        <w:spacing w:line="480" w:lineRule="auto"/>
        <w:ind w:left="284" w:firstLine="720"/>
        <w:jc w:val="both"/>
        <w:rPr>
          <w:rFonts w:ascii="Arial" w:hAnsi="Arial" w:cs="Arial"/>
          <w:sz w:val="24"/>
          <w:szCs w:val="24"/>
          <w:lang w:val="id-ID"/>
        </w:rPr>
      </w:pPr>
      <w:r w:rsidRPr="005C0AC5">
        <w:rPr>
          <w:rFonts w:ascii="Arial" w:hAnsi="Arial" w:cs="Arial"/>
          <w:sz w:val="24"/>
          <w:szCs w:val="24"/>
        </w:rPr>
        <w:t>Meskipun peran</w:t>
      </w:r>
      <w:r w:rsidRPr="003356A8">
        <w:rPr>
          <w:rFonts w:ascii="Arial" w:hAnsi="Arial" w:cs="Arial"/>
          <w:sz w:val="24"/>
          <w:szCs w:val="24"/>
        </w:rPr>
        <w:t>Kolagen</w:t>
      </w:r>
      <w:r>
        <w:rPr>
          <w:rFonts w:ascii="Arial" w:hAnsi="Arial" w:cs="Arial"/>
          <w:sz w:val="24"/>
          <w:szCs w:val="24"/>
        </w:rPr>
        <w:t xml:space="preserve"> III </w:t>
      </w:r>
      <w:r w:rsidRPr="005C0AC5">
        <w:rPr>
          <w:rFonts w:ascii="Arial" w:hAnsi="Arial" w:cs="Arial"/>
          <w:sz w:val="24"/>
          <w:szCs w:val="24"/>
        </w:rPr>
        <w:t xml:space="preserve">dalam tubuh belum sepenuhnya </w:t>
      </w:r>
      <w:r w:rsidRPr="00A828F3">
        <w:rPr>
          <w:rFonts w:ascii="Arial" w:hAnsi="Arial" w:cs="Arial"/>
          <w:sz w:val="24"/>
          <w:szCs w:val="24"/>
          <w:lang w:val="id-ID"/>
        </w:rPr>
        <w:t>dipahami</w:t>
      </w:r>
      <w:r w:rsidRPr="005C0AC5">
        <w:rPr>
          <w:rFonts w:ascii="Arial" w:hAnsi="Arial" w:cs="Arial"/>
          <w:sz w:val="24"/>
          <w:szCs w:val="24"/>
        </w:rPr>
        <w:t xml:space="preserve">, </w:t>
      </w:r>
      <w:r>
        <w:rPr>
          <w:rFonts w:ascii="Arial" w:hAnsi="Arial" w:cs="Arial"/>
          <w:sz w:val="24"/>
          <w:szCs w:val="24"/>
          <w:lang w:val="id-ID"/>
        </w:rPr>
        <w:t>beberapa</w:t>
      </w:r>
      <w:r w:rsidRPr="005C0AC5">
        <w:rPr>
          <w:rFonts w:ascii="Arial" w:hAnsi="Arial" w:cs="Arial"/>
          <w:sz w:val="24"/>
          <w:szCs w:val="24"/>
        </w:rPr>
        <w:t xml:space="preserve"> penelitian yang menegaskan fungsinya dalam penyembuhan luka dan perbaikan jaringan</w:t>
      </w:r>
      <w:r w:rsidR="003122F7" w:rsidRPr="005C0AC5">
        <w:rPr>
          <w:rFonts w:ascii="Arial" w:hAnsi="Arial" w:cs="Arial"/>
          <w:sz w:val="24"/>
          <w:szCs w:val="24"/>
          <w:lang w:val="id-ID"/>
        </w:rPr>
        <w:fldChar w:fldCharType="begin" w:fldLock="1"/>
      </w:r>
      <w:r w:rsidRPr="005C0AC5">
        <w:rPr>
          <w:rFonts w:ascii="Arial" w:hAnsi="Arial" w:cs="Arial"/>
          <w:sz w:val="24"/>
          <w:szCs w:val="24"/>
          <w:lang w:val="id-ID"/>
        </w:rPr>
        <w:instrText>ADDIN CSL_CITATION { "citationItems" : [ { "id" : "ITEM-1", "itemData" : { "author" : [ { "dropping-particle" : "", "family" : "Meister", "given" : "Tamara Todorovic", "non-dropping-particle" : "", "parse-names" : false, "suffix" : "" }, { "dropping-particle" : "", "family" : "Harrison", "given" : "Melinda", "non-dropping-particle" : "", "parse-names" : false, "suffix" : "" } ], "container-title" : "Journal of Biotech Research", "id" : "ITEM-1", "issued" : { "date-parts" : [ [ "2016" ] ] }, "page" : "30-41", "title" : "Structural Analysis of Type III Collagen Using Two Dimensional Nuclear Magnetic Resonance", "type" : "article-journal" }, "uris" : [ "http://www.mendeley.com/documents/?uuid=1a344692-9b9b-4e43-8bfe-46b5736feba2" ] } ], "mendeley" : { "formattedCitation" : "(Meister &amp; Harrison, 2016)", "plainTextFormattedCitation" : "(Meister &amp; Harrison, 2016)", "previouslyFormattedCitation" : "(Meister &amp; Harrison, 2016)" }, "properties" : { "noteIndex" : 0 }, "schema" : "https://github.com/citation-style-language/schema/raw/master/csl-citation.json" }</w:instrText>
      </w:r>
      <w:r w:rsidR="003122F7" w:rsidRPr="005C0AC5">
        <w:rPr>
          <w:rFonts w:ascii="Arial" w:hAnsi="Arial" w:cs="Arial"/>
          <w:sz w:val="24"/>
          <w:szCs w:val="24"/>
          <w:lang w:val="id-ID"/>
        </w:rPr>
        <w:fldChar w:fldCharType="separate"/>
      </w:r>
      <w:r w:rsidRPr="005C0AC5">
        <w:rPr>
          <w:rFonts w:ascii="Arial" w:hAnsi="Arial" w:cs="Arial"/>
          <w:noProof/>
          <w:sz w:val="24"/>
          <w:szCs w:val="24"/>
          <w:lang w:val="id-ID"/>
        </w:rPr>
        <w:t>(Meister &amp; Harrison, 2016)</w:t>
      </w:r>
      <w:r w:rsidR="003122F7" w:rsidRPr="005C0AC5">
        <w:rPr>
          <w:rFonts w:ascii="Arial" w:hAnsi="Arial" w:cs="Arial"/>
          <w:sz w:val="24"/>
          <w:szCs w:val="24"/>
          <w:lang w:val="id-ID"/>
        </w:rPr>
        <w:fldChar w:fldCharType="end"/>
      </w:r>
      <w:r w:rsidRPr="005C0AC5">
        <w:rPr>
          <w:rFonts w:ascii="Arial" w:hAnsi="Arial" w:cs="Arial"/>
          <w:sz w:val="24"/>
          <w:szCs w:val="24"/>
        </w:rPr>
        <w:t>.</w:t>
      </w:r>
    </w:p>
    <w:p w:rsidR="00BA7CD0" w:rsidRPr="00A404A3" w:rsidRDefault="00BA7CD0" w:rsidP="00BA7CD0">
      <w:pPr>
        <w:pStyle w:val="NoSpacing"/>
        <w:spacing w:line="480" w:lineRule="auto"/>
        <w:ind w:left="284" w:firstLine="720"/>
        <w:jc w:val="both"/>
        <w:rPr>
          <w:rFonts w:ascii="Arial" w:hAnsi="Arial" w:cs="Arial"/>
          <w:sz w:val="24"/>
          <w:szCs w:val="24"/>
          <w:lang w:val="id-ID"/>
        </w:rPr>
      </w:pPr>
      <w:r>
        <w:rPr>
          <w:rFonts w:ascii="Arial" w:hAnsi="Arial" w:cs="Arial"/>
          <w:sz w:val="24"/>
          <w:szCs w:val="24"/>
          <w:lang w:val="id-ID"/>
        </w:rPr>
        <w:t xml:space="preserve">Pada penelitian ini penggunaan krim topikal EBNM terbukti lebih cepat meningkatkan kolagen III dan lebih cepat meningkatkan pengecilan diameter luka daripada Povidion iodinee dan basis krim. </w:t>
      </w:r>
    </w:p>
    <w:p w:rsidR="00BA7CD0" w:rsidRPr="00AD3DFF" w:rsidRDefault="00BA7CD0" w:rsidP="00BA7CD0">
      <w:pPr>
        <w:pStyle w:val="NoSpacing"/>
        <w:numPr>
          <w:ilvl w:val="0"/>
          <w:numId w:val="33"/>
        </w:numPr>
        <w:ind w:left="567" w:hanging="283"/>
        <w:jc w:val="both"/>
        <w:rPr>
          <w:rFonts w:ascii="Arial" w:hAnsi="Arial" w:cs="Arial"/>
          <w:b/>
          <w:sz w:val="24"/>
          <w:szCs w:val="24"/>
        </w:rPr>
      </w:pPr>
      <w:r w:rsidRPr="000B30FF">
        <w:rPr>
          <w:rFonts w:ascii="Arial" w:hAnsi="Arial" w:cs="Arial"/>
          <w:b/>
          <w:sz w:val="24"/>
          <w:szCs w:val="24"/>
          <w:lang w:val="id-ID"/>
        </w:rPr>
        <w:t xml:space="preserve">Efek </w:t>
      </w:r>
      <w:r w:rsidRPr="000B30FF">
        <w:rPr>
          <w:rFonts w:ascii="Arial" w:hAnsi="Arial" w:cs="Arial"/>
          <w:b/>
          <w:i/>
          <w:sz w:val="24"/>
          <w:szCs w:val="24"/>
          <w:lang w:val="id-ID"/>
        </w:rPr>
        <w:t>cream</w:t>
      </w:r>
      <w:r w:rsidRPr="00434DCA">
        <w:rPr>
          <w:rFonts w:ascii="Arial" w:hAnsi="Arial" w:cs="Arial"/>
          <w:b/>
          <w:i/>
          <w:sz w:val="24"/>
          <w:szCs w:val="24"/>
          <w:lang w:val="id-ID"/>
        </w:rPr>
        <w:t>topical</w:t>
      </w:r>
      <w:r w:rsidRPr="000B30FF">
        <w:rPr>
          <w:rFonts w:ascii="Arial" w:hAnsi="Arial" w:cs="Arial"/>
          <w:b/>
          <w:sz w:val="24"/>
          <w:szCs w:val="24"/>
          <w:lang w:val="id-ID"/>
        </w:rPr>
        <w:t xml:space="preserve"> ekstrak buah naga merah (EBNM) 7.5% terhadap perubahan diameter luka</w:t>
      </w:r>
    </w:p>
    <w:p w:rsidR="00BA7CD0" w:rsidRPr="000B30FF" w:rsidRDefault="00BA7CD0" w:rsidP="00BA7CD0">
      <w:pPr>
        <w:pStyle w:val="NoSpacing"/>
        <w:ind w:left="567"/>
        <w:jc w:val="both"/>
        <w:rPr>
          <w:rFonts w:ascii="Arial" w:hAnsi="Arial" w:cs="Arial"/>
          <w:b/>
          <w:sz w:val="24"/>
          <w:szCs w:val="24"/>
        </w:rPr>
      </w:pPr>
    </w:p>
    <w:p w:rsidR="00BA7CD0" w:rsidRPr="00D66DA4" w:rsidRDefault="00BA7CD0" w:rsidP="00BA7CD0">
      <w:pPr>
        <w:pStyle w:val="NoSpacing"/>
        <w:spacing w:line="480" w:lineRule="auto"/>
        <w:ind w:left="567" w:firstLine="720"/>
        <w:jc w:val="both"/>
        <w:rPr>
          <w:rFonts w:ascii="Arial" w:hAnsi="Arial" w:cs="Arial"/>
          <w:sz w:val="24"/>
          <w:szCs w:val="24"/>
          <w:lang w:val="id-ID"/>
        </w:rPr>
      </w:pPr>
      <w:r w:rsidRPr="00440DE3">
        <w:rPr>
          <w:rFonts w:ascii="Arial" w:hAnsi="Arial" w:cs="Arial"/>
          <w:sz w:val="24"/>
          <w:szCs w:val="24"/>
          <w:lang w:val="id-ID"/>
        </w:rPr>
        <w:t>F</w:t>
      </w:r>
      <w:r>
        <w:rPr>
          <w:rFonts w:ascii="Arial" w:hAnsi="Arial" w:cs="Arial"/>
          <w:sz w:val="24"/>
          <w:szCs w:val="24"/>
        </w:rPr>
        <w:t xml:space="preserve">ase proliferasi </w:t>
      </w:r>
      <w:r>
        <w:rPr>
          <w:rFonts w:ascii="Arial" w:hAnsi="Arial" w:cs="Arial"/>
          <w:sz w:val="24"/>
          <w:szCs w:val="24"/>
          <w:lang w:val="id-ID"/>
        </w:rPr>
        <w:t xml:space="preserve">berlangsung 2 </w:t>
      </w:r>
      <w:r w:rsidRPr="00440DE3">
        <w:rPr>
          <w:rFonts w:ascii="Arial" w:hAnsi="Arial" w:cs="Arial"/>
          <w:sz w:val="24"/>
          <w:szCs w:val="24"/>
        </w:rPr>
        <w:t xml:space="preserve">–10 hari setelah </w:t>
      </w:r>
      <w:r>
        <w:rPr>
          <w:rFonts w:ascii="Arial" w:hAnsi="Arial" w:cs="Arial"/>
          <w:sz w:val="24"/>
          <w:szCs w:val="24"/>
          <w:lang w:val="id-ID"/>
        </w:rPr>
        <w:t>cedera.</w:t>
      </w:r>
      <w:r w:rsidRPr="003C3E24">
        <w:rPr>
          <w:rFonts w:ascii="Arial" w:hAnsi="Arial" w:cs="Arial"/>
          <w:sz w:val="24"/>
          <w:szCs w:val="24"/>
        </w:rPr>
        <w:t xml:space="preserve">Dalam tahap ini, </w:t>
      </w:r>
      <w:r>
        <w:rPr>
          <w:rFonts w:ascii="Arial" w:hAnsi="Arial" w:cs="Arial"/>
          <w:sz w:val="24"/>
          <w:szCs w:val="24"/>
          <w:lang w:val="id-ID"/>
        </w:rPr>
        <w:t xml:space="preserve">didominasi </w:t>
      </w:r>
      <w:r w:rsidRPr="003C3E24">
        <w:rPr>
          <w:rFonts w:ascii="Arial" w:hAnsi="Arial" w:cs="Arial"/>
          <w:sz w:val="24"/>
          <w:szCs w:val="24"/>
        </w:rPr>
        <w:t>aktivitas seluler</w:t>
      </w:r>
      <w:r>
        <w:rPr>
          <w:rFonts w:ascii="Arial" w:hAnsi="Arial" w:cs="Arial"/>
          <w:sz w:val="24"/>
          <w:szCs w:val="24"/>
          <w:lang w:val="id-ID"/>
        </w:rPr>
        <w:t>,</w:t>
      </w:r>
      <w:r w:rsidRPr="003C3E24">
        <w:rPr>
          <w:rFonts w:ascii="Arial" w:hAnsi="Arial" w:cs="Arial"/>
          <w:sz w:val="24"/>
          <w:szCs w:val="24"/>
        </w:rPr>
        <w:t xml:space="preserve"> penciptaan </w:t>
      </w:r>
      <w:r>
        <w:rPr>
          <w:rFonts w:ascii="Arial" w:hAnsi="Arial" w:cs="Arial"/>
          <w:sz w:val="24"/>
          <w:szCs w:val="24"/>
        </w:rPr>
        <w:t>penghalang permeabilitas (</w:t>
      </w:r>
      <w:r w:rsidRPr="00C36651">
        <w:rPr>
          <w:rFonts w:ascii="Arial" w:hAnsi="Arial" w:cs="Arial"/>
          <w:i/>
          <w:sz w:val="24"/>
          <w:szCs w:val="24"/>
        </w:rPr>
        <w:t>Reepithelialization</w:t>
      </w:r>
      <w:r w:rsidRPr="003C3E24">
        <w:rPr>
          <w:rFonts w:ascii="Arial" w:hAnsi="Arial" w:cs="Arial"/>
          <w:sz w:val="24"/>
          <w:szCs w:val="24"/>
        </w:rPr>
        <w:t>), pembentukan</w:t>
      </w:r>
      <w:r>
        <w:rPr>
          <w:rFonts w:ascii="Arial" w:hAnsi="Arial" w:cs="Arial"/>
          <w:sz w:val="24"/>
          <w:szCs w:val="24"/>
        </w:rPr>
        <w:t xml:space="preserve"> suplai darah yang tepat (</w:t>
      </w:r>
      <w:r w:rsidRPr="00C36651">
        <w:rPr>
          <w:rFonts w:ascii="Arial" w:hAnsi="Arial" w:cs="Arial"/>
          <w:i/>
          <w:sz w:val="24"/>
          <w:szCs w:val="24"/>
        </w:rPr>
        <w:t>Angiogenesis</w:t>
      </w:r>
      <w:r w:rsidRPr="003C3E24">
        <w:rPr>
          <w:rFonts w:ascii="Arial" w:hAnsi="Arial" w:cs="Arial"/>
          <w:sz w:val="24"/>
          <w:szCs w:val="24"/>
        </w:rPr>
        <w:t>), dan penguatan jaringan kulit ya</w:t>
      </w:r>
      <w:r>
        <w:rPr>
          <w:rFonts w:ascii="Arial" w:hAnsi="Arial" w:cs="Arial"/>
          <w:sz w:val="24"/>
          <w:szCs w:val="24"/>
        </w:rPr>
        <w:t>ng terluka (</w:t>
      </w:r>
      <w:r w:rsidRPr="00C36651">
        <w:rPr>
          <w:rFonts w:ascii="Arial" w:hAnsi="Arial" w:cs="Arial"/>
          <w:i/>
          <w:sz w:val="24"/>
          <w:szCs w:val="24"/>
        </w:rPr>
        <w:t>Fibroplasia</w:t>
      </w:r>
      <w:r w:rsidRPr="003C3E24">
        <w:rPr>
          <w:rFonts w:ascii="Arial" w:hAnsi="Arial" w:cs="Arial"/>
          <w:sz w:val="24"/>
          <w:szCs w:val="24"/>
        </w:rPr>
        <w:t>)</w:t>
      </w:r>
      <w:r w:rsidR="003122F7">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"10.1159/000339613", "author" : [ { "dropping-particle" : "", "family" : "J.M.Reinke", "given" : "", "non-dropping-particle" : "", "parse-names" : false, "suffix" : "" }, { "dropping-particle" : "", "family" : "H.Sorg", "given" : "", "non-dropping-particle" : "", "parse-names" : false, "suffix" : "" } ], "container-title" : "European Surgical Research", "id" : "ITEM-1", "issued" : { "date-parts" : [ [ "2012" ] ] }, "page" : "35-43", "title" : "Wound repair and regeneration", "type" : "article-journal" }, "uris" : [ "http://www.mendeley.com/documents/?uuid=1ee1a1d7-82e6-4698-9324-319440d911a6" ] }, { "id" : "ITEM-2", "itemData" : { "DOI" : "10.1016/j.clindermatol.2006.09.007", "author" : [ { "dropping-particle" : "", "family" : "Li", "given" : "Jie", "non-dropping-particle" : "", "parse-names" : false, "suffix" : "" }, { "dropping-particle" : "", "family" : "Chen", "given" : "Juan", "non-dropping-particle" : "", "parse-names" : false, "suffix" : "" }, { "dropping-particle" : "", "family" : "Kirsner", "given" : "Robert", "non-dropping-particle" : "", "parse-names" : false, "suffix" : "" } ], "container-title" : "Elsevier", "id" : "ITEM-2", "issued" : { "date-parts" : [ [ "2007" ] ] }, "page" : "9-18", "title" : "Pathophysiology of acute wound healing", "type" : "article-journal" }, "uris" : [ "http://www.mendeley.com/documents/?uuid=f7d8b149-6fb2-4013-88f8-928458cf5ea3" ] }, { "id" : "ITEM-3", "itemData" : { "author" : [ { "dropping-particle" : "", "family" : "Robson", "given" : "Martin C", "non-dropping-particle" : "", "parse-names" : false, "suffix" : "" }, { "dropping-particle" : "", "family" : "Steed", "given" : "David L", "non-dropping-particle" : "", "parse-names" : false, "suffix" : "" }, { "dropping-particle" : "", "family" : "Michael G", "given" : "Franz", "non-dropping-particle" : "", "parse-names" : false, "suffix" : "" } ], "container-title" : "Mosby", "id" : "ITEM-3", "issue" : "2", "issued" : { "date-parts" : [ [ "2001" ] ] }, "title" : "Wound Healing : Bilogic Features and approaches to Maximize Healing Trajectories", "type" : "article-journal", "volume" : "38" }, "uris" : [ "http://www.mendeley.com/documents/?uuid=1cba099d-c8f6-4557-88f1-bfd8223fd658" ] }, { "id" : "ITEM-4", "itemData" : { "DOI" : "10.1155/2013/385641", "ISBN" : "2314-6141 (Electronic)", "ISSN" : "23146133", "PMID" : "23653894", "abstract" : "Impaired wound healing is a frequent and very severe problem in patients with diabetes mellitus, yet little is known about the underlying pathomechanisms. In this paper we review the biology of wound healing with particular attention to the pathophysiology of chronic wounds in diabetic patients. The standard treatment of diabetic ulcers includes measures to optimize glycemic control as well as extensive debridement, infection elimination by antibiotic therapy based on wound pathogen cultures, the use of moisture dressings, and offloading high pressure from the wound bed. In this paper we discuss novel adjuvant therapies with particular reference to the use of autologous skin transplants for the treatment of diabetic foot ulcers which do not respond to standard care.", "author" : [ { "dropping-particle" : "", "family" : "Tsourdi", "given" : "E", "non-dropping-particle" : "", "parse-names" : false, "suffix" : "" }, { "dropping-particle" : "", "family" : "Barthel", "given" : "A", "non-dropping-particle" : "", "parse-names" : false, "suffix" : "" }, { "dropping-particle" : "", "family" : "Rietzsch", "given" : "H", "non-dropping-particle" : "", "parse-names" : false, "suffix" : "" }, { "dropping-particle" : "", "family" : "Reichel", "given" : "A", "non-dropping-particle" : "", "parse-names" : false, "suffix" : "" }, { "dropping-particle" : "", "family" : "Bornstein", "given" : "S R", "non-dropping-particle" : "", "parse-names" : false, "suffix" : "" } ], "container-title" : "Biomed research international", "id" : "ITEM-4", "issued" : { "date-parts" : [ [ "2013" ] ] }, "page" : "6", "title" : "Current aspects in the pathophysiology and treatment of chronic wounds in diabetes mellitus", "type" : "article-journal" }, "uris" : [ "http://www.mendeley.com/documents/?uuid=a48d64ce-9f05-4519-883b-ebc46be4b643" ] } ], "mendeley" : { "formattedCitation" : "(J.M.Reinke &amp; H.Sorg, 2012; Li et al., 2007; Robson et al., 2001; Tsourdi et al., 2013)", "plainTextFormattedCitation" : "(J.M.Reinke &amp; H.Sorg, 2012; Li et al., 2007; Robson et al., 2001; Tsourdi et al., 2013)", "previouslyFormattedCitation" : "(J.M.Reinke &amp; H.Sorg, 2012; Li et al., 2007; Robson et al., 2001; Tsourdi et al., 2013)" }, "properties" : { "noteIndex" : 0 }, "schema" : "https://github.com/citation-style-language/schema/raw/master/csl-citation.json" }</w:instrText>
      </w:r>
      <w:r w:rsidR="003122F7">
        <w:rPr>
          <w:rFonts w:ascii="Arial" w:hAnsi="Arial" w:cs="Arial"/>
          <w:sz w:val="24"/>
          <w:szCs w:val="24"/>
          <w:lang w:val="id-ID"/>
        </w:rPr>
        <w:fldChar w:fldCharType="separate"/>
      </w:r>
      <w:r w:rsidRPr="003047A9">
        <w:rPr>
          <w:rFonts w:ascii="Arial" w:hAnsi="Arial" w:cs="Arial"/>
          <w:noProof/>
          <w:sz w:val="24"/>
          <w:szCs w:val="24"/>
          <w:lang w:val="id-ID"/>
        </w:rPr>
        <w:t>(J.M.Reinke &amp; H.Sorg, 2012; Li et al., 2007; Robson et al., 2001; Tsourdi et al., 2013)</w:t>
      </w:r>
      <w:r w:rsidR="003122F7">
        <w:rPr>
          <w:rFonts w:ascii="Arial" w:hAnsi="Arial" w:cs="Arial"/>
          <w:sz w:val="24"/>
          <w:szCs w:val="24"/>
          <w:lang w:val="id-ID"/>
        </w:rPr>
        <w:fldChar w:fldCharType="end"/>
      </w:r>
      <w:r w:rsidRPr="00440DE3">
        <w:rPr>
          <w:rFonts w:ascii="Arial" w:hAnsi="Arial" w:cs="Arial"/>
          <w:sz w:val="24"/>
          <w:szCs w:val="24"/>
        </w:rPr>
        <w:t xml:space="preserve">. </w:t>
      </w:r>
      <w:r w:rsidRPr="003C3E24">
        <w:rPr>
          <w:rFonts w:ascii="Arial" w:hAnsi="Arial" w:cs="Arial"/>
          <w:sz w:val="24"/>
          <w:szCs w:val="24"/>
        </w:rPr>
        <w:t xml:space="preserve">Proses angiogenik melibatkan </w:t>
      </w:r>
      <w:r w:rsidRPr="003C3E24">
        <w:rPr>
          <w:rFonts w:ascii="Arial" w:hAnsi="Arial" w:cs="Arial"/>
          <w:i/>
          <w:sz w:val="24"/>
          <w:szCs w:val="24"/>
          <w:lang w:val="id-ID"/>
        </w:rPr>
        <w:t>growth factor</w:t>
      </w:r>
      <w:r w:rsidRPr="003C3E24">
        <w:rPr>
          <w:rFonts w:ascii="Arial" w:hAnsi="Arial" w:cs="Arial"/>
          <w:sz w:val="24"/>
          <w:szCs w:val="24"/>
        </w:rPr>
        <w:t xml:space="preserve"> seperti </w:t>
      </w:r>
      <w:r w:rsidRPr="003C3E24">
        <w:rPr>
          <w:rFonts w:ascii="Arial" w:hAnsi="Arial" w:cs="Arial"/>
          <w:i/>
          <w:sz w:val="24"/>
          <w:szCs w:val="24"/>
          <w:lang w:val="id-ID"/>
        </w:rPr>
        <w:t>growth factor</w:t>
      </w:r>
      <w:r w:rsidRPr="003C3E24">
        <w:rPr>
          <w:rFonts w:ascii="Arial" w:hAnsi="Arial" w:cs="Arial"/>
          <w:sz w:val="24"/>
          <w:szCs w:val="24"/>
        </w:rPr>
        <w:t xml:space="preserve"> turunan platelet (PDGF), faktor angiogenesis makrofag, dan angiotensin</w:t>
      </w:r>
      <w:r w:rsidR="003122F7" w:rsidRPr="003C3E24">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"10.1155/2013/385641", "ISBN" : "2314-6141 (Electronic)", "ISSN" : "23146133", "PMID" : "23653894", "abstract" : "Impaired wound healing is a frequent and very severe problem in patients with diabetes mellitus, yet little is known about the underlying pathomechanisms. In this paper we review the biology of wound healing with particular attention to the pathophysiology of chronic wounds in diabetic patients. The standard treatment of diabetic ulcers includes measures to optimize glycemic control as well as extensive debridement, infection elimination by antibiotic therapy based on wound pathogen cultures, the use of moisture dressings, and offloading high pressure from the wound bed. In this paper we discuss novel adjuvant therapies with particular reference to the use of autologous skin transplants for the treatment of diabetic foot ulcers which do not respond to standard care.", "author" : [ { "dropping-particle" : "", "family" : "Tsourdi", "given" : "E", "non-dropping-particle" : "", "parse-names" : false, "suffix" : "" }, { "dropping-particle" : "", "family" : "Barthel", "given" : "A", "non-dropping-particle" : "", "parse-names" : false, "suffix" : "" }, { "dropping-particle" : "", "family" : "Rietzsch", "given" : "H", "non-dropping-particle" : "", "parse-names" : false, "suffix" : "" }, { "dropping-particle" : "", "family" : "Reichel", "given" : "A", "non-dropping-particle" : "", "parse-names" : false, "suffix" : "" }, { "dropping-particle" : "", "family" : "Bornstein", "given" : "S R", "non-dropping-particle" : "", "parse-names" : false, "suffix" : "" } ], "container-title" : "Biomed research international", "id" : "ITEM-1", "issued" : { "date-parts" : [ [ "2013" ] ] }, "page" : "6", "title" : "Current aspects in the pathophysiology and treatment of chronic wounds in diabetes mellitus", "type" : "article-journal" }, "uris" : [ "http://www.mendeley.com/documents/?uuid=a48d64ce-9f05-4519-883b-ebc46be4b643" ] } ], "mendeley" : { "formattedCitation" : "(Tsourdi et al., 2013)", "plainTextFormattedCitation" : "(Tsourdi et al., 2013)", "previouslyFormattedCitation" : "(Tsourdi et al., 2013)"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183838">
        <w:rPr>
          <w:rFonts w:ascii="Arial" w:hAnsi="Arial" w:cs="Arial"/>
          <w:noProof/>
          <w:sz w:val="24"/>
          <w:szCs w:val="24"/>
          <w:lang w:val="id-ID"/>
        </w:rPr>
        <w:t>(Tsourdi et al., 2013)</w:t>
      </w:r>
      <w:r w:rsidR="003122F7" w:rsidRPr="003C3E24">
        <w:rPr>
          <w:rFonts w:ascii="Arial" w:hAnsi="Arial" w:cs="Arial"/>
          <w:sz w:val="24"/>
          <w:szCs w:val="24"/>
          <w:lang w:val="id-ID"/>
        </w:rPr>
        <w:fldChar w:fldCharType="end"/>
      </w:r>
      <w:r w:rsidRPr="003C3E24">
        <w:rPr>
          <w:rFonts w:ascii="Arial" w:hAnsi="Arial" w:cs="Arial"/>
          <w:sz w:val="24"/>
          <w:szCs w:val="24"/>
        </w:rPr>
        <w:t>.</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Krim topikal EBNM memiliki efek penyembuhan luka yang baik dalam fase proliferasi. Hasil penelitian ini menunjukkan</w:t>
      </w:r>
      <w:r w:rsidR="00900FA2">
        <w:rPr>
          <w:rFonts w:ascii="Arial" w:hAnsi="Arial" w:cs="Arial"/>
          <w:sz w:val="24"/>
          <w:szCs w:val="24"/>
          <w:lang w:val="id-ID"/>
        </w:rPr>
        <w:t xml:space="preserve"> bahwa tidak terdapat perbeda</w:t>
      </w:r>
      <w:r w:rsidR="007A5BC1">
        <w:rPr>
          <w:rFonts w:ascii="Arial" w:hAnsi="Arial" w:cs="Arial"/>
          <w:sz w:val="24"/>
          <w:szCs w:val="24"/>
          <w:lang w:val="id-ID"/>
        </w:rPr>
        <w:t>a</w:t>
      </w:r>
      <w:r w:rsidR="00900FA2">
        <w:rPr>
          <w:rFonts w:ascii="Arial" w:hAnsi="Arial" w:cs="Arial"/>
          <w:sz w:val="24"/>
          <w:szCs w:val="24"/>
          <w:lang w:val="id-ID"/>
        </w:rPr>
        <w:t xml:space="preserve">n yang signifikan rata – rata diameter luka antara seluruh kelompok. Walaupun demikian rata – rata diameter luka pada akhir evaluasi (hari ke-14), rata – rata diameter luka pada </w:t>
      </w:r>
      <w:r w:rsidR="00900FA2">
        <w:rPr>
          <w:rFonts w:ascii="Arial" w:hAnsi="Arial" w:cs="Arial"/>
          <w:sz w:val="24"/>
          <w:szCs w:val="24"/>
          <w:lang w:val="id-ID"/>
        </w:rPr>
        <w:lastRenderedPageBreak/>
        <w:t xml:space="preserve">kelompok </w:t>
      </w:r>
      <w:r w:rsidR="007A5BC1">
        <w:rPr>
          <w:rFonts w:ascii="Arial" w:hAnsi="Arial" w:cs="Arial"/>
          <w:sz w:val="24"/>
          <w:szCs w:val="24"/>
          <w:lang w:val="id-ID"/>
        </w:rPr>
        <w:t xml:space="preserve">kontrol positif / </w:t>
      </w:r>
      <w:r w:rsidR="00900FA2">
        <w:rPr>
          <w:rFonts w:ascii="Arial" w:hAnsi="Arial" w:cs="Arial"/>
          <w:sz w:val="24"/>
          <w:szCs w:val="24"/>
          <w:lang w:val="id-ID"/>
        </w:rPr>
        <w:t>povidion iodine lebih kecil dibanding kelompok yang lain.</w:t>
      </w:r>
      <w:r w:rsidR="007A5BC1">
        <w:rPr>
          <w:rFonts w:ascii="Arial" w:hAnsi="Arial" w:cs="Arial"/>
          <w:sz w:val="24"/>
          <w:szCs w:val="24"/>
          <w:lang w:val="id-ID"/>
        </w:rPr>
        <w:t xml:space="preserve">Namun </w:t>
      </w:r>
      <w:r>
        <w:rPr>
          <w:rFonts w:ascii="Arial" w:hAnsi="Arial" w:cs="Arial"/>
          <w:sz w:val="24"/>
          <w:szCs w:val="24"/>
          <w:lang w:val="id-ID"/>
        </w:rPr>
        <w:t>berdasarkan waktu (hari ke-3 – 14) secara siginifikan</w:t>
      </w:r>
      <w:r w:rsidR="00C45B3C">
        <w:rPr>
          <w:rFonts w:ascii="Arial" w:hAnsi="Arial" w:cs="Arial"/>
          <w:sz w:val="24"/>
          <w:szCs w:val="24"/>
          <w:lang w:val="id-ID"/>
        </w:rPr>
        <w:t xml:space="preserve"> rata – rata perbedaan diameter luka</w:t>
      </w:r>
      <w:r>
        <w:rPr>
          <w:rFonts w:ascii="Arial" w:hAnsi="Arial" w:cs="Arial"/>
          <w:sz w:val="24"/>
          <w:szCs w:val="24"/>
          <w:lang w:val="id-ID"/>
        </w:rPr>
        <w:t xml:space="preserve"> yang diberi perawatan menggunakan krim topikal EBNM memiliki efek yang lebih cepat dalam proses epitelisasi dan granulasi dibandingkan dengan Povidion iodinee dan basis krim.</w:t>
      </w:r>
    </w:p>
    <w:p w:rsidR="00BA7CD0" w:rsidRPr="00BB48AA" w:rsidRDefault="00BA7CD0" w:rsidP="00BA7CD0">
      <w:pPr>
        <w:pStyle w:val="NoSpacing"/>
        <w:spacing w:line="480" w:lineRule="auto"/>
        <w:ind w:left="567" w:firstLine="720"/>
        <w:jc w:val="both"/>
        <w:rPr>
          <w:rFonts w:ascii="Arial" w:hAnsi="Arial" w:cs="Arial"/>
          <w:lang w:val="id-ID"/>
        </w:rPr>
      </w:pPr>
      <w:r>
        <w:rPr>
          <w:rFonts w:ascii="Arial" w:hAnsi="Arial" w:cs="Arial"/>
          <w:sz w:val="24"/>
          <w:szCs w:val="24"/>
          <w:lang w:val="id-ID"/>
        </w:rPr>
        <w:t>Flavonoid (</w:t>
      </w:r>
      <w:r w:rsidRPr="003C3E24">
        <w:rPr>
          <w:rFonts w:ascii="Arial" w:hAnsi="Arial" w:cs="Arial"/>
          <w:sz w:val="24"/>
          <w:szCs w:val="24"/>
        </w:rPr>
        <w:t>kaempferol dan kuersetin</w:t>
      </w:r>
      <w:r>
        <w:rPr>
          <w:rFonts w:ascii="Arial" w:hAnsi="Arial" w:cs="Arial"/>
          <w:sz w:val="24"/>
          <w:szCs w:val="24"/>
          <w:lang w:val="id-ID"/>
        </w:rPr>
        <w:t>)</w:t>
      </w:r>
      <w:r w:rsidRPr="003C3E24">
        <w:rPr>
          <w:rFonts w:ascii="Arial" w:hAnsi="Arial" w:cs="Arial"/>
          <w:sz w:val="24"/>
          <w:szCs w:val="24"/>
        </w:rPr>
        <w:t xml:space="preserve"> memiliki peran penting dalam proses regenerasi pada luka</w:t>
      </w:r>
      <w:r w:rsidR="003122F7" w:rsidRPr="003C3E24">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"10.1089/wound.2013.0505", "author" : [ { "dropping-particle" : "", "family" : "Sharad", "given" : "Shashwat", "non-dropping-particle" : "", "parse-names" : false, "suffix" : "" }, { "dropping-particle" : "", "family" : "Thangapazham", "given" : "Rajesh L", "non-dropping-particle" : "", "parse-names" : false, "suffix" : "" }, { "dropping-particle" : "", "family" : "Maheshwari", "given" : "Radha K", "non-dropping-particle" : "", "parse-names" : false, "suffix" : "" } ], "container-title" : "Wound Healing Society", "id" : "ITEM-1", "issue" : "5", "issued" : { "date-parts" : [ [ "2016" ] ] }, "page" : "230-241", "title" : "Phytochemicals in Wound Healing", "type" : "article-journal", "volume" : "5" }, "uris" : [ "http://www.mendeley.com/documents/?uuid=1c9f0f75-2024-4547-b191-67a080a4a260" ] }, { "id" : "ITEM-2", "itemData" : { "author" : [ { "dropping-particle" : "", "family" : "Rebecca", "given" : "O P S", "non-dropping-particle" : "", "parse-names" : false, "suffix" : "" }, { "dropping-particle" : "", "family" : "Boyce", "given" : "A N", "non-dropping-particle" : "", "parse-names" : false, "suffix" : "" }, { "dropping-particle" : "", "family" : "Chandran", "given" : "S", "non-dropping-particle" : "", "parse-names" : false, "suffix" : "" } ], "container-title" : "African Journal of Biotechnology", "id" : "ITEM-2", "issue" : "10", "issued" : { "date-parts" : [ [ "2010" ] ] }, "page" : "1450-1454", "title" : "Pigment identification and antioxidant properties of red dragon fruit ( Hylocereus polyrhizus )", "type" : "article-journal", "volume" : "9" }, "uris" : [ "http://www.mendeley.com/documents/?uuid=90b75f94-e6e4-4377-8038-c059388c1124" ] } ], "mendeley" : { "formattedCitation" : "(Rebecca et al., 2010; Sharad et al., 2016)", "plainTextFormattedCitation" : "(Rebecca et al., 2010; Sharad et al., 2016)", "previouslyFormattedCitation" : "(Rebecca et al., 2010; Sharad et al., 2016)"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4229E4">
        <w:rPr>
          <w:rFonts w:ascii="Arial" w:hAnsi="Arial" w:cs="Arial"/>
          <w:noProof/>
          <w:sz w:val="24"/>
          <w:szCs w:val="24"/>
          <w:lang w:val="id-ID"/>
        </w:rPr>
        <w:t>(Rebecca et al., 2010; Sharad et al., 2016)</w:t>
      </w:r>
      <w:r w:rsidR="003122F7" w:rsidRPr="003C3E24">
        <w:rPr>
          <w:rFonts w:ascii="Arial" w:hAnsi="Arial" w:cs="Arial"/>
          <w:sz w:val="24"/>
          <w:szCs w:val="24"/>
          <w:lang w:val="id-ID"/>
        </w:rPr>
        <w:fldChar w:fldCharType="end"/>
      </w:r>
      <w:r w:rsidRPr="003C3E24">
        <w:rPr>
          <w:rFonts w:ascii="Arial" w:hAnsi="Arial" w:cs="Arial"/>
          <w:sz w:val="24"/>
          <w:szCs w:val="24"/>
          <w:lang w:val="id-ID"/>
        </w:rPr>
        <w:t>.</w:t>
      </w:r>
      <w:r>
        <w:rPr>
          <w:rFonts w:ascii="Arial" w:hAnsi="Arial" w:cs="Arial"/>
          <w:sz w:val="24"/>
          <w:szCs w:val="24"/>
          <w:lang w:val="id-ID"/>
        </w:rPr>
        <w:t xml:space="preserve">Flavonoid menstimulasi makrofag untuk </w:t>
      </w:r>
      <w:r w:rsidRPr="003F61BC">
        <w:rPr>
          <w:rFonts w:ascii="Arial" w:hAnsi="Arial" w:cs="Arial"/>
          <w:sz w:val="24"/>
          <w:szCs w:val="24"/>
        </w:rPr>
        <w:t>me</w:t>
      </w:r>
      <w:r>
        <w:rPr>
          <w:rFonts w:ascii="Arial" w:hAnsi="Arial" w:cs="Arial"/>
          <w:sz w:val="24"/>
          <w:szCs w:val="24"/>
          <w:lang w:val="id-ID"/>
        </w:rPr>
        <w:t>ningkatkan</w:t>
      </w:r>
      <w:r>
        <w:rPr>
          <w:rFonts w:ascii="Arial" w:hAnsi="Arial" w:cs="Arial"/>
          <w:sz w:val="24"/>
          <w:szCs w:val="24"/>
        </w:rPr>
        <w:t xml:space="preserve"> kolagen dan granulasi</w:t>
      </w:r>
      <w:r w:rsidR="003122F7">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"10.3390/ijms18122766", "author" : [ { "dropping-particle" : "", "family" : "Pang", "given" : "Yuxin", "non-dropping-particle" : "", "parse-names" : false, "suffix" : "" }, { "dropping-particle" : "", "family" : "Zhang", "given" : "Yan", "non-dropping-particle" : "", "parse-names" : false, "suffix" : "" }, { "dropping-particle" : "", "family" : "Huang", "given" : "Luqi", "non-dropping-particle" : "", "parse-names" : false, "suffix" : "" }, { "dropping-particle" : "", "family" : "Xu", "given" : "Luofeng", "non-dropping-particle" : "", "parse-names" : false, "suffix" : "" }, { "dropping-particle" : "", "family" : "Wang", "given" : "Kai", "non-dropping-particle" : "", "parse-names" : false, "suffix" : "" }, { "dropping-particle" : "", "family" : "Wang", "given" : "Dan", "non-dropping-particle" : "", "parse-names" : false, "suffix" : "" }, { "dropping-particle" : "", "family" : "Guan", "given" : "Lingliang", "non-dropping-particle" : "", "parse-names" : false, "suffix" : "" }, { "dropping-particle" : "", "family" : "Zhang", "given" : "Yingbo", "non-dropping-particle" : "", "parse-names" : false, "suffix" : "" }, { "dropping-particle" : "", "family" : "Yu", "given" : "Fulai", "non-dropping-particle" : "", "parse-names" : false, "suffix" : "" }, { "dropping-particle" : "", "family" : "Chen", "given" : "Zhenxia", "non-dropping-particle" : "", "parse-names" : false, "suffix" : "" }, { "dropping-particle" : "", "family" : "Xie", "given" : "Xiaoli", "non-dropping-particle" : "", "parse-names" : false, "suffix" : "" } ], "container-title" : "International Journal of Molecular Sciences", "id" : "ITEM-1", "issued" : { "date-parts" : [ [ "2017" ] ] }, "page" : "1-12", "title" : "Effects and mechanisms of total flavonoids from Blumea balsamifera ( L .) DC . on Skin Wound in Rats", "type" : "article-journal", "volume" : "18" }, "uris" : [ "http://www.mendeley.com/documents/?uuid=f3f1aafa-3bef-48e8-86ee-12f42ad17e7f" ] } ], "mendeley" : { "formattedCitation" : "(Pang et al., 2017)", "plainTextFormattedCitation" : "(Pang et al., 2017)", "previouslyFormattedCitation" : "(Pang et al., 2017)" }, "properties" : { "noteIndex" : 0 }, "schema" : "https://github.com/citation-style-language/schema/raw/master/csl-citation.json" }</w:instrText>
      </w:r>
      <w:r w:rsidR="003122F7">
        <w:rPr>
          <w:rFonts w:ascii="Arial" w:hAnsi="Arial" w:cs="Arial"/>
          <w:sz w:val="24"/>
          <w:szCs w:val="24"/>
          <w:lang w:val="id-ID"/>
        </w:rPr>
        <w:fldChar w:fldCharType="separate"/>
      </w:r>
      <w:r w:rsidRPr="00080B45">
        <w:rPr>
          <w:rFonts w:ascii="Arial" w:hAnsi="Arial" w:cs="Arial"/>
          <w:noProof/>
          <w:sz w:val="24"/>
          <w:szCs w:val="24"/>
          <w:lang w:val="id-ID"/>
        </w:rPr>
        <w:t>(Pang et al., 2017)</w:t>
      </w:r>
      <w:r w:rsidR="003122F7">
        <w:rPr>
          <w:rFonts w:ascii="Arial" w:hAnsi="Arial" w:cs="Arial"/>
          <w:sz w:val="24"/>
          <w:szCs w:val="24"/>
          <w:lang w:val="id-ID"/>
        </w:rPr>
        <w:fldChar w:fldCharType="end"/>
      </w:r>
      <w:r>
        <w:rPr>
          <w:rFonts w:ascii="Arial" w:hAnsi="Arial" w:cs="Arial"/>
          <w:sz w:val="24"/>
          <w:szCs w:val="24"/>
          <w:lang w:val="id-ID"/>
        </w:rPr>
        <w:t>. Kandungan lain yang dimiliki EBNM yaitu p</w:t>
      </w:r>
      <w:r w:rsidRPr="003C3E24">
        <w:rPr>
          <w:rFonts w:ascii="Arial" w:hAnsi="Arial" w:cs="Arial"/>
          <w:sz w:val="24"/>
          <w:szCs w:val="24"/>
        </w:rPr>
        <w:t xml:space="preserve">hyto-ekstrak berkontribusi sebagai </w:t>
      </w:r>
      <w:r w:rsidRPr="003C3E24">
        <w:rPr>
          <w:rFonts w:ascii="Arial" w:hAnsi="Arial" w:cs="Arial"/>
          <w:sz w:val="24"/>
          <w:szCs w:val="24"/>
          <w:lang w:val="id-ID"/>
        </w:rPr>
        <w:t>antioksidan penangkal</w:t>
      </w:r>
      <w:r w:rsidRPr="003C3E24">
        <w:rPr>
          <w:rFonts w:ascii="Arial" w:hAnsi="Arial" w:cs="Arial"/>
          <w:sz w:val="24"/>
          <w:szCs w:val="24"/>
        </w:rPr>
        <w:t xml:space="preserve"> radikal bebas</w:t>
      </w:r>
      <w:r w:rsidRPr="003C3E24">
        <w:rPr>
          <w:rFonts w:ascii="Arial" w:hAnsi="Arial" w:cs="Arial"/>
          <w:sz w:val="24"/>
          <w:szCs w:val="24"/>
          <w:lang w:val="id-ID"/>
        </w:rPr>
        <w:t>,</w:t>
      </w:r>
      <w:r w:rsidRPr="003C3E24">
        <w:rPr>
          <w:rFonts w:ascii="Arial" w:hAnsi="Arial" w:cs="Arial"/>
          <w:sz w:val="24"/>
          <w:szCs w:val="24"/>
        </w:rPr>
        <w:t xml:space="preserve"> antimikroba, </w:t>
      </w:r>
      <w:r w:rsidRPr="003C3E24">
        <w:rPr>
          <w:rFonts w:ascii="Arial" w:hAnsi="Arial" w:cs="Arial"/>
          <w:sz w:val="24"/>
          <w:szCs w:val="24"/>
          <w:lang w:val="id-ID"/>
        </w:rPr>
        <w:t>meningkatkan</w:t>
      </w:r>
      <w:r w:rsidRPr="003C3E24">
        <w:rPr>
          <w:rFonts w:ascii="Arial" w:hAnsi="Arial" w:cs="Arial"/>
          <w:sz w:val="24"/>
          <w:szCs w:val="24"/>
        </w:rPr>
        <w:t xml:space="preserve"> proliferasi sel, angiogenesis, </w:t>
      </w:r>
      <w:r w:rsidRPr="003C3E24">
        <w:rPr>
          <w:rFonts w:ascii="Arial" w:hAnsi="Arial" w:cs="Arial"/>
          <w:sz w:val="24"/>
          <w:szCs w:val="24"/>
          <w:lang w:val="id-ID"/>
        </w:rPr>
        <w:t>meningkatkan</w:t>
      </w:r>
      <w:r w:rsidRPr="003C3E24">
        <w:rPr>
          <w:rFonts w:ascii="Arial" w:hAnsi="Arial" w:cs="Arial"/>
          <w:sz w:val="24"/>
          <w:szCs w:val="24"/>
        </w:rPr>
        <w:t xml:space="preserve"> produksi kolagen dan </w:t>
      </w:r>
      <w:r w:rsidRPr="003C3E24">
        <w:rPr>
          <w:rFonts w:ascii="Arial" w:hAnsi="Arial" w:cs="Arial"/>
          <w:sz w:val="24"/>
          <w:szCs w:val="24"/>
          <w:lang w:val="id-ID"/>
        </w:rPr>
        <w:t>meningkatkan</w:t>
      </w:r>
      <w:r w:rsidRPr="003C3E24">
        <w:rPr>
          <w:rFonts w:ascii="Arial" w:hAnsi="Arial" w:cs="Arial"/>
          <w:sz w:val="24"/>
          <w:szCs w:val="24"/>
        </w:rPr>
        <w:t xml:space="preserve"> sintesis DNA</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"Ghosh", "given" : "Prasanta K", "non-dropping-particle" : "", "parse-names" : false, "suffix" : "" }, { "dropping-particle" : "", "family" : "Gaba", "given" : "Anjali", "non-dropping-particle" : "", "parse-names" : false, "suffix" : "" } ], "container-title" : "J Pharm Pharm Sci", "id" : "ITEM-1", "issue" : "5", "issued" : { "date-parts" : [ [ "2013" ] ] }, "page" : "760-820", "title" : "Phyto-Extracts in Wound Healing", "type" : "article-journal", "volume" : "16" }, "uris" : [ "http://www.mendeley.com/documents/?uuid=5c90c3d9-66dd-4b0f-b61f-a49024c3a051" ] } ], "mendeley" : { "formattedCitation" : "(Ghosh &amp; Gaba, 2013)", "plainTextFormattedCitation" : "(Ghosh &amp; Gaba, 2013)", "previouslyFormattedCitation" : "(Ghosh &amp; Gaba, 2013)"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(Ghosh &amp; Gaba, 2013)</w:t>
      </w:r>
      <w:r w:rsidR="003122F7" w:rsidRPr="003C3E24">
        <w:rPr>
          <w:rFonts w:ascii="Arial" w:hAnsi="Arial" w:cs="Arial"/>
          <w:sz w:val="24"/>
          <w:szCs w:val="24"/>
          <w:lang w:val="id-ID"/>
        </w:rPr>
        <w:fldChar w:fldCharType="end"/>
      </w:r>
      <w:r w:rsidRPr="003C3E24">
        <w:rPr>
          <w:rFonts w:ascii="Arial" w:hAnsi="Arial" w:cs="Arial"/>
          <w:sz w:val="24"/>
          <w:szCs w:val="24"/>
        </w:rPr>
        <w:t>.</w:t>
      </w:r>
    </w:p>
    <w:p w:rsidR="00BA7CD0" w:rsidRPr="008A780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rPr>
        <w:t>Di</w:t>
      </w:r>
      <w:r w:rsidRPr="00440DE3">
        <w:rPr>
          <w:rFonts w:ascii="Arial" w:hAnsi="Arial" w:cs="Arial"/>
          <w:sz w:val="24"/>
          <w:szCs w:val="24"/>
        </w:rPr>
        <w:t xml:space="preserve">bawah kendali sitokin </w:t>
      </w:r>
      <w:r>
        <w:rPr>
          <w:rFonts w:ascii="Arial" w:hAnsi="Arial" w:cs="Arial"/>
          <w:sz w:val="24"/>
          <w:szCs w:val="24"/>
        </w:rPr>
        <w:t xml:space="preserve">dan </w:t>
      </w:r>
      <w:r w:rsidRPr="00C36651">
        <w:rPr>
          <w:rFonts w:ascii="Arial" w:hAnsi="Arial" w:cs="Arial"/>
          <w:i/>
          <w:sz w:val="24"/>
          <w:szCs w:val="24"/>
        </w:rPr>
        <w:t>TGF-β</w:t>
      </w:r>
      <w:r w:rsidRPr="00440DE3">
        <w:rPr>
          <w:rFonts w:ascii="Arial" w:hAnsi="Arial" w:cs="Arial"/>
          <w:sz w:val="24"/>
          <w:szCs w:val="24"/>
        </w:rPr>
        <w:t xml:space="preserve">, sintesis kolagen, fibronektin dan substansi dasar lainnya yang diperlukan untuk penyembuhan luka oleh fibroblas </w:t>
      </w:r>
      <w:r>
        <w:rPr>
          <w:rFonts w:ascii="Arial" w:hAnsi="Arial" w:cs="Arial"/>
          <w:sz w:val="24"/>
          <w:szCs w:val="24"/>
          <w:lang w:val="id-ID"/>
        </w:rPr>
        <w:t>untuk membentuk</w:t>
      </w:r>
      <w:r w:rsidRPr="00440DE3">
        <w:rPr>
          <w:rFonts w:ascii="Arial" w:hAnsi="Arial" w:cs="Arial"/>
          <w:sz w:val="24"/>
          <w:szCs w:val="24"/>
        </w:rPr>
        <w:t xml:space="preserve"> matriks baru jaringan ikat untuk </w:t>
      </w:r>
      <w:r>
        <w:rPr>
          <w:rFonts w:ascii="Arial" w:hAnsi="Arial" w:cs="Arial"/>
          <w:sz w:val="24"/>
          <w:szCs w:val="24"/>
          <w:lang w:val="id-ID"/>
        </w:rPr>
        <w:t>menutup</w:t>
      </w:r>
      <w:r w:rsidRPr="00440DE3">
        <w:rPr>
          <w:rFonts w:ascii="Arial" w:hAnsi="Arial" w:cs="Arial"/>
          <w:sz w:val="24"/>
          <w:szCs w:val="24"/>
        </w:rPr>
        <w:t xml:space="preserve"> jaringan dan pemulihan kekuatan mekanis dari luka</w:t>
      </w:r>
      <w:r w:rsidR="003122F7">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"10.1159/000339613", "author" : [ { "dropping-particle" : "", "family" : "J.M.Reinke", "given" : "", "non-dropping-particle" : "", "parse-names" : false, "suffix" : "" }, { "dropping-particle" : "", "family" : "H.Sorg", "given" : "", "non-dropping-particle" : "", "parse-names" : false, "suffix" : "" } ], "container-title" : "European Surgical Research", "id" : "ITEM-1", "issued" : { "date-parts" : [ [ "2012" ] ] }, "page" : "35-43", "title" : "Wound repair and regeneration", "type" : "article-journal" }, "uris" : [ "http://www.mendeley.com/documents/?uuid=1ee1a1d7-82e6-4698-9324-319440d911a6" ] }, { "id" : "ITEM-2", "itemData" : { "author" : [ { "dropping-particle" : "", "family" : "Clark", "given" : "Richard A F", "non-dropping-particle" : "", "parse-names" : false, "suffix" : "" } ], "container-title" : "Annals New York Academy Of Sciences", "id" : "ITEM-2", "issued" : { "date-parts" : [ [ "2006" ] ] }, "page" : "10-12", "title" : "Fibrin and Wound Healing", "type" : "article-journal" }, "uris" : [ "http://www.mendeley.com/documents/?uuid=2cea39ef-17d2-4457-957b-c1ca9d3d8aa6" ] } ], "mendeley" : { "formattedCitation" : "(Clark, 2006; J.M.Reinke &amp; H.Sorg, 2012)", "plainTextFormattedCitation" : "(Clark, 2006; J.M.Reinke &amp; H.Sorg, 2012)", "previouslyFormattedCitation" : "(Clark, 2006; J.M.Reinke &amp; H.Sorg, 2012)" }, "properties" : { "noteIndex" : 0 }, "schema" : "https://github.com/citation-style-language/schema/raw/master/csl-citation.json" }</w:instrText>
      </w:r>
      <w:r w:rsidR="003122F7">
        <w:rPr>
          <w:rFonts w:ascii="Arial" w:hAnsi="Arial" w:cs="Arial"/>
          <w:sz w:val="24"/>
          <w:szCs w:val="24"/>
          <w:lang w:val="id-ID"/>
        </w:rPr>
        <w:fldChar w:fldCharType="separate"/>
      </w:r>
      <w:r w:rsidRPr="008A7800">
        <w:rPr>
          <w:rFonts w:ascii="Arial" w:hAnsi="Arial" w:cs="Arial"/>
          <w:noProof/>
          <w:sz w:val="24"/>
          <w:szCs w:val="24"/>
          <w:lang w:val="id-ID"/>
        </w:rPr>
        <w:t>(Clark, 2006; J.M.Reinke &amp; H.Sorg, 2012)</w:t>
      </w:r>
      <w:r w:rsidR="003122F7">
        <w:rPr>
          <w:rFonts w:ascii="Arial" w:hAnsi="Arial" w:cs="Arial"/>
          <w:sz w:val="24"/>
          <w:szCs w:val="24"/>
          <w:lang w:val="id-ID"/>
        </w:rPr>
        <w:fldChar w:fldCharType="end"/>
      </w:r>
      <w:r w:rsidRPr="00440DE3">
        <w:rPr>
          <w:rFonts w:ascii="Arial" w:hAnsi="Arial" w:cs="Arial"/>
          <w:sz w:val="24"/>
          <w:szCs w:val="24"/>
        </w:rPr>
        <w:t xml:space="preserve">. </w:t>
      </w:r>
      <w:r>
        <w:rPr>
          <w:rFonts w:ascii="Arial" w:hAnsi="Arial" w:cs="Arial"/>
          <w:sz w:val="24"/>
          <w:szCs w:val="24"/>
          <w:lang w:val="id-ID"/>
        </w:rPr>
        <w:t>Fase ini didominasi f</w:t>
      </w:r>
      <w:r w:rsidRPr="003C3E24">
        <w:rPr>
          <w:rFonts w:ascii="Arial" w:hAnsi="Arial" w:cs="Arial"/>
          <w:sz w:val="24"/>
          <w:szCs w:val="24"/>
        </w:rPr>
        <w:t>ibroblas menempel pada kabel matriks fibrin sementara dan mulai menghasilkan kolagen</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"Clark", "given" : "Richard A F", "non-dropping-particle" : "", "parse-names" : false, "suffix" : "" } ], "container-title" : "Annals New York Academy Of Sciences", "id" : "ITEM-1", "issued" : { "date-parts" : [ [ "2006" ] ] }, "page" : "10-12", "title" : "Fibrin and Wound Healing", "type" : "article-journal" }, "uris" : [ "http://www.mendeley.com/documents/?uuid=2cea39ef-17d2-4457-957b-c1ca9d3d8aa6" ] } ], "mendeley" : { "formattedCitation" : "(Clark, 2006)", "plainTextFormattedCitation" : "(Clark, 2006)", "previouslyFormattedCitation" : "(Clark, 2006)"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(Clark, 2006)</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r w:rsidRPr="00440DE3">
        <w:rPr>
          <w:rFonts w:ascii="Arial" w:hAnsi="Arial" w:cs="Arial"/>
          <w:sz w:val="24"/>
          <w:szCs w:val="24"/>
        </w:rPr>
        <w:t>Selanjutnya, sintesis kolagen meningkat di seluruh luka, sementara proliferasi fibroblast menurun secara berturut-turut, menyesuaikan keseimbangan antara sintesis dan degradasi ECM</w:t>
      </w:r>
      <w:r w:rsidR="003122F7">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"10.1159/000339613", "author" : [ { "dropping-particle" : "", "family" : "J.M.Reinke", "given" : "", "non-dropping-particle" : "", "parse-names" : false, "suffix" : "" }, { "dropping-particle" : "", "family" : "H.Sorg", "given" : "", "non-dropping-particle" : "", "parse-names" : false, "suffix" : "" } ], "container-title" : "European Surgical Research", "id" : "ITEM-1", "issued" : { "date-parts" : [ [ "2012" ] ] }, "page" : "35-43", "title" : "Wound repair and regeneration", "type" : "article-journal" }, "uris" : [ "http://www.mendeley.com/documents/?uuid=1ee1a1d7-82e6-4698-9324-319440d911a6" ] } ], "mendeley" : { "formattedCitation" : "(J.M.Reinke &amp; H.Sorg, 2012)", "plainTextFormattedCitation" : "(J.M.Reinke &amp; H.Sorg, 2012)", "previouslyFormattedCitation" : "(J.M.Reinke &amp; H.Sorg, 2012)" }, "properties" : { "noteIndex" : 0 }, "schema" : "https://github.com/citation-style-language/schema/raw/master/csl-citation.json" }</w:instrText>
      </w:r>
      <w:r w:rsidR="003122F7">
        <w:rPr>
          <w:rFonts w:ascii="Arial" w:hAnsi="Arial" w:cs="Arial"/>
          <w:sz w:val="24"/>
          <w:szCs w:val="24"/>
          <w:lang w:val="id-ID"/>
        </w:rPr>
        <w:fldChar w:fldCharType="separate"/>
      </w:r>
      <w:r w:rsidRPr="008A7800">
        <w:rPr>
          <w:rFonts w:ascii="Arial" w:hAnsi="Arial" w:cs="Arial"/>
          <w:noProof/>
          <w:sz w:val="24"/>
          <w:szCs w:val="24"/>
          <w:lang w:val="id-ID"/>
        </w:rPr>
        <w:t>(J.M.Reinke &amp; H.Sorg, 2012)</w:t>
      </w:r>
      <w:r w:rsidR="003122F7">
        <w:rPr>
          <w:rFonts w:ascii="Arial" w:hAnsi="Arial" w:cs="Arial"/>
          <w:sz w:val="24"/>
          <w:szCs w:val="24"/>
          <w:lang w:val="id-ID"/>
        </w:rPr>
        <w:fldChar w:fldCharType="end"/>
      </w:r>
    </w:p>
    <w:p w:rsidR="00BA7CD0" w:rsidRDefault="00BA7CD0" w:rsidP="00BA7CD0">
      <w:pPr>
        <w:pStyle w:val="NoSpacing"/>
        <w:spacing w:line="480" w:lineRule="auto"/>
        <w:ind w:left="567" w:firstLine="720"/>
        <w:jc w:val="both"/>
        <w:rPr>
          <w:rFonts w:ascii="Arial" w:hAnsi="Arial" w:cs="Arial"/>
          <w:sz w:val="24"/>
          <w:szCs w:val="24"/>
          <w:lang w:val="id-ID"/>
        </w:rPr>
      </w:pPr>
      <w:r w:rsidRPr="00EA40E5">
        <w:rPr>
          <w:rFonts w:ascii="Arial" w:hAnsi="Arial" w:cs="Arial"/>
          <w:sz w:val="24"/>
          <w:szCs w:val="24"/>
        </w:rPr>
        <w:lastRenderedPageBreak/>
        <w:t xml:space="preserve">Kolagen disekresikan ke ruang ekstraselular dalam bentuk </w:t>
      </w:r>
      <w:r w:rsidRPr="00C36651">
        <w:rPr>
          <w:rFonts w:ascii="Arial" w:hAnsi="Arial" w:cs="Arial"/>
          <w:i/>
          <w:sz w:val="24"/>
          <w:szCs w:val="24"/>
        </w:rPr>
        <w:t>procollagen</w:t>
      </w:r>
      <w:r w:rsidRPr="00EA40E5">
        <w:rPr>
          <w:rFonts w:ascii="Arial" w:hAnsi="Arial" w:cs="Arial"/>
          <w:sz w:val="24"/>
          <w:szCs w:val="24"/>
        </w:rPr>
        <w:t xml:space="preserve"> dan kemudian dibelah dari segmen terminaln</w:t>
      </w:r>
      <w:r>
        <w:rPr>
          <w:rFonts w:ascii="Arial" w:hAnsi="Arial" w:cs="Arial"/>
          <w:sz w:val="24"/>
          <w:szCs w:val="24"/>
        </w:rPr>
        <w:t xml:space="preserve">ya, yang disebut </w:t>
      </w:r>
      <w:r w:rsidRPr="00C36651">
        <w:rPr>
          <w:rFonts w:ascii="Arial" w:hAnsi="Arial" w:cs="Arial"/>
          <w:i/>
          <w:sz w:val="24"/>
          <w:szCs w:val="24"/>
        </w:rPr>
        <w:t>tropocollagen</w:t>
      </w:r>
      <w:r>
        <w:rPr>
          <w:rFonts w:ascii="Arial" w:hAnsi="Arial" w:cs="Arial"/>
          <w:sz w:val="24"/>
          <w:szCs w:val="24"/>
        </w:rPr>
        <w:t>.</w:t>
      </w:r>
      <w:r w:rsidRPr="00C36651">
        <w:rPr>
          <w:rFonts w:ascii="Arial" w:hAnsi="Arial" w:cs="Arial"/>
          <w:i/>
          <w:sz w:val="24"/>
          <w:szCs w:val="24"/>
        </w:rPr>
        <w:t>Tropocollagen</w:t>
      </w:r>
      <w:r>
        <w:rPr>
          <w:rFonts w:ascii="Arial" w:hAnsi="Arial" w:cs="Arial"/>
          <w:sz w:val="24"/>
          <w:szCs w:val="24"/>
          <w:lang w:val="id-ID"/>
        </w:rPr>
        <w:t xml:space="preserve">bergabung </w:t>
      </w:r>
      <w:r w:rsidRPr="00EA40E5">
        <w:rPr>
          <w:rFonts w:ascii="Arial" w:hAnsi="Arial" w:cs="Arial"/>
          <w:sz w:val="24"/>
          <w:szCs w:val="24"/>
        </w:rPr>
        <w:t xml:space="preserve">molekul </w:t>
      </w:r>
      <w:r w:rsidRPr="00C36651">
        <w:rPr>
          <w:rFonts w:ascii="Arial" w:hAnsi="Arial" w:cs="Arial"/>
          <w:i/>
          <w:sz w:val="24"/>
          <w:szCs w:val="24"/>
        </w:rPr>
        <w:t>tropocollagen</w:t>
      </w:r>
      <w:r w:rsidRPr="00EA40E5">
        <w:rPr>
          <w:rFonts w:ascii="Arial" w:hAnsi="Arial" w:cs="Arial"/>
          <w:sz w:val="24"/>
          <w:szCs w:val="24"/>
        </w:rPr>
        <w:t xml:space="preserve"> lainnya membentuk filamen kolagen yang kaya dengan </w:t>
      </w:r>
      <w:r w:rsidRPr="00C36651">
        <w:rPr>
          <w:rFonts w:ascii="Arial" w:hAnsi="Arial" w:cs="Arial"/>
          <w:i/>
          <w:sz w:val="24"/>
          <w:szCs w:val="24"/>
        </w:rPr>
        <w:t>hydroxylysine</w:t>
      </w:r>
      <w:r w:rsidRPr="00EA40E5">
        <w:rPr>
          <w:rFonts w:ascii="Arial" w:hAnsi="Arial" w:cs="Arial"/>
          <w:sz w:val="24"/>
          <w:szCs w:val="24"/>
        </w:rPr>
        <w:t xml:space="preserve"> dan </w:t>
      </w:r>
      <w:r w:rsidRPr="00C36651">
        <w:rPr>
          <w:rFonts w:ascii="Arial" w:hAnsi="Arial" w:cs="Arial"/>
          <w:i/>
          <w:sz w:val="24"/>
          <w:szCs w:val="24"/>
        </w:rPr>
        <w:t>hydroxyproline</w:t>
      </w:r>
      <w:r w:rsidRPr="00EA40E5">
        <w:rPr>
          <w:rFonts w:ascii="Arial" w:hAnsi="Arial" w:cs="Arial"/>
          <w:sz w:val="24"/>
          <w:szCs w:val="24"/>
        </w:rPr>
        <w:t xml:space="preserve"> membentuk ikatan silang yang kuat. Stabilitas serat</w:t>
      </w:r>
      <w:r>
        <w:rPr>
          <w:rFonts w:ascii="Arial" w:hAnsi="Arial" w:cs="Arial"/>
          <w:sz w:val="24"/>
          <w:szCs w:val="24"/>
        </w:rPr>
        <w:t>kolagen</w:t>
      </w:r>
      <w:r w:rsidRPr="00EA40E5">
        <w:rPr>
          <w:rFonts w:ascii="Arial" w:hAnsi="Arial" w:cs="Arial"/>
          <w:sz w:val="24"/>
          <w:szCs w:val="24"/>
        </w:rPr>
        <w:t xml:space="preserve"> bergantung pada intermolekul </w:t>
      </w:r>
      <w:r w:rsidRPr="00C36651">
        <w:rPr>
          <w:rFonts w:ascii="Arial" w:hAnsi="Arial" w:cs="Arial"/>
          <w:i/>
          <w:sz w:val="24"/>
          <w:szCs w:val="24"/>
        </w:rPr>
        <w:t xml:space="preserve">cross-link </w:t>
      </w:r>
      <w:r w:rsidRPr="00EA40E5">
        <w:rPr>
          <w:rFonts w:ascii="Arial" w:hAnsi="Arial" w:cs="Arial"/>
          <w:sz w:val="24"/>
          <w:szCs w:val="24"/>
        </w:rPr>
        <w:t xml:space="preserve">yang membuat serat kolagen tahan terhadap kerusakan. Semakin banyak kaitan silang dalam </w:t>
      </w:r>
      <w:r>
        <w:rPr>
          <w:rFonts w:ascii="Arial" w:hAnsi="Arial" w:cs="Arial"/>
          <w:sz w:val="24"/>
          <w:szCs w:val="24"/>
        </w:rPr>
        <w:t>kolagen</w:t>
      </w:r>
      <w:r w:rsidRPr="00EA40E5">
        <w:rPr>
          <w:rFonts w:ascii="Arial" w:hAnsi="Arial" w:cs="Arial"/>
          <w:sz w:val="24"/>
          <w:szCs w:val="24"/>
        </w:rPr>
        <w:t xml:space="preserve"> intramolekuler dan intermolekuler, semakin banyak </w:t>
      </w:r>
      <w:r>
        <w:rPr>
          <w:rFonts w:ascii="Arial" w:hAnsi="Arial" w:cs="Arial"/>
          <w:sz w:val="24"/>
          <w:szCs w:val="24"/>
        </w:rPr>
        <w:t>kekuatan dalam penyembuhan luka</w:t>
      </w:r>
      <w:r w:rsidR="003122F7" w:rsidRPr="003047A9">
        <w:rPr>
          <w:rFonts w:ascii="Arial" w:hAnsi="Arial" w:cs="Arial"/>
          <w:sz w:val="24"/>
          <w:szCs w:val="24"/>
          <w:lang w:val="id-ID"/>
        </w:rPr>
        <w:fldChar w:fldCharType="begin" w:fldLock="1"/>
      </w:r>
      <w:r w:rsidRPr="003047A9">
        <w:rPr>
          <w:rFonts w:ascii="Arial" w:hAnsi="Arial" w:cs="Arial"/>
          <w:sz w:val="24"/>
          <w:szCs w:val="24"/>
          <w:lang w:val="id-ID"/>
        </w:rPr>
        <w:instrText>ADDIN CSL_CITATION { "citationItems" : [ { "id" : "ITEM-1", "itemData" : { "DOI" : "10.1016/j.cjtee.2017.06.001", "ISSN" : "1008-1275", "author" : [ { "dropping-particle" : "", "family" : "Qing", "given" : "Chun", "non-dropping-particle" : "", "parse-names" : false, "suffix" : "" } ], "container-title" : "Chinese Journal of Traumatology", "id" : "ITEM-1", "issued" : { "date-parts" : [ [ "2017" ] ] }, "publisher" : "Daping Hospital and the Research Institute of Surgery of the Third Military Medical University", "title" : "The Molecular biology in wound healing and non-healing wound", "type" : "article-journal" }, "uris" : [ "http://www.mendeley.com/documents/?uuid=f5cb81d0-996f-4f78-8e08-33043b5480f5" ] }, { "id" : "ITEM-2", "itemData" : { "DOI" : "10.1074/jbc.M210144200", "ISBN" : "3144548928", "author" : [ { "dropping-particle" : "", "family" : "Hornstra", "given" : "Ian K", "non-dropping-particle" : "", "parse-names" : false, "suffix" : "" }, { "dropping-particle" : "", "family" : "Birge", "given" : "Shonyale", "non-dropping-particle" : "", "parse-names" : false, "suffix" : "" }, { "dropping-particle" : "", "family" : "Starcher", "given" : "Barry", "non-dropping-particle" : "", "parse-names" : false, "suffix" : "" }, { "dropping-particle" : "", "family" : "Bailey", "given" : "Allen J", "non-dropping-particle" : "", "parse-names" : false, "suffix" : "" }, { "dropping-particle" : "", "family" : "Mecham", "given" : "Robert P", "non-dropping-particle" : "", "parse-names" : false, "suffix" : "" }, { "dropping-particle" : "", "family" : "Shapiro", "given" : "Steven D", "non-dropping-particle" : "", "parse-names" : false, "suffix" : "" } ], "container-title" : "The Journal Of Biological Chemistry", "id" : "ITEM-2", "issue" : "16", "issued" : { "date-parts" : [ [ "2003" ] ] }, "page" : "14387-14393", "title" : "Lysyl Oxidase Is Required for Vascular and Diaphragmatic Development in Mice *", "type" : "article-journal", "volume" : "278" }, "uris" : [ "http://www.mendeley.com/documents/?uuid=1314cab0-0a95-4244-9db2-230e3af2c33b" ] } ], "mendeley" : { "formattedCitation" : "(Hornstra et al., 2003; Qing, 2017)", "plainTextFormattedCitation" : "(Hornstra et al., 2003; Qing, 2017)", "previouslyFormattedCitation" : "(Hornstra et al., 2003; Qing, 2017)" }, "properties" : { "noteIndex" : 0 }, "schema" : "https://github.com/citation-style-language/schema/raw/master/csl-citation.json" }</w:instrText>
      </w:r>
      <w:r w:rsidR="003122F7" w:rsidRPr="003047A9">
        <w:rPr>
          <w:rFonts w:ascii="Arial" w:hAnsi="Arial" w:cs="Arial"/>
          <w:sz w:val="24"/>
          <w:szCs w:val="24"/>
          <w:lang w:val="id-ID"/>
        </w:rPr>
        <w:fldChar w:fldCharType="separate"/>
      </w:r>
      <w:r w:rsidRPr="003047A9">
        <w:rPr>
          <w:rFonts w:ascii="Arial" w:hAnsi="Arial" w:cs="Arial"/>
          <w:noProof/>
          <w:sz w:val="24"/>
          <w:szCs w:val="24"/>
          <w:lang w:val="id-ID"/>
        </w:rPr>
        <w:t>(Hornstra et al., 2003; Qing, 2017)</w:t>
      </w:r>
      <w:r w:rsidR="003122F7" w:rsidRPr="003047A9">
        <w:rPr>
          <w:rFonts w:ascii="Arial" w:hAnsi="Arial" w:cs="Arial"/>
          <w:sz w:val="24"/>
          <w:szCs w:val="24"/>
          <w:lang w:val="id-ID"/>
        </w:rPr>
        <w:fldChar w:fldCharType="end"/>
      </w:r>
      <w:r w:rsidRPr="003047A9">
        <w:rPr>
          <w:rFonts w:ascii="Arial" w:hAnsi="Arial" w:cs="Arial"/>
          <w:sz w:val="24"/>
          <w:szCs w:val="24"/>
        </w:rPr>
        <w:t>.</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Studi sebelumnya menyimpulkan penggunaan krim topikal EBNM 7.5% </w:t>
      </w:r>
      <w:r w:rsidRPr="003C3E24">
        <w:rPr>
          <w:rFonts w:ascii="Arial" w:hAnsi="Arial" w:cs="Arial"/>
          <w:sz w:val="24"/>
          <w:szCs w:val="24"/>
        </w:rPr>
        <w:t>terbukti lebih baik dalam memperbaiki jaringan granulasi dan jaringan epitelisasi, sehingga ekstrak buah naga merah berpotensi untuk digunakan sebagai terapi penyembuhan luka</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"Tahir", "given" : "Takdir", "non-dropping-particle" : "", "parse-names" : false, "suffix" : "" }, { "dropping-particle" : "", "family" : "Bakri", "given" : "Syakib", "non-dropping-particle" : "", "parse-names" : false, "suffix" : "" }, { "dropping-particle" : "", "family" : "Patellongi", "given" : "Ilhamjaya", "non-dropping-particle" : "", "parse-names" : false, "suffix" : "" }, { "dropping-particle" : "", "family" : "Aman", "given" : "Makbul", "non-dropping-particle" : "", "parse-names" : false, "suffix" : "" }, { "dropping-particle" : "", "family" : "Upik", "given" : "A", "non-dropping-particle" : "", "parse-names" : false, "suffix" : "" } ], "container-title" : "International Journal of Sciences Basic and Applied research", "id" : "ITEM-1", "issued" : { "date-parts" : [ [ "2017" ] ] }, "page" : "309-320", "title" : "Evaluation of Topical Red Dragon Fruit Extract Effect ( Hylocereus Polyrhizus ) on Tissue Granulation and Epithelialization in Diabetes Mellitus ( DM ) and Non-DM Wistar Rats : Pre Eliminary Study", "type" : "article-journal", "volume" : "4531" }, "uris" : [ "http://www.mendeley.com/documents/?uuid=d5b0f5fe-82a5-4e3c-9ad0-a9123e03fef1" ] } ], "mendeley" : { "formattedCitation" : "(Tahir et al., 2017)", "plainTextFormattedCitation" : "(Tahir et al., 2017)", "previouslyFormattedCitation" : "(Tahir et al., 2017)"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(Tahir et al., 2017)</w:t>
      </w:r>
      <w:r w:rsidR="003122F7" w:rsidRPr="003C3E24">
        <w:rPr>
          <w:rFonts w:ascii="Arial" w:hAnsi="Arial" w:cs="Arial"/>
          <w:sz w:val="24"/>
          <w:szCs w:val="24"/>
          <w:lang w:val="id-ID"/>
        </w:rPr>
        <w:fldChar w:fldCharType="end"/>
      </w:r>
      <w:r w:rsidRPr="003C3E24">
        <w:rPr>
          <w:rFonts w:ascii="Arial" w:hAnsi="Arial" w:cs="Arial"/>
          <w:sz w:val="24"/>
          <w:szCs w:val="24"/>
        </w:rPr>
        <w:t>.</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Penelitian sejenis menggunakan bahan alami menyimpulkan flavonoid lebih cepat meningkatkan laju epitelisasi, meningkatkan granulasi </w:t>
      </w:r>
      <w:r w:rsidR="003122F7">
        <w:rPr>
          <w:rFonts w:ascii="Arial" w:hAnsi="Arial" w:cs="Arial"/>
          <w:sz w:val="24"/>
          <w:szCs w:val="24"/>
          <w:lang w:val="id-ID"/>
        </w:rPr>
        <w:fldChar w:fldCharType="begin" w:fldLock="1"/>
      </w:r>
      <w:r w:rsidR="00CE48FC">
        <w:rPr>
          <w:rFonts w:ascii="Arial" w:hAnsi="Arial" w:cs="Arial"/>
          <w:sz w:val="24"/>
          <w:szCs w:val="24"/>
          <w:lang w:val="id-ID"/>
        </w:rPr>
        <w:instrText>ADDIN CSL_CITATION { "citationItems" : [ { "id" : "ITEM-1", "itemData" : { "DOI" : "10.1016/j.jep.2006.05.011", "author" : [ { "dropping-particle" : "", "family" : "Lodhi", "given" : "Santram", "non-dropping-particle" : "", "parse-names" : false, "suffix" : "" }, { "dropping-particle" : "", "family" : "Pawar", "given" : "Rajesh Singh", "non-dropping-particle" : "", "parse-names" : false, "suffix" : "" }, { "dropping-particle" : "", "family" : "Jain", "given" : "Alok Pal", "non-dropping-particle" : "", "parse-names" : false, "suffix" : "" }, { "dropping-particle" : "", "family" : "Singhai", "given" : "A K", "non-dropping-particle" : "", "parse-names" : false, "suffix" : "" } ], "container-title" : "Journal of ethnopharmacology", "id" : "ITEM-1", "issue" : "April", "issued" : { "date-parts" : [ [ "2006" ] ] }, "page" : "204-210", "title" : "Wound healing potential of Tephrosia purpurea ( Linn .) Pers . in rats", "type" : "article-journal", "volume" : "108" }, "uris" : [ "http://www.mendeley.com/documents/?uuid=8775d953-d8fd-43a6-a361-4d473a9fb8f3" ] }, { "id" : "ITEM-2", "itemData" : { "DOI" : "10.1016/S1995-7645(13)60053-X", "ISSN" : "1995-7645", "author" : [ { "dropping-particle" : "", "family" : "Lodhi", "given" : "Santram", "non-dropping-particle" : "", "parse-names" : false, "suffix" : "" }, { "dropping-particle" : "", "family" : "Singhai", "given" : "Abhay K", "non-dropping-particle" : "", "parse-names" : false, "suffix" : "" } ], "container-title" : "Asian Pacific Journal of Tropical Medicine", "id" : "ITEM-2", "issue" : "4", "issued" : { "date-parts" : [ [ "2013" ] ] }, "page" : "253-259", "publisher" : "Hainan Medical College", "title" : "Wound healing effect of flavonoid rich fraction and luteolin isolated from Martynia annua Linn . on streptozotocin induced diabetic rats", "type" : "article-journal", "volume" : "6" }, "uris" : [ "http://www.mendeley.com/documents/?uuid=29b13c4e-fc78-4dcd-96e9-ba0c4db1e459" ] }, { "id" : "ITEM-3", "itemData" : { "DOI" : "10.1186/1472-6882-6-12", "author" : [ { "dropping-particle" : "", "family" : "Nayak", "given" : "Shivananda", "non-dropping-particle" : "", "parse-names" : false, "suffix" : "" }, { "dropping-particle" : "", "family" : "Nalabothu", "given" : "Poorna", "non-dropping-particle" : "", "parse-names" : false, "suffix" : "" }, { "dropping-particle" : "", "family" : "Sandiford", "given" : "Steve", "non-dropping-particle" : "", "parse-names" : false, "suffix" : "" }, { "dropping-particle" : "", "family" : "Bhogadi", "given" : "Vidyasagar", "non-dropping-particle" : "", "parse-names" : false, "suffix" : "" }, { "dropping-particle" : "", "family" : "Adogwa", "given" : "Andrew", "non-dropping-particle" : "", "parse-names" : false, "suffix" : "" } ], "container-title" : "BMC Compelementary and alternative medicine", "id" : "ITEM-3", "issued" : { "date-parts" : [ [ "2006" ] ] }, "page" : "1-6", "title" : "Evaluation of wound healing activity of allamanda cathartica L and Laurus nobilis.L extracts on rats", "type" : "article-journal", "volume" : "6" }, "uris" : [ "http://www.mendeley.com/documents/?uuid=c12b0595-3526-4c45-bbfb-0c821715a8cd" ] }, { "id" : "ITEM-4", "itemData" : { "DOI" : "10.1093/ecam/nem004", "author" : [ { "dropping-particle" : "", "family" : "Shetty", "given" : "Somashekar", "non-dropping-particle" : "", "parse-names" : false, "suffix" : "" }, { "dropping-particle" : "", "family" : "Udupa", "given" : "Saraswati", "non-dropping-particle" : "", "parse-names" : false, "suffix" : "" }, { "dropping-particle" : "", "family" : "Udupa", "given" : "Laxminarayana", "non-dropping-particle" : "", "parse-names" : false, "suffix" : "" } ], "container-title" : "eCAM", "id" : "ITEM-4", "issue" : "April 2007", "issued" : { "date-parts" : [ [ "2008" ] ] }, "page" : "95-101", "title" : "Evaluation of Antioxidant and Wound Healing Effects of Alcoholic and Aeousqu Extract of Ocimum sanctum Linn in Rats", "type" : "article-journal", "volume" : "5" }, "uris" : [ "http://www.mendeley.com/documents/?uuid=e8ea2f09-66dc-4bb4-ac0f-bda811fd5517" ] } ], "mendeley" : { "formattedCitation" : "(Lodhi et al., 2006; Lodhi &amp; Singhai, 2013; Nayak et al., 2006; Shetty et al., 2008)", "plainTextFormattedCitation" : "(Lodhi et al., 2006; Lodhi &amp; Singhai, 2013; Nayak et al., 2006; Shetty et al., 2008)", "previouslyFormattedCitation" : "(Lodhi et al., 2006; Lodhi &amp; Singhai, 2013; Nayak et al., 2006; Shetty et al., 2008)" }, "properties" : { "noteIndex" : 0 }, "schema" : "https://github.com/citation-style-language/schema/raw/master/csl-citation.json" }</w:instrText>
      </w:r>
      <w:r w:rsidR="003122F7">
        <w:rPr>
          <w:rFonts w:ascii="Arial" w:hAnsi="Arial" w:cs="Arial"/>
          <w:sz w:val="24"/>
          <w:szCs w:val="24"/>
          <w:lang w:val="id-ID"/>
        </w:rPr>
        <w:fldChar w:fldCharType="separate"/>
      </w:r>
      <w:r w:rsidRPr="00184664">
        <w:rPr>
          <w:rFonts w:ascii="Arial" w:hAnsi="Arial" w:cs="Arial"/>
          <w:noProof/>
          <w:sz w:val="24"/>
          <w:szCs w:val="24"/>
          <w:lang w:val="id-ID"/>
        </w:rPr>
        <w:t>(Lodhi et al., 2006; Lodhi &amp; Singhai, 2013; Nayak et al., 2006; Shetty et al., 2008)</w:t>
      </w:r>
      <w:r w:rsidR="003122F7">
        <w:rPr>
          <w:rFonts w:ascii="Arial" w:hAnsi="Arial" w:cs="Arial"/>
          <w:sz w:val="24"/>
          <w:szCs w:val="24"/>
          <w:lang w:val="id-ID"/>
        </w:rPr>
        <w:fldChar w:fldCharType="end"/>
      </w:r>
      <w:r>
        <w:rPr>
          <w:rFonts w:ascii="Arial" w:hAnsi="Arial" w:cs="Arial"/>
          <w:sz w:val="24"/>
          <w:szCs w:val="24"/>
          <w:lang w:val="id-ID"/>
        </w:rPr>
        <w:t xml:space="preserve"> dan mencegah nekrosis </w:t>
      </w:r>
      <w:r w:rsidR="003122F7">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"author" : [ { "dropping-particle" : "", "family" : "Ambiga", "given" : "", "non-dropping-particle" : "", "parse-names" : false, "suffix" : "" }, { "dropping-particle" : "", "family" : "Narayanan", "given" : "", "non-dropping-particle" : "", "parse-names" : false, "suffix" : "" }, { "dropping-particle" : "", "family" : "Gowri", "given" : "Durga", "non-dropping-particle" : "", "parse-names" : false, "suffix" : "" }, { "dropping-particle" : "", "family" : "Sukumar", "given" : "", "non-dropping-particle" : "", "parse-names" : false, "suffix" : "" }, { "dropping-particle" : "", "family" : "Madhavan", "given" : "", "non-dropping-particle" : "", "parse-names" : false, "suffix" : "" } ], "container-title" : "Ancient Sciencee of life", "id" : "ITEM-1", "issue" : "March", "issued" : { "date-parts" : [ [ "2007" ] ] }, "page" : "45-51", "title" : "Evaluation of wound healing activity of flavonoids from ipomoea carnea Jacq.", "type" : "article-journal", "volume" : "XXVI" }, "uris" : [ "http://www.mendeley.com/documents/?uuid=b771e675-675a-4421-99a9-986f2fd103b4" ] } ], "mendeley" : { "formattedCitation" : "(Ambiga et al., 2007)", "plainTextFormattedCitation" : "(Ambiga et al., 2007)", "previouslyFormattedCitation" : "(Ambiga et al., 2007)" }, "properties" : { "noteIndex" : 0 }, "schema" : "https://github.com/citation-style-language/schema/raw/master/csl-citation.json" }</w:instrText>
      </w:r>
      <w:r w:rsidR="003122F7">
        <w:rPr>
          <w:rFonts w:ascii="Arial" w:hAnsi="Arial" w:cs="Arial"/>
          <w:sz w:val="24"/>
          <w:szCs w:val="24"/>
          <w:lang w:val="id-ID"/>
        </w:rPr>
        <w:fldChar w:fldCharType="separate"/>
      </w:r>
      <w:r w:rsidRPr="004229E4">
        <w:rPr>
          <w:rFonts w:ascii="Arial" w:hAnsi="Arial" w:cs="Arial"/>
          <w:noProof/>
          <w:sz w:val="24"/>
          <w:szCs w:val="24"/>
          <w:lang w:val="id-ID"/>
        </w:rPr>
        <w:t>(Ambiga et al., 2007)</w:t>
      </w:r>
      <w:r w:rsidR="003122F7">
        <w:rPr>
          <w:rFonts w:ascii="Arial" w:hAnsi="Arial" w:cs="Arial"/>
          <w:sz w:val="24"/>
          <w:szCs w:val="24"/>
          <w:lang w:val="id-ID"/>
        </w:rPr>
        <w:fldChar w:fldCharType="end"/>
      </w:r>
      <w:r>
        <w:rPr>
          <w:rFonts w:ascii="Arial" w:hAnsi="Arial" w:cs="Arial"/>
          <w:sz w:val="24"/>
          <w:szCs w:val="24"/>
          <w:lang w:val="id-ID"/>
        </w:rPr>
        <w:t>.</w:t>
      </w:r>
    </w:p>
    <w:p w:rsidR="002B760F" w:rsidRDefault="002B760F"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Berdasarkan uraian tersebut dapat disimpulkan bahwa perawatan luka akut menggunakan basis krim, povidone iodine dan EBNM topikal 7.5% dapat digunakan dalam proses penyembuhan luka</w:t>
      </w:r>
    </w:p>
    <w:p w:rsidR="00BA7CD0" w:rsidRPr="00AD3DFF" w:rsidRDefault="00BA7CD0" w:rsidP="00BA7CD0">
      <w:pPr>
        <w:pStyle w:val="NoSpacing"/>
        <w:numPr>
          <w:ilvl w:val="0"/>
          <w:numId w:val="33"/>
        </w:numPr>
        <w:ind w:left="567" w:hanging="283"/>
        <w:jc w:val="both"/>
        <w:rPr>
          <w:rFonts w:ascii="Arial" w:hAnsi="Arial" w:cs="Arial"/>
          <w:b/>
          <w:sz w:val="24"/>
          <w:szCs w:val="24"/>
        </w:rPr>
      </w:pPr>
      <w:r w:rsidRPr="000B30FF">
        <w:rPr>
          <w:rFonts w:ascii="Arial" w:hAnsi="Arial" w:cs="Arial"/>
          <w:b/>
          <w:sz w:val="24"/>
          <w:szCs w:val="24"/>
          <w:lang w:val="id-ID"/>
        </w:rPr>
        <w:lastRenderedPageBreak/>
        <w:t>Efek cream topical ekstrak buah naga merah (EBNM) 7.5% terhadap perubahan kolagen III</w:t>
      </w:r>
    </w:p>
    <w:p w:rsidR="00BA7CD0" w:rsidRPr="000B30FF" w:rsidRDefault="00BA7CD0" w:rsidP="00BA7CD0">
      <w:pPr>
        <w:pStyle w:val="NoSpacing"/>
        <w:ind w:left="567"/>
        <w:jc w:val="both"/>
        <w:rPr>
          <w:rFonts w:ascii="Arial" w:hAnsi="Arial" w:cs="Arial"/>
          <w:b/>
          <w:sz w:val="24"/>
          <w:szCs w:val="24"/>
        </w:rPr>
      </w:pP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Wound healingmerupakan </w:t>
      </w:r>
      <w:r w:rsidRPr="003C3E24">
        <w:rPr>
          <w:rFonts w:ascii="Arial" w:hAnsi="Arial" w:cs="Arial"/>
          <w:sz w:val="24"/>
          <w:szCs w:val="24"/>
        </w:rPr>
        <w:t xml:space="preserve">proses kompleks </w:t>
      </w:r>
      <w:r w:rsidRPr="003C3E24">
        <w:rPr>
          <w:rFonts w:ascii="Arial" w:hAnsi="Arial" w:cs="Arial"/>
          <w:sz w:val="24"/>
          <w:szCs w:val="24"/>
          <w:lang w:val="id-ID"/>
        </w:rPr>
        <w:t xml:space="preserve">yang terdiri dari </w:t>
      </w:r>
      <w:r w:rsidRPr="003C3E24">
        <w:rPr>
          <w:rFonts w:ascii="Arial" w:hAnsi="Arial" w:cs="Arial"/>
          <w:sz w:val="24"/>
          <w:szCs w:val="24"/>
        </w:rPr>
        <w:t xml:space="preserve">reaksi inflamasi, proses proliferatif yang menyebabkan restorasi jaringan, dan </w:t>
      </w:r>
      <w:r w:rsidRPr="004F19A5">
        <w:rPr>
          <w:rFonts w:ascii="Arial" w:hAnsi="Arial" w:cs="Arial"/>
          <w:i/>
          <w:sz w:val="24"/>
          <w:szCs w:val="24"/>
        </w:rPr>
        <w:t>remodeling</w:t>
      </w:r>
      <w:r w:rsidRPr="003C3E24">
        <w:rPr>
          <w:rFonts w:ascii="Arial" w:hAnsi="Arial" w:cs="Arial"/>
          <w:sz w:val="24"/>
          <w:szCs w:val="24"/>
        </w:rPr>
        <w:t xml:space="preserve"> jaringan</w:t>
      </w:r>
      <w:r w:rsidR="003122F7">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"10.1016/j.msec.2017.07.018", "ISSN" : "09284931", "abstract" : "Wound healing is a dynamic process wherein cells, and macromolecules work in consonance to facilitate tissue regeneration and restore tissue integrity. In the case of full-thickness (FT) wounds, healing requires additional support from native or synthetic matrices to aid tissue regeneration. In particular, a matrix with optimum hydrophilic-hydrophobic balance which will undergo adequate swelling as well as reduce bacterial adhesion has remained elusive. In the present study, polyurethane diol dispersion (PUD) and the anti-bacterial chitosan (Chn) were blended in different ratios which self-organized to form macroporous hydrogel scaffolds (MHS) at room temperature on drying. SEM and AFM micrographs revealed the macroporosity on top and fracture surfaces of the MHS. FTIR spectra revealed the intermolecular as well as intra-molecular hydrogen bonding interactions between the two polymers responsible for phase separation, which was also observed by micrographs of blend solutions during the drying process. The effect of phase separation on mechanical properties and in vitro degradation (hydrolytic, enzymatic and pH dependent) of MHS were studied and found to be suitable for wound healing. In vitro cytocompatibility was demonstrated by the proliferation of primary rat fibroblast cells on MHS. Selected MHS was subjected to in vivo FT wound healing study in Wistar rats and compared with an analogous polyurethane containing commercial dressing i.e. Tegaderm\u2122. The MHS-treated wounds demonstrated accelerated healing with increased wound contraction, higher collagen synthesis, and vascularization in wound area compared to Tegaderm\u2122. Thus, it is concluded that the developed MHS is a promising candidate for application as FT wound healing dressings.", "author" : [ { "dropping-particle" : "", "family" : "Bankoti", "given" : "Kamakshi", "non-dropping-particle" : "", "parse-names" : false, "suffix" : "" }, { "dropping-particle" : "", "family" : "Rameshbabu", "given" : "Arun Prabhu", "non-dropping-particle" : "", "parse-names" : false, "suffix" : "" }, { "dropping-particle" : "", "family" : "Datta", "given" : "Sayanti", "non-dropping-particle" : "", "parse-names" : false, "suffix" : "" }, { "dropping-particle" : "", "family" : "Maity", "given" : "Priti Prasanna", "non-dropping-particle" : "", "parse-names" : false, "suffix" : "" }, { "dropping-particle" : "", "family" : "Goswami", "given" : "Piyali", "non-dropping-particle" : "", "parse-names" : false, "suffix" : "" }, { "dropping-particle" : "", "family" : "Datta", "given" : "Pallab", "non-dropping-particle" : "", "parse-names" : false, "suffix" : "" }, { "dropping-particle" : "", "family" : "Ghosh", "given" : "Sudip Kumar", "non-dropping-particle" : "", "parse-names" : false, "suffix" : "" }, { "dropping-particle" : "", "family" : "Mitra", "given" : "Analava", "non-dropping-particle" : "", "parse-names" : false, "suffix" : "" }, { "dropping-particle" : "", "family" : "Dhara", "given" : "Santanu", "non-dropping-particle" : "", "parse-names" : false, "suffix" : "" } ], "container-title" : "Materials Science and Engineering C", "id" : "ITEM-1", "issued" : { "date-parts" : [ [ "2017" ] ] }, "page" : "133-143", "publisher" : "Elsevier B.V", "title" : "Accelerated healing of full thickness dermal wounds by macroporous waterborne polyurethane-chitosan hydrogel scaffolds", "type" : "article-journal", "volume" : "81" }, "uris" : [ "http://www.mendeley.com/documents/?uuid=6828cd25-80d7-487b-8afb-166a242c89bf" ] }, { "id" : "ITEM-2", "itemData" : { "DOI" : "10.1111/j.1468-3083.2011.04415.x", "author" : [ { "dropping-particle" : "", "family" : "Behm", "given" : "B", "non-dropping-particle" : "", "parse-names" : false, "suffix" : "" }, { "dropping-particle" : "", "family" : "Babilas", "given" : "P", "non-dropping-particle" : "", "parse-names" : false, "suffix" : "" }, { "dropping-particle" : "", "family" : "Landthaler", "given" : "M", "non-dropping-particle" : "", "parse-names" : false, "suffix" : "" }, { "dropping-particle" : "", "family" : "Schreml", "given" : "S", "non-dropping-particle" : "", "parse-names" : false, "suffix" : "" } ], "container-title" : "Journal of The European Academy of Dermatology and Venereology", "id" : "ITEM-2", "issued" : { "date-parts" : [ [ "2011" ] ] }, "title" : "Cytokines , chemokines and growth factors in wound healing", "type" : "article-journal" }, "uris" : [ "http://www.mendeley.com/documents/?uuid=56abb491-f44a-46d4-82c6-ae76952c7f45" ] }, { "id" : "ITEM-3", "itemData" : { "DOI" : "10.1111/j.1468-3083.2011.04415.x", "ISBN" : "1468-3083 (Electronic)\\n0926-9959 (Linking)", "ISSN" : "09269959", "PMID" : "22211801", "abstract" : "In wound healing, a variety of mediators have been identified throughout the years. The mediators discussed here comprise growth factors, cytokines and chemokines. These mediators act via multiple (specific) receptors to facilitate wound closure. As research in the last years has led to many new findings, there is a need to give an overview on what is known, and on what might possibly play a role as a molecular target for future wound therapy. This review aims to keep the reader up to date with selected important and novel findings regarding growth factors, cytokines and chemokines in wound healing.", "author" : [ { "dropping-particle" : "", "family" : "Behm", "given" : "B.", "non-dropping-particle" : "", "parse-names" : false, "suffix" : "" }, { "dropping-particle" : "", "family" : "Babilas", "given" : "P.", "non-dropping-particle" : "", "parse-names" : false, "suffix" : "" }, { "dropping-particle" : "", "family" : "Landthaler", "given" : "M.", "non-dropping-particle" : "", "parse-names" : false, "suffix" : "" }, { "dropping-particle" : "", "family" : "Schreml", "given" : "S.", "non-dropping-particle" : "", "parse-names" : false, "suffix" : "" } ], "container-title" : "Journal of the European Academy of Dermatology and Venereology", "id" : "ITEM-3", "issue" : "7", "issued" : { "date-parts" : [ [ "2012" ] ] }, "page" : "812-820", "title" : "Cytokines, chemokines and growth factors in wound healing", "type" : "article-journal", "volume" : "26" }, "uris" : [ "http://www.mendeley.com/documents/?uuid=ee5e569e-f357-4436-bf25-90e81a81da36" ] }, { "id" : "ITEM-4", "itemData" : { "author" : [ { "dropping-particle" : "", "family" : "Takeo", "given" : "Makoto", "non-dropping-particle" : "", "parse-names" : false, "suffix" : "" }, { "dropping-particle" : "", "family" : "Lee", "given" : "Wendy", "non-dropping-particle" : "", "parse-names" : false, "suffix" : "" }, { "dropping-particle" : "", "family" : "Ito", "given" : "Mayumi", "non-dropping-particle" : "", "parse-names" : false, "suffix" : "" } ], "id" : "ITEM-4", "issued" : { "date-parts" : [ [ "2015" ] ] }, "title" : "Wound Healing and Skin Regeneration", "type" : "article-journal" }, "uris" : [ "http://www.mendeley.com/documents/?uuid=dc815993-8ce0-4064-80f4-c595c50b76f9" ] }, { "id" : "ITEM-5", "itemData" : { "author" : [ { "dropping-particle" : "", "family" : "Flanagan", "given" : "M", "non-dropping-particle" : "", "parse-names" : false, "suffix" : "" } ], "container-title" : "Journal of wound care", "id" : "ITEM-5", "issue" : "6", "issued" : { "date-parts" : [ [ "2000" ] ] }, "page" : "11-12", "title" : "The physiology of wound healing", "type" : "article-journal", "volume" : "9" }, "uris" : [ "http://www.mendeley.com/documents/?uuid=aa94a9af-3d0d-431c-98c5-30b6527865a8" ] }, { "id" : "ITEM-6", "itemData" : { "author" : [ { "dropping-particle" : "", "family" : "Orsted", "given" : "Heather L", "non-dropping-particle" : "", "parse-names" : false, "suffix" : "" }, { "dropping-particle" : "", "family" : "Keast", "given" : "David", "non-dropping-particle" : "", "parse-names" : false, "suffix" : "" }, { "dropping-particle" : "", "family" : "Lalande", "given" : "Louise Forest", "non-dropping-particle" : "", "parse-names" : false, "suffix" : "" }, { "dropping-particle" : "", "family" : "Francoise", "given" : "Marie", "non-dropping-particle" : "", "parse-names" : false, "suffix" : "" } ], "container-title" : "Wound Care Canada", "id" : "ITEM-6", "issue" : "2", "issued" : { "date-parts" : [ [ "2004" ] ] }, "page" : "1-5", "title" : "basic principles of wound healing An understanding of the basic physiology of wound healing provides", "type" : "article-journal", "volume" : "9" }, "uris" : [ "http://www.mendeley.com/documents/?uuid=72d669ab-b211-450e-8e60-b35fb87ec04e" ] }, { "id" : "ITEM-7", "itemData" : { "DOI" : "10.1016/j.cjtee.2017.06.001", "ISSN" : "1008-1275", "author" : [ { "dropping-particle" : "", "family" : "Qing", "given" : "Chun", "non-dropping-particle" : "", "parse-names" : false, "suffix" : "" } ], "container-title" : "Chinese Journal of Traumatology", "id" : "ITEM-7", "issued" : { "date-parts" : [ [ "2017" ] ] }, "publisher" : "Daping Hospital and the Research Institute of Surgery of the Third Military Medical University", "title" : "The Molecular biology in wound healing and non-healing wound", "type" : "article-journal" }, "uris" : [ "http://www.mendeley.com/documents/?uuid=f5cb81d0-996f-4f78-8e08-33043b5480f5" ] } ], "mendeley" : { "formattedCitation" : "(Bankoti et al., 2017; Behm et al., 2011, 2012; Flanagan, 2000; Orsted et al., 2004; Qing, 2017; Takeo et al., 2015)", "manualFormatting" : "(Bankoti et al., 2017; Behm et al., 2012; Flanagan, 2000; Orsted et al., 2004; Qing, 2017; Takeo et al., 2015)", "plainTextFormattedCitation" : "(Bankoti et al., 2017; Behm et al., 2011, 2012; Flanagan, 2000; Orsted et al., 2004; Qing, 2017; Takeo et al., 2015)", "previouslyFormattedCitation" : "(Bankoti et al., 2017; Behm et al., 2011, 2012; Flanagan, 2000; Orsted et al., 2004; Qing, 2017; Takeo et al., 2015)" }, "properties" : { "noteIndex" : 0 }, "schema" : "https://github.com/citation-style-language/schema/raw/master/csl-citation.json" }</w:instrText>
      </w:r>
      <w:r w:rsidR="003122F7">
        <w:rPr>
          <w:rFonts w:ascii="Arial" w:hAnsi="Arial" w:cs="Arial"/>
          <w:sz w:val="24"/>
          <w:szCs w:val="24"/>
          <w:lang w:val="id-ID"/>
        </w:rPr>
        <w:fldChar w:fldCharType="separate"/>
      </w:r>
      <w:r w:rsidRPr="00BD6A90">
        <w:rPr>
          <w:rFonts w:ascii="Arial" w:hAnsi="Arial" w:cs="Arial"/>
          <w:noProof/>
          <w:sz w:val="24"/>
          <w:szCs w:val="24"/>
          <w:lang w:val="id-ID"/>
        </w:rPr>
        <w:t>(Bankoti et a</w:t>
      </w:r>
      <w:r>
        <w:rPr>
          <w:rFonts w:ascii="Arial" w:hAnsi="Arial" w:cs="Arial"/>
          <w:noProof/>
          <w:sz w:val="24"/>
          <w:szCs w:val="24"/>
          <w:lang w:val="id-ID"/>
        </w:rPr>
        <w:t xml:space="preserve">l., 2017; </w:t>
      </w:r>
      <w:r w:rsidRPr="00BD6A90">
        <w:rPr>
          <w:rFonts w:ascii="Arial" w:hAnsi="Arial" w:cs="Arial"/>
          <w:noProof/>
          <w:sz w:val="24"/>
          <w:szCs w:val="24"/>
          <w:lang w:val="id-ID"/>
        </w:rPr>
        <w:t>Behm et al., 2012; Flanagan, 2000; Orsted et al., 2004; Qing, 2017; Takeo et al., 2015)</w:t>
      </w:r>
      <w:r w:rsidR="003122F7">
        <w:rPr>
          <w:rFonts w:ascii="Arial" w:hAnsi="Arial" w:cs="Arial"/>
          <w:sz w:val="24"/>
          <w:szCs w:val="24"/>
          <w:lang w:val="id-ID"/>
        </w:rPr>
        <w:fldChar w:fldCharType="end"/>
      </w:r>
      <w:r>
        <w:rPr>
          <w:rFonts w:ascii="Arial" w:hAnsi="Arial" w:cs="Arial"/>
          <w:sz w:val="24"/>
          <w:szCs w:val="24"/>
          <w:lang w:val="id-ID"/>
        </w:rPr>
        <w:t xml:space="preserve">. </w:t>
      </w:r>
    </w:p>
    <w:p w:rsidR="00BA7CD0" w:rsidRPr="003C3E24" w:rsidRDefault="00BA7CD0" w:rsidP="00BA7CD0">
      <w:pPr>
        <w:pStyle w:val="NoSpacing"/>
        <w:spacing w:line="480" w:lineRule="auto"/>
        <w:ind w:left="567" w:firstLine="720"/>
        <w:jc w:val="both"/>
        <w:rPr>
          <w:rFonts w:ascii="Arial" w:hAnsi="Arial" w:cs="Arial"/>
          <w:sz w:val="24"/>
          <w:szCs w:val="24"/>
          <w:lang w:val="id-ID"/>
        </w:rPr>
      </w:pPr>
      <w:r w:rsidRPr="003C3E24">
        <w:rPr>
          <w:rFonts w:ascii="Arial" w:hAnsi="Arial" w:cs="Arial"/>
          <w:sz w:val="24"/>
          <w:szCs w:val="24"/>
        </w:rPr>
        <w:t xml:space="preserve">Respon inflamasi akut berlangsung antara 24 dan 48 jam dan </w:t>
      </w:r>
      <w:r w:rsidRPr="003C3E24">
        <w:rPr>
          <w:rFonts w:ascii="Arial" w:hAnsi="Arial" w:cs="Arial"/>
          <w:sz w:val="24"/>
          <w:szCs w:val="24"/>
          <w:lang w:val="id-ID"/>
        </w:rPr>
        <w:t xml:space="preserve">dalam beberapa kasus </w:t>
      </w:r>
      <w:r w:rsidRPr="003C3E24">
        <w:rPr>
          <w:rFonts w:ascii="Arial" w:hAnsi="Arial" w:cs="Arial"/>
          <w:sz w:val="24"/>
          <w:szCs w:val="24"/>
        </w:rPr>
        <w:t>dapat berlangsung hingga 2 minggu</w:t>
      </w:r>
      <w:r w:rsidR="003122F7">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"10.1016/j.clindermatol.2006.09.007", "author" : [ { "dropping-particle" : "", "family" : "Li", "given" : "Jie", "non-dropping-particle" : "", "parse-names" : false, "suffix" : "" }, { "dropping-particle" : "", "family" : "Chen", "given" : "Juan", "non-dropping-particle" : "", "parse-names" : false, "suffix" : "" }, { "dropping-particle" : "", "family" : "Kirsner", "given" : "Robert", "non-dropping-particle" : "", "parse-names" : false, "suffix" : "" } ], "container-title" : "Elsevier", "id" : "ITEM-1", "issued" : { "date-parts" : [ [ "2007" ] ] }, "page" : "9-18", "title" : "Pathophysiology of acute wound healing", "type" : "article-journal" }, "uris" : [ "http://www.mendeley.com/documents/?uuid=f7d8b149-6fb2-4013-88f8-928458cf5ea3" ] } ], "mendeley" : { "formattedCitation" : "(Li et al., 2007)", "plainTextFormattedCitation" : "(Li et al., 2007)", "previouslyFormattedCitation" : "(Li et al., 2007)" }, "properties" : { "noteIndex" : 0 }, "schema" : "https://github.com/citation-style-language/schema/raw/master/csl-citation.json" }</w:instrText>
      </w:r>
      <w:r w:rsidR="003122F7">
        <w:rPr>
          <w:rFonts w:ascii="Arial" w:hAnsi="Arial" w:cs="Arial"/>
          <w:sz w:val="24"/>
          <w:szCs w:val="24"/>
          <w:lang w:val="id-ID"/>
        </w:rPr>
        <w:fldChar w:fldCharType="separate"/>
      </w:r>
      <w:r w:rsidRPr="00703D21">
        <w:rPr>
          <w:rFonts w:ascii="Arial" w:hAnsi="Arial" w:cs="Arial"/>
          <w:noProof/>
          <w:sz w:val="24"/>
          <w:szCs w:val="24"/>
          <w:lang w:val="id-ID"/>
        </w:rPr>
        <w:t>(Li et al., 2007)</w:t>
      </w:r>
      <w:r w:rsidR="003122F7">
        <w:rPr>
          <w:rFonts w:ascii="Arial" w:hAnsi="Arial" w:cs="Arial"/>
          <w:sz w:val="24"/>
          <w:szCs w:val="24"/>
          <w:lang w:val="id-ID"/>
        </w:rPr>
        <w:fldChar w:fldCharType="end"/>
      </w:r>
      <w:r w:rsidRPr="003C3E24">
        <w:rPr>
          <w:rFonts w:ascii="Arial" w:hAnsi="Arial" w:cs="Arial"/>
          <w:sz w:val="24"/>
          <w:szCs w:val="24"/>
        </w:rPr>
        <w:t>.</w:t>
      </w:r>
      <w:r>
        <w:rPr>
          <w:rFonts w:ascii="Arial" w:hAnsi="Arial" w:cs="Arial"/>
          <w:sz w:val="24"/>
          <w:szCs w:val="24"/>
          <w:lang w:val="id-ID"/>
        </w:rPr>
        <w:t xml:space="preserve"> Pada tahap ini t</w:t>
      </w:r>
      <w:r w:rsidRPr="003C3E24">
        <w:rPr>
          <w:rFonts w:ascii="Arial" w:hAnsi="Arial" w:cs="Arial"/>
          <w:sz w:val="24"/>
          <w:szCs w:val="24"/>
        </w:rPr>
        <w:t xml:space="preserve">rombosit mengeluarkan </w:t>
      </w:r>
      <w:r w:rsidRPr="003C3E24">
        <w:rPr>
          <w:rFonts w:ascii="Arial" w:hAnsi="Arial" w:cs="Arial"/>
          <w:i/>
          <w:sz w:val="24"/>
          <w:szCs w:val="24"/>
          <w:lang w:val="id-ID"/>
        </w:rPr>
        <w:t>growth factor</w:t>
      </w:r>
      <w:r w:rsidRPr="003C3E24">
        <w:rPr>
          <w:rFonts w:ascii="Arial" w:hAnsi="Arial" w:cs="Arial"/>
          <w:sz w:val="24"/>
          <w:szCs w:val="24"/>
        </w:rPr>
        <w:t xml:space="preserve"> seperti: epidermal </w:t>
      </w:r>
      <w:r w:rsidRPr="00C36651">
        <w:rPr>
          <w:rFonts w:ascii="Arial" w:hAnsi="Arial" w:cs="Arial"/>
          <w:i/>
          <w:sz w:val="24"/>
          <w:szCs w:val="24"/>
          <w:lang w:val="id-ID"/>
        </w:rPr>
        <w:t xml:space="preserve">growth factor </w:t>
      </w:r>
      <w:r w:rsidRPr="00C36651">
        <w:rPr>
          <w:rFonts w:ascii="Arial" w:hAnsi="Arial" w:cs="Arial"/>
          <w:i/>
          <w:sz w:val="24"/>
          <w:szCs w:val="24"/>
        </w:rPr>
        <w:t xml:space="preserve">(EGF), </w:t>
      </w:r>
      <w:r w:rsidRPr="00C36651">
        <w:rPr>
          <w:rFonts w:ascii="Arial" w:hAnsi="Arial" w:cs="Arial"/>
          <w:i/>
          <w:sz w:val="24"/>
          <w:szCs w:val="24"/>
          <w:lang w:val="id-ID"/>
        </w:rPr>
        <w:t>platelet-derived growth factor</w:t>
      </w:r>
      <w:r w:rsidRPr="00C36651">
        <w:rPr>
          <w:rFonts w:ascii="Arial" w:hAnsi="Arial" w:cs="Arial"/>
          <w:i/>
          <w:sz w:val="24"/>
          <w:szCs w:val="24"/>
        </w:rPr>
        <w:t xml:space="preserve"> (PDGF),</w:t>
      </w:r>
      <w:r w:rsidRPr="003C3E24">
        <w:rPr>
          <w:rFonts w:ascii="Arial" w:hAnsi="Arial" w:cs="Arial"/>
          <w:sz w:val="24"/>
          <w:szCs w:val="24"/>
        </w:rPr>
        <w:t xml:space="preserve"> mengubah </w:t>
      </w:r>
      <w:r w:rsidRPr="00C36651">
        <w:rPr>
          <w:rFonts w:ascii="Arial" w:hAnsi="Arial" w:cs="Arial"/>
          <w:i/>
          <w:sz w:val="24"/>
          <w:szCs w:val="24"/>
          <w:lang w:val="id-ID"/>
        </w:rPr>
        <w:t>growth factor-</w:t>
      </w:r>
      <w:r w:rsidRPr="00C36651">
        <w:rPr>
          <w:rFonts w:ascii="Arial" w:hAnsi="Arial" w:cs="Arial"/>
          <w:i/>
          <w:sz w:val="24"/>
          <w:szCs w:val="24"/>
        </w:rPr>
        <w:t>b (TGF-b)</w:t>
      </w:r>
      <w:r w:rsidRPr="003C3E24">
        <w:rPr>
          <w:rFonts w:ascii="Arial" w:hAnsi="Arial" w:cs="Arial"/>
          <w:sz w:val="24"/>
          <w:szCs w:val="24"/>
        </w:rPr>
        <w:t xml:space="preserve">, dan beberapa kemokin. Zat ini mendorong </w:t>
      </w:r>
      <w:r w:rsidRPr="003C3E24">
        <w:rPr>
          <w:rFonts w:ascii="Arial" w:hAnsi="Arial" w:cs="Arial"/>
          <w:sz w:val="24"/>
          <w:szCs w:val="24"/>
          <w:lang w:val="id-ID"/>
        </w:rPr>
        <w:t>penyembuhan dari</w:t>
      </w:r>
      <w:r w:rsidRPr="003C3E24">
        <w:rPr>
          <w:rFonts w:ascii="Arial" w:hAnsi="Arial" w:cs="Arial"/>
          <w:sz w:val="24"/>
          <w:szCs w:val="24"/>
        </w:rPr>
        <w:t xml:space="preserve"> leukosit peradangan ke lokasi cedera.</w:t>
      </w:r>
      <w:r>
        <w:rPr>
          <w:rFonts w:ascii="Arial" w:hAnsi="Arial" w:cs="Arial"/>
          <w:sz w:val="24"/>
          <w:szCs w:val="24"/>
          <w:lang w:val="id-ID"/>
        </w:rPr>
        <w:t>m</w:t>
      </w:r>
      <w:r w:rsidRPr="003C3E24">
        <w:rPr>
          <w:rFonts w:ascii="Arial" w:hAnsi="Arial" w:cs="Arial"/>
          <w:sz w:val="24"/>
          <w:szCs w:val="24"/>
        </w:rPr>
        <w:t xml:space="preserve">engandung neutrofil menghilangkan bakteri yang mengkontaminasi, dan setelah itu, diekstrusi dengan </w:t>
      </w:r>
      <w:r w:rsidRPr="00C36651">
        <w:rPr>
          <w:rFonts w:ascii="Arial" w:hAnsi="Arial" w:cs="Arial"/>
          <w:i/>
          <w:sz w:val="24"/>
          <w:szCs w:val="24"/>
        </w:rPr>
        <w:t>eschar</w:t>
      </w:r>
      <w:r w:rsidRPr="003C3E24">
        <w:rPr>
          <w:rFonts w:ascii="Arial" w:hAnsi="Arial" w:cs="Arial"/>
          <w:sz w:val="24"/>
          <w:szCs w:val="24"/>
        </w:rPr>
        <w:t xml:space="preserve"> atau fagositosis oleh makrofag</w:t>
      </w:r>
      <w:r w:rsidR="003122F7" w:rsidRPr="003C3E24">
        <w:rPr>
          <w:rFonts w:ascii="Arial" w:hAnsi="Arial" w:cs="Arial"/>
          <w:sz w:val="24"/>
          <w:szCs w:val="24"/>
        </w:rPr>
        <w:fldChar w:fldCharType="begin" w:fldLock="1"/>
      </w:r>
      <w:r w:rsidRPr="003C3E24">
        <w:rPr>
          <w:rFonts w:ascii="Arial" w:hAnsi="Arial" w:cs="Arial"/>
          <w:sz w:val="24"/>
          <w:szCs w:val="24"/>
        </w:rPr>
        <w:instrText>ADDIN CSL_CITATION { "citationItems" : [ { "id" : "ITEM-1", "itemData" : { "DOI" : "10.1016/j.forsciint.2010.07.004", "ISBN" : "0379-0738 U6 - ctx_ver=Z39.88-2004&amp;ctx_enc=info%3Aofi%2Fenc%3AUTF-8&amp;rfr_id=info:sid/summon.serialssolutions.com&amp;rft_val_fmt=info:ofi/fmt:kev:mtx:journal&amp;rft.genre=article&amp;rft.atitle=Molecular+pathology+of+wound+healing&amp;rft.jtitle=Forensic+Science+International&amp;rft.au=Kondo%2C+Toshikazu&amp;rft.au=Ishida%2C+Yuko&amp;rft.date=2010-01-01&amp;rft.pub=Elsevier+Ireland+Ltd&amp;rft.issn=0379-0738&amp;rft.volume=203&amp;rft.issue=1&amp;rft.spage=93&amp;rft.epage=98&amp;rft_id=info:doi/10.1016%2Fj.forsciint.2010.07.004&amp;rft.externalDocID=do", "ISSN" : "03790738", "PMID" : "20739128", "abstract" : "Skin-wound healing is an orchestrated biological phenomena consisting of three sequential phases, inflammation, proliferation, and maturation. Many biological substances are involved in the process of wound repair, and this short and simplified overview of wound healing can be adopted to determine wound vitality or wound age in forensic medicine. With the development of genetically engineered animals, essential molecules for skin-wound healing have been identified. Especially, cytokines, and growth factors are useful candidates and markers for the determination of wound vitality or age. Moreover, bone marrow-derived progenitor cells would give significant information to wound age determination. In this review article, some interesting observations are presented, possibly contributing to the future practice of forensic pathologists. \u00a9 2010.", "author" : [ { "dropping-particle" : "", "family" : "Kondo", "given" : "Toshikazu", "non-dropping-particle" : "", "parse-names" : false, "suffix" : "" }, { "dropping-particle" : "", "family" : "Ishida", "given" : "Yuko", "non-dropping-particle" : "", "parse-names" : false, "suffix" : "" } ], "container-title" : "Forensic Science International", "id" : "ITEM-1", "issue" : "1-3", "issued" : { "date-parts" : [ [ "2010" ] ] }, "page" : "93-98", "publisher" : "Elsevier Ireland Ltd", "title" : "Molecular pathology of wound healing", "type" : "article-journal", "volume" : "203" }, "uris" : [ "http://www.mendeley.com/documents/?uuid=57683d41-f7c7-449a-9899-1e4d32ff8378" ] } ], "mendeley" : { "formattedCitation" : "(Kondo &amp; Ishida, 2010)", "plainTextFormattedCitation" : "(Kondo &amp; Ishida, 2010)", "previouslyFormattedCitation" : "(Kondo &amp; Ishida, 2010)" }, "properties" : { "noteIndex" : 0 }, "schema" : "https://github.com/citation-style-language/schema/raw/master/csl-citation.json" }</w:instrText>
      </w:r>
      <w:r w:rsidR="003122F7" w:rsidRPr="003C3E24">
        <w:rPr>
          <w:rFonts w:ascii="Arial" w:hAnsi="Arial" w:cs="Arial"/>
          <w:sz w:val="24"/>
          <w:szCs w:val="24"/>
        </w:rPr>
        <w:fldChar w:fldCharType="separate"/>
      </w:r>
      <w:r w:rsidRPr="003C3E24">
        <w:rPr>
          <w:rFonts w:ascii="Arial" w:hAnsi="Arial" w:cs="Arial"/>
          <w:noProof/>
          <w:sz w:val="24"/>
          <w:szCs w:val="24"/>
        </w:rPr>
        <w:t>(Kondo &amp; Ishida, 2010)</w:t>
      </w:r>
      <w:r w:rsidR="003122F7" w:rsidRPr="003C3E24">
        <w:rPr>
          <w:rFonts w:ascii="Arial" w:hAnsi="Arial" w:cs="Arial"/>
          <w:sz w:val="24"/>
          <w:szCs w:val="24"/>
        </w:rPr>
        <w:fldChar w:fldCharType="end"/>
      </w:r>
      <w:r w:rsidRPr="003C3E24">
        <w:rPr>
          <w:rFonts w:ascii="Arial" w:hAnsi="Arial" w:cs="Arial"/>
          <w:sz w:val="24"/>
          <w:szCs w:val="24"/>
        </w:rPr>
        <w:t xml:space="preserve">. Makrofag </w:t>
      </w:r>
      <w:r>
        <w:rPr>
          <w:rFonts w:ascii="Arial" w:hAnsi="Arial" w:cs="Arial"/>
          <w:sz w:val="24"/>
          <w:szCs w:val="24"/>
          <w:lang w:val="id-ID"/>
        </w:rPr>
        <w:t>ber</w:t>
      </w:r>
      <w:r w:rsidRPr="003C3E24">
        <w:rPr>
          <w:rFonts w:ascii="Arial" w:hAnsi="Arial" w:cs="Arial"/>
          <w:sz w:val="24"/>
          <w:szCs w:val="24"/>
        </w:rPr>
        <w:t>peran penting meningkatkan respons inf</w:t>
      </w:r>
      <w:r>
        <w:rPr>
          <w:rFonts w:ascii="Arial" w:hAnsi="Arial" w:cs="Arial"/>
          <w:sz w:val="24"/>
          <w:szCs w:val="24"/>
        </w:rPr>
        <w:t>lamasi dan debridemen jaringan</w:t>
      </w:r>
      <w:r>
        <w:rPr>
          <w:rFonts w:ascii="Arial" w:hAnsi="Arial" w:cs="Arial"/>
          <w:sz w:val="24"/>
          <w:szCs w:val="24"/>
          <w:lang w:val="id-ID"/>
        </w:rPr>
        <w:t xml:space="preserve"> serta </w:t>
      </w:r>
      <w:r w:rsidRPr="003C3E24">
        <w:rPr>
          <w:rFonts w:ascii="Arial" w:hAnsi="Arial" w:cs="Arial"/>
          <w:sz w:val="24"/>
          <w:szCs w:val="24"/>
        </w:rPr>
        <w:t>memulai pengembangan jaringan granul</w:t>
      </w:r>
      <w:r>
        <w:rPr>
          <w:rFonts w:ascii="Arial" w:hAnsi="Arial" w:cs="Arial"/>
          <w:sz w:val="24"/>
          <w:szCs w:val="24"/>
        </w:rPr>
        <w:t>asi dan melepaskan</w:t>
      </w:r>
      <w:r w:rsidRPr="00FD45A8">
        <w:rPr>
          <w:rFonts w:ascii="Arial" w:hAnsi="Arial" w:cs="Arial"/>
          <w:sz w:val="24"/>
          <w:szCs w:val="24"/>
        </w:rPr>
        <w:t xml:space="preserve">sitokin dan </w:t>
      </w:r>
      <w:r w:rsidRPr="006731F1">
        <w:rPr>
          <w:rFonts w:ascii="Arial" w:hAnsi="Arial" w:cs="Arial"/>
          <w:i/>
          <w:sz w:val="24"/>
          <w:szCs w:val="24"/>
          <w:lang w:val="id-ID"/>
        </w:rPr>
        <w:t>growth factor</w:t>
      </w:r>
      <w:r w:rsidRPr="00FD45A8">
        <w:rPr>
          <w:rFonts w:ascii="Arial" w:hAnsi="Arial" w:cs="Arial"/>
          <w:sz w:val="24"/>
          <w:szCs w:val="24"/>
        </w:rPr>
        <w:t xml:space="preserve"> untuk mengaktifkan proses inflamasi (</w:t>
      </w:r>
      <w:r w:rsidRPr="004F19A5">
        <w:rPr>
          <w:rFonts w:ascii="Arial" w:hAnsi="Arial" w:cs="Arial"/>
          <w:i/>
          <w:sz w:val="24"/>
          <w:szCs w:val="24"/>
        </w:rPr>
        <w:t>IL-1α, IL-1β, IL-6 dan TNF-α),</w:t>
      </w:r>
      <w:r w:rsidRPr="00083871">
        <w:rPr>
          <w:rFonts w:ascii="Arial" w:hAnsi="Arial" w:cs="Arial"/>
          <w:b/>
          <w:sz w:val="24"/>
          <w:szCs w:val="24"/>
          <w:lang w:val="id-ID"/>
        </w:rPr>
        <w:t>m</w:t>
      </w:r>
      <w:r w:rsidRPr="00083871">
        <w:rPr>
          <w:rFonts w:ascii="Arial" w:hAnsi="Arial" w:cs="Arial"/>
          <w:b/>
          <w:sz w:val="24"/>
          <w:szCs w:val="24"/>
        </w:rPr>
        <w:t>erangsang sintesis kolagen</w:t>
      </w:r>
      <w:r>
        <w:rPr>
          <w:rFonts w:ascii="Arial" w:hAnsi="Arial" w:cs="Arial"/>
          <w:sz w:val="24"/>
          <w:szCs w:val="24"/>
        </w:rPr>
        <w:t xml:space="preserve"> (</w:t>
      </w:r>
      <w:r w:rsidRPr="004F19A5">
        <w:rPr>
          <w:rFonts w:ascii="Arial" w:hAnsi="Arial" w:cs="Arial"/>
          <w:i/>
          <w:sz w:val="24"/>
          <w:szCs w:val="24"/>
        </w:rPr>
        <w:t>FGF-2, IGF-1, TGF</w:t>
      </w:r>
      <w:r w:rsidRPr="004F19A5">
        <w:rPr>
          <w:rFonts w:ascii="Arial" w:hAnsi="Arial" w:cs="Arial"/>
          <w:i/>
          <w:sz w:val="24"/>
          <w:szCs w:val="24"/>
          <w:lang w:val="id-ID"/>
        </w:rPr>
        <w:t>-</w:t>
      </w:r>
      <w:r w:rsidRPr="004F19A5">
        <w:rPr>
          <w:rFonts w:ascii="Arial" w:hAnsi="Arial" w:cs="Arial"/>
          <w:i/>
          <w:sz w:val="24"/>
          <w:szCs w:val="24"/>
        </w:rPr>
        <w:t>β),</w:t>
      </w:r>
      <w:r w:rsidRPr="00FD45A8">
        <w:rPr>
          <w:rFonts w:ascii="Arial" w:hAnsi="Arial" w:cs="Arial"/>
          <w:sz w:val="24"/>
          <w:szCs w:val="24"/>
        </w:rPr>
        <w:t xml:space="preserve"> mengaktifkan transformasi fibroblas menjadi myofibroblasts </w:t>
      </w:r>
      <w:r w:rsidRPr="004F19A5">
        <w:rPr>
          <w:rFonts w:ascii="Arial" w:hAnsi="Arial" w:cs="Arial"/>
          <w:i/>
          <w:sz w:val="24"/>
          <w:szCs w:val="24"/>
        </w:rPr>
        <w:t>(TGF-β),</w:t>
      </w:r>
      <w:r w:rsidRPr="00FD45A8">
        <w:rPr>
          <w:rFonts w:ascii="Arial" w:hAnsi="Arial" w:cs="Arial"/>
          <w:sz w:val="24"/>
          <w:szCs w:val="24"/>
        </w:rPr>
        <w:t xml:space="preserve"> m</w:t>
      </w:r>
      <w:r>
        <w:rPr>
          <w:rFonts w:ascii="Arial" w:hAnsi="Arial" w:cs="Arial"/>
          <w:sz w:val="24"/>
          <w:szCs w:val="24"/>
          <w:lang w:val="id-ID"/>
        </w:rPr>
        <w:t>emulai</w:t>
      </w:r>
      <w:r w:rsidRPr="00FD45A8">
        <w:rPr>
          <w:rFonts w:ascii="Arial" w:hAnsi="Arial" w:cs="Arial"/>
          <w:sz w:val="24"/>
          <w:szCs w:val="24"/>
        </w:rPr>
        <w:t xml:space="preserve"> angiogenesis </w:t>
      </w:r>
      <w:r w:rsidRPr="004F19A5">
        <w:rPr>
          <w:rFonts w:ascii="Arial" w:hAnsi="Arial" w:cs="Arial"/>
          <w:i/>
          <w:sz w:val="24"/>
          <w:szCs w:val="24"/>
        </w:rPr>
        <w:t>(FGF-2, VEGF-A, HIF-</w:t>
      </w:r>
      <w:r w:rsidRPr="004F19A5">
        <w:rPr>
          <w:rFonts w:ascii="Arial" w:hAnsi="Arial" w:cs="Arial"/>
          <w:i/>
          <w:sz w:val="24"/>
          <w:szCs w:val="24"/>
          <w:lang w:val="id-ID"/>
        </w:rPr>
        <w:t>1α</w:t>
      </w:r>
      <w:r w:rsidRPr="004F19A5">
        <w:rPr>
          <w:rFonts w:ascii="Arial" w:hAnsi="Arial" w:cs="Arial"/>
          <w:i/>
          <w:sz w:val="24"/>
          <w:szCs w:val="24"/>
        </w:rPr>
        <w:t>, TGF-β)</w:t>
      </w:r>
      <w:r w:rsidRPr="00FD45A8">
        <w:rPr>
          <w:rFonts w:ascii="Arial" w:hAnsi="Arial" w:cs="Arial"/>
          <w:sz w:val="24"/>
          <w:szCs w:val="24"/>
        </w:rPr>
        <w:t xml:space="preserve"> dan </w:t>
      </w:r>
      <w:r>
        <w:rPr>
          <w:rFonts w:ascii="Arial" w:hAnsi="Arial" w:cs="Arial"/>
          <w:sz w:val="24"/>
          <w:szCs w:val="24"/>
          <w:lang w:val="id-ID"/>
        </w:rPr>
        <w:t>m</w:t>
      </w:r>
      <w:r w:rsidRPr="00FD45A8">
        <w:rPr>
          <w:rFonts w:ascii="Arial" w:hAnsi="Arial" w:cs="Arial"/>
          <w:sz w:val="24"/>
          <w:szCs w:val="24"/>
        </w:rPr>
        <w:t xml:space="preserve">endukung proses reepithelialization </w:t>
      </w:r>
      <w:r w:rsidRPr="004F19A5">
        <w:rPr>
          <w:rFonts w:ascii="Arial" w:hAnsi="Arial" w:cs="Arial"/>
          <w:i/>
          <w:sz w:val="24"/>
          <w:szCs w:val="24"/>
        </w:rPr>
        <w:t>(EGF, FGF-2, IGF-1, TGF-α)</w:t>
      </w:r>
      <w:r w:rsidR="003122F7">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"10.1016/j.forsciint.2010.07.004", "ISBN" : "0379-0738 U6 - ctx_ver=Z39.88-2004&amp;ctx_enc=info%3Aofi%2Fenc%3AUTF-8&amp;rfr_id=info:sid/summon.serialssolutions.com&amp;rft_val_fmt=info:ofi/fmt:kev:mtx:journal&amp;rft.genre=article&amp;rft.atitle=Molecular+pathology+of+wound+healing&amp;rft.jtitle=Forensic+Science+International&amp;rft.au=Kondo%2C+Toshikazu&amp;rft.au=Ishida%2C+Yuko&amp;rft.date=2010-01-01&amp;rft.pub=Elsevier+Ireland+Ltd&amp;rft.issn=0379-0738&amp;rft.volume=203&amp;rft.issue=1&amp;rft.spage=93&amp;rft.epage=98&amp;rft_id=info:doi/10.1016%2Fj.forsciint.2010.07.004&amp;rft.externalDocID=do", "ISSN" : "03790738", "PMID" : "20739128", "abstract" : "Skin-wound healing is an orchestrated biological phenomena consisting of three sequential phases, inflammation, proliferation, and maturation. Many biological substances are involved in the process of wound repair, and this short and simplified overview of wound healing can be adopted to determine wound vitality or wound age in forensic medicine. With the development of genetically engineered animals, essential molecules for skin-wound healing have been identified. Especially, cytokines, and growth factors are useful candidates and markers for the determination of wound vitality or age. Moreover, bone marrow-derived progenitor cells would give significant information to wound age determination. In this review article, some interesting observations are presented, possibly contributing to the future practice of forensic pathologists. \u00a9 2010.", "author" : [ { "dropping-particle" : "", "family" : "Kondo", "given" : "Toshikazu", "non-dropping-particle" : "", "parse-names" : false, "suffix" : "" }, { "dropping-particle" : "", "family" : "Ishida", "given" : "Yuko", "non-dropping-particle" : "", "parse-names" : false, "suffix" : "" } ], "container-title" : "Forensic Science International", "id" : "ITEM-1", "issue" : "1-3", "issued" : { "date-parts" : [ [ "2010" ] ] }, "page" : "93-98", "publisher" : "Elsevier Ireland Ltd", "title" : "Molecular pathology of wound healing", "type" : "article-journal", "volume" : "203" }, "uris" : [ "http://www.mendeley.com/documents/?uuid=57683d41-f7c7-449a-9899-1e4d32ff8378" ] }, { "id" : "ITEM-2", "itemData" : { "DOI" : "10.1159/000339613", "author" : [ { "dropping-particle" : "", "family" : "J.M.Reinke", "given" : "", "non-dropping-particle" : "", "parse-names" : false, "suffix" : "" }, { "dropping-particle" : "", "family" : "H.Sorg", "given" : "", "non-dropping-particle" : "", "parse-names" : false, "suffix" : "" } ], "container-title" : "European Surgical Research", "id" : "ITEM-2", "issued" : { "date-parts" : [ [ "2012" ] ] }, "page" : "35-43", "title" : "Wound repair and regeneration", "type" : "article-journal" }, "uris" : [ "http://www.mendeley.com/documents/?uuid=1ee1a1d7-82e6-4698-9324-319440d911a6" ] }, { "id" : "ITEM-3", "itemData" : { "author" : [ { "dropping-particle" : "", "family" : "Werner", "given" : "Sabine", "non-dropping-particle" : "", "parse-names" : false, "suffix" : "" }, { "dropping-particle" : "", "family" : "Grose", "given" : "Richard", "non-dropping-particle" : "", "parse-names" : false, "suffix" : "" } ], "container-title" : "Physiol Rev", "id" : "ITEM-3", "issued" : { "date-parts" : [ [ "2003" ] ] }, "page" : "835-870", "title" : "Regulation of Wound Healing by Growth Factors and Cytokines", "type" : "article-journal", "volume" : "83" }, "uris" : [ "http://www.mendeley.com/documents/?uuid=356b8cfc-d38c-48fd-966f-333e27f0ecdb" ] } ], "mendeley" : { "formattedCitation" : "(J.M.Reinke &amp; H.Sorg, 2012; Kondo &amp; Ishida, 2010; Werner &amp; Grose, 2003)", "plainTextFormattedCitation" : "(J.M.Reinke &amp; H.Sorg, 2012; Kondo &amp; Ishida, 2010; Werner &amp; Grose, 2003)", "previouslyFormattedCitation" : "(J.M.Reinke &amp; H.Sorg, 2012; Kondo &amp; Ishida, 2010; Werner &amp; Grose, 2003)" }, "properties" : { "noteIndex" : 0 }, "schema" : "https://github.com/citation-style-language/schema/raw/master/csl-citation.json" }</w:instrText>
      </w:r>
      <w:r w:rsidR="003122F7">
        <w:rPr>
          <w:rFonts w:ascii="Arial" w:hAnsi="Arial" w:cs="Arial"/>
          <w:sz w:val="24"/>
          <w:szCs w:val="24"/>
          <w:lang w:val="id-ID"/>
        </w:rPr>
        <w:fldChar w:fldCharType="separate"/>
      </w:r>
      <w:r w:rsidRPr="00183838">
        <w:rPr>
          <w:rFonts w:ascii="Arial" w:hAnsi="Arial" w:cs="Arial"/>
          <w:noProof/>
          <w:sz w:val="24"/>
          <w:szCs w:val="24"/>
          <w:lang w:val="id-ID"/>
        </w:rPr>
        <w:t>(J.M.Reinke &amp; H.Sorg, 2012; Kondo &amp; Ishida, 2010; Werner &amp; Grose, 2003)</w:t>
      </w:r>
      <w:r w:rsidR="003122F7">
        <w:rPr>
          <w:rFonts w:ascii="Arial" w:hAnsi="Arial" w:cs="Arial"/>
          <w:sz w:val="24"/>
          <w:szCs w:val="24"/>
          <w:lang w:val="id-ID"/>
        </w:rPr>
        <w:fldChar w:fldCharType="end"/>
      </w:r>
      <w:r w:rsidRPr="00FD45A8">
        <w:rPr>
          <w:rFonts w:ascii="Arial" w:hAnsi="Arial" w:cs="Arial"/>
          <w:sz w:val="24"/>
          <w:szCs w:val="24"/>
        </w:rPr>
        <w:t>.</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lastRenderedPageBreak/>
        <w:t>Pada penelitian ini, cream topical ekstrak buah naga merah (EBNM) 7.5% dengan kandungan flavonoid memiliki efek dalam meningkatkan produksi kolagen III. Selama masa perawatan 3 – 14 hari pada luka wistar, produksi jumlah kolagen tertinggi terjadi pada luka wistar yang diberi perawatan menggunakan Povidion iodinee, namun hal tersebut tidak berbeda jauh dengan produksi kolagen pada luka wistar yang diberi perawatan cream topikal EBNM 7.5%. Walaupun demikian peningkatan kadar kolagen III pada luka wistar yang diberi perawatan krim topikal EBNM 7.5% mencapai puncaknya lebih cepat pada hari ke-7, dibandingkan dengan Povidion iodinee dan basis krim yang meningkat pada hari ke-11.</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Flavonoid dalam penyembuhan luka menstimulasi makrofag untuk meningkatkan </w:t>
      </w:r>
      <w:r w:rsidRPr="00C36651">
        <w:rPr>
          <w:rFonts w:ascii="Arial" w:hAnsi="Arial" w:cs="Arial"/>
          <w:i/>
          <w:sz w:val="24"/>
          <w:szCs w:val="24"/>
        </w:rPr>
        <w:t>TGF-β</w:t>
      </w:r>
      <w:r w:rsidRPr="003F61BC">
        <w:rPr>
          <w:rFonts w:ascii="Arial" w:hAnsi="Arial" w:cs="Arial"/>
          <w:i/>
          <w:sz w:val="24"/>
          <w:szCs w:val="24"/>
          <w:vertAlign w:val="subscript"/>
          <w:lang w:val="id-ID"/>
        </w:rPr>
        <w:t>1</w:t>
      </w:r>
      <w:r>
        <w:rPr>
          <w:rFonts w:ascii="Arial" w:hAnsi="Arial" w:cs="Arial"/>
          <w:sz w:val="24"/>
          <w:szCs w:val="24"/>
          <w:lang w:val="id-ID"/>
        </w:rPr>
        <w:t xml:space="preserve">. </w:t>
      </w:r>
      <w:r w:rsidRPr="003F61BC">
        <w:rPr>
          <w:rFonts w:ascii="Arial" w:hAnsi="Arial" w:cs="Arial"/>
          <w:i/>
          <w:sz w:val="24"/>
          <w:szCs w:val="24"/>
          <w:lang w:val="id-ID"/>
        </w:rPr>
        <w:t>Growth factor</w:t>
      </w:r>
      <w:r w:rsidRPr="00C36651">
        <w:rPr>
          <w:rFonts w:ascii="Arial" w:hAnsi="Arial" w:cs="Arial"/>
          <w:i/>
          <w:sz w:val="24"/>
          <w:szCs w:val="24"/>
        </w:rPr>
        <w:t>TGF-β</w:t>
      </w:r>
      <w:r w:rsidRPr="003F61BC">
        <w:rPr>
          <w:rFonts w:ascii="Arial" w:hAnsi="Arial" w:cs="Arial"/>
          <w:i/>
          <w:sz w:val="24"/>
          <w:szCs w:val="24"/>
          <w:vertAlign w:val="subscript"/>
          <w:lang w:val="id-ID"/>
        </w:rPr>
        <w:t>1</w:t>
      </w:r>
      <w:r w:rsidRPr="003F61BC">
        <w:rPr>
          <w:rFonts w:ascii="Arial" w:hAnsi="Arial" w:cs="Arial"/>
          <w:sz w:val="24"/>
          <w:szCs w:val="24"/>
        </w:rPr>
        <w:t xml:space="preserve"> memainkan peran kunci dalam perekrutan sel-sel inflamasi tambahan, meningkatkan debridemen jaringan makrofag, dan me</w:t>
      </w:r>
      <w:r>
        <w:rPr>
          <w:rFonts w:ascii="Arial" w:hAnsi="Arial" w:cs="Arial"/>
          <w:sz w:val="24"/>
          <w:szCs w:val="24"/>
          <w:lang w:val="id-ID"/>
        </w:rPr>
        <w:t>ningkatkan</w:t>
      </w:r>
      <w:r w:rsidRPr="003F61BC">
        <w:rPr>
          <w:rFonts w:ascii="Arial" w:hAnsi="Arial" w:cs="Arial"/>
          <w:sz w:val="24"/>
          <w:szCs w:val="24"/>
        </w:rPr>
        <w:t xml:space="preserve"> kolagen dan granulasi.</w:t>
      </w:r>
      <w:r>
        <w:rPr>
          <w:rFonts w:ascii="Arial" w:hAnsi="Arial" w:cs="Arial"/>
          <w:sz w:val="24"/>
          <w:szCs w:val="24"/>
          <w:lang w:val="id-ID"/>
        </w:rPr>
        <w:t xml:space="preserve"> F</w:t>
      </w:r>
      <w:r w:rsidRPr="0089476A">
        <w:rPr>
          <w:rFonts w:ascii="Arial" w:hAnsi="Arial" w:cs="Arial"/>
          <w:sz w:val="24"/>
          <w:szCs w:val="24"/>
        </w:rPr>
        <w:t xml:space="preserve">lavonoid masih mampu meningkatkan kadar </w:t>
      </w:r>
      <w:r w:rsidRPr="00C36651">
        <w:rPr>
          <w:rFonts w:ascii="Arial" w:hAnsi="Arial" w:cs="Arial"/>
          <w:i/>
          <w:sz w:val="24"/>
          <w:szCs w:val="24"/>
        </w:rPr>
        <w:t>TGF-β</w:t>
      </w:r>
      <w:r w:rsidRPr="003F61BC">
        <w:rPr>
          <w:rFonts w:ascii="Arial" w:hAnsi="Arial" w:cs="Arial"/>
          <w:i/>
          <w:sz w:val="24"/>
          <w:szCs w:val="24"/>
          <w:vertAlign w:val="subscript"/>
          <w:lang w:val="id-ID"/>
        </w:rPr>
        <w:t>1</w:t>
      </w:r>
      <w:r>
        <w:rPr>
          <w:rFonts w:ascii="Arial" w:hAnsi="Arial" w:cs="Arial"/>
          <w:sz w:val="24"/>
          <w:szCs w:val="24"/>
          <w:lang w:val="id-ID"/>
        </w:rPr>
        <w:t>hingga pada hari ke-7</w:t>
      </w:r>
      <w:r w:rsidRPr="0089476A">
        <w:rPr>
          <w:rFonts w:ascii="Arial" w:hAnsi="Arial" w:cs="Arial"/>
          <w:sz w:val="24"/>
          <w:szCs w:val="24"/>
        </w:rPr>
        <w:t>, tetapi mulai menurun</w:t>
      </w:r>
      <w:r>
        <w:rPr>
          <w:rFonts w:ascii="Arial" w:hAnsi="Arial" w:cs="Arial"/>
          <w:sz w:val="24"/>
          <w:szCs w:val="24"/>
          <w:lang w:val="id-ID"/>
        </w:rPr>
        <w:t xml:space="preserve"> p</w:t>
      </w:r>
      <w:r>
        <w:rPr>
          <w:rFonts w:ascii="Arial" w:hAnsi="Arial" w:cs="Arial"/>
          <w:sz w:val="24"/>
          <w:szCs w:val="24"/>
        </w:rPr>
        <w:t>ada hari ke-10</w:t>
      </w:r>
      <w:r w:rsidR="003122F7">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"10.3390/ijms18122766", "author" : [ { "dropping-particle" : "", "family" : "Pang", "given" : "Yuxin", "non-dropping-particle" : "", "parse-names" : false, "suffix" : "" }, { "dropping-particle" : "", "family" : "Zhang", "given" : "Yan", "non-dropping-particle" : "", "parse-names" : false, "suffix" : "" }, { "dropping-particle" : "", "family" : "Huang", "given" : "Luqi", "non-dropping-particle" : "", "parse-names" : false, "suffix" : "" }, { "dropping-particle" : "", "family" : "Xu", "given" : "Luofeng", "non-dropping-particle" : "", "parse-names" : false, "suffix" : "" }, { "dropping-particle" : "", "family" : "Wang", "given" : "Kai", "non-dropping-particle" : "", "parse-names" : false, "suffix" : "" }, { "dropping-particle" : "", "family" : "Wang", "given" : "Dan", "non-dropping-particle" : "", "parse-names" : false, "suffix" : "" }, { "dropping-particle" : "", "family" : "Guan", "given" : "Lingliang", "non-dropping-particle" : "", "parse-names" : false, "suffix" : "" }, { "dropping-particle" : "", "family" : "Zhang", "given" : "Yingbo", "non-dropping-particle" : "", "parse-names" : false, "suffix" : "" }, { "dropping-particle" : "", "family" : "Yu", "given" : "Fulai", "non-dropping-particle" : "", "parse-names" : false, "suffix" : "" }, { "dropping-particle" : "", "family" : "Chen", "given" : "Zhenxia", "non-dropping-particle" : "", "parse-names" : false, "suffix" : "" }, { "dropping-particle" : "", "family" : "Xie", "given" : "Xiaoli", "non-dropping-particle" : "", "parse-names" : false, "suffix" : "" } ], "container-title" : "International Journal of Molecular Sciences", "id" : "ITEM-1", "issued" : { "date-parts" : [ [ "2017" ] ] }, "page" : "1-12", "title" : "Effects and mechanisms of total flavonoids from Blumea balsamifera ( L .) DC . on Skin Wound in Rats", "type" : "article-journal", "volume" : "18" }, "uris" : [ "http://www.mendeley.com/documents/?uuid=f3f1aafa-3bef-48e8-86ee-12f42ad17e7f" ] } ], "mendeley" : { "formattedCitation" : "(Pang et al., 2017)", "plainTextFormattedCitation" : "(Pang et al., 2017)", "previouslyFormattedCitation" : "(Pang et al., 2017)" }, "properties" : { "noteIndex" : 0 }, "schema" : "https://github.com/citation-style-language/schema/raw/master/csl-citation.json" }</w:instrText>
      </w:r>
      <w:r w:rsidR="003122F7">
        <w:rPr>
          <w:rFonts w:ascii="Arial" w:hAnsi="Arial" w:cs="Arial"/>
          <w:sz w:val="24"/>
          <w:szCs w:val="24"/>
          <w:lang w:val="id-ID"/>
        </w:rPr>
        <w:fldChar w:fldCharType="separate"/>
      </w:r>
      <w:r w:rsidRPr="00080B45">
        <w:rPr>
          <w:rFonts w:ascii="Arial" w:hAnsi="Arial" w:cs="Arial"/>
          <w:noProof/>
          <w:sz w:val="24"/>
          <w:szCs w:val="24"/>
          <w:lang w:val="id-ID"/>
        </w:rPr>
        <w:t>(Pang et al., 2017)</w:t>
      </w:r>
      <w:r w:rsidR="003122F7">
        <w:rPr>
          <w:rFonts w:ascii="Arial" w:hAnsi="Arial" w:cs="Arial"/>
          <w:sz w:val="24"/>
          <w:szCs w:val="24"/>
          <w:lang w:val="id-ID"/>
        </w:rPr>
        <w:fldChar w:fldCharType="end"/>
      </w:r>
      <w:r>
        <w:rPr>
          <w:rFonts w:ascii="Arial" w:hAnsi="Arial" w:cs="Arial"/>
          <w:sz w:val="24"/>
          <w:szCs w:val="24"/>
          <w:lang w:val="id-ID"/>
        </w:rPr>
        <w:t>.</w:t>
      </w:r>
    </w:p>
    <w:p w:rsidR="00BA7CD0" w:rsidRDefault="00BA7CD0" w:rsidP="00BA7CD0">
      <w:pPr>
        <w:pStyle w:val="NoSpacing"/>
        <w:spacing w:line="480" w:lineRule="auto"/>
        <w:ind w:left="567" w:firstLine="720"/>
        <w:jc w:val="both"/>
        <w:rPr>
          <w:rFonts w:ascii="Arial" w:hAnsi="Arial" w:cs="Arial"/>
          <w:sz w:val="24"/>
          <w:szCs w:val="24"/>
          <w:lang w:val="id-ID"/>
        </w:rPr>
      </w:pPr>
      <w:r w:rsidRPr="00EA40E5">
        <w:rPr>
          <w:rFonts w:ascii="Arial" w:hAnsi="Arial" w:cs="Arial"/>
          <w:sz w:val="24"/>
          <w:szCs w:val="24"/>
        </w:rPr>
        <w:t xml:space="preserve">Sebagai tanggapan terhadap </w:t>
      </w:r>
      <w:r>
        <w:rPr>
          <w:rFonts w:ascii="Arial" w:hAnsi="Arial" w:cs="Arial"/>
          <w:sz w:val="24"/>
          <w:szCs w:val="24"/>
          <w:lang w:val="id-ID"/>
        </w:rPr>
        <w:t xml:space="preserve">makrofag, </w:t>
      </w:r>
      <w:r w:rsidRPr="008B328B">
        <w:rPr>
          <w:rFonts w:ascii="Arial" w:hAnsi="Arial" w:cs="Arial"/>
          <w:i/>
          <w:sz w:val="24"/>
          <w:szCs w:val="24"/>
          <w:lang w:val="id-ID"/>
        </w:rPr>
        <w:t>growth factor</w:t>
      </w:r>
      <w:r w:rsidRPr="00EA40E5">
        <w:rPr>
          <w:rFonts w:ascii="Arial" w:hAnsi="Arial" w:cs="Arial"/>
          <w:sz w:val="24"/>
          <w:szCs w:val="24"/>
        </w:rPr>
        <w:t xml:space="preserve">disintesis seperti </w:t>
      </w:r>
      <w:r w:rsidRPr="00C36651">
        <w:rPr>
          <w:rFonts w:ascii="Arial" w:hAnsi="Arial" w:cs="Arial"/>
          <w:i/>
          <w:sz w:val="24"/>
          <w:szCs w:val="24"/>
        </w:rPr>
        <w:t>PDGF, FGF, VEGF, TGF-α, TGF-β, KGF</w:t>
      </w:r>
      <w:r w:rsidRPr="00EA40E5">
        <w:rPr>
          <w:rFonts w:ascii="Arial" w:hAnsi="Arial" w:cs="Arial"/>
          <w:sz w:val="24"/>
          <w:szCs w:val="24"/>
        </w:rPr>
        <w:t xml:space="preserve">, </w:t>
      </w:r>
      <w:r>
        <w:rPr>
          <w:rFonts w:ascii="Arial" w:hAnsi="Arial" w:cs="Arial"/>
          <w:sz w:val="24"/>
          <w:szCs w:val="24"/>
          <w:lang w:val="id-ID"/>
        </w:rPr>
        <w:t>dan lain –lain,f</w:t>
      </w:r>
      <w:r w:rsidRPr="00EA40E5">
        <w:rPr>
          <w:rFonts w:ascii="Arial" w:hAnsi="Arial" w:cs="Arial"/>
          <w:sz w:val="24"/>
          <w:szCs w:val="24"/>
        </w:rPr>
        <w:t xml:space="preserve">ibroblas, komponen penting jaringan granulasi, mulai bermigrasi, berkembang biak dan menghasilkan komponen </w:t>
      </w:r>
      <w:r w:rsidRPr="00C36651">
        <w:rPr>
          <w:rFonts w:ascii="Arial" w:hAnsi="Arial" w:cs="Arial"/>
          <w:i/>
          <w:sz w:val="24"/>
          <w:szCs w:val="24"/>
        </w:rPr>
        <w:t>ECM,</w:t>
      </w:r>
      <w:r w:rsidRPr="00EA40E5">
        <w:rPr>
          <w:rFonts w:ascii="Arial" w:hAnsi="Arial" w:cs="Arial"/>
          <w:sz w:val="24"/>
          <w:szCs w:val="24"/>
        </w:rPr>
        <w:t xml:space="preserve"> seperti glikosaminoglikan dan proteoglikan, serta kolagen yang merupakan peristiwa kritis dalam fase proliferasi dan penyembuhan </w:t>
      </w:r>
      <w:r w:rsidRPr="00EA40E5">
        <w:rPr>
          <w:rFonts w:ascii="Arial" w:hAnsi="Arial" w:cs="Arial"/>
          <w:sz w:val="24"/>
          <w:szCs w:val="24"/>
        </w:rPr>
        <w:lastRenderedPageBreak/>
        <w:t xml:space="preserve">luka secara umum.Kolagen disekresikan ke ruang ekstraselular dalam bentuk </w:t>
      </w:r>
      <w:r w:rsidRPr="00C36651">
        <w:rPr>
          <w:rFonts w:ascii="Arial" w:hAnsi="Arial" w:cs="Arial"/>
          <w:i/>
          <w:sz w:val="24"/>
          <w:szCs w:val="24"/>
        </w:rPr>
        <w:t>procollagen</w:t>
      </w:r>
      <w:r w:rsidRPr="00EA40E5">
        <w:rPr>
          <w:rFonts w:ascii="Arial" w:hAnsi="Arial" w:cs="Arial"/>
          <w:sz w:val="24"/>
          <w:szCs w:val="24"/>
        </w:rPr>
        <w:t xml:space="preserve"> dan kemudian dibelah dari segmen terminaln</w:t>
      </w:r>
      <w:r>
        <w:rPr>
          <w:rFonts w:ascii="Arial" w:hAnsi="Arial" w:cs="Arial"/>
          <w:sz w:val="24"/>
          <w:szCs w:val="24"/>
        </w:rPr>
        <w:t xml:space="preserve">ya, yang disebut </w:t>
      </w:r>
      <w:r w:rsidRPr="00C36651">
        <w:rPr>
          <w:rFonts w:ascii="Arial" w:hAnsi="Arial" w:cs="Arial"/>
          <w:i/>
          <w:sz w:val="24"/>
          <w:szCs w:val="24"/>
        </w:rPr>
        <w:t>tropocollagen</w:t>
      </w:r>
      <w:r w:rsidR="003122F7">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"10.1016/j.cjtee.2017.06.001", "ISSN" : "1008-1275", "author" : [ { "dropping-particle" : "", "family" : "Qing", "given" : "Chun", "non-dropping-particle" : "", "parse-names" : false, "suffix" : "" } ], "container-title" : "Chinese Journal of Traumatology", "id" : "ITEM-1", "issued" : { "date-parts" : [ [ "2017" ] ] }, "publisher" : "Daping Hospital and the Research Institute of Surgery of the Third Military Medical University", "title" : "The Molecular biology in wound healing and non-healing wound", "type" : "article-journal" }, "uris" : [ "http://www.mendeley.com/documents/?uuid=f5cb81d0-996f-4f78-8e08-33043b5480f5" ] } ], "mendeley" : { "formattedCitation" : "(Qing, 2017)", "plainTextFormattedCitation" : "(Qing, 2017)", "previouslyFormattedCitation" : "(Qing, 2017)" }, "properties" : { "noteIndex" : 0 }, "schema" : "https://github.com/citation-style-language/schema/raw/master/csl-citation.json" }</w:instrText>
      </w:r>
      <w:r w:rsidR="003122F7">
        <w:rPr>
          <w:rFonts w:ascii="Arial" w:hAnsi="Arial" w:cs="Arial"/>
          <w:sz w:val="24"/>
          <w:szCs w:val="24"/>
          <w:lang w:val="id-ID"/>
        </w:rPr>
        <w:fldChar w:fldCharType="separate"/>
      </w:r>
      <w:r w:rsidRPr="007B10BE">
        <w:rPr>
          <w:rFonts w:ascii="Arial" w:hAnsi="Arial" w:cs="Arial"/>
          <w:noProof/>
          <w:sz w:val="24"/>
          <w:szCs w:val="24"/>
          <w:lang w:val="id-ID"/>
        </w:rPr>
        <w:t>(Qing, 2017)</w:t>
      </w:r>
      <w:r w:rsidR="003122F7">
        <w:rPr>
          <w:rFonts w:ascii="Arial" w:hAnsi="Arial" w:cs="Arial"/>
          <w:sz w:val="24"/>
          <w:szCs w:val="24"/>
          <w:lang w:val="id-ID"/>
        </w:rPr>
        <w:fldChar w:fldCharType="end"/>
      </w:r>
      <w:r>
        <w:rPr>
          <w:rFonts w:ascii="Arial" w:hAnsi="Arial" w:cs="Arial"/>
          <w:sz w:val="24"/>
          <w:szCs w:val="24"/>
        </w:rPr>
        <w:t>.</w:t>
      </w:r>
    </w:p>
    <w:p w:rsidR="00BA7CD0" w:rsidRDefault="00BA7CD0" w:rsidP="00BA7CD0">
      <w:pPr>
        <w:pStyle w:val="NoSpacing"/>
        <w:spacing w:line="480" w:lineRule="auto"/>
        <w:ind w:left="567" w:firstLine="720"/>
        <w:jc w:val="both"/>
        <w:rPr>
          <w:rFonts w:ascii="Arial" w:hAnsi="Arial" w:cs="Arial"/>
          <w:sz w:val="24"/>
          <w:szCs w:val="24"/>
          <w:lang w:val="id-ID"/>
        </w:rPr>
      </w:pPr>
      <w:r w:rsidRPr="00C36651">
        <w:rPr>
          <w:rFonts w:ascii="Arial" w:hAnsi="Arial" w:cs="Arial"/>
          <w:i/>
          <w:sz w:val="24"/>
          <w:szCs w:val="24"/>
        </w:rPr>
        <w:t>Tropocollagen</w:t>
      </w:r>
      <w:r w:rsidRPr="00EA40E5">
        <w:rPr>
          <w:rFonts w:ascii="Arial" w:hAnsi="Arial" w:cs="Arial"/>
          <w:sz w:val="24"/>
          <w:szCs w:val="24"/>
        </w:rPr>
        <w:t xml:space="preserve"> dapat digabungkan dengan molekul </w:t>
      </w:r>
      <w:r w:rsidRPr="00C36651">
        <w:rPr>
          <w:rFonts w:ascii="Arial" w:hAnsi="Arial" w:cs="Arial"/>
          <w:i/>
          <w:sz w:val="24"/>
          <w:szCs w:val="24"/>
        </w:rPr>
        <w:t>tropocollagen</w:t>
      </w:r>
      <w:r w:rsidRPr="00EA40E5">
        <w:rPr>
          <w:rFonts w:ascii="Arial" w:hAnsi="Arial" w:cs="Arial"/>
          <w:sz w:val="24"/>
          <w:szCs w:val="24"/>
        </w:rPr>
        <w:t xml:space="preserve"> lainnya untuk membentuk filamen kolagen yang kaya dengan </w:t>
      </w:r>
      <w:r w:rsidRPr="00C36651">
        <w:rPr>
          <w:rFonts w:ascii="Arial" w:hAnsi="Arial" w:cs="Arial"/>
          <w:i/>
          <w:sz w:val="24"/>
          <w:szCs w:val="24"/>
        </w:rPr>
        <w:t>hydroxylysine</w:t>
      </w:r>
      <w:r w:rsidRPr="00EA40E5">
        <w:rPr>
          <w:rFonts w:ascii="Arial" w:hAnsi="Arial" w:cs="Arial"/>
          <w:sz w:val="24"/>
          <w:szCs w:val="24"/>
        </w:rPr>
        <w:t xml:space="preserve"> dan </w:t>
      </w:r>
      <w:r w:rsidRPr="00C36651">
        <w:rPr>
          <w:rFonts w:ascii="Arial" w:hAnsi="Arial" w:cs="Arial"/>
          <w:i/>
          <w:sz w:val="24"/>
          <w:szCs w:val="24"/>
        </w:rPr>
        <w:t>hydroxyproline</w:t>
      </w:r>
      <w:r w:rsidRPr="00EA40E5">
        <w:rPr>
          <w:rFonts w:ascii="Arial" w:hAnsi="Arial" w:cs="Arial"/>
          <w:sz w:val="24"/>
          <w:szCs w:val="24"/>
        </w:rPr>
        <w:t xml:space="preserve"> moieties dan memungkinkannya membentuk ikatan silang yang kuat</w:t>
      </w:r>
      <w:r w:rsidR="003122F7">
        <w:rPr>
          <w:rFonts w:ascii="Arial" w:hAnsi="Arial" w:cs="Arial"/>
          <w:sz w:val="24"/>
          <w:szCs w:val="24"/>
        </w:rPr>
        <w:fldChar w:fldCharType="begin" w:fldLock="1"/>
      </w:r>
      <w:r>
        <w:rPr>
          <w:rFonts w:ascii="Arial" w:hAnsi="Arial" w:cs="Arial"/>
          <w:sz w:val="24"/>
          <w:szCs w:val="24"/>
        </w:rPr>
        <w:instrText>ADDIN CSL_CITATION { "citationItems" : [ { "id" : "ITEM-1", "itemData" : { "DOI" : "10.1016/j.cjtee.2017.06.001", "ISSN" : "1008-1275", "author" : [ { "dropping-particle" : "", "family" : "Qing", "given" : "Chun", "non-dropping-particle" : "", "parse-names" : false, "suffix" : "" } ], "container-title" : "Chinese Journal of Traumatology", "id" : "ITEM-1", "issued" : { "date-parts" : [ [ "2017" ] ] }, "publisher" : "Daping Hospital and the Research Institute of Surgery of the Third Military Medical University", "title" : "The Molecular biology in wound healing and non-healing wound", "type" : "article-journal" }, "uris" : [ "http://www.mendeley.com/documents/?uuid=f5cb81d0-996f-4f78-8e08-33043b5480f5" ] } ], "mendeley" : { "formattedCitation" : "(Qing, 2017)", "plainTextFormattedCitation" : "(Qing, 2017)", "previouslyFormattedCitation" : "(Qing, 2017)" }, "properties" : { "noteIndex" : 0 }, "schema" : "https://github.com/citation-style-language/schema/raw/master/csl-citation.json" }</w:instrText>
      </w:r>
      <w:r w:rsidR="003122F7">
        <w:rPr>
          <w:rFonts w:ascii="Arial" w:hAnsi="Arial" w:cs="Arial"/>
          <w:sz w:val="24"/>
          <w:szCs w:val="24"/>
        </w:rPr>
        <w:fldChar w:fldCharType="separate"/>
      </w:r>
      <w:r w:rsidRPr="00461C91">
        <w:rPr>
          <w:rFonts w:ascii="Arial" w:hAnsi="Arial" w:cs="Arial"/>
          <w:noProof/>
          <w:sz w:val="24"/>
          <w:szCs w:val="24"/>
        </w:rPr>
        <w:t>(Qing, 2017)</w:t>
      </w:r>
      <w:r w:rsidR="003122F7">
        <w:rPr>
          <w:rFonts w:ascii="Arial" w:hAnsi="Arial" w:cs="Arial"/>
          <w:sz w:val="24"/>
          <w:szCs w:val="24"/>
        </w:rPr>
        <w:fldChar w:fldCharType="end"/>
      </w:r>
      <w:r w:rsidRPr="00EA40E5">
        <w:rPr>
          <w:rFonts w:ascii="Arial" w:hAnsi="Arial" w:cs="Arial"/>
          <w:sz w:val="24"/>
          <w:szCs w:val="24"/>
        </w:rPr>
        <w:t xml:space="preserve">. </w:t>
      </w:r>
      <w:r>
        <w:rPr>
          <w:rFonts w:ascii="Arial" w:hAnsi="Arial" w:cs="Arial"/>
          <w:sz w:val="24"/>
          <w:szCs w:val="24"/>
          <w:lang w:val="id-ID"/>
        </w:rPr>
        <w:t xml:space="preserve">Flavonoid menstimulasi makrofag untuk meningkatkan </w:t>
      </w:r>
      <w:r w:rsidRPr="00C36651">
        <w:rPr>
          <w:rFonts w:ascii="Arial" w:hAnsi="Arial" w:cs="Arial"/>
          <w:i/>
          <w:sz w:val="24"/>
          <w:szCs w:val="24"/>
        </w:rPr>
        <w:t>TGF-β</w:t>
      </w:r>
      <w:r w:rsidRPr="003F61BC">
        <w:rPr>
          <w:rFonts w:ascii="Arial" w:hAnsi="Arial" w:cs="Arial"/>
          <w:i/>
          <w:sz w:val="24"/>
          <w:szCs w:val="24"/>
          <w:vertAlign w:val="subscript"/>
          <w:lang w:val="id-ID"/>
        </w:rPr>
        <w:t>1</w:t>
      </w:r>
      <w:r>
        <w:rPr>
          <w:rFonts w:ascii="Arial" w:hAnsi="Arial" w:cs="Arial"/>
          <w:sz w:val="24"/>
          <w:szCs w:val="24"/>
          <w:lang w:val="id-ID"/>
        </w:rPr>
        <w:t xml:space="preserve"> juga memiliki peran dalam meningkatkan </w:t>
      </w:r>
      <w:r w:rsidRPr="00C36651">
        <w:rPr>
          <w:rFonts w:ascii="Arial" w:hAnsi="Arial" w:cs="Arial"/>
          <w:i/>
          <w:sz w:val="24"/>
          <w:szCs w:val="24"/>
        </w:rPr>
        <w:t>hydroxyproline</w:t>
      </w:r>
      <w:r>
        <w:rPr>
          <w:rFonts w:ascii="Arial" w:hAnsi="Arial" w:cs="Arial"/>
          <w:sz w:val="24"/>
          <w:szCs w:val="24"/>
          <w:lang w:val="id-ID"/>
        </w:rPr>
        <w:t xml:space="preserve"> yang merupakan komponen utama kolagen </w:t>
      </w:r>
      <w:r w:rsidR="003122F7">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"10.3390/ijms18122766", "author" : [ { "dropping-particle" : "", "family" : "Pang", "given" : "Yuxin", "non-dropping-particle" : "", "parse-names" : false, "suffix" : "" }, { "dropping-particle" : "", "family" : "Zhang", "given" : "Yan", "non-dropping-particle" : "", "parse-names" : false, "suffix" : "" }, { "dropping-particle" : "", "family" : "Huang", "given" : "Luqi", "non-dropping-particle" : "", "parse-names" : false, "suffix" : "" }, { "dropping-particle" : "", "family" : "Xu", "given" : "Luofeng", "non-dropping-particle" : "", "parse-names" : false, "suffix" : "" }, { "dropping-particle" : "", "family" : "Wang", "given" : "Kai", "non-dropping-particle" : "", "parse-names" : false, "suffix" : "" }, { "dropping-particle" : "", "family" : "Wang", "given" : "Dan", "non-dropping-particle" : "", "parse-names" : false, "suffix" : "" }, { "dropping-particle" : "", "family" : "Guan", "given" : "Lingliang", "non-dropping-particle" : "", "parse-names" : false, "suffix" : "" }, { "dropping-particle" : "", "family" : "Zhang", "given" : "Yingbo", "non-dropping-particle" : "", "parse-names" : false, "suffix" : "" }, { "dropping-particle" : "", "family" : "Yu", "given" : "Fulai", "non-dropping-particle" : "", "parse-names" : false, "suffix" : "" }, { "dropping-particle" : "", "family" : "Chen", "given" : "Zhenxia", "non-dropping-particle" : "", "parse-names" : false, "suffix" : "" }, { "dropping-particle" : "", "family" : "Xie", "given" : "Xiaoli", "non-dropping-particle" : "", "parse-names" : false, "suffix" : "" } ], "container-title" : "International Journal of Molecular Sciences", "id" : "ITEM-1", "issued" : { "date-parts" : [ [ "2017" ] ] }, "page" : "1-12", "title" : "Effects and mechanisms of total flavonoids from Blumea balsamifera ( L .) DC . on Skin Wound in Rats", "type" : "article-journal", "volume" : "18" }, "uris" : [ "http://www.mendeley.com/documents/?uuid=f3f1aafa-3bef-48e8-86ee-12f42ad17e7f" ] } ], "mendeley" : { "formattedCitation" : "(Pang et al., 2017)", "plainTextFormattedCitation" : "(Pang et al., 2017)", "previouslyFormattedCitation" : "(Pang et al., 2017)" }, "properties" : { "noteIndex" : 0 }, "schema" : "https://github.com/citation-style-language/schema/raw/master/csl-citation.json" }</w:instrText>
      </w:r>
      <w:r w:rsidR="003122F7">
        <w:rPr>
          <w:rFonts w:ascii="Arial" w:hAnsi="Arial" w:cs="Arial"/>
          <w:sz w:val="24"/>
          <w:szCs w:val="24"/>
          <w:lang w:val="id-ID"/>
        </w:rPr>
        <w:fldChar w:fldCharType="separate"/>
      </w:r>
      <w:r w:rsidRPr="00461C91">
        <w:rPr>
          <w:rFonts w:ascii="Arial" w:hAnsi="Arial" w:cs="Arial"/>
          <w:noProof/>
          <w:sz w:val="24"/>
          <w:szCs w:val="24"/>
          <w:lang w:val="id-ID"/>
        </w:rPr>
        <w:t>(Pang et al., 2017)</w:t>
      </w:r>
      <w:r w:rsidR="003122F7">
        <w:rPr>
          <w:rFonts w:ascii="Arial" w:hAnsi="Arial" w:cs="Arial"/>
          <w:sz w:val="24"/>
          <w:szCs w:val="24"/>
          <w:lang w:val="id-ID"/>
        </w:rPr>
        <w:fldChar w:fldCharType="end"/>
      </w:r>
      <w:r>
        <w:rPr>
          <w:rFonts w:ascii="Arial" w:hAnsi="Arial" w:cs="Arial"/>
          <w:sz w:val="24"/>
          <w:szCs w:val="24"/>
          <w:lang w:val="id-ID"/>
        </w:rPr>
        <w:t xml:space="preserve">. </w:t>
      </w:r>
    </w:p>
    <w:p w:rsidR="00BA7CD0" w:rsidRDefault="00BA7CD0" w:rsidP="00BA7CD0">
      <w:pPr>
        <w:pStyle w:val="NoSpacing"/>
        <w:spacing w:line="480" w:lineRule="auto"/>
        <w:ind w:left="567" w:firstLine="720"/>
        <w:jc w:val="both"/>
        <w:rPr>
          <w:rFonts w:ascii="Arial" w:hAnsi="Arial" w:cs="Arial"/>
          <w:sz w:val="24"/>
          <w:szCs w:val="24"/>
          <w:lang w:val="id-ID"/>
        </w:rPr>
      </w:pPr>
      <w:r w:rsidRPr="00EA40E5">
        <w:rPr>
          <w:rFonts w:ascii="Arial" w:hAnsi="Arial" w:cs="Arial"/>
          <w:sz w:val="24"/>
          <w:szCs w:val="24"/>
        </w:rPr>
        <w:t>Stabilitas serat</w:t>
      </w:r>
      <w:r>
        <w:rPr>
          <w:rFonts w:ascii="Arial" w:hAnsi="Arial" w:cs="Arial"/>
          <w:sz w:val="24"/>
          <w:szCs w:val="24"/>
        </w:rPr>
        <w:t>kolagen</w:t>
      </w:r>
      <w:r w:rsidRPr="00EA40E5">
        <w:rPr>
          <w:rFonts w:ascii="Arial" w:hAnsi="Arial" w:cs="Arial"/>
          <w:sz w:val="24"/>
          <w:szCs w:val="24"/>
        </w:rPr>
        <w:t xml:space="preserve"> bergantung pada intermolekul </w:t>
      </w:r>
      <w:r w:rsidRPr="00C36651">
        <w:rPr>
          <w:rFonts w:ascii="Arial" w:hAnsi="Arial" w:cs="Arial"/>
          <w:i/>
          <w:sz w:val="24"/>
          <w:szCs w:val="24"/>
        </w:rPr>
        <w:t xml:space="preserve">cross-link </w:t>
      </w:r>
      <w:r w:rsidRPr="00EA40E5">
        <w:rPr>
          <w:rFonts w:ascii="Arial" w:hAnsi="Arial" w:cs="Arial"/>
          <w:sz w:val="24"/>
          <w:szCs w:val="24"/>
        </w:rPr>
        <w:t xml:space="preserve">yang membuat serat kolagen tahan terhadap kerusakan. Semakin banyak kaitan silang dalam </w:t>
      </w:r>
      <w:r>
        <w:rPr>
          <w:rFonts w:ascii="Arial" w:hAnsi="Arial" w:cs="Arial"/>
          <w:sz w:val="24"/>
          <w:szCs w:val="24"/>
        </w:rPr>
        <w:t>kolagen</w:t>
      </w:r>
      <w:r w:rsidRPr="00EA40E5">
        <w:rPr>
          <w:rFonts w:ascii="Arial" w:hAnsi="Arial" w:cs="Arial"/>
          <w:sz w:val="24"/>
          <w:szCs w:val="24"/>
        </w:rPr>
        <w:t xml:space="preserve"> intramolekuler dan intermolekuler, semakin banyak kekuatan dalam penyembuhan luka. Oleh karena itu, </w:t>
      </w:r>
      <w:r>
        <w:rPr>
          <w:rFonts w:ascii="Arial" w:hAnsi="Arial" w:cs="Arial"/>
          <w:sz w:val="24"/>
          <w:szCs w:val="24"/>
        </w:rPr>
        <w:t>kolagen</w:t>
      </w:r>
      <w:r w:rsidRPr="00EA40E5">
        <w:rPr>
          <w:rFonts w:ascii="Arial" w:hAnsi="Arial" w:cs="Arial"/>
          <w:sz w:val="24"/>
          <w:szCs w:val="24"/>
        </w:rPr>
        <w:t xml:space="preserve"> membentuk ikatan silang yang erat dengan </w:t>
      </w:r>
      <w:r>
        <w:rPr>
          <w:rFonts w:ascii="Arial" w:hAnsi="Arial" w:cs="Arial"/>
          <w:sz w:val="24"/>
          <w:szCs w:val="24"/>
        </w:rPr>
        <w:t>kolagen</w:t>
      </w:r>
      <w:r w:rsidRPr="00EA40E5">
        <w:rPr>
          <w:rFonts w:ascii="Arial" w:hAnsi="Arial" w:cs="Arial"/>
          <w:sz w:val="24"/>
          <w:szCs w:val="24"/>
        </w:rPr>
        <w:t xml:space="preserve"> lain dan dengan molekul protein, m</w:t>
      </w:r>
      <w:r>
        <w:rPr>
          <w:rFonts w:ascii="Arial" w:hAnsi="Arial" w:cs="Arial"/>
          <w:sz w:val="24"/>
          <w:szCs w:val="24"/>
        </w:rPr>
        <w:t xml:space="preserve">eningkatkan kekuatan tarik </w:t>
      </w:r>
      <w:r>
        <w:rPr>
          <w:rFonts w:ascii="Arial" w:hAnsi="Arial" w:cs="Arial"/>
          <w:sz w:val="24"/>
          <w:szCs w:val="24"/>
          <w:lang w:val="id-ID"/>
        </w:rPr>
        <w:t xml:space="preserve">pada penyembuhan </w:t>
      </w:r>
      <w:r w:rsidRPr="00EA40E5">
        <w:rPr>
          <w:rFonts w:ascii="Arial" w:hAnsi="Arial" w:cs="Arial"/>
          <w:sz w:val="24"/>
          <w:szCs w:val="24"/>
        </w:rPr>
        <w:t>luka</w:t>
      </w:r>
      <w:r w:rsidR="003122F7">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"DOI" : "10.1016/j.cjtee.2017.06.001", "ISSN" : "1008-1275", "author" : [ { "dropping-particle" : "", "family" : "Qing", "given" : "Chun", "non-dropping-particle" : "", "parse-names" : false, "suffix" : "" } ], "container-title" : "Chinese Journal of Traumatology", "id" : "ITEM-1", "issued" : { "date-parts" : [ [ "2017" ] ] }, "publisher" : "Daping Hospital and the Research Institute of Surgery of the Third Military Medical University", "title" : "The Molecular biology in wound healing and non-healing wound", "type" : "article-journal" }, "uris" : [ "http://www.mendeley.com/documents/?uuid=f5cb81d0-996f-4f78-8e08-33043b5480f5" ] } ], "mendeley" : { "formattedCitation" : "(Qing, 2017)", "plainTextFormattedCitation" : "(Qing, 2017)", "previouslyFormattedCitation" : "(Qing, 2017)" }, "properties" : { "noteIndex" : 0 }, "schema" : "https://github.com/citation-style-language/schema/raw/master/csl-citation.json" }</w:instrText>
      </w:r>
      <w:r w:rsidR="003122F7">
        <w:rPr>
          <w:rFonts w:ascii="Arial" w:hAnsi="Arial" w:cs="Arial"/>
          <w:sz w:val="24"/>
          <w:szCs w:val="24"/>
          <w:lang w:val="id-ID"/>
        </w:rPr>
        <w:fldChar w:fldCharType="separate"/>
      </w:r>
      <w:r w:rsidRPr="007B10BE">
        <w:rPr>
          <w:rFonts w:ascii="Arial" w:hAnsi="Arial" w:cs="Arial"/>
          <w:noProof/>
          <w:sz w:val="24"/>
          <w:szCs w:val="24"/>
          <w:lang w:val="id-ID"/>
        </w:rPr>
        <w:t>(Qing, 2017)</w:t>
      </w:r>
      <w:r w:rsidR="003122F7">
        <w:rPr>
          <w:rFonts w:ascii="Arial" w:hAnsi="Arial" w:cs="Arial"/>
          <w:sz w:val="24"/>
          <w:szCs w:val="24"/>
          <w:lang w:val="id-ID"/>
        </w:rPr>
        <w:fldChar w:fldCharType="end"/>
      </w:r>
      <w:r w:rsidRPr="00EA40E5">
        <w:rPr>
          <w:rFonts w:ascii="Arial" w:hAnsi="Arial" w:cs="Arial"/>
          <w:sz w:val="24"/>
          <w:szCs w:val="24"/>
        </w:rPr>
        <w:t>.</w:t>
      </w:r>
    </w:p>
    <w:p w:rsidR="00BA7CD0"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 xml:space="preserve">Jenis kolagen yang diidentifikasi dalam penelitian ini adalah kolagen III. </w:t>
      </w:r>
      <w:r w:rsidRPr="003356A8">
        <w:rPr>
          <w:rFonts w:ascii="Arial" w:hAnsi="Arial" w:cs="Arial"/>
          <w:sz w:val="24"/>
          <w:szCs w:val="24"/>
        </w:rPr>
        <w:t>Kolagen</w:t>
      </w:r>
      <w:r>
        <w:rPr>
          <w:rFonts w:ascii="Arial" w:hAnsi="Arial" w:cs="Arial"/>
          <w:sz w:val="24"/>
          <w:szCs w:val="24"/>
        </w:rPr>
        <w:t xml:space="preserve"> III </w:t>
      </w:r>
      <w:r w:rsidRPr="003C3E24">
        <w:rPr>
          <w:rFonts w:ascii="Arial" w:hAnsi="Arial" w:cs="Arial"/>
          <w:sz w:val="24"/>
          <w:szCs w:val="24"/>
        </w:rPr>
        <w:t xml:space="preserve">termasuk salah satu dari </w:t>
      </w:r>
      <w:r>
        <w:rPr>
          <w:rFonts w:ascii="Arial" w:hAnsi="Arial" w:cs="Arial"/>
          <w:sz w:val="24"/>
          <w:szCs w:val="24"/>
          <w:lang w:val="id-ID"/>
        </w:rPr>
        <w:t>beberapa</w:t>
      </w:r>
      <w:r w:rsidRPr="003C3E24">
        <w:rPr>
          <w:rFonts w:ascii="Arial" w:hAnsi="Arial" w:cs="Arial"/>
          <w:sz w:val="24"/>
          <w:szCs w:val="24"/>
        </w:rPr>
        <w:t xml:space="preserve"> jenis kolagen yang ditemukan di seluruh tubuh, termasuk komponen utama pembuluh darah, organ dalam, dan kulit</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"Meister", "given" : "Tamara Todorovic", "non-dropping-particle" : "", "parse-names" : false, "suffix" : "" }, { "dropping-particle" : "", "family" : "Harrison", "given" : "Melinda", "non-dropping-particle" : "", "parse-names" : false, "suffix" : "" } ], "container-title" : "Journal of Biotech Research", "id" : "ITEM-1", "issued" : { "date-parts" : [ [ "2016" ] ] }, "page" : "30-41", "title" : "Structural Analysis of Type III Collagen Using Two Dimensional Nuclear Magnetic Resonance", "type" : "article-journal" }, "uris" : [ "http://www.mendeley.com/documents/?uuid=1a344692-9b9b-4e43-8bfe-46b5736feba2" ] } ], "mendeley" : { "formattedCitation" : "(Meister &amp; Harrison, 2016)", "plainTextFormattedCitation" : "(Meister &amp; Harrison, 2016)", "previouslyFormattedCitation" : "(Meister &amp; Harrison, 2016)"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(Meister &amp; Harrison, 2016)</w:t>
      </w:r>
      <w:r w:rsidR="003122F7" w:rsidRPr="003C3E24">
        <w:rPr>
          <w:rFonts w:ascii="Arial" w:hAnsi="Arial" w:cs="Arial"/>
          <w:sz w:val="24"/>
          <w:szCs w:val="24"/>
          <w:lang w:val="id-ID"/>
        </w:rPr>
        <w:fldChar w:fldCharType="end"/>
      </w:r>
      <w:r w:rsidRPr="003C3E24">
        <w:rPr>
          <w:rFonts w:ascii="Arial" w:hAnsi="Arial" w:cs="Arial"/>
          <w:sz w:val="24"/>
          <w:szCs w:val="24"/>
        </w:rPr>
        <w:t xml:space="preserve">. </w:t>
      </w:r>
    </w:p>
    <w:p w:rsidR="00BA7CD0" w:rsidRPr="00360D4D" w:rsidRDefault="00BA7CD0" w:rsidP="00BA7CD0">
      <w:pPr>
        <w:pStyle w:val="NoSpacing"/>
        <w:spacing w:line="480" w:lineRule="auto"/>
        <w:ind w:left="567" w:firstLine="720"/>
        <w:jc w:val="both"/>
        <w:rPr>
          <w:rFonts w:ascii="Arial" w:hAnsi="Arial" w:cs="Arial"/>
          <w:sz w:val="24"/>
          <w:szCs w:val="24"/>
          <w:lang w:val="id-ID"/>
        </w:rPr>
      </w:pPr>
      <w:r w:rsidRPr="005C0AC5">
        <w:rPr>
          <w:rFonts w:ascii="Arial" w:hAnsi="Arial" w:cs="Arial"/>
          <w:sz w:val="24"/>
          <w:szCs w:val="24"/>
          <w:lang w:val="id-ID"/>
        </w:rPr>
        <w:t xml:space="preserve">Pada banyak jaringan, </w:t>
      </w:r>
      <w:r w:rsidRPr="003356A8">
        <w:rPr>
          <w:rFonts w:ascii="Arial" w:hAnsi="Arial" w:cs="Arial"/>
          <w:sz w:val="24"/>
          <w:szCs w:val="24"/>
        </w:rPr>
        <w:t>Kolagen</w:t>
      </w:r>
      <w:r>
        <w:rPr>
          <w:rFonts w:ascii="Arial" w:hAnsi="Arial" w:cs="Arial"/>
          <w:sz w:val="24"/>
          <w:szCs w:val="24"/>
          <w:lang w:val="id-ID"/>
        </w:rPr>
        <w:t xml:space="preserve"> III</w:t>
      </w:r>
      <w:r w:rsidRPr="005C0AC5">
        <w:rPr>
          <w:rFonts w:ascii="Arial" w:hAnsi="Arial" w:cs="Arial"/>
          <w:sz w:val="24"/>
          <w:szCs w:val="24"/>
        </w:rPr>
        <w:t>sering hidup berdampingan dengan kolagen tipe I.</w:t>
      </w:r>
      <w:r w:rsidRPr="003356A8">
        <w:rPr>
          <w:rFonts w:ascii="Arial" w:hAnsi="Arial" w:cs="Arial"/>
          <w:sz w:val="24"/>
          <w:szCs w:val="24"/>
        </w:rPr>
        <w:t>Kolagen</w:t>
      </w:r>
      <w:r w:rsidRPr="005C0AC5">
        <w:rPr>
          <w:rFonts w:ascii="Arial" w:hAnsi="Arial" w:cs="Arial"/>
          <w:sz w:val="24"/>
          <w:szCs w:val="24"/>
        </w:rPr>
        <w:t xml:space="preserve"> tipe III diketahui berperan dalam </w:t>
      </w:r>
      <w:r w:rsidRPr="005C0AC5">
        <w:rPr>
          <w:rFonts w:ascii="Arial" w:hAnsi="Arial" w:cs="Arial"/>
          <w:sz w:val="24"/>
          <w:szCs w:val="24"/>
        </w:rPr>
        <w:lastRenderedPageBreak/>
        <w:t>penyembuhan luka dan perbaikan jaringan</w:t>
      </w:r>
      <w:r w:rsidRPr="005C0AC5">
        <w:rPr>
          <w:rFonts w:ascii="Arial" w:hAnsi="Arial" w:cs="Arial"/>
          <w:sz w:val="24"/>
          <w:szCs w:val="24"/>
          <w:lang w:val="id-ID"/>
        </w:rPr>
        <w:t>. U</w:t>
      </w:r>
      <w:r w:rsidRPr="005C0AC5">
        <w:rPr>
          <w:rFonts w:ascii="Arial" w:hAnsi="Arial" w:cs="Arial"/>
          <w:sz w:val="24"/>
          <w:szCs w:val="24"/>
        </w:rPr>
        <w:t xml:space="preserve">kuran molekulnya yang besar, tidak banyak yang diketahui tentang bagaimana struktur </w:t>
      </w:r>
      <w:r w:rsidRPr="003356A8">
        <w:rPr>
          <w:rFonts w:ascii="Arial" w:hAnsi="Arial" w:cs="Arial"/>
          <w:sz w:val="24"/>
          <w:szCs w:val="24"/>
        </w:rPr>
        <w:t>Kolagen</w:t>
      </w:r>
      <w:r>
        <w:rPr>
          <w:rFonts w:ascii="Arial" w:hAnsi="Arial" w:cs="Arial"/>
          <w:sz w:val="24"/>
          <w:szCs w:val="24"/>
        </w:rPr>
        <w:t xml:space="preserve"> III </w:t>
      </w:r>
      <w:r w:rsidRPr="005C0AC5">
        <w:rPr>
          <w:rFonts w:ascii="Arial" w:hAnsi="Arial" w:cs="Arial"/>
          <w:sz w:val="24"/>
          <w:szCs w:val="24"/>
        </w:rPr>
        <w:t xml:space="preserve">mempengaruhi fungsi yang dimilikinya dalam tubuh. </w:t>
      </w:r>
      <w:r w:rsidR="003122F7" w:rsidRPr="007B10BE">
        <w:rPr>
          <w:rFonts w:ascii="Arial" w:hAnsi="Arial" w:cs="Arial"/>
          <w:sz w:val="24"/>
          <w:szCs w:val="24"/>
          <w:lang w:val="id-ID"/>
        </w:rPr>
        <w:fldChar w:fldCharType="begin" w:fldLock="1"/>
      </w:r>
      <w:r w:rsidRPr="007B10BE">
        <w:rPr>
          <w:rFonts w:ascii="Arial" w:hAnsi="Arial" w:cs="Arial"/>
          <w:sz w:val="24"/>
          <w:szCs w:val="24"/>
          <w:lang w:val="id-ID"/>
        </w:rPr>
        <w:instrText>ADDIN CSL_CITATION { "citationItems" : [ { "id" : "ITEM-1", "itemData" : { "author" : [ { "dropping-particle" : "", "family" : "Meister", "given" : "Tamara Todorovic", "non-dropping-particle" : "", "parse-names" : false, "suffix" : "" }, { "dropping-particle" : "", "family" : "Harrison", "given" : "Melinda", "non-dropping-particle" : "", "parse-names" : false, "suffix" : "" } ], "container-title" : "Journal of Biotech Research", "id" : "ITEM-1", "issued" : { "date-parts" : [ [ "2016" ] ] }, "page" : "30-41", "title" : "Structural Analysis of Type III Collagen Using Two Dimensional Nuclear Magnetic Resonance", "type" : "article-journal" }, "uris" : [ "http://www.mendeley.com/documents/?uuid=1a344692-9b9b-4e43-8bfe-46b5736feba2" ] } ], "mendeley" : { "formattedCitation" : "(Meister &amp; Harrison, 2016)", "plainTextFormattedCitation" : "(Meister &amp; Harrison, 2016)", "previouslyFormattedCitation" : "(Meister &amp; Harrison, 2016)" }, "properties" : { "noteIndex" : 0 }, "schema" : "https://github.com/citation-style-language/schema/raw/master/csl-citation.json" }</w:instrText>
      </w:r>
      <w:r w:rsidR="003122F7" w:rsidRPr="007B10BE">
        <w:rPr>
          <w:rFonts w:ascii="Arial" w:hAnsi="Arial" w:cs="Arial"/>
          <w:sz w:val="24"/>
          <w:szCs w:val="24"/>
          <w:lang w:val="id-ID"/>
        </w:rPr>
        <w:fldChar w:fldCharType="separate"/>
      </w:r>
      <w:r w:rsidRPr="007B10BE">
        <w:rPr>
          <w:rFonts w:ascii="Arial" w:hAnsi="Arial" w:cs="Arial"/>
          <w:noProof/>
          <w:sz w:val="24"/>
          <w:szCs w:val="24"/>
          <w:lang w:val="id-ID"/>
        </w:rPr>
        <w:t>(Meister &amp; Harrison, 2016)</w:t>
      </w:r>
      <w:r w:rsidR="003122F7" w:rsidRPr="007B10BE">
        <w:rPr>
          <w:rFonts w:ascii="Arial" w:hAnsi="Arial" w:cs="Arial"/>
          <w:sz w:val="24"/>
          <w:szCs w:val="24"/>
          <w:lang w:val="id-ID"/>
        </w:rPr>
        <w:fldChar w:fldCharType="end"/>
      </w:r>
      <w:r w:rsidRPr="007B10BE">
        <w:rPr>
          <w:rFonts w:ascii="Arial" w:hAnsi="Arial" w:cs="Arial"/>
          <w:sz w:val="24"/>
          <w:szCs w:val="24"/>
        </w:rPr>
        <w:t>.</w:t>
      </w:r>
      <w:r w:rsidRPr="003356A8">
        <w:rPr>
          <w:rFonts w:ascii="Arial" w:hAnsi="Arial" w:cs="Arial"/>
          <w:sz w:val="24"/>
          <w:szCs w:val="24"/>
        </w:rPr>
        <w:t>Kolagen</w:t>
      </w:r>
      <w:r>
        <w:rPr>
          <w:rFonts w:ascii="Arial" w:hAnsi="Arial" w:cs="Arial"/>
          <w:sz w:val="24"/>
          <w:szCs w:val="24"/>
        </w:rPr>
        <w:t xml:space="preserve"> III </w:t>
      </w:r>
      <w:r w:rsidRPr="003C3E24">
        <w:rPr>
          <w:rFonts w:ascii="Arial" w:hAnsi="Arial" w:cs="Arial"/>
          <w:sz w:val="24"/>
          <w:szCs w:val="24"/>
        </w:rPr>
        <w:t xml:space="preserve">berhubungan dengan fibril kolagen setelah </w:t>
      </w:r>
      <w:r w:rsidRPr="003C3E24">
        <w:rPr>
          <w:rFonts w:ascii="Arial" w:hAnsi="Arial" w:cs="Arial"/>
          <w:sz w:val="24"/>
          <w:szCs w:val="24"/>
          <w:lang w:val="id-ID"/>
        </w:rPr>
        <w:t>pemindahan</w:t>
      </w:r>
      <w:r w:rsidRPr="003C3E24">
        <w:rPr>
          <w:rFonts w:ascii="Arial" w:hAnsi="Arial" w:cs="Arial"/>
          <w:sz w:val="24"/>
          <w:szCs w:val="24"/>
        </w:rPr>
        <w:t xml:space="preserve"> amino dan karboksil propeptida, dan menunjukkan bahwa fibril pada kulit, tendon, dan amnion adalah kopolimer dari sekurang-kurangnya kolagen I dan III</w:t>
      </w:r>
      <w:r w:rsidR="003122F7" w:rsidRPr="003C3E24">
        <w:rPr>
          <w:rFonts w:ascii="Arial" w:hAnsi="Arial" w:cs="Arial"/>
          <w:sz w:val="24"/>
          <w:szCs w:val="24"/>
          <w:lang w:val="id-ID"/>
        </w:rPr>
        <w:fldChar w:fldCharType="begin" w:fldLock="1"/>
      </w:r>
      <w:r>
        <w:rPr>
          <w:rFonts w:ascii="Arial" w:hAnsi="Arial" w:cs="Arial"/>
          <w:sz w:val="24"/>
          <w:szCs w:val="24"/>
          <w:lang w:val="id-ID"/>
        </w:rPr>
        <w:instrText>ADDIN CSL_CITATION { "citationItems" : [ { "id" : "ITEM-1", "itemData" : { "author" : [ { "dropping-particle" : "", "family" : "Keene", "given" : "Douglas R", "non-dropping-particle" : "", "parse-names" : false, "suffix" : "" }, { "dropping-particle" : "", "family" : "Sakai", "given" : "Lynn Y", "non-dropping-particle" : "", "parse-names" : false, "suffix" : "" }, { "dropping-particle" : "", "family" : "Bachinger", "given" : "Hans Peter", "non-dropping-particle" : "", "parse-names" : false, "suffix" : "" }, { "dropping-particle" : "", "family" : "Burgeson", "given" : "Robert E", "non-dropping-particle" : "", "parse-names" : false, "suffix" : "" } ], "container-title" : "The Journal od Cell Biology", "id" : "ITEM-1", "issue" : "November", "issued" : { "date-parts" : [ [ "1987" ] ] }, "title" : "Type III Collagen Can Be Present on Banded Collagen Fibrils Regardless of Fibril Diameter", "type" : "article-journal", "volume" : "105" }, "uris" : [ "http://www.mendeley.com/documents/?uuid=6a68f8f1-a0ca-49ce-b8de-8f107780fb5b" ] } ], "mendeley" : { "formattedCitation" : "(Keene et al., 1987)", "plainTextFormattedCitation" : "(Keene et al., 1987)", "previouslyFormattedCitation" : "(Keene et al., 1987)"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B478C6">
        <w:rPr>
          <w:rFonts w:ascii="Arial" w:hAnsi="Arial" w:cs="Arial"/>
          <w:noProof/>
          <w:sz w:val="24"/>
          <w:szCs w:val="24"/>
          <w:lang w:val="id-ID"/>
        </w:rPr>
        <w:t>(Keene et al., 1987)</w:t>
      </w:r>
      <w:r w:rsidR="003122F7" w:rsidRPr="003C3E24">
        <w:rPr>
          <w:rFonts w:ascii="Arial" w:hAnsi="Arial" w:cs="Arial"/>
          <w:sz w:val="24"/>
          <w:szCs w:val="24"/>
          <w:lang w:val="id-ID"/>
        </w:rPr>
        <w:fldChar w:fldCharType="end"/>
      </w:r>
      <w:r w:rsidRPr="003C3E24">
        <w:rPr>
          <w:rFonts w:ascii="Arial" w:hAnsi="Arial" w:cs="Arial"/>
          <w:sz w:val="24"/>
          <w:szCs w:val="24"/>
        </w:rPr>
        <w:t>.</w:t>
      </w:r>
    </w:p>
    <w:p w:rsidR="00BA7CD0" w:rsidRPr="00360D4D" w:rsidRDefault="00BA7CD0" w:rsidP="00BA7CD0">
      <w:pPr>
        <w:pStyle w:val="NoSpacing"/>
        <w:spacing w:line="480" w:lineRule="auto"/>
        <w:ind w:left="567" w:firstLine="720"/>
        <w:jc w:val="both"/>
        <w:rPr>
          <w:rFonts w:ascii="Arial" w:hAnsi="Arial" w:cs="Arial"/>
          <w:sz w:val="24"/>
          <w:szCs w:val="24"/>
          <w:lang w:val="id-ID"/>
        </w:rPr>
      </w:pPr>
      <w:r>
        <w:rPr>
          <w:rFonts w:ascii="Arial" w:hAnsi="Arial" w:cs="Arial"/>
          <w:sz w:val="24"/>
          <w:szCs w:val="24"/>
          <w:lang w:val="id-ID"/>
        </w:rPr>
        <w:t>F</w:t>
      </w:r>
      <w:r w:rsidRPr="007B10BE">
        <w:rPr>
          <w:rFonts w:ascii="Arial" w:hAnsi="Arial" w:cs="Arial"/>
          <w:sz w:val="24"/>
          <w:szCs w:val="24"/>
        </w:rPr>
        <w:t xml:space="preserve">ibril pada kulit, tendon, aorta, dan amnion mengandung </w:t>
      </w:r>
      <w:r w:rsidRPr="003356A8">
        <w:rPr>
          <w:rFonts w:ascii="Arial" w:hAnsi="Arial" w:cs="Arial"/>
          <w:sz w:val="24"/>
          <w:szCs w:val="24"/>
        </w:rPr>
        <w:t>Kolagen</w:t>
      </w:r>
      <w:r>
        <w:rPr>
          <w:rFonts w:ascii="Arial" w:hAnsi="Arial" w:cs="Arial"/>
          <w:sz w:val="24"/>
          <w:szCs w:val="24"/>
        </w:rPr>
        <w:t xml:space="preserve"> III </w:t>
      </w:r>
      <w:r w:rsidRPr="007B10BE">
        <w:rPr>
          <w:rFonts w:ascii="Arial" w:hAnsi="Arial" w:cs="Arial"/>
          <w:sz w:val="24"/>
          <w:szCs w:val="24"/>
        </w:rPr>
        <w:t>pada permukaannya menunjukkan bahwa tipe III terbatas pada permukaan fibril, mungkin pada tahap akhir pertumbuhan fibril, atau tipe III di</w:t>
      </w:r>
      <w:r>
        <w:rPr>
          <w:rFonts w:ascii="Arial" w:hAnsi="Arial" w:cs="Arial"/>
          <w:sz w:val="24"/>
          <w:szCs w:val="24"/>
        </w:rPr>
        <w:t>gabungkan sepanjang pertumbuhan</w:t>
      </w:r>
      <w:r w:rsidRPr="007B10BE">
        <w:rPr>
          <w:rFonts w:ascii="Arial" w:hAnsi="Arial" w:cs="Arial"/>
          <w:sz w:val="24"/>
          <w:szCs w:val="24"/>
        </w:rPr>
        <w:t xml:space="preserve"> fibril sebanding dengan </w:t>
      </w:r>
      <w:r>
        <w:rPr>
          <w:rFonts w:ascii="Arial" w:hAnsi="Arial" w:cs="Arial"/>
          <w:sz w:val="24"/>
          <w:szCs w:val="24"/>
          <w:lang w:val="id-ID"/>
        </w:rPr>
        <w:t>jumlah</w:t>
      </w:r>
      <w:r w:rsidRPr="007B10BE">
        <w:rPr>
          <w:rFonts w:ascii="Arial" w:hAnsi="Arial" w:cs="Arial"/>
          <w:sz w:val="24"/>
          <w:szCs w:val="24"/>
        </w:rPr>
        <w:t xml:space="preserve"> tipe III mewakili kolagen fibrillar yang baru disintesis. </w:t>
      </w:r>
      <w:r w:rsidRPr="003356A8">
        <w:rPr>
          <w:rFonts w:ascii="Arial" w:hAnsi="Arial" w:cs="Arial"/>
          <w:sz w:val="24"/>
          <w:szCs w:val="24"/>
        </w:rPr>
        <w:t>Kolagen</w:t>
      </w:r>
      <w:r>
        <w:rPr>
          <w:rFonts w:ascii="Arial" w:hAnsi="Arial" w:cs="Arial"/>
          <w:sz w:val="24"/>
          <w:szCs w:val="24"/>
          <w:lang w:val="id-ID"/>
        </w:rPr>
        <w:t xml:space="preserve"> III</w:t>
      </w:r>
      <w:r w:rsidRPr="005C0AC5">
        <w:rPr>
          <w:rFonts w:ascii="Arial" w:hAnsi="Arial" w:cs="Arial"/>
          <w:sz w:val="24"/>
          <w:szCs w:val="24"/>
        </w:rPr>
        <w:t xml:space="preserve">(atau procollagen) secara </w:t>
      </w:r>
      <w:r w:rsidRPr="005C0AC5">
        <w:rPr>
          <w:rFonts w:ascii="Arial" w:hAnsi="Arial" w:cs="Arial"/>
          <w:sz w:val="24"/>
          <w:szCs w:val="24"/>
          <w:lang w:val="id-ID"/>
        </w:rPr>
        <w:t>bersamaan</w:t>
      </w:r>
      <w:r w:rsidRPr="005C0AC5">
        <w:rPr>
          <w:rFonts w:ascii="Arial" w:hAnsi="Arial" w:cs="Arial"/>
          <w:sz w:val="24"/>
          <w:szCs w:val="24"/>
        </w:rPr>
        <w:t xml:space="preserve"> pada semua fibril pada kulit tumbuh dengan cepat dimana fibril kecil cenderung mewakili zat antara pertumbuhan</w:t>
      </w:r>
      <w:r w:rsidRPr="005C0AC5">
        <w:rPr>
          <w:rFonts w:ascii="Arial" w:hAnsi="Arial" w:cs="Arial"/>
          <w:sz w:val="24"/>
          <w:szCs w:val="24"/>
          <w:lang w:val="id-ID"/>
        </w:rPr>
        <w:t>. P</w:t>
      </w:r>
      <w:r w:rsidRPr="005C0AC5">
        <w:rPr>
          <w:rFonts w:ascii="Arial" w:hAnsi="Arial" w:cs="Arial"/>
          <w:sz w:val="24"/>
          <w:szCs w:val="24"/>
        </w:rPr>
        <w:t>roco</w:t>
      </w:r>
      <w:r w:rsidRPr="005C0AC5">
        <w:rPr>
          <w:rFonts w:ascii="Arial" w:hAnsi="Arial" w:cs="Arial"/>
          <w:sz w:val="24"/>
          <w:szCs w:val="24"/>
          <w:lang w:val="id-ID"/>
        </w:rPr>
        <w:t>ll</w:t>
      </w:r>
      <w:r w:rsidRPr="005C0AC5">
        <w:rPr>
          <w:rFonts w:ascii="Arial" w:hAnsi="Arial" w:cs="Arial"/>
          <w:sz w:val="24"/>
          <w:szCs w:val="24"/>
        </w:rPr>
        <w:t xml:space="preserve">agen tipe III terlibat dalam regulasi pertumbuhan fibril </w:t>
      </w:r>
      <w:r w:rsidRPr="005C0AC5">
        <w:rPr>
          <w:rFonts w:ascii="Arial" w:hAnsi="Arial" w:cs="Arial"/>
          <w:sz w:val="24"/>
          <w:szCs w:val="24"/>
          <w:lang w:val="id-ID"/>
        </w:rPr>
        <w:t xml:space="preserve">dan </w:t>
      </w:r>
      <w:r w:rsidRPr="003356A8">
        <w:rPr>
          <w:rFonts w:ascii="Arial" w:hAnsi="Arial" w:cs="Arial"/>
          <w:sz w:val="24"/>
          <w:szCs w:val="24"/>
        </w:rPr>
        <w:t>Kolagen</w:t>
      </w:r>
      <w:r>
        <w:rPr>
          <w:rFonts w:ascii="Arial" w:hAnsi="Arial" w:cs="Arial"/>
          <w:sz w:val="24"/>
          <w:szCs w:val="24"/>
        </w:rPr>
        <w:t xml:space="preserve"> III </w:t>
      </w:r>
      <w:r w:rsidRPr="005C0AC5">
        <w:rPr>
          <w:rFonts w:ascii="Arial" w:hAnsi="Arial" w:cs="Arial"/>
          <w:sz w:val="24"/>
          <w:szCs w:val="24"/>
        </w:rPr>
        <w:t>menjadi tergabung di sepanjang fibril yang dihasilkan</w:t>
      </w:r>
      <w:r w:rsidR="003122F7" w:rsidRPr="005C0AC5">
        <w:rPr>
          <w:rFonts w:ascii="Arial" w:hAnsi="Arial" w:cs="Arial"/>
          <w:sz w:val="24"/>
          <w:szCs w:val="24"/>
          <w:lang w:val="id-ID"/>
        </w:rPr>
        <w:fldChar w:fldCharType="begin" w:fldLock="1"/>
      </w:r>
      <w:r w:rsidRPr="005C0AC5">
        <w:rPr>
          <w:rFonts w:ascii="Arial" w:hAnsi="Arial" w:cs="Arial"/>
          <w:sz w:val="24"/>
          <w:szCs w:val="24"/>
          <w:lang w:val="id-ID"/>
        </w:rPr>
        <w:instrText>ADDIN CSL_CITATION { "citationItems" : [ { "id" : "ITEM-1", "itemData" : { "author" : [ { "dropping-particle" : "", "family" : "Keene", "given" : "Douglas R", "non-dropping-particle" : "", "parse-names" : false, "suffix" : "" }, { "dropping-particle" : "", "family" : "Sakai", "given" : "Lynn Y", "non-dropping-particle" : "", "parse-names" : false, "suffix" : "" }, { "dropping-particle" : "", "family" : "Bachinger", "given" : "Hans Peter", "non-dropping-particle" : "", "parse-names" : false, "suffix" : "" }, { "dropping-particle" : "", "family" : "Burgeson", "given" : "Robert E", "non-dropping-particle" : "", "parse-names" : false, "suffix" : "" } ], "container-title" : "The Journal od Cell Biology", "id" : "ITEM-1", "issue" : "November", "issued" : { "date-parts" : [ [ "1987" ] ] }, "title" : "Type III Collagen Can Be Present on Banded Collagen Fibrils Regardless of Fibril Diameter", "type" : "article-journal", "volume" : "105" }, "uris" : [ "http://www.mendeley.com/documents/?uuid=6a68f8f1-a0ca-49ce-b8de-8f107780fb5b" ] } ], "mendeley" : { "formattedCitation" : "(Keene et al., 1987)", "plainTextFormattedCitation" : "(Keene et al., 1987)", "previouslyFormattedCitation" : "(Keene et al., 1987)" }, "properties" : { "noteIndex" : 0 }, "schema" : "https://github.com/citation-style-language/schema/raw/master/csl-citation.json" }</w:instrText>
      </w:r>
      <w:r w:rsidR="003122F7" w:rsidRPr="005C0AC5">
        <w:rPr>
          <w:rFonts w:ascii="Arial" w:hAnsi="Arial" w:cs="Arial"/>
          <w:sz w:val="24"/>
          <w:szCs w:val="24"/>
          <w:lang w:val="id-ID"/>
        </w:rPr>
        <w:fldChar w:fldCharType="separate"/>
      </w:r>
      <w:r w:rsidRPr="005C0AC5">
        <w:rPr>
          <w:rFonts w:ascii="Arial" w:hAnsi="Arial" w:cs="Arial"/>
          <w:noProof/>
          <w:sz w:val="24"/>
          <w:szCs w:val="24"/>
          <w:lang w:val="id-ID"/>
        </w:rPr>
        <w:t>(Keene et al., 1987)</w:t>
      </w:r>
      <w:r w:rsidR="003122F7" w:rsidRPr="005C0AC5">
        <w:rPr>
          <w:rFonts w:ascii="Arial" w:hAnsi="Arial" w:cs="Arial"/>
          <w:sz w:val="24"/>
          <w:szCs w:val="24"/>
          <w:lang w:val="id-ID"/>
        </w:rPr>
        <w:fldChar w:fldCharType="end"/>
      </w:r>
      <w:r w:rsidRPr="005C0AC5">
        <w:rPr>
          <w:rFonts w:ascii="Arial" w:hAnsi="Arial" w:cs="Arial"/>
          <w:sz w:val="24"/>
          <w:szCs w:val="24"/>
        </w:rPr>
        <w:t>.</w:t>
      </w:r>
    </w:p>
    <w:p w:rsidR="00BA7CD0" w:rsidRDefault="00BA7CD0" w:rsidP="00BA7CD0">
      <w:pPr>
        <w:pStyle w:val="NoSpacing"/>
        <w:spacing w:line="480" w:lineRule="auto"/>
        <w:ind w:left="567" w:firstLine="720"/>
        <w:jc w:val="both"/>
        <w:rPr>
          <w:rFonts w:ascii="Arial" w:eastAsia="Times New Roman" w:hAnsi="Arial" w:cs="Arial"/>
          <w:sz w:val="24"/>
          <w:szCs w:val="24"/>
          <w:lang w:val="id-ID" w:eastAsia="id-ID"/>
        </w:rPr>
      </w:pPr>
      <w:r>
        <w:rPr>
          <w:rFonts w:ascii="Arial" w:hAnsi="Arial" w:cs="Arial"/>
          <w:sz w:val="24"/>
          <w:szCs w:val="24"/>
          <w:lang w:val="id-ID"/>
        </w:rPr>
        <w:t xml:space="preserve">Pada </w:t>
      </w:r>
      <w:r w:rsidRPr="003C3E24">
        <w:rPr>
          <w:rFonts w:ascii="Arial" w:hAnsi="Arial" w:cs="Arial"/>
          <w:sz w:val="24"/>
          <w:szCs w:val="24"/>
        </w:rPr>
        <w:t xml:space="preserve">fase </w:t>
      </w:r>
      <w:r>
        <w:rPr>
          <w:rFonts w:ascii="Arial" w:hAnsi="Arial" w:cs="Arial"/>
          <w:sz w:val="24"/>
          <w:szCs w:val="24"/>
          <w:lang w:val="id-ID"/>
        </w:rPr>
        <w:t>p</w:t>
      </w:r>
      <w:r w:rsidRPr="003C3E24">
        <w:rPr>
          <w:rFonts w:ascii="Arial" w:hAnsi="Arial" w:cs="Arial"/>
          <w:sz w:val="24"/>
          <w:szCs w:val="24"/>
        </w:rPr>
        <w:t xml:space="preserve">roliferatif berlangsung, sel yang dominan </w:t>
      </w:r>
      <w:r>
        <w:rPr>
          <w:rFonts w:ascii="Arial" w:hAnsi="Arial" w:cs="Arial"/>
          <w:sz w:val="24"/>
          <w:szCs w:val="24"/>
          <w:lang w:val="id-ID"/>
        </w:rPr>
        <w:t>pada</w:t>
      </w:r>
      <w:r w:rsidRPr="003C3E24">
        <w:rPr>
          <w:rFonts w:ascii="Arial" w:hAnsi="Arial" w:cs="Arial"/>
          <w:sz w:val="24"/>
          <w:szCs w:val="24"/>
        </w:rPr>
        <w:t xml:space="preserve"> lokasi luka adalah fibroblas. Sel asal </w:t>
      </w:r>
      <w:r w:rsidRPr="004B5BCC">
        <w:rPr>
          <w:rFonts w:ascii="Arial" w:hAnsi="Arial" w:cs="Arial"/>
          <w:i/>
          <w:sz w:val="24"/>
          <w:szCs w:val="24"/>
        </w:rPr>
        <w:t>mesenchymal</w:t>
      </w:r>
      <w:r w:rsidRPr="003C3E24">
        <w:rPr>
          <w:rFonts w:ascii="Arial" w:hAnsi="Arial" w:cs="Arial"/>
          <w:sz w:val="24"/>
          <w:szCs w:val="24"/>
        </w:rPr>
        <w:t xml:space="preserve"> bertanggung jawab untuk menghasilkan matriks baru yang diperlukan untuk mengembalikan struktur dan fungsi jaringan </w:t>
      </w:r>
      <w:r>
        <w:rPr>
          <w:rFonts w:ascii="Arial" w:hAnsi="Arial" w:cs="Arial"/>
          <w:sz w:val="24"/>
          <w:szCs w:val="24"/>
          <w:lang w:val="id-ID"/>
        </w:rPr>
        <w:t>luka</w:t>
      </w:r>
      <w:r w:rsidRPr="003C3E24">
        <w:rPr>
          <w:rFonts w:ascii="Arial" w:hAnsi="Arial" w:cs="Arial"/>
          <w:sz w:val="24"/>
          <w:szCs w:val="24"/>
        </w:rPr>
        <w:t>. Fibroblas menempel pada kabel matriks fibrin sementara dan mulai menghasilkan kolagen</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"Clark", "given" : "Richard A F", "non-dropping-particle" : "", "parse-names" : false, "suffix" : "" } ], "container-title" : "Annals New York Academy Of Sciences", "id" : "ITEM-1", "issued" : { "date-parts" : [ [ "2006" ] ] }, "page" : "10-12", "title" : "Fibrin and Wound Healing", "type" : "article-journal" }, "uris" : [ "http://www.mendeley.com/documents/?uuid=2cea39ef-17d2-4457-957b-c1ca9d3d8aa6" ] } ], "mendeley" : { "formattedCitation" : "(Clark, 2006)", "plainTextFormattedCitation" : "(Clark, 2006)", "previouslyFormattedCitation" : "(Clark, 2006)"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(Clark, 2006)</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r w:rsidRPr="003C3E24">
        <w:rPr>
          <w:rFonts w:ascii="Arial" w:hAnsi="Arial" w:cs="Arial"/>
          <w:sz w:val="24"/>
          <w:szCs w:val="24"/>
        </w:rPr>
        <w:t xml:space="preserve">Setelah transkripsi dan </w:t>
      </w:r>
      <w:r w:rsidRPr="003C3E24">
        <w:rPr>
          <w:rFonts w:ascii="Arial" w:hAnsi="Arial" w:cs="Arial"/>
          <w:sz w:val="24"/>
          <w:szCs w:val="24"/>
        </w:rPr>
        <w:lastRenderedPageBreak/>
        <w:t xml:space="preserve">pemrosesan asam ribonukleat </w:t>
      </w:r>
      <w:r w:rsidRPr="004B5BCC">
        <w:rPr>
          <w:rFonts w:ascii="Arial" w:hAnsi="Arial" w:cs="Arial"/>
          <w:i/>
          <w:sz w:val="24"/>
          <w:szCs w:val="24"/>
        </w:rPr>
        <w:t>messenger</w:t>
      </w:r>
      <w:r>
        <w:rPr>
          <w:rFonts w:ascii="Arial" w:hAnsi="Arial" w:cs="Arial"/>
          <w:i/>
          <w:sz w:val="24"/>
          <w:szCs w:val="24"/>
          <w:lang w:val="id-ID"/>
        </w:rPr>
        <w:t>,</w:t>
      </w:r>
      <w:r>
        <w:rPr>
          <w:rFonts w:ascii="Arial" w:hAnsi="Arial" w:cs="Arial"/>
          <w:sz w:val="24"/>
          <w:szCs w:val="24"/>
        </w:rPr>
        <w:t xml:space="preserve"> kolagen</w:t>
      </w:r>
      <w:r w:rsidRPr="003C3E24">
        <w:rPr>
          <w:rFonts w:ascii="Arial" w:hAnsi="Arial" w:cs="Arial"/>
          <w:sz w:val="24"/>
          <w:szCs w:val="24"/>
        </w:rPr>
        <w:t xml:space="preserve"> melekat pada polyribosom pada retikulum endoplasma dimana rantai kolagen baru diproduksi.</w:t>
      </w:r>
      <w:r>
        <w:rPr>
          <w:rFonts w:ascii="Arial" w:hAnsi="Arial" w:cs="Arial"/>
          <w:sz w:val="24"/>
          <w:szCs w:val="24"/>
          <w:lang w:val="id-ID"/>
        </w:rPr>
        <w:t>H</w:t>
      </w:r>
      <w:r w:rsidRPr="003C3E24">
        <w:rPr>
          <w:rFonts w:ascii="Arial" w:hAnsi="Arial" w:cs="Arial"/>
          <w:sz w:val="24"/>
          <w:szCs w:val="24"/>
        </w:rPr>
        <w:t>idroksilasi residu prolin dan lisin</w:t>
      </w:r>
      <w:r>
        <w:rPr>
          <w:rFonts w:ascii="Arial" w:hAnsi="Arial" w:cs="Arial"/>
          <w:sz w:val="24"/>
          <w:szCs w:val="24"/>
          <w:lang w:val="id-ID"/>
        </w:rPr>
        <w:t xml:space="preserve"> dilibatkan dalam proses ini</w:t>
      </w:r>
      <w:r w:rsidR="003122F7" w:rsidRPr="003C3E24">
        <w:rPr>
          <w:rFonts w:ascii="Arial" w:hAnsi="Arial" w:cs="Arial"/>
          <w:sz w:val="24"/>
          <w:szCs w:val="24"/>
          <w:lang w:val="id-ID"/>
        </w:rPr>
        <w:fldChar w:fldCharType="begin" w:fldLock="1"/>
      </w:r>
      <w:r w:rsidRPr="003C3E24">
        <w:rPr>
          <w:rFonts w:ascii="Arial" w:hAnsi="Arial" w:cs="Arial"/>
          <w:sz w:val="24"/>
          <w:szCs w:val="24"/>
          <w:lang w:val="id-ID"/>
        </w:rPr>
        <w:instrText>ADDIN CSL_CITATION { "citationItems" : [ { "id" : "ITEM-1", "itemData" : { "author" : [ { "dropping-particle" : "", "family" : "Diegelmann", "given" : "Robert F", "non-dropping-particle" : "", "parse-names" : false, "suffix" : "" }, { "dropping-particle" : "", "family" : "Evans", "given" : "Melissa C", "non-dropping-particle" : "", "parse-names" : false, "suffix" : "" } ], "container-title" : "Frontiers in Bioscience", "id" : "ITEM-1", "issue" : "4", "issued" : { "date-parts" : [ [ "2004" ] ] }, "page" : "283-289", "title" : "Wound Healing: An Overview Of Acute, Fibrotic and Delayed Healing", "type" : "article-journal", "volume" : "9" }, "uris" : [ "http://www.mendeley.com/documents/?uuid=e6b62470-19f2-4a99-9525-89fb0a463529" ] } ], "mendeley" : { "formattedCitation" : "(Diegelmann &amp; Evans, 2004)", "manualFormatting" : "(Peterkofsky. B, 1991 dalam Diegelmann &amp; Evans, 2004)", "plainTextFormattedCitation" : "(Diegelmann &amp; Evans, 2004)", "previouslyFormattedCitation" : "(Diegelmann &amp; Evans, 2004)"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Pr="003C3E24">
        <w:rPr>
          <w:rFonts w:ascii="Arial" w:hAnsi="Arial" w:cs="Arial"/>
          <w:noProof/>
          <w:sz w:val="24"/>
          <w:szCs w:val="24"/>
          <w:lang w:val="id-ID"/>
        </w:rPr>
        <w:t>(Peterkofsky. B, 1991 dalam Diegelmann &amp; Evans, 2004)</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r w:rsidRPr="003C3E24">
        <w:rPr>
          <w:rFonts w:ascii="Arial" w:hAnsi="Arial" w:cs="Arial"/>
          <w:sz w:val="24"/>
          <w:szCs w:val="24"/>
        </w:rPr>
        <w:t>Molekul kolagen mulai membentuk struktur triple heliks khasnya dan rantai yang baru lahir mengalami modifikasi lebih lanjut dengan proses glikosilasi</w:t>
      </w:r>
      <w:r w:rsidR="003122F7" w:rsidRPr="003C3E24">
        <w:rPr>
          <w:rFonts w:ascii="Arial" w:hAnsi="Arial" w:cs="Arial"/>
          <w:sz w:val="24"/>
          <w:szCs w:val="24"/>
          <w:lang w:val="id-ID"/>
        </w:rPr>
        <w:fldChar w:fldCharType="begin" w:fldLock="1"/>
      </w:r>
      <w:r w:rsidR="00CE48FC">
        <w:rPr>
          <w:rFonts w:ascii="Arial" w:hAnsi="Arial" w:cs="Arial"/>
          <w:sz w:val="24"/>
          <w:szCs w:val="24"/>
          <w:lang w:val="id-ID"/>
        </w:rPr>
        <w:instrText>ADDIN CSL_CITATION { "citationItems" : [ { "id" : "ITEM-1", "itemData" : { "author" : [ { "dropping-particle" : "", "family" : "Blumenkrantz", "given" : "Nelly", "non-dropping-particle" : "", "parse-names" : false, "suffix" : "" }, { "dropping-particle" : "", "family" : "Assad", "given" : "Rosemarie", "non-dropping-particle" : "", "parse-names" : false, "suffix" : "" }, { "dropping-particle" : "", "family" : "Peterkofsky", "given" : "Beverly", "non-dropping-particle" : "", "parse-names" : false, "suffix" : "" } ], "container-title" : "The Journal Of Biological Chemistry", "id" : "ITEM-1", "issue" : "3", "issued" : { "date-parts" : [ [ "1984" ] ] }, "page" : "854-859", "title" : "Characterization of Collagen Hydroxylysyl Glycosyltransferases As Mainly Intramembranous Microsomal Enzymes", "type" : "article-journal", "volume" : "259" }, "uris" : [ "http://www.mendeley.com/documents/?uuid=775ae4d2-f7fa-41df-ba32-f36daa6ec5dc" ] } ], "mendeley" : { "formattedCitation" : "(Blumenkrantz et al., 1984)", "plainTextFormattedCitation" : "(Blumenkrantz et al., 1984)", "previouslyFormattedCitation" : "(Blumenkrantz et al., 1984)"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CE48FC" w:rsidRPr="00CE48FC">
        <w:rPr>
          <w:rFonts w:ascii="Arial" w:hAnsi="Arial" w:cs="Arial"/>
          <w:noProof/>
          <w:sz w:val="24"/>
          <w:szCs w:val="24"/>
          <w:lang w:val="id-ID"/>
        </w:rPr>
        <w:t>(Blumenkrantz et al., 1984)</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r w:rsidRPr="003C3E24">
        <w:rPr>
          <w:rFonts w:ascii="Arial" w:hAnsi="Arial" w:cs="Arial"/>
          <w:sz w:val="24"/>
          <w:szCs w:val="24"/>
        </w:rPr>
        <w:t xml:space="preserve">Molekul prokolagen kemudian disekresikan ke dalam ruang ekstraselular </w:t>
      </w:r>
      <w:r>
        <w:rPr>
          <w:rFonts w:ascii="Arial" w:hAnsi="Arial" w:cs="Arial"/>
          <w:sz w:val="24"/>
          <w:szCs w:val="24"/>
          <w:lang w:val="id-ID"/>
        </w:rPr>
        <w:t xml:space="preserve">sebagai </w:t>
      </w:r>
      <w:r w:rsidRPr="003C3E24">
        <w:rPr>
          <w:rFonts w:ascii="Arial" w:hAnsi="Arial" w:cs="Arial"/>
          <w:sz w:val="24"/>
          <w:szCs w:val="24"/>
        </w:rPr>
        <w:t>proses lebih lanjut</w:t>
      </w:r>
      <w:r w:rsidR="003122F7" w:rsidRPr="003C3E24">
        <w:rPr>
          <w:rFonts w:ascii="Arial" w:hAnsi="Arial" w:cs="Arial"/>
          <w:sz w:val="24"/>
          <w:szCs w:val="24"/>
          <w:lang w:val="id-ID"/>
        </w:rPr>
        <w:fldChar w:fldCharType="begin" w:fldLock="1"/>
      </w:r>
      <w:r w:rsidR="00CE48FC">
        <w:rPr>
          <w:rFonts w:ascii="Arial" w:hAnsi="Arial" w:cs="Arial"/>
          <w:sz w:val="24"/>
          <w:szCs w:val="24"/>
          <w:lang w:val="id-ID"/>
        </w:rPr>
        <w:instrText>ADDIN CSL_CITATION { "citationItems" : [ { "id" : "ITEM-1", "itemData" : { "author" : [ { "dropping-particle" : "", "family" : "Prockop", "given" : "Darwin", "non-dropping-particle" : "", "parse-names" : false, "suffix" : "" }, { "dropping-particle" : "", "family" : "Sieron", "given" : "Aleksander L", "non-dropping-particle" : "", "parse-names" : false, "suffix" : "" }, { "dropping-particle" : "", "family" : "Li", "given" : "Shi-wu", "non-dropping-particle" : "", "parse-names" : false, "suffix" : "" } ], "container-title" : "Matrix Biology", "id" : "ITEM-1", "issued" : { "date-parts" : [ [ "1998" ] ] }, "page" : "399-408", "title" : "Procollagen N-Proteinase and Procollagen C-Proteinase . Two Unusual Metattoproteinases that are Essential for Procollagen Processing Probably Have Important Roles in Development and Celt Signaling", "type" : "article-journal", "volume" : "16" }, "uris" : [ "http://www.mendeley.com/documents/?uuid=9dc4f1c6-a12a-4649-a217-56ff9bb26e4a" ] } ], "mendeley" : { "formattedCitation" : "(D. Prockop et al., 1998)", "plainTextFormattedCitation" : "(D. Prockop et al., 1998)", "previouslyFormattedCitation" : "(D. Prockop et al., 1998)" }, "properties" : { "noteIndex" : 0 }, "schema" : "https://github.com/citation-style-language/schema/raw/master/csl-citation.json" }</w:instrText>
      </w:r>
      <w:r w:rsidR="003122F7" w:rsidRPr="003C3E24">
        <w:rPr>
          <w:rFonts w:ascii="Arial" w:hAnsi="Arial" w:cs="Arial"/>
          <w:sz w:val="24"/>
          <w:szCs w:val="24"/>
          <w:lang w:val="id-ID"/>
        </w:rPr>
        <w:fldChar w:fldCharType="separate"/>
      </w:r>
      <w:r w:rsidR="00CE48FC" w:rsidRPr="00CE48FC">
        <w:rPr>
          <w:rFonts w:ascii="Arial" w:hAnsi="Arial" w:cs="Arial"/>
          <w:noProof/>
          <w:sz w:val="24"/>
          <w:szCs w:val="24"/>
          <w:lang w:val="id-ID"/>
        </w:rPr>
        <w:t>(D. Prockop et al., 1998)</w:t>
      </w:r>
      <w:r w:rsidR="003122F7" w:rsidRPr="003C3E24">
        <w:rPr>
          <w:rFonts w:ascii="Arial" w:hAnsi="Arial" w:cs="Arial"/>
          <w:sz w:val="24"/>
          <w:szCs w:val="24"/>
          <w:lang w:val="id-ID"/>
        </w:rPr>
        <w:fldChar w:fldCharType="end"/>
      </w:r>
      <w:r w:rsidRPr="003C3E24">
        <w:rPr>
          <w:rFonts w:ascii="Arial" w:hAnsi="Arial" w:cs="Arial"/>
          <w:sz w:val="24"/>
          <w:szCs w:val="24"/>
          <w:lang w:val="id-ID"/>
        </w:rPr>
        <w:t xml:space="preserve">. </w:t>
      </w:r>
      <w:r w:rsidRPr="003C3E24">
        <w:rPr>
          <w:rFonts w:ascii="Arial" w:hAnsi="Arial" w:cs="Arial"/>
          <w:sz w:val="24"/>
          <w:szCs w:val="24"/>
        </w:rPr>
        <w:t xml:space="preserve">Hydroxyproline dalam kolagen </w:t>
      </w:r>
      <w:r>
        <w:rPr>
          <w:rFonts w:ascii="Arial" w:hAnsi="Arial" w:cs="Arial"/>
          <w:sz w:val="24"/>
          <w:szCs w:val="24"/>
          <w:lang w:val="id-ID"/>
        </w:rPr>
        <w:t xml:space="preserve">penting </w:t>
      </w:r>
      <w:r w:rsidRPr="003C3E24">
        <w:rPr>
          <w:rFonts w:ascii="Arial" w:hAnsi="Arial" w:cs="Arial"/>
          <w:sz w:val="24"/>
          <w:szCs w:val="24"/>
          <w:lang w:val="id-ID"/>
        </w:rPr>
        <w:t>untuk</w:t>
      </w:r>
      <w:r w:rsidRPr="003C3E24">
        <w:rPr>
          <w:rFonts w:ascii="Arial" w:hAnsi="Arial" w:cs="Arial"/>
          <w:sz w:val="24"/>
          <w:szCs w:val="24"/>
        </w:rPr>
        <w:t xml:space="preserve"> memberi molekul konformasi heliks yang stabil </w:t>
      </w:r>
      <w:r w:rsidR="003122F7" w:rsidRPr="003C3E24">
        <w:rPr>
          <w:rFonts w:ascii="Arial" w:hAnsi="Arial" w:cs="Arial"/>
          <w:sz w:val="24"/>
          <w:szCs w:val="24"/>
        </w:rPr>
        <w:fldChar w:fldCharType="begin" w:fldLock="1"/>
      </w:r>
      <w:r w:rsidR="00CE48FC">
        <w:rPr>
          <w:rFonts w:ascii="Arial" w:hAnsi="Arial" w:cs="Arial"/>
          <w:sz w:val="24"/>
          <w:szCs w:val="24"/>
        </w:rPr>
        <w:instrText>ADDIN CSL_CITATION { "citationItems" : [ { "id" : "ITEM-1", "itemData" : { "author" : [ { "dropping-particle" : "", "family" : "Zanaboni", "given" : "Giuseppe", "non-dropping-particle" : "", "parse-names" : false, "suffix" : "" }, { "dropping-particle" : "", "family" : "Rossi", "given" : "Antonio", "non-dropping-particle" : "", "parse-names" : false, "suffix" : "" }, { "dropping-particle" : "", "family" : "Onana", "given" : "M Tina", "non-dropping-particle" : "", "parse-names" : false, "suffix" : "" }, { "dropping-particle" : "", "family" : "U", "given" : "Ruggero Tenni", "non-dropping-particle" : "", "parse-names" : false, "suffix" : "" } ], "container-title" : "Elsevier", "id" : "ITEM-1", "issued" : { "date-parts" : [ [ "2000" ] ] }, "page" : "511-520", "title" : "Stability and networks of hydrogen bonds of the collagen triple helical structure : influence of pH and chaotropic nature of three anions", "type" : "article-journal", "volume" : "19" }, "uris" : [ "http://www.mendeley.com/documents/?uuid=ad88fad1-889d-4fde-b291-481070e73734" ] } ], "mendeley" : { "formattedCitation" : "(Zanaboni et al., 2000)", "plainTextFormattedCitation" : "(Zanaboni et al., 2000)", "previouslyFormattedCitation" : "(Zanaboni et al., 2000)" }, "properties" : { "noteIndex" : 0 }, "schema" : "https://github.com/citation-style-language/schema/raw/master/csl-citation.json" }</w:instrText>
      </w:r>
      <w:r w:rsidR="003122F7" w:rsidRPr="003C3E24">
        <w:rPr>
          <w:rFonts w:ascii="Arial" w:hAnsi="Arial" w:cs="Arial"/>
          <w:sz w:val="24"/>
          <w:szCs w:val="24"/>
        </w:rPr>
        <w:fldChar w:fldCharType="separate"/>
      </w:r>
      <w:r w:rsidR="00CE48FC" w:rsidRPr="00CE48FC">
        <w:rPr>
          <w:rFonts w:ascii="Arial" w:hAnsi="Arial" w:cs="Arial"/>
          <w:noProof/>
          <w:sz w:val="24"/>
          <w:szCs w:val="24"/>
        </w:rPr>
        <w:t>(Zanaboni et al., 2000)</w:t>
      </w:r>
      <w:r w:rsidR="003122F7" w:rsidRPr="003C3E24">
        <w:rPr>
          <w:rFonts w:ascii="Arial" w:hAnsi="Arial" w:cs="Arial"/>
          <w:sz w:val="24"/>
          <w:szCs w:val="24"/>
        </w:rPr>
        <w:fldChar w:fldCharType="end"/>
      </w:r>
      <w:r w:rsidRPr="003C3E24">
        <w:rPr>
          <w:rFonts w:ascii="Arial" w:hAnsi="Arial" w:cs="Arial"/>
          <w:sz w:val="24"/>
          <w:szCs w:val="24"/>
        </w:rPr>
        <w:t>. Kolagen dengan kadar penuh hidroksilasi memiliki suhu leleh yang lebih tinggi. Bila hidroksiprolin tidak ada, misalnya pada kolagen yang diproduksi dengan kondisi kekurangan anaerobik atau vitamin C</w:t>
      </w:r>
      <w:r w:rsidRPr="003C3E24">
        <w:rPr>
          <w:rFonts w:ascii="Arial" w:hAnsi="Arial" w:cs="Arial"/>
          <w:sz w:val="24"/>
          <w:szCs w:val="24"/>
          <w:lang w:val="id-ID"/>
        </w:rPr>
        <w:t>,</w:t>
      </w:r>
      <w:r w:rsidRPr="003C3E24">
        <w:rPr>
          <w:rFonts w:ascii="Arial" w:hAnsi="Arial" w:cs="Arial"/>
          <w:sz w:val="24"/>
          <w:szCs w:val="24"/>
        </w:rPr>
        <w:t xml:space="preserve"> kolagen memiliki struktur yang berubah dan dapat mengalami denaturasi lebih cepat dan pada suhu yang lebih rendah </w:t>
      </w:r>
      <w:r w:rsidR="003122F7" w:rsidRPr="003C3E24">
        <w:rPr>
          <w:rFonts w:ascii="Arial" w:hAnsi="Arial" w:cs="Arial"/>
          <w:sz w:val="24"/>
          <w:szCs w:val="24"/>
        </w:rPr>
        <w:fldChar w:fldCharType="begin" w:fldLock="1"/>
      </w:r>
      <w:r w:rsidRPr="003C3E24">
        <w:rPr>
          <w:rFonts w:ascii="Arial" w:hAnsi="Arial" w:cs="Arial"/>
          <w:sz w:val="24"/>
          <w:szCs w:val="24"/>
        </w:rPr>
        <w:instrText>ADDIN CSL_CITATION { "citationItems" : [ { "id" : "ITEM-1", "itemData" : { "author" : [ { "dropping-particle" : "", "family" : "Diegelmann", "given" : "Robert F", "non-dropping-particle" : "", "parse-names" : false, "suffix" : "" }, { "dropping-particle" : "", "family" : "Evans", "given" : "Melissa C", "non-dropping-particle" : "", "parse-names" : false, "suffix" : "" } ], "container-title" : "Frontiers in Bioscience", "id" : "ITEM-1", "issue" : "4", "issued" : { "date-parts" : [ [ "2004" ] ] }, "page" : "283-289", "title" : "Wound Healing: An Overview Of Acute, Fibrotic and Delayed Healing", "type" : "article-journal", "volume" : "9" }, "uris" : [ "http://www.mendeley.com/documents/?uuid=e6b62470-19f2-4a99-9525-89fb0a463529" ] }, { "id" : "ITEM-2", "itemData" : { "author" : [ { "dropping-particle" : "", "family" : "Zanaboni", "given" : "Giuseppe", "non-dropping-particle" : "", "parse-names" : false, "suffix" : "" }, { "dropping-particle" : "", "family" : "Rossi", "given" : "Antonio", "non-dropping-particle" : "", "parse-names" : false, "suffix" : "" }, { "dropping-particle" : "", "family" : "Onana", "given" : "M Tina", "non-dropping-particle" : "", "parse-names" : false, "suffix" : "" }, { "dropping-particle" : "", "family" : "U", "given" : "Ruggero Tenni", "non-dropping-particle" : "", "parse-names" : false, "suffix" : "" } ], "container-title" : "Elsevier", "id" : "ITEM-2", "issued" : { "date-parts" : [ [ "2000" ] ] }, "page" : "511-520", "title" : "Stability and networks of hydrogen bonds of the collagen triple helical structure : influence of pH and chaotropic nature of three anions", "type" : "article-journal", "volume" : "19" }, "uris" : [ "http://www.mendeley.com/documents/?uuid=ad88fad1-889d-4fde-b291-481070e73734" ] } ], "mendeley" : { "formattedCitation" : "(Diegelmann &amp; Evans, 2004; Zanaboni et al., 2000)", "manualFormatting" : "(Peterfosky.B 1991 dalam Diegelmann &amp; Evans, 2004; Zanaboni et al., 2000)", "plainTextFormattedCitation" : "(Diegelmann &amp; Evans, 2004; Zanaboni et al., 2000)", "previouslyFormattedCitation" : "(Diegelmann &amp; Evans, 2004; Zanaboni et al., 2000)" }, "properties" : { "noteIndex" : 0 }, "schema" : "https://github.com/citation-style-language/schema/raw/master/csl-citation.json" }</w:instrText>
      </w:r>
      <w:r w:rsidR="003122F7" w:rsidRPr="003C3E24">
        <w:rPr>
          <w:rFonts w:ascii="Arial" w:hAnsi="Arial" w:cs="Arial"/>
          <w:sz w:val="24"/>
          <w:szCs w:val="24"/>
        </w:rPr>
        <w:fldChar w:fldCharType="separate"/>
      </w:r>
      <w:r w:rsidRPr="003C3E24">
        <w:rPr>
          <w:rFonts w:ascii="Arial" w:hAnsi="Arial" w:cs="Arial"/>
          <w:noProof/>
          <w:sz w:val="24"/>
          <w:szCs w:val="24"/>
        </w:rPr>
        <w:t>(</w:t>
      </w:r>
      <w:r w:rsidRPr="003C3E24">
        <w:rPr>
          <w:rFonts w:ascii="Arial" w:hAnsi="Arial" w:cs="Arial"/>
          <w:noProof/>
          <w:sz w:val="24"/>
          <w:szCs w:val="24"/>
          <w:lang w:val="id-ID"/>
        </w:rPr>
        <w:t xml:space="preserve">Peterfosky.B 1991 dalam </w:t>
      </w:r>
      <w:r w:rsidRPr="003C3E24">
        <w:rPr>
          <w:rFonts w:ascii="Arial" w:hAnsi="Arial" w:cs="Arial"/>
          <w:noProof/>
          <w:sz w:val="24"/>
          <w:szCs w:val="24"/>
        </w:rPr>
        <w:t>Diegelmann &amp; Evans, 2004; Zanaboni et al., 2000)</w:t>
      </w:r>
      <w:r w:rsidR="003122F7" w:rsidRPr="003C3E24">
        <w:rPr>
          <w:rFonts w:ascii="Arial" w:hAnsi="Arial" w:cs="Arial"/>
          <w:sz w:val="24"/>
          <w:szCs w:val="24"/>
        </w:rPr>
        <w:fldChar w:fldCharType="end"/>
      </w:r>
      <w:r w:rsidRPr="003C3E24">
        <w:rPr>
          <w:rFonts w:ascii="Arial" w:hAnsi="Arial" w:cs="Arial"/>
          <w:sz w:val="24"/>
          <w:szCs w:val="24"/>
        </w:rPr>
        <w:t xml:space="preserve">. Akhirnya, kolagen yang dilepaskan ke ruang ekstraselular mengalami pemrosesan lebih lanjut dengan pembelahan peptida prokolagen N dan </w:t>
      </w:r>
      <w:r>
        <w:rPr>
          <w:rFonts w:ascii="Arial" w:hAnsi="Arial" w:cs="Arial"/>
          <w:sz w:val="24"/>
          <w:szCs w:val="24"/>
          <w:lang w:val="id-ID"/>
        </w:rPr>
        <w:t xml:space="preserve">terminal </w:t>
      </w:r>
      <w:r w:rsidRPr="003C3E24">
        <w:rPr>
          <w:rFonts w:ascii="Arial" w:hAnsi="Arial" w:cs="Arial"/>
          <w:sz w:val="24"/>
          <w:szCs w:val="24"/>
        </w:rPr>
        <w:t>C</w:t>
      </w:r>
      <w:r>
        <w:rPr>
          <w:rFonts w:ascii="Arial" w:hAnsi="Arial" w:cs="Arial"/>
          <w:sz w:val="24"/>
          <w:szCs w:val="24"/>
        </w:rPr>
        <w:t>. Di ruang ekstra</w:t>
      </w:r>
      <w:r w:rsidRPr="003C3E24">
        <w:rPr>
          <w:rFonts w:ascii="Arial" w:hAnsi="Arial" w:cs="Arial"/>
          <w:sz w:val="24"/>
          <w:szCs w:val="24"/>
        </w:rPr>
        <w:t>seluler enzim lysyl oxidase, bekerja pada kolagen untuk membentuk ikatan silang yang stabil.Seiring kolagen matang dan menjadi lebih tua, semakin banyak ikatan silang intramolekul dan antarmolekul ini ditempatkan di dalam molekul. Langkah cross-</w:t>
      </w:r>
      <w:r w:rsidRPr="003C3E24">
        <w:rPr>
          <w:rFonts w:ascii="Arial" w:hAnsi="Arial" w:cs="Arial"/>
          <w:sz w:val="24"/>
          <w:szCs w:val="24"/>
        </w:rPr>
        <w:lastRenderedPageBreak/>
        <w:t xml:space="preserve">linking penting ini memberi kekuatan dan stabilitas kolagen dari waktu ke waktu </w:t>
      </w:r>
      <w:r w:rsidR="003122F7" w:rsidRPr="003C3E24">
        <w:rPr>
          <w:rFonts w:ascii="Arial" w:hAnsi="Arial" w:cs="Arial"/>
          <w:sz w:val="24"/>
          <w:szCs w:val="24"/>
        </w:rPr>
        <w:fldChar w:fldCharType="begin" w:fldLock="1"/>
      </w:r>
      <w:r w:rsidRPr="003C3E24">
        <w:rPr>
          <w:rFonts w:ascii="Arial" w:hAnsi="Arial" w:cs="Arial"/>
          <w:sz w:val="24"/>
          <w:szCs w:val="24"/>
        </w:rPr>
        <w:instrText>ADDIN CSL_CITATION { "citationItems" : [ { "id" : "ITEM-1", "itemData" : { "DOI" : "10.1074/jbc.M210144200", "ISBN" : "3144548928", "author" : [ { "dropping-particle" : "", "family" : "Hornstra", "given" : "Ian K", "non-dropping-particle" : "", "parse-names" : false, "suffix" : "" }, { "dropping-particle" : "", "family" : "Birge", "given" : "Shonyale", "non-dropping-particle" : "", "parse-names" : false, "suffix" : "" }, { "dropping-particle" : "", "family" : "Starcher", "given" : "Barry", "non-dropping-particle" : "", "parse-names" : false, "suffix" : "" }, { "dropping-particle" : "", "family" : "Bailey", "given" : "Allen J", "non-dropping-particle" : "", "parse-names" : false, "suffix" : "" }, { "dropping-particle" : "", "family" : "Mecham", "given" : "Robert P", "non-dropping-particle" : "", "parse-names" : false, "suffix" : "" }, { "dropping-particle" : "", "family" : "Shapiro", "given" : "Steven D", "non-dropping-particle" : "", "parse-names" : false, "suffix" : "" } ], "container-title" : "The Journal Of Biological Chemistry", "id" : "ITEM-1", "issue" : "16", "issued" : { "date-parts" : [ [ "2003" ] ] }, "page" : "14387-14393", "title" : "Lysyl Oxidase Is Required for Vascular and Diaphragmatic Development in Mice *", "type" : "article-journal", "volume" : "278" }, "uris" : [ "http://www.mendeley.com/documents/?uuid=1314cab0-0a95-4244-9db2-230e3af2c33b" ] } ], "mendeley" : { "formattedCitation" : "(Hornstra et al., 2003)", "plainTextFormattedCitation" : "(Hornstra et al., 2003)", "previouslyFormattedCitation" : "(Hornstra et al., 2003)" }, "properties" : { "noteIndex" : 0 }, "schema" : "https://github.com/citation-style-language/schema/raw/master/csl-citation.json" }</w:instrText>
      </w:r>
      <w:r w:rsidR="003122F7" w:rsidRPr="003C3E24">
        <w:rPr>
          <w:rFonts w:ascii="Arial" w:hAnsi="Arial" w:cs="Arial"/>
          <w:sz w:val="24"/>
          <w:szCs w:val="24"/>
        </w:rPr>
        <w:fldChar w:fldCharType="separate"/>
      </w:r>
      <w:r w:rsidRPr="003C3E24">
        <w:rPr>
          <w:rFonts w:ascii="Arial" w:hAnsi="Arial" w:cs="Arial"/>
          <w:noProof/>
          <w:sz w:val="24"/>
          <w:szCs w:val="24"/>
        </w:rPr>
        <w:t>(Hornstra et al., 2003)</w:t>
      </w:r>
      <w:r w:rsidR="003122F7" w:rsidRPr="003C3E24">
        <w:rPr>
          <w:rFonts w:ascii="Arial" w:hAnsi="Arial" w:cs="Arial"/>
          <w:sz w:val="24"/>
          <w:szCs w:val="24"/>
        </w:rPr>
        <w:fldChar w:fldCharType="end"/>
      </w:r>
      <w:r w:rsidRPr="003C3E24">
        <w:rPr>
          <w:rFonts w:ascii="Arial" w:hAnsi="Arial" w:cs="Arial"/>
          <w:sz w:val="24"/>
          <w:szCs w:val="24"/>
        </w:rPr>
        <w:t>.</w:t>
      </w:r>
    </w:p>
    <w:p w:rsidR="004A2CF5" w:rsidRPr="00BA7CD0" w:rsidRDefault="00BA7CD0" w:rsidP="00BA7CD0">
      <w:pPr>
        <w:pStyle w:val="NoSpacing"/>
        <w:spacing w:line="480" w:lineRule="auto"/>
        <w:ind w:left="567" w:firstLine="720"/>
        <w:jc w:val="both"/>
        <w:rPr>
          <w:rFonts w:ascii="Arial" w:hAnsi="Arial" w:cs="Arial"/>
          <w:sz w:val="24"/>
          <w:szCs w:val="24"/>
        </w:rPr>
      </w:pPr>
      <w:r>
        <w:rPr>
          <w:rFonts w:ascii="Arial" w:eastAsia="Times New Roman" w:hAnsi="Arial" w:cs="Arial"/>
          <w:sz w:val="24"/>
          <w:szCs w:val="24"/>
          <w:lang w:val="id-ID" w:eastAsia="id-ID"/>
        </w:rPr>
        <w:t xml:space="preserve">Beberapa penelitian dengan bahan alami yang memiliki kandungan </w:t>
      </w:r>
      <w:r w:rsidRPr="003C3E24">
        <w:rPr>
          <w:rFonts w:ascii="Arial" w:hAnsi="Arial" w:cs="Arial"/>
          <w:i/>
          <w:sz w:val="24"/>
          <w:szCs w:val="24"/>
          <w:lang w:val="id-ID"/>
        </w:rPr>
        <w:t>flavonoids</w:t>
      </w:r>
      <w:r>
        <w:rPr>
          <w:rFonts w:ascii="Arial" w:eastAsia="Times New Roman" w:hAnsi="Arial" w:cs="Arial"/>
          <w:sz w:val="24"/>
          <w:szCs w:val="24"/>
          <w:lang w:val="id-ID" w:eastAsia="id-ID"/>
        </w:rPr>
        <w:t xml:space="preserve"> terbukti dapat meningkatkan sintesis kolagen dalam penyembuhan luka </w:t>
      </w:r>
      <w:r w:rsidR="003122F7">
        <w:rPr>
          <w:rFonts w:ascii="Arial" w:eastAsia="Times New Roman" w:hAnsi="Arial" w:cs="Arial"/>
          <w:sz w:val="24"/>
          <w:szCs w:val="24"/>
          <w:lang w:val="id-ID" w:eastAsia="id-ID"/>
        </w:rPr>
        <w:fldChar w:fldCharType="begin" w:fldLock="1"/>
      </w:r>
      <w:r>
        <w:rPr>
          <w:rFonts w:ascii="Arial" w:eastAsia="Times New Roman" w:hAnsi="Arial" w:cs="Arial"/>
          <w:sz w:val="24"/>
          <w:szCs w:val="24"/>
          <w:lang w:val="id-ID" w:eastAsia="id-ID"/>
        </w:rPr>
        <w:instrText>ADDIN CSL_CITATION { "citationItems" : [ { "id" : "ITEM-1", "itemData" : { "DOI" : "10.1016/j.jep.2006.05.011", "author" : [ { "dropping-particle" : "", "family" : "Lodhi", "given" : "Santram", "non-dropping-particle" : "", "parse-names" : false, "suffix" : "" }, { "dropping-particle" : "", "family" : "Pawar", "given" : "Rajesh Singh", "non-dropping-particle" : "", "parse-names" : false, "suffix" : "" }, { "dropping-particle" : "", "family" : "Jain", "given" : "Alok Pal", "non-dropping-particle" : "", "parse-names" : false, "suffix" : "" }, { "dropping-particle" : "", "family" : "Singhai", "given" : "A K", "non-dropping-particle" : "", "parse-names" : false, "suffix" : "" } ], "container-title" : "Journal of ethnopharmacology", "id" : "ITEM-1", "issue" : "April", "issued" : { "date-parts" : [ [ "2006" ] ] }, "page" : "204-210", "title" : "Wound healing potential of Tephrosia purpurea ( Linn .) Pers . in rats", "type" : "article-journal", "volume" : "108" }, "uris" : [ "http://www.mendeley.com/documents/?uuid=8775d953-d8fd-43a6-a361-4d473a9fb8f3" ] }, { "id" : "ITEM-2", "itemData" : { "DOI" : "10.1016/S1995-7645(13)60053-X", "ISSN" : "1995-7645", "author" : [ { "dropping-particle" : "", "family" : "Lodhi", "given" : "Santram", "non-dropping-particle" : "", "parse-names" : false, "suffix" : "" }, { "dropping-particle" : "", "family" : "Singhai", "given" : "Abhay K", "non-dropping-particle" : "", "parse-names" : false, "suffix" : "" } ], "container-title" : "Asian Pacific Journal of Tropical Medicine", "id" : "ITEM-2", "issue" : "4", "issued" : { "date-parts" : [ [ "2013" ] ] }, "page" : "253-259", "publisher" : "Hainan Medical College", "title" : "Wound healing effect of flavonoid rich fraction and luteolin isolated from Martynia annua Linn . on streptozotocin induced diabetic rats", "type" : "article-journal", "volume" : "6" }, "uris" : [ "http://www.mendeley.com/documents/?uuid=29b13c4e-fc78-4dcd-96e9-ba0c4db1e459" ] }, { "id" : "ITEM-3", "itemData" : { "author" : [ { "dropping-particle" : "", "family" : "Ambiga", "given" : "", "non-dropping-particle" : "", "parse-names" : false, "suffix" : "" }, { "dropping-particle" : "", "family" : "Narayanan", "given" : "", "non-dropping-particle" : "", "parse-names" : false, "suffix" : "" }, { "dropping-particle" : "", "family" : "Gowri", "given" : "Durga", "non-dropping-particle" : "", "parse-names" : false, "suffix" : "" }, { "dropping-particle" : "", "family" : "Sukumar", "given" : "", "non-dropping-particle" : "", "parse-names" : false, "suffix" : "" }, { "dropping-particle" : "", "family" : "Madhavan", "given" : "", "non-dropping-particle" : "", "parse-names" : false, "suffix" : "" } ], "container-title" : "Ancient Sciencee of life", "id" : "ITEM-3", "issue" : "March", "issued" : { "date-parts" : [ [ "2007" ] ] }, "page" : "45-51", "title" : "Evaluation of wound healing activity of flavonoids from ipomoea carnea Jacq.", "type" : "article-journal", "volume" : "XXVI" }, "uris" : [ "http://www.mendeley.com/documents/?uuid=b771e675-675a-4421-99a9-986f2fd103b4" ] }, { "id" : "ITEM-4", "itemData" : { "DOI" : "10.1093/ecam/nem004", "author" : [ { "dropping-particle" : "", "family" : "Shetty", "given" : "Somashekar", "non-dropping-particle" : "", "parse-names" : false, "suffix" : "" }, { "dropping-particle" : "", "family" : "Udupa", "given" : "Saraswati", "non-dropping-particle" : "", "parse-names" : false, "suffix" : "" }, { "dropping-particle" : "", "family" : "Udupa", "given" : "Laxminarayana", "non-dropping-particle" : "", "parse-names" : false, "suffix" : "" } ], "container-title" : "eCAM", "id" : "ITEM-4", "issue" : "April 2007", "issued" : { "date-parts" : [ [ "2008" ] ] }, "page" : "95-101", "title" : "Evaluation of Antioxidant and Wound Healing Effects of Alcoholic and Aeousqu Extract of Ocimum sanctum Linn in Rats", "type" : "article-journal", "volume" : "5" }, "uris" : [ "http://www.mendeley.com/documents/?uuid=e8ea2f09-66dc-4bb4-ac0f-bda811fd5517" ] }, { "id" : "ITEM-5", "itemData" : { "DOI" : "10.1186/1472-6882-6-12", "author" : [ { "dropping-particle" : "", "family" : "Nayak", "given" : "Shivananda", "non-dropping-particle" : "", "parse-names" : false, "suffix" : "" }, { "dropping-particle" : "", "family" : "Nalabothu", "given" : "Poorna", "non-dropping-particle" : "", "parse-names" : false, "suffix" : "" }, { "dropping-particle" : "", "family" : "Sandiford", "given" : "Steve", "non-dropping-particle" : "", "parse-names" : false, "suffix" : "" }, { "dropping-particle" : "", "family" : "Bhogadi", "given" : "Vidyasagar", "non-dropping-particle" : "", "parse-names" : false, "suffix" : "" }, { "dropping-particle" : "", "family" : "Adogwa", "given" : "Andrew", "non-dropping-particle" : "", "parse-names" : false, "suffix" : "" } ], "container-title" : "BMC Compelementary and alternative medicine", "id" : "ITEM-5", "issued" : { "date-parts" : [ [ "2006" ] ] }, "page" : "1-6", "title" : "Evaluation of wound healing activity of allamanda cathartica L and Laurus nobilis.L extracts on rats", "type" : "article-journal", "volume" : "6" }, "uris" : [ "http://www.mendeley.com/documents/?uuid=c12b0595-3526-4c45-bbfb-0c821715a8cd" ] }, { "id" : "ITEM-6", "itemData" : { "DOI" : "10.3390/ijms18122766", "author" : [ { "dropping-particle" : "", "family" : "Pang", "given" : "Yuxin", "non-dropping-particle" : "", "parse-names" : false, "suffix" : "" }, { "dropping-particle" : "", "family" : "Zhang", "given" : "Yan", "non-dropping-particle" : "", "parse-names" : false, "suffix" : "" }, { "dropping-particle" : "", "family" : "Huang", "given" : "Luqi", "non-dropping-particle" : "", "parse-names" : false, "suffix" : "" }, { "dropping-particle" : "", "family" : "Xu", "given" : "Luofeng", "non-dropping-particle" : "", "parse-names" : false, "suffix" : "" }, { "dropping-particle" : "", "family" : "Wang", "given" : "Kai", "non-dropping-particle" : "", "parse-names" : false, "suffix" : "" }, { "dropping-particle" : "", "family" : "Wang", "given" : "Dan", "non-dropping-particle" : "", "parse-names" : false, "suffix" : "" }, { "dropping-particle" : "", "family" : "Guan", "given" : "Lingliang", "non-dropping-particle" : "", "parse-names" : false, "suffix" : "" }, { "dropping-particle" : "", "family" : "Zhang", "given" : "Yingbo", "non-dropping-particle" : "", "parse-names" : false, "suffix" : "" }, { "dropping-particle" : "", "family" : "Yu", "given" : "Fulai", "non-dropping-particle" : "", "parse-names" : false, "suffix" : "" }, { "dropping-particle" : "", "family" : "Chen", "given" : "Zhenxia", "non-dropping-particle" : "", "parse-names" : false, "suffix" : "" }, { "dropping-particle" : "", "family" : "Xie", "given" : "Xiaoli", "non-dropping-particle" : "", "parse-names" : false, "suffix" : "" } ], "container-title" : "International Journal of Molecular Sciences", "id" : "ITEM-6", "issued" : { "date-parts" : [ [ "2017" ] ] }, "page" : "1-12", "title" : "Effects and mechanisms of total flavonoids from Blumea balsamifera ( L .) DC . on Skin Wound in Rats", "type" : "article-journal", "volume" : "18" }, "uris" : [ "http://www.mendeley.com/documents/?uuid=f3f1aafa-3bef-48e8-86ee-12f42ad17e7f" ] } ], "mendeley" : { "formattedCitation" : "(Ambiga et al., 2007; Lodhi et al., 2006; Lodhi &amp; Singhai, 2013; Nayak et al., 2006; Pang et al., 2017; Shetty et al., 2008)", "plainTextFormattedCitation" : "(Ambiga et al., 2007; Lodhi et al., 2006; Lodhi &amp; Singhai, 2013; Nayak et al., 2006; Pang et al., 2017; Shetty et al., 2008)", "previouslyFormattedCitation" : "(Ambiga et al., 2007; Lodhi et al., 2006; Lodhi &amp; Singhai, 2013; Nayak et al., 2006; Pang et al., 2017; Shetty et al., 2008)"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sidRPr="00461C91">
        <w:rPr>
          <w:rFonts w:ascii="Arial" w:eastAsia="Times New Roman" w:hAnsi="Arial" w:cs="Arial"/>
          <w:noProof/>
          <w:sz w:val="24"/>
          <w:szCs w:val="24"/>
          <w:lang w:val="id-ID" w:eastAsia="id-ID"/>
        </w:rPr>
        <w:t>(Ambiga et al., 2007; Lodhi et al., 2006; Lodhi &amp; Singhai, 2013; Nayak et al., 2006; Pang et al., 2017; Shetty et al., 2008)</w:t>
      </w:r>
      <w:r w:rsidR="003122F7">
        <w:rPr>
          <w:rFonts w:ascii="Arial" w:eastAsia="Times New Roman" w:hAnsi="Arial" w:cs="Arial"/>
          <w:sz w:val="24"/>
          <w:szCs w:val="24"/>
          <w:lang w:val="id-ID" w:eastAsia="id-ID"/>
        </w:rPr>
        <w:fldChar w:fldCharType="end"/>
      </w:r>
      <w:r>
        <w:rPr>
          <w:rFonts w:ascii="Arial" w:hAnsi="Arial" w:cs="Arial"/>
          <w:sz w:val="24"/>
          <w:szCs w:val="24"/>
          <w:lang w:val="id-ID"/>
        </w:rPr>
        <w:t>.</w:t>
      </w:r>
    </w:p>
    <w:p w:rsidR="00D8624B" w:rsidRDefault="00D8624B" w:rsidP="00112EB8">
      <w:pPr>
        <w:pStyle w:val="NoSpacing"/>
        <w:numPr>
          <w:ilvl w:val="0"/>
          <w:numId w:val="26"/>
        </w:numPr>
        <w:spacing w:line="480" w:lineRule="auto"/>
        <w:ind w:left="284" w:hanging="284"/>
        <w:jc w:val="both"/>
        <w:rPr>
          <w:rFonts w:ascii="Arial" w:hAnsi="Arial" w:cs="Arial"/>
          <w:b/>
          <w:sz w:val="24"/>
          <w:szCs w:val="24"/>
          <w:lang w:val="id-ID"/>
        </w:rPr>
      </w:pPr>
      <w:r>
        <w:rPr>
          <w:rFonts w:ascii="Arial" w:hAnsi="Arial" w:cs="Arial"/>
          <w:b/>
          <w:sz w:val="24"/>
          <w:szCs w:val="24"/>
          <w:lang w:val="id-ID"/>
        </w:rPr>
        <w:t>Implikasi Keperawatan</w:t>
      </w:r>
    </w:p>
    <w:p w:rsidR="00D8624B" w:rsidRDefault="00D8624B" w:rsidP="00D8624B">
      <w:pPr>
        <w:pStyle w:val="NoSpacing"/>
        <w:spacing w:line="480" w:lineRule="auto"/>
        <w:ind w:left="284" w:firstLine="720"/>
        <w:jc w:val="both"/>
        <w:rPr>
          <w:rFonts w:ascii="Arial" w:eastAsia="Times New Roman" w:hAnsi="Arial" w:cs="Arial"/>
          <w:sz w:val="24"/>
          <w:szCs w:val="24"/>
          <w:lang w:val="id-ID" w:eastAsia="id-ID"/>
        </w:rPr>
      </w:pPr>
      <w:r>
        <w:rPr>
          <w:rFonts w:ascii="Arial" w:eastAsia="Times New Roman" w:hAnsi="Arial" w:cs="Arial"/>
          <w:sz w:val="24"/>
          <w:szCs w:val="24"/>
          <w:lang w:val="id-ID" w:eastAsia="id-ID"/>
        </w:rPr>
        <w:t>Dalam meningkatkan proses penyembuhan</w:t>
      </w:r>
      <w:r>
        <w:rPr>
          <w:rFonts w:ascii="Arial" w:eastAsia="Arial" w:hAnsi="Arial" w:cs="Arial"/>
          <w:sz w:val="24"/>
          <w:szCs w:val="24"/>
          <w:lang w:val="id-ID"/>
        </w:rPr>
        <w:t xml:space="preserve"> luka sesuai dengan jenis luka, tahap penyembuhan yang tepat, dibutuhkan kemampuan yang baik dalam memilih dressing yang tepat dan inovatif. </w:t>
      </w:r>
      <w:r w:rsidR="003122F7">
        <w:rPr>
          <w:rFonts w:ascii="Arial" w:eastAsia="Arial" w:hAnsi="Arial" w:cs="Arial"/>
          <w:sz w:val="24"/>
          <w:szCs w:val="24"/>
          <w:lang w:val="id-ID"/>
        </w:rPr>
        <w:fldChar w:fldCharType="begin" w:fldLock="1"/>
      </w:r>
      <w:r w:rsidR="00CE48FC">
        <w:rPr>
          <w:rFonts w:ascii="Arial" w:eastAsia="Arial" w:hAnsi="Arial" w:cs="Arial"/>
          <w:sz w:val="24"/>
          <w:szCs w:val="24"/>
          <w:lang w:val="id-ID"/>
        </w:rPr>
        <w:instrText>ADDIN CSL_CITATION { "citationItems" : [ { "id" : "ITEM-1", "itemData" : { "author" : [ { "dropping-particle" : "", "family" : "Held", "given" : "Manuel", "non-dropping-particle" : "", "parse-names" : false, "suffix" : "" }, { "dropping-particle" : "", "family" : "Medved", "given" : "Fabian", "non-dropping-particle" : "", "parse-names" : false, "suffix" : "" }, { "dropping-particle" : "", "family" : "Petersen", "given" : "Wiebke", "non-dropping-particle" : "", "parse-names" : false, "suffix" : "" }, { "dropping-particle" : "", "family" : "Tolzmann", "given" : "Dascha Sophie", "non-dropping-particle" : "", "parse-names" : false, "suffix" : "" } ], "id" : "ITEM-1", "issue" : "November", "issued" : { "date-parts" : [ [ "2017" ] ] }, "page" : "517-521", "title" : "A Quantitative Analysis of Microcirculation in Skin Defects Covered with Topical Wound Dressings or a Newly Developed Collagen Matrix", "type" : "article-journal" }, "uris" : [ "http://www.mendeley.com/documents/?uuid=46226f67-0e54-4707-9ec2-961d927774a1", "http://www.mendeley.com/documents/?uuid=f348e1f7-8de9-4e1d-9d82-23bc92ef5739" ] } ], "mendeley" : { "formattedCitation" : "(Held et al., 2017)", "plainTextFormattedCitation" : "(Held et al., 2017)", "previouslyFormattedCitation" : "(Held et al., 2017)" }, "properties" : { "noteIndex" : 0 }, "schema" : "https://github.com/citation-style-language/schema/raw/master/csl-citation.json" }</w:instrText>
      </w:r>
      <w:r w:rsidR="003122F7">
        <w:rPr>
          <w:rFonts w:ascii="Arial" w:eastAsia="Arial" w:hAnsi="Arial" w:cs="Arial"/>
          <w:sz w:val="24"/>
          <w:szCs w:val="24"/>
          <w:lang w:val="id-ID"/>
        </w:rPr>
        <w:fldChar w:fldCharType="separate"/>
      </w:r>
      <w:r w:rsidR="00CE48FC" w:rsidRPr="00CE48FC">
        <w:rPr>
          <w:rFonts w:ascii="Arial" w:eastAsia="Arial" w:hAnsi="Arial" w:cs="Arial"/>
          <w:noProof/>
          <w:sz w:val="24"/>
          <w:szCs w:val="24"/>
          <w:lang w:val="id-ID"/>
        </w:rPr>
        <w:t>(Held et al., 2017)</w:t>
      </w:r>
      <w:r w:rsidR="003122F7">
        <w:rPr>
          <w:rFonts w:ascii="Arial" w:eastAsia="Arial" w:hAnsi="Arial" w:cs="Arial"/>
          <w:sz w:val="24"/>
          <w:szCs w:val="24"/>
          <w:lang w:val="id-ID"/>
        </w:rPr>
        <w:fldChar w:fldCharType="end"/>
      </w:r>
      <w:r>
        <w:rPr>
          <w:rFonts w:ascii="Arial" w:eastAsia="Arial" w:hAnsi="Arial" w:cs="Arial"/>
          <w:sz w:val="24"/>
          <w:szCs w:val="24"/>
          <w:lang w:val="id-ID"/>
        </w:rPr>
        <w:t xml:space="preserve">. </w:t>
      </w:r>
      <w:r>
        <w:rPr>
          <w:rFonts w:ascii="Arial" w:eastAsia="Times New Roman" w:hAnsi="Arial" w:cs="Arial"/>
          <w:sz w:val="24"/>
          <w:szCs w:val="24"/>
          <w:lang w:val="id-ID" w:eastAsia="id-ID"/>
        </w:rPr>
        <w:t xml:space="preserve">Seiring dengan kemajuan teknologi, berbagai produk dikembangkan untuk mengobati berbagai jenis luka dengan target berbagai aspek proses penyembuhan </w:t>
      </w:r>
      <w:r w:rsidR="003122F7">
        <w:rPr>
          <w:rFonts w:ascii="Arial" w:eastAsia="Times New Roman" w:hAnsi="Arial" w:cs="Arial"/>
          <w:sz w:val="24"/>
          <w:szCs w:val="24"/>
          <w:lang w:val="id-ID" w:eastAsia="id-ID"/>
        </w:rPr>
        <w:fldChar w:fldCharType="begin" w:fldLock="1"/>
      </w:r>
      <w:r>
        <w:rPr>
          <w:rFonts w:ascii="Arial" w:eastAsia="Times New Roman" w:hAnsi="Arial" w:cs="Arial"/>
          <w:sz w:val="24"/>
          <w:szCs w:val="24"/>
          <w:lang w:val="id-ID" w:eastAsia="id-ID"/>
        </w:rPr>
        <w:instrText>ADDIN CSL_CITATION { "citationItems" : [ { "id" : "ITEM-1", "itemData" : { "DOI" : "10.7603/s40", "author" : [ { "dropping-particle" : "", "family" : "Dhivya", "given" : "Selvaraj", "non-dropping-particle" : "", "parse-names" : false, "suffix" : "" }, { "dropping-particle" : "", "family" : "Vijaya", "given" : "Viswanadha", "non-dropping-particle" : "", "parse-names" : false, "suffix" : "" }, { "dropping-particle" : "", "family" : "Santhini", "given" : "Elango", "non-dropping-particle" : "", "parse-names" : false, "suffix" : "" } ], "container-title" : "Biomedicine", "id" : "ITEM-1", "issue" : "4", "issued" : { "date-parts" : [ [ "2015" ] ] }, "page" : "24-28", "title" : "Review article Wound dressings \u2013 a review", "type" : "article-journal", "volume" : "5" }, "uris" : [ "http://www.mendeley.com/documents/?uuid=585bc334-de9a-4aeb-8aff-11e3a043240c" ] } ], "mendeley" : { "formattedCitation" : "(Dhivya et al., 2015)", "plainTextFormattedCitation" : "(Dhivya et al., 2015)", "previouslyFormattedCitation" : "(Dhivya et al., 2015)"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Pr>
          <w:rFonts w:ascii="Arial" w:eastAsia="Times New Roman" w:hAnsi="Arial" w:cs="Arial"/>
          <w:noProof/>
          <w:sz w:val="24"/>
          <w:szCs w:val="24"/>
          <w:lang w:val="id-ID" w:eastAsia="id-ID"/>
        </w:rPr>
        <w:t>(Dhivya et al., 2015)</w:t>
      </w:r>
      <w:r w:rsidR="003122F7">
        <w:rPr>
          <w:rFonts w:ascii="Arial" w:eastAsia="Times New Roman" w:hAnsi="Arial" w:cs="Arial"/>
          <w:sz w:val="24"/>
          <w:szCs w:val="24"/>
          <w:lang w:val="id-ID" w:eastAsia="id-ID"/>
        </w:rPr>
        <w:fldChar w:fldCharType="end"/>
      </w:r>
      <w:r>
        <w:rPr>
          <w:rFonts w:ascii="Arial" w:eastAsia="Times New Roman" w:hAnsi="Arial" w:cs="Arial"/>
          <w:sz w:val="24"/>
          <w:szCs w:val="24"/>
          <w:lang w:val="id-ID" w:eastAsia="id-ID"/>
        </w:rPr>
        <w:t xml:space="preserve">.  Berdasarkan fungsinya </w:t>
      </w:r>
      <w:r>
        <w:rPr>
          <w:rFonts w:ascii="Arial" w:eastAsia="Times New Roman" w:hAnsi="Arial" w:cs="Arial"/>
          <w:i/>
          <w:sz w:val="24"/>
          <w:szCs w:val="24"/>
          <w:lang w:val="id-ID" w:eastAsia="id-ID"/>
        </w:rPr>
        <w:t>wound dressing</w:t>
      </w:r>
      <w:r>
        <w:rPr>
          <w:rFonts w:ascii="Arial" w:eastAsia="Times New Roman" w:hAnsi="Arial" w:cs="Arial"/>
          <w:sz w:val="24"/>
          <w:szCs w:val="24"/>
          <w:lang w:val="id-ID" w:eastAsia="id-ID"/>
        </w:rPr>
        <w:t xml:space="preserve"> dapat berbentuk konvensional, cair, gel, krim dan lainnya </w:t>
      </w:r>
      <w:r w:rsidR="003122F7">
        <w:rPr>
          <w:rFonts w:ascii="Arial" w:eastAsia="Times New Roman" w:hAnsi="Arial" w:cs="Arial"/>
          <w:sz w:val="24"/>
          <w:szCs w:val="24"/>
          <w:lang w:val="id-ID" w:eastAsia="id-ID"/>
        </w:rPr>
        <w:fldChar w:fldCharType="begin" w:fldLock="1"/>
      </w:r>
      <w:r>
        <w:rPr>
          <w:rFonts w:ascii="Arial" w:eastAsia="Times New Roman" w:hAnsi="Arial" w:cs="Arial"/>
          <w:sz w:val="24"/>
          <w:szCs w:val="24"/>
          <w:lang w:val="id-ID" w:eastAsia="id-ID"/>
        </w:rPr>
        <w:instrText>ADDIN CSL_CITATION { "citationItems" : [ { "id" : "ITEM-1", "itemData" : { "DOI" : "10.4172/2168-9652.1000165", "author" : [ { "dropping-particle" : "", "family" : "Qureshi", "given" : "Mohammad Amir", "non-dropping-particle" : "", "parse-names" : false, "suffix" : "" }, { "dropping-particle" : "", "family" : "Khatoon", "given" : "Fehmeeda", "non-dropping-particle" : "", "parse-names" : false, "suffix" : "" }, { "dropping-particle" : "", "family" : "Ahmed", "given" : "Shakeel", "non-dropping-particle" : "", "parse-names" : false, "suffix" : "" } ], "container-title" : "biochemistry &amp; Physiology", "id" : "ITEM-1", "issue" : "3", "issued" : { "date-parts" : [ [ "2015" ] ] }, "title" : "Biochemistry &amp; Physiology : Open Access An Overview on Wounds Their Issues and Natural Remedies for Wound Healing", "type" : "article-journal", "volume" : "4" }, "uris" : [ "http://www.mendeley.com/documents/?uuid=7c819e8d-0c60-48b4-ba85-59974f3eca45" ] } ], "mendeley" : { "formattedCitation" : "(Qureshi et al., 2015)", "plainTextFormattedCitation" : "(Qureshi et al., 2015)", "previouslyFormattedCitation" : "(Qureshi et al., 2015)"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Pr>
          <w:rFonts w:ascii="Arial" w:eastAsia="Times New Roman" w:hAnsi="Arial" w:cs="Arial"/>
          <w:noProof/>
          <w:sz w:val="24"/>
          <w:szCs w:val="24"/>
          <w:lang w:val="id-ID" w:eastAsia="id-ID"/>
        </w:rPr>
        <w:t>(Qureshi et al., 2015)</w:t>
      </w:r>
      <w:r w:rsidR="003122F7">
        <w:rPr>
          <w:rFonts w:ascii="Arial" w:eastAsia="Times New Roman" w:hAnsi="Arial" w:cs="Arial"/>
          <w:sz w:val="24"/>
          <w:szCs w:val="24"/>
          <w:lang w:val="id-ID" w:eastAsia="id-ID"/>
        </w:rPr>
        <w:fldChar w:fldCharType="end"/>
      </w:r>
      <w:r>
        <w:rPr>
          <w:rFonts w:ascii="Arial" w:eastAsia="Times New Roman" w:hAnsi="Arial" w:cs="Arial"/>
          <w:sz w:val="24"/>
          <w:szCs w:val="24"/>
          <w:lang w:val="id-ID" w:eastAsia="id-ID"/>
        </w:rPr>
        <w:t xml:space="preserve">. Salah satu krim dengan bahan alami yang mempunyai efek dalam mempercepat penyembuhan luka adalah </w:t>
      </w:r>
      <w:r w:rsidR="001139A7">
        <w:rPr>
          <w:rFonts w:ascii="Arial" w:hAnsi="Arial" w:cs="Arial"/>
          <w:sz w:val="24"/>
          <w:szCs w:val="24"/>
        </w:rPr>
        <w:t>K</w:t>
      </w:r>
      <w:r w:rsidR="001139A7">
        <w:rPr>
          <w:rFonts w:ascii="Arial" w:hAnsi="Arial" w:cs="Arial"/>
          <w:sz w:val="24"/>
          <w:szCs w:val="24"/>
          <w:lang w:val="id-ID"/>
        </w:rPr>
        <w:t>r</w:t>
      </w:r>
      <w:r w:rsidR="001139A7">
        <w:rPr>
          <w:rFonts w:ascii="Arial" w:hAnsi="Arial" w:cs="Arial"/>
          <w:sz w:val="24"/>
          <w:szCs w:val="24"/>
        </w:rPr>
        <w:t>i</w:t>
      </w:r>
      <w:r w:rsidR="001139A7">
        <w:rPr>
          <w:rFonts w:ascii="Arial" w:hAnsi="Arial" w:cs="Arial"/>
          <w:sz w:val="24"/>
          <w:szCs w:val="24"/>
          <w:lang w:val="id-ID"/>
        </w:rPr>
        <w:t xml:space="preserve">m </w:t>
      </w:r>
      <w:r w:rsidR="001139A7">
        <w:rPr>
          <w:rFonts w:ascii="Arial" w:hAnsi="Arial" w:cs="Arial"/>
          <w:sz w:val="24"/>
          <w:szCs w:val="24"/>
        </w:rPr>
        <w:t>T</w:t>
      </w:r>
      <w:r w:rsidR="001139A7">
        <w:rPr>
          <w:rFonts w:ascii="Arial" w:hAnsi="Arial" w:cs="Arial"/>
          <w:sz w:val="24"/>
          <w:szCs w:val="24"/>
          <w:lang w:val="id-ID"/>
        </w:rPr>
        <w:t xml:space="preserve">opical </w:t>
      </w:r>
      <w:r w:rsidR="001139A7">
        <w:rPr>
          <w:rFonts w:ascii="Arial" w:hAnsi="Arial" w:cs="Arial"/>
          <w:sz w:val="24"/>
          <w:szCs w:val="24"/>
        </w:rPr>
        <w:t>E</w:t>
      </w:r>
      <w:r w:rsidR="001139A7">
        <w:rPr>
          <w:rFonts w:ascii="Arial" w:hAnsi="Arial" w:cs="Arial"/>
          <w:sz w:val="24"/>
          <w:szCs w:val="24"/>
          <w:lang w:val="id-ID"/>
        </w:rPr>
        <w:t xml:space="preserve">kstrak </w:t>
      </w:r>
      <w:r w:rsidR="001139A7">
        <w:rPr>
          <w:rFonts w:ascii="Arial" w:hAnsi="Arial" w:cs="Arial"/>
          <w:sz w:val="24"/>
          <w:szCs w:val="24"/>
        </w:rPr>
        <w:t>B</w:t>
      </w:r>
      <w:r w:rsidR="001139A7">
        <w:rPr>
          <w:rFonts w:ascii="Arial" w:hAnsi="Arial" w:cs="Arial"/>
          <w:sz w:val="24"/>
          <w:szCs w:val="24"/>
          <w:lang w:val="id-ID"/>
        </w:rPr>
        <w:t xml:space="preserve">uah </w:t>
      </w:r>
      <w:r w:rsidR="001139A7">
        <w:rPr>
          <w:rFonts w:ascii="Arial" w:hAnsi="Arial" w:cs="Arial"/>
          <w:sz w:val="24"/>
          <w:szCs w:val="24"/>
        </w:rPr>
        <w:t>N</w:t>
      </w:r>
      <w:r w:rsidR="001139A7">
        <w:rPr>
          <w:rFonts w:ascii="Arial" w:hAnsi="Arial" w:cs="Arial"/>
          <w:sz w:val="24"/>
          <w:szCs w:val="24"/>
          <w:lang w:val="id-ID"/>
        </w:rPr>
        <w:t xml:space="preserve">aga </w:t>
      </w:r>
      <w:r w:rsidR="001139A7">
        <w:rPr>
          <w:rFonts w:ascii="Arial" w:hAnsi="Arial" w:cs="Arial"/>
          <w:sz w:val="24"/>
          <w:szCs w:val="24"/>
        </w:rPr>
        <w:t>M</w:t>
      </w:r>
      <w:r w:rsidR="001139A7">
        <w:rPr>
          <w:rFonts w:ascii="Arial" w:hAnsi="Arial" w:cs="Arial"/>
          <w:sz w:val="24"/>
          <w:szCs w:val="24"/>
          <w:lang w:val="id-ID"/>
        </w:rPr>
        <w:t xml:space="preserve">erah (EBNM) 7.5% </w:t>
      </w:r>
      <w:r w:rsidR="003122F7">
        <w:rPr>
          <w:rFonts w:ascii="Arial" w:eastAsia="Times New Roman" w:hAnsi="Arial" w:cs="Arial"/>
          <w:sz w:val="24"/>
          <w:szCs w:val="24"/>
          <w:lang w:val="id-ID" w:eastAsia="id-ID"/>
        </w:rPr>
        <w:fldChar w:fldCharType="begin" w:fldLock="1"/>
      </w:r>
      <w:r>
        <w:rPr>
          <w:rFonts w:ascii="Arial" w:eastAsia="Times New Roman" w:hAnsi="Arial" w:cs="Arial"/>
          <w:sz w:val="24"/>
          <w:szCs w:val="24"/>
          <w:lang w:val="id-ID" w:eastAsia="id-ID"/>
        </w:rPr>
        <w:instrText>ADDIN CSL_CITATION { "citationItems" : [ { "id" : "ITEM-1", "itemData" : { "author" : [ { "dropping-particle" : "", "family" : "Tahir", "given" : "Takdir", "non-dropping-particle" : "", "parse-names" : false, "suffix" : "" } ], "id" : "ITEM-1", "issued" : { "date-parts" : [ [ "2017" ] ] }, "publisher" : "Universitas Hasanuddin", "title" : "Efek pemberian krim topikal ekstrak buah naga merah (Hylocereus polyrhizus) terhadap dinamika kadar Transforming Growth Factor (TGF)-B1, granulasi dan epitelisasi jaringan pada proses penyembuhan luka akut pada tikus model", "type" : "thesis" }, "uris" : [ "http://www.mendeley.com/documents/?uuid=d48b6317-cc90-4dbf-9ba8-68b3d5954cb9" ] } ], "mendeley" : { "formattedCitation" : "(Tahir, 2017)", "plainTextFormattedCitation" : "(Tahir, 2017)", "previouslyFormattedCitation" : "(Tahir, 2017)"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Pr>
          <w:rFonts w:ascii="Arial" w:eastAsia="Times New Roman" w:hAnsi="Arial" w:cs="Arial"/>
          <w:noProof/>
          <w:sz w:val="24"/>
          <w:szCs w:val="24"/>
          <w:lang w:val="id-ID" w:eastAsia="id-ID"/>
        </w:rPr>
        <w:t>(Tahir, 2017)</w:t>
      </w:r>
      <w:r w:rsidR="003122F7">
        <w:rPr>
          <w:rFonts w:ascii="Arial" w:eastAsia="Times New Roman" w:hAnsi="Arial" w:cs="Arial"/>
          <w:sz w:val="24"/>
          <w:szCs w:val="24"/>
          <w:lang w:val="id-ID" w:eastAsia="id-ID"/>
        </w:rPr>
        <w:fldChar w:fldCharType="end"/>
      </w:r>
      <w:r>
        <w:rPr>
          <w:rFonts w:ascii="Arial" w:eastAsia="Times New Roman" w:hAnsi="Arial" w:cs="Arial"/>
          <w:sz w:val="24"/>
          <w:szCs w:val="24"/>
          <w:lang w:val="id-ID" w:eastAsia="id-ID"/>
        </w:rPr>
        <w:t xml:space="preserve">. </w:t>
      </w:r>
      <w:r w:rsidR="001139A7">
        <w:rPr>
          <w:rFonts w:ascii="Arial" w:hAnsi="Arial" w:cs="Arial"/>
          <w:sz w:val="24"/>
          <w:szCs w:val="24"/>
        </w:rPr>
        <w:t>K</w:t>
      </w:r>
      <w:r w:rsidR="001139A7">
        <w:rPr>
          <w:rFonts w:ascii="Arial" w:hAnsi="Arial" w:cs="Arial"/>
          <w:sz w:val="24"/>
          <w:szCs w:val="24"/>
          <w:lang w:val="id-ID"/>
        </w:rPr>
        <w:t>r</w:t>
      </w:r>
      <w:r w:rsidR="001139A7">
        <w:rPr>
          <w:rFonts w:ascii="Arial" w:hAnsi="Arial" w:cs="Arial"/>
          <w:sz w:val="24"/>
          <w:szCs w:val="24"/>
        </w:rPr>
        <w:t>i</w:t>
      </w:r>
      <w:r w:rsidR="001139A7">
        <w:rPr>
          <w:rFonts w:ascii="Arial" w:hAnsi="Arial" w:cs="Arial"/>
          <w:sz w:val="24"/>
          <w:szCs w:val="24"/>
          <w:lang w:val="id-ID"/>
        </w:rPr>
        <w:t xml:space="preserve">m </w:t>
      </w:r>
      <w:r w:rsidR="001139A7">
        <w:rPr>
          <w:rFonts w:ascii="Arial" w:hAnsi="Arial" w:cs="Arial"/>
          <w:sz w:val="24"/>
          <w:szCs w:val="24"/>
        </w:rPr>
        <w:t>T</w:t>
      </w:r>
      <w:r w:rsidR="001139A7">
        <w:rPr>
          <w:rFonts w:ascii="Arial" w:hAnsi="Arial" w:cs="Arial"/>
          <w:sz w:val="24"/>
          <w:szCs w:val="24"/>
          <w:lang w:val="id-ID"/>
        </w:rPr>
        <w:t xml:space="preserve">opical </w:t>
      </w:r>
      <w:r w:rsidR="001139A7">
        <w:rPr>
          <w:rFonts w:ascii="Arial" w:hAnsi="Arial" w:cs="Arial"/>
          <w:sz w:val="24"/>
          <w:szCs w:val="24"/>
        </w:rPr>
        <w:t>E</w:t>
      </w:r>
      <w:r w:rsidR="001139A7">
        <w:rPr>
          <w:rFonts w:ascii="Arial" w:hAnsi="Arial" w:cs="Arial"/>
          <w:sz w:val="24"/>
          <w:szCs w:val="24"/>
          <w:lang w:val="id-ID"/>
        </w:rPr>
        <w:t xml:space="preserve">kstrak </w:t>
      </w:r>
      <w:r w:rsidR="001139A7">
        <w:rPr>
          <w:rFonts w:ascii="Arial" w:hAnsi="Arial" w:cs="Arial"/>
          <w:sz w:val="24"/>
          <w:szCs w:val="24"/>
        </w:rPr>
        <w:t>B</w:t>
      </w:r>
      <w:r w:rsidR="001139A7">
        <w:rPr>
          <w:rFonts w:ascii="Arial" w:hAnsi="Arial" w:cs="Arial"/>
          <w:sz w:val="24"/>
          <w:szCs w:val="24"/>
          <w:lang w:val="id-ID"/>
        </w:rPr>
        <w:t xml:space="preserve">uah </w:t>
      </w:r>
      <w:r w:rsidR="001139A7">
        <w:rPr>
          <w:rFonts w:ascii="Arial" w:hAnsi="Arial" w:cs="Arial"/>
          <w:sz w:val="24"/>
          <w:szCs w:val="24"/>
        </w:rPr>
        <w:t>N</w:t>
      </w:r>
      <w:r w:rsidR="001139A7">
        <w:rPr>
          <w:rFonts w:ascii="Arial" w:hAnsi="Arial" w:cs="Arial"/>
          <w:sz w:val="24"/>
          <w:szCs w:val="24"/>
          <w:lang w:val="id-ID"/>
        </w:rPr>
        <w:t xml:space="preserve">aga </w:t>
      </w:r>
      <w:r w:rsidR="001139A7">
        <w:rPr>
          <w:rFonts w:ascii="Arial" w:hAnsi="Arial" w:cs="Arial"/>
          <w:sz w:val="24"/>
          <w:szCs w:val="24"/>
        </w:rPr>
        <w:t>M</w:t>
      </w:r>
      <w:r w:rsidR="001139A7">
        <w:rPr>
          <w:rFonts w:ascii="Arial" w:hAnsi="Arial" w:cs="Arial"/>
          <w:sz w:val="24"/>
          <w:szCs w:val="24"/>
          <w:lang w:val="id-ID"/>
        </w:rPr>
        <w:t xml:space="preserve">erah (EBNM) 7.5% </w:t>
      </w:r>
      <w:r>
        <w:rPr>
          <w:rFonts w:ascii="Arial" w:eastAsia="Times New Roman" w:hAnsi="Arial" w:cs="Arial"/>
          <w:sz w:val="24"/>
          <w:szCs w:val="24"/>
          <w:lang w:val="id-ID" w:eastAsia="id-ID"/>
        </w:rPr>
        <w:t xml:space="preserve">dapat menjadi </w:t>
      </w:r>
      <w:r w:rsidRPr="001139A7">
        <w:rPr>
          <w:rFonts w:ascii="Arial" w:eastAsia="Times New Roman" w:hAnsi="Arial" w:cs="Arial"/>
          <w:i/>
          <w:sz w:val="24"/>
          <w:szCs w:val="24"/>
          <w:lang w:val="id-ID" w:eastAsia="id-ID"/>
        </w:rPr>
        <w:t>wound dreesing</w:t>
      </w:r>
      <w:r>
        <w:rPr>
          <w:rFonts w:ascii="Arial" w:eastAsia="Times New Roman" w:hAnsi="Arial" w:cs="Arial"/>
          <w:sz w:val="24"/>
          <w:szCs w:val="24"/>
          <w:lang w:val="id-ID" w:eastAsia="id-ID"/>
        </w:rPr>
        <w:t xml:space="preserve"> pilihan dalam mempercepat proses penyembuhan luka akut. </w:t>
      </w:r>
      <w:r w:rsidR="00CE48FC">
        <w:rPr>
          <w:rFonts w:ascii="Arial" w:eastAsia="Times New Roman" w:hAnsi="Arial" w:cs="Arial"/>
          <w:sz w:val="24"/>
          <w:szCs w:val="24"/>
          <w:lang w:val="id-ID" w:eastAsia="id-ID"/>
        </w:rPr>
        <w:t xml:space="preserve">Iodine povidone dengan antibacterialnya dapat meningkatkan granulasi dan penyembuhan luka </w:t>
      </w:r>
      <w:r w:rsidR="003122F7">
        <w:rPr>
          <w:rFonts w:ascii="Arial" w:eastAsia="Times New Roman" w:hAnsi="Arial" w:cs="Arial"/>
          <w:sz w:val="24"/>
          <w:szCs w:val="24"/>
          <w:lang w:val="id-ID" w:eastAsia="id-ID"/>
        </w:rPr>
        <w:fldChar w:fldCharType="begin" w:fldLock="1"/>
      </w:r>
      <w:r w:rsidR="00CE48FC">
        <w:rPr>
          <w:rFonts w:ascii="Arial" w:eastAsia="Times New Roman" w:hAnsi="Arial" w:cs="Arial"/>
          <w:sz w:val="24"/>
          <w:szCs w:val="24"/>
          <w:lang w:val="id-ID" w:eastAsia="id-ID"/>
        </w:rPr>
        <w:instrText>ADDIN CSL_CITATION { "citationItems" : [ { "id" : "ITEM-1", "itemData" : { "DOI" : "10.1038/s41598-017-01116-5", "ISSN" : "2045-2322", "author" : [ { "dropping-particle" : "", "family" : "Wang", "given" : "Li", "non-dropping-particle" : "", "parse-names" : false, "suffix" : "" }, { "dropping-particle" : "", "family" : "Qin", "given" : "Wenhan", "non-dropping-particle" : "", "parse-names" : false, "suffix" : "" }, { "dropping-particle" : "", "family" : "Zhou", "given" : "Yaying", "non-dropping-particle" : "", "parse-names" : false, "suffix" : "" }, { "dropping-particle" : "", "family" : "Chen", "given" : "Bin", "non-dropping-particle" : "", "parse-names" : false, "suffix" : "" }, { "dropping-particle" : "", "family" : "Zhao", "given" : "Xiaoqing", "non-dropping-particle" : "", "parse-names" : false, "suffix" : "" }, { "dropping-particle" : "", "family" : "Zhao", "given" : "Hailin", "non-dropping-particle" : "", "parse-names" : false, "suffix" : "" }, { "dropping-particle" : "", "family" : "Mi", "given" : "Emma", "non-dropping-particle" : "", "parse-names" : false, "suffix" : "" }, { "dropping-particle" : "", "family" : "Mi", "given" : "Ella", "non-dropping-particle" : "", "parse-names" : false, "suffix" : "" }, { "dropping-particle" : "", "family" : "Wang", "given" : "Qingmei", "non-dropping-particle" : "", "parse-names" : false, "suffix" : "" }, { "dropping-particle" : "", "family" : "Ning", "given" : "Jiaolin", "non-dropping-particle" : "", "parse-names" : false, "suffix" : "" } ], "container-title" : "Scientific Reports", "id" : "ITEM-1", "issue" : "December 2016", "issued" : { "date-parts" : [ [ "2017" ] ] }, "page" : "1-8", "publisher" : "Springer US", "title" : "Transforming growth factor \u03b2 plays an important role in enhancing wound healing by topical application of Povidone-iodine", "type" : "article-journal" }, "uris" : [ "http://www.mendeley.com/documents/?uuid=bef187cb-1d9f-4967-88e3-8cd38065ceaa" ] }, { "id" : "ITEM-2", "itemData" : { "DOI" : "10.1016/j.ijsu.2017.06.073", "ISSN" : "1743-9191", "author" : [ { "dropping-particle" : "", "family" : "Bigliardi", "given" : "Paul Lorenz", "non-dropping-particle" : "", "parse-names" : false, "suffix" : "" }, { "dropping-particle" : "", "family" : "Abdul", "given" : "Syed", "non-dropping-particle" : "", "parse-names" : false, "suffix" : "" }, { "dropping-particle" : "", "family" : "Alsagoff", "given" : "Latiff", "non-dropping-particle" : "", "parse-names" : false, "suffix" : "" }, { "dropping-particle" : "", "family" : "El-kafrawi", "given" : "Hossam Yehia", "non-dropping-particle" : "", "parse-names" : false, "suffix" : "" }, { "dropping-particle" : "", "family" : "Pyon", "given" : "Kyong", "non-dropping-particle" : "", "parse-names" : false, "suffix" : "" }, { "dropping-particle" : "", "family" : "Tse", "given" : "Chad", "non-dropping-particle" : "", "parse-names" : false, "suffix" : "" }, { "dropping-particle" : "", "family" : "Wa", "given" : "Cheuk", "non-dropping-particle" : "", "parse-names" : false, "suffix" : "" }, { "dropping-particle" : "", "family" : "Villa", "given" : "Martin Anthony", "non-dropping-particle" : "", "parse-names" : false, "suffix" : "" } ], "container-title" : "International Journal of Surgery", "id" : "ITEM-2", "issued" : { "date-parts" : [ [ "2017" ] ] }, "publisher" : "IJS Publishing Group Ltd", "title" : "Povidone iodine in wound healing: A review of current concepts and practices", "type" : "article-journal" }, "uris" : [ "http://www.mendeley.com/documents/?uuid=656da3e0-26d9-42cb-afa0-f20a4f313f2e" ] } ], "mendeley" : { "formattedCitation" : "(Bigliardi et al., 2017; Wang et al., 2017)", "plainTextFormattedCitation" : "(Bigliardi et al., 2017; Wang et al., 2017)", "previouslyFormattedCitation" : "(Wang et al., 2017)" }, "properties" : { "noteIndex" : 0 }, "schema" : "https://github.com/citation-style-language/schema/raw/master/csl-citation.json" }</w:instrText>
      </w:r>
      <w:r w:rsidR="003122F7">
        <w:rPr>
          <w:rFonts w:ascii="Arial" w:eastAsia="Times New Roman" w:hAnsi="Arial" w:cs="Arial"/>
          <w:sz w:val="24"/>
          <w:szCs w:val="24"/>
          <w:lang w:val="id-ID" w:eastAsia="id-ID"/>
        </w:rPr>
        <w:fldChar w:fldCharType="separate"/>
      </w:r>
      <w:r w:rsidR="00CE48FC" w:rsidRPr="00CE48FC">
        <w:rPr>
          <w:rFonts w:ascii="Arial" w:eastAsia="Times New Roman" w:hAnsi="Arial" w:cs="Arial"/>
          <w:noProof/>
          <w:sz w:val="24"/>
          <w:szCs w:val="24"/>
          <w:lang w:val="id-ID" w:eastAsia="id-ID"/>
        </w:rPr>
        <w:t>(Bigliardi et al., 2017; Wang et al., 2017)</w:t>
      </w:r>
      <w:r w:rsidR="003122F7">
        <w:rPr>
          <w:rFonts w:ascii="Arial" w:eastAsia="Times New Roman" w:hAnsi="Arial" w:cs="Arial"/>
          <w:sz w:val="24"/>
          <w:szCs w:val="24"/>
          <w:lang w:val="id-ID" w:eastAsia="id-ID"/>
        </w:rPr>
        <w:fldChar w:fldCharType="end"/>
      </w:r>
      <w:r w:rsidR="00CE48FC">
        <w:rPr>
          <w:rFonts w:ascii="Arial" w:eastAsia="Times New Roman" w:hAnsi="Arial" w:cs="Arial"/>
          <w:sz w:val="24"/>
          <w:szCs w:val="24"/>
          <w:lang w:val="id-ID" w:eastAsia="id-ID"/>
        </w:rPr>
        <w:t xml:space="preserve">, sehingga </w:t>
      </w:r>
      <w:r w:rsidR="00420328">
        <w:rPr>
          <w:rFonts w:ascii="Arial" w:eastAsia="Times New Roman" w:hAnsi="Arial" w:cs="Arial"/>
          <w:sz w:val="24"/>
          <w:szCs w:val="24"/>
          <w:lang w:val="id-ID" w:eastAsia="id-ID"/>
        </w:rPr>
        <w:t xml:space="preserve">EBNM topikal 7,5% </w:t>
      </w:r>
      <w:r w:rsidR="00420328">
        <w:rPr>
          <w:rFonts w:ascii="Arial" w:eastAsia="Times New Roman" w:hAnsi="Arial" w:cs="Arial"/>
          <w:sz w:val="24"/>
          <w:szCs w:val="24"/>
          <w:lang w:val="id-ID" w:eastAsia="id-ID"/>
        </w:rPr>
        <w:lastRenderedPageBreak/>
        <w:t>dan Povidone iodine dapat digunakan dalam perawatan luka untuk proses penyembuhan luka.</w:t>
      </w:r>
    </w:p>
    <w:p w:rsidR="001139A7" w:rsidRPr="001139A7" w:rsidRDefault="001139A7" w:rsidP="00112EB8">
      <w:pPr>
        <w:pStyle w:val="NoSpacing"/>
        <w:numPr>
          <w:ilvl w:val="0"/>
          <w:numId w:val="26"/>
        </w:numPr>
        <w:spacing w:line="480" w:lineRule="auto"/>
        <w:ind w:left="284" w:hanging="284"/>
        <w:jc w:val="both"/>
        <w:rPr>
          <w:rFonts w:ascii="Arial" w:hAnsi="Arial" w:cs="Arial"/>
          <w:b/>
          <w:sz w:val="24"/>
          <w:szCs w:val="24"/>
          <w:lang w:val="id-ID"/>
        </w:rPr>
      </w:pPr>
      <w:r>
        <w:rPr>
          <w:rFonts w:ascii="Arial" w:hAnsi="Arial" w:cs="Arial"/>
          <w:b/>
          <w:sz w:val="24"/>
          <w:szCs w:val="24"/>
        </w:rPr>
        <w:t>Keterbatasan Penelitian</w:t>
      </w:r>
    </w:p>
    <w:p w:rsidR="004A2CF5" w:rsidRPr="007A5BC1" w:rsidRDefault="001139A7" w:rsidP="007A5BC1">
      <w:pPr>
        <w:pStyle w:val="NoSpacing"/>
        <w:spacing w:line="480" w:lineRule="auto"/>
        <w:ind w:left="284"/>
        <w:jc w:val="both"/>
        <w:rPr>
          <w:rFonts w:ascii="Arial" w:hAnsi="Arial" w:cs="Arial"/>
          <w:sz w:val="24"/>
          <w:szCs w:val="24"/>
          <w:lang w:val="id-ID"/>
        </w:rPr>
      </w:pPr>
      <w:r w:rsidRPr="001139A7">
        <w:rPr>
          <w:rFonts w:ascii="Arial" w:hAnsi="Arial" w:cs="Arial"/>
          <w:sz w:val="24"/>
          <w:szCs w:val="24"/>
        </w:rPr>
        <w:t>Penelitian ini dilakukan pada kelompok wistar yang</w:t>
      </w:r>
      <w:r>
        <w:rPr>
          <w:rFonts w:ascii="Arial" w:hAnsi="Arial" w:cs="Arial"/>
          <w:sz w:val="24"/>
          <w:szCs w:val="24"/>
        </w:rPr>
        <w:t xml:space="preserve"> berbedaselain itu selama p</w:t>
      </w:r>
      <w:r w:rsidR="00CE48FC">
        <w:rPr>
          <w:rFonts w:ascii="Arial" w:hAnsi="Arial" w:cs="Arial"/>
          <w:sz w:val="24"/>
          <w:szCs w:val="24"/>
          <w:lang w:val="id-ID"/>
        </w:rPr>
        <w:t>a</w:t>
      </w:r>
      <w:r>
        <w:rPr>
          <w:rFonts w:ascii="Arial" w:hAnsi="Arial" w:cs="Arial"/>
          <w:sz w:val="24"/>
          <w:szCs w:val="24"/>
        </w:rPr>
        <w:t>erawatan luka peneliti masih menggunakan metode perawatan luka konvensional dengan cara membalut luka menggunakan kain kasa</w:t>
      </w:r>
      <w:r w:rsidR="00CE1086">
        <w:rPr>
          <w:rFonts w:ascii="Arial" w:hAnsi="Arial" w:cs="Arial"/>
          <w:sz w:val="24"/>
          <w:szCs w:val="24"/>
        </w:rPr>
        <w:t xml:space="preserve"> setelah masing- masin</w:t>
      </w:r>
      <w:r w:rsidR="00381E7E">
        <w:rPr>
          <w:rFonts w:ascii="Arial" w:hAnsi="Arial" w:cs="Arial"/>
          <w:sz w:val="24"/>
          <w:szCs w:val="24"/>
        </w:rPr>
        <w:t>g kelompok diberikan perlakuan (</w:t>
      </w:r>
      <w:r w:rsidR="00CE1086">
        <w:rPr>
          <w:rFonts w:ascii="Arial" w:hAnsi="Arial" w:cs="Arial"/>
          <w:sz w:val="24"/>
          <w:szCs w:val="24"/>
        </w:rPr>
        <w:t xml:space="preserve">memberikan </w:t>
      </w:r>
      <w:r w:rsidR="00A72FAD">
        <w:rPr>
          <w:rFonts w:ascii="Arial" w:hAnsi="Arial" w:cs="Arial"/>
          <w:sz w:val="24"/>
          <w:szCs w:val="24"/>
        </w:rPr>
        <w:t>povidion iodine</w:t>
      </w:r>
      <w:r w:rsidR="00CE1086" w:rsidRPr="00381E7E">
        <w:rPr>
          <w:rFonts w:ascii="Arial" w:hAnsi="Arial" w:cs="Arial"/>
          <w:sz w:val="24"/>
          <w:szCs w:val="24"/>
          <w:highlight w:val="yellow"/>
        </w:rPr>
        <w:t>,</w:t>
      </w:r>
      <w:r w:rsidR="00CE1086">
        <w:rPr>
          <w:rFonts w:ascii="Arial" w:hAnsi="Arial" w:cs="Arial"/>
          <w:sz w:val="24"/>
          <w:szCs w:val="24"/>
        </w:rPr>
        <w:t xml:space="preserve"> basis krim dan krim EBNM 7,5% pada masing- masing luka sayatan namun pemberian balutan luka mudah terlepas dan memb</w:t>
      </w:r>
      <w:r w:rsidR="007A5BC1">
        <w:rPr>
          <w:rFonts w:ascii="Arial" w:hAnsi="Arial" w:cs="Arial"/>
          <w:sz w:val="24"/>
          <w:szCs w:val="24"/>
        </w:rPr>
        <w:t xml:space="preserve">utuhkan waktu yang cukup lama. </w:t>
      </w:r>
    </w:p>
    <w:p w:rsidR="00D8624B" w:rsidRPr="00E058C5" w:rsidRDefault="00D8624B" w:rsidP="00CE1086">
      <w:pPr>
        <w:pStyle w:val="NoSpacing"/>
        <w:numPr>
          <w:ilvl w:val="0"/>
          <w:numId w:val="26"/>
        </w:numPr>
        <w:spacing w:line="480" w:lineRule="auto"/>
        <w:ind w:left="284" w:hanging="284"/>
        <w:jc w:val="both"/>
        <w:rPr>
          <w:rFonts w:ascii="Arial" w:hAnsi="Arial" w:cs="Arial"/>
          <w:b/>
          <w:sz w:val="24"/>
          <w:szCs w:val="24"/>
          <w:lang w:val="id-ID"/>
        </w:rPr>
      </w:pPr>
      <w:r>
        <w:rPr>
          <w:rFonts w:ascii="Arial" w:hAnsi="Arial" w:cs="Arial"/>
          <w:b/>
          <w:sz w:val="24"/>
          <w:szCs w:val="24"/>
          <w:lang w:val="id-ID"/>
        </w:rPr>
        <w:t>Rekomendasi</w:t>
      </w:r>
    </w:p>
    <w:p w:rsidR="00E058C5" w:rsidRPr="00CE1086" w:rsidRDefault="00E058C5" w:rsidP="00E058C5">
      <w:pPr>
        <w:pStyle w:val="NoSpacing"/>
        <w:spacing w:line="480" w:lineRule="auto"/>
        <w:ind w:left="284"/>
        <w:jc w:val="both"/>
        <w:rPr>
          <w:rFonts w:ascii="Arial" w:hAnsi="Arial" w:cs="Arial"/>
          <w:sz w:val="24"/>
          <w:szCs w:val="24"/>
          <w:lang w:val="id-ID"/>
        </w:rPr>
      </w:pPr>
      <w:r w:rsidRPr="00CE1086">
        <w:rPr>
          <w:rFonts w:ascii="Arial" w:hAnsi="Arial" w:cs="Arial"/>
          <w:sz w:val="24"/>
          <w:szCs w:val="24"/>
        </w:rPr>
        <w:t>Krim topical Ekstrac</w:t>
      </w:r>
      <w:r w:rsidR="00CE1086">
        <w:rPr>
          <w:rFonts w:ascii="Arial" w:hAnsi="Arial" w:cs="Arial"/>
          <w:sz w:val="24"/>
          <w:szCs w:val="24"/>
        </w:rPr>
        <w:t xml:space="preserve"> Buah Naga Merah (EBNM) 7,5 % terbukti dapat mempercepat penyembuhan luka sehingga bisa dikembangk</w:t>
      </w:r>
      <w:r w:rsidR="00E43634">
        <w:rPr>
          <w:rFonts w:ascii="Arial" w:hAnsi="Arial" w:cs="Arial"/>
          <w:sz w:val="24"/>
          <w:szCs w:val="24"/>
        </w:rPr>
        <w:t>an untuk penelitian selanjutnya.</w:t>
      </w:r>
    </w:p>
    <w:p w:rsidR="00D23238" w:rsidRDefault="00D23238" w:rsidP="00D23238">
      <w:pPr>
        <w:pStyle w:val="NoSpacing"/>
        <w:spacing w:line="480" w:lineRule="auto"/>
        <w:ind w:left="284"/>
        <w:jc w:val="both"/>
        <w:rPr>
          <w:rFonts w:ascii="Arial" w:hAnsi="Arial" w:cs="Arial"/>
          <w:b/>
          <w:sz w:val="24"/>
          <w:szCs w:val="24"/>
          <w:lang w:val="id-ID"/>
        </w:rPr>
      </w:pPr>
    </w:p>
    <w:p w:rsidR="00D8624B" w:rsidRDefault="00D8624B" w:rsidP="00D8624B">
      <w:pPr>
        <w:rPr>
          <w:rFonts w:ascii="Arial" w:eastAsia="Calibri" w:hAnsi="Arial" w:cs="Arial"/>
          <w:sz w:val="24"/>
          <w:szCs w:val="24"/>
          <w:lang w:val="id-ID"/>
        </w:rPr>
      </w:pPr>
      <w:r>
        <w:rPr>
          <w:rFonts w:ascii="Arial" w:hAnsi="Arial" w:cs="Arial"/>
          <w:sz w:val="24"/>
          <w:szCs w:val="24"/>
          <w:lang w:val="id-ID"/>
        </w:rPr>
        <w:br w:type="page"/>
      </w:r>
    </w:p>
    <w:p w:rsidR="00D8624B" w:rsidRDefault="00D8624B" w:rsidP="00D8624B">
      <w:pPr>
        <w:pStyle w:val="NoSpacing"/>
        <w:jc w:val="center"/>
        <w:rPr>
          <w:rFonts w:ascii="Arial" w:hAnsi="Arial" w:cs="Arial"/>
          <w:b/>
          <w:sz w:val="24"/>
          <w:szCs w:val="24"/>
          <w:lang w:val="id-ID"/>
        </w:rPr>
      </w:pPr>
      <w:r>
        <w:rPr>
          <w:rFonts w:ascii="Arial" w:hAnsi="Arial" w:cs="Arial"/>
          <w:b/>
          <w:sz w:val="24"/>
          <w:szCs w:val="24"/>
          <w:lang w:val="id-ID"/>
        </w:rPr>
        <w:lastRenderedPageBreak/>
        <w:t>BAB VII</w:t>
      </w:r>
    </w:p>
    <w:p w:rsidR="00D8624B" w:rsidRDefault="00D8624B" w:rsidP="00D8624B">
      <w:pPr>
        <w:pStyle w:val="NoSpacing"/>
        <w:spacing w:line="720" w:lineRule="auto"/>
        <w:jc w:val="center"/>
        <w:rPr>
          <w:rFonts w:ascii="Arial" w:hAnsi="Arial" w:cs="Arial"/>
          <w:b/>
          <w:sz w:val="24"/>
          <w:szCs w:val="24"/>
          <w:lang w:val="id-ID"/>
        </w:rPr>
      </w:pPr>
      <w:r>
        <w:rPr>
          <w:rFonts w:ascii="Arial" w:hAnsi="Arial" w:cs="Arial"/>
          <w:b/>
          <w:sz w:val="24"/>
          <w:szCs w:val="24"/>
          <w:lang w:val="id-ID"/>
        </w:rPr>
        <w:t>KESIMPULAN</w:t>
      </w:r>
    </w:p>
    <w:p w:rsidR="00BD5F0C" w:rsidRDefault="00D8624B" w:rsidP="00BD5F0C">
      <w:pPr>
        <w:pStyle w:val="NoSpacing"/>
        <w:spacing w:line="480" w:lineRule="auto"/>
        <w:ind w:firstLine="720"/>
        <w:jc w:val="both"/>
        <w:rPr>
          <w:rFonts w:ascii="Arial" w:hAnsi="Arial" w:cs="Arial"/>
          <w:sz w:val="24"/>
          <w:szCs w:val="24"/>
          <w:lang w:val="id-ID"/>
        </w:rPr>
      </w:pPr>
      <w:r>
        <w:rPr>
          <w:rFonts w:ascii="Arial" w:hAnsi="Arial" w:cs="Arial"/>
          <w:sz w:val="24"/>
          <w:szCs w:val="24"/>
          <w:lang w:val="id-ID"/>
        </w:rPr>
        <w:t xml:space="preserve">Berdasarkan hasil penelitian ini, </w:t>
      </w:r>
      <w:r w:rsidR="00BD5F0C">
        <w:rPr>
          <w:rFonts w:ascii="Arial" w:hAnsi="Arial" w:cs="Arial"/>
          <w:sz w:val="24"/>
          <w:szCs w:val="24"/>
          <w:lang w:val="id-ID"/>
        </w:rPr>
        <w:t xml:space="preserve">secara umum </w:t>
      </w:r>
      <w:r>
        <w:rPr>
          <w:rFonts w:ascii="Arial" w:hAnsi="Arial" w:cs="Arial"/>
          <w:sz w:val="24"/>
          <w:szCs w:val="24"/>
          <w:lang w:val="id-ID"/>
        </w:rPr>
        <w:t xml:space="preserve">dapat disimpulkan </w:t>
      </w:r>
      <w:r w:rsidR="00BD5F0C">
        <w:rPr>
          <w:rFonts w:ascii="Arial" w:hAnsi="Arial" w:cs="Arial"/>
          <w:sz w:val="24"/>
          <w:szCs w:val="24"/>
          <w:lang w:val="id-ID"/>
        </w:rPr>
        <w:t xml:space="preserve">bahwa : </w:t>
      </w:r>
    </w:p>
    <w:p w:rsidR="00D8624B" w:rsidRDefault="00BD5F0C" w:rsidP="00BD5F0C">
      <w:pPr>
        <w:pStyle w:val="NoSpacing"/>
        <w:numPr>
          <w:ilvl w:val="0"/>
          <w:numId w:val="32"/>
        </w:numPr>
        <w:spacing w:line="480" w:lineRule="auto"/>
        <w:ind w:left="426"/>
        <w:jc w:val="both"/>
        <w:rPr>
          <w:rFonts w:ascii="Arial" w:hAnsi="Arial" w:cs="Arial"/>
          <w:sz w:val="24"/>
          <w:szCs w:val="24"/>
          <w:lang w:val="id-ID"/>
        </w:rPr>
      </w:pPr>
      <w:r>
        <w:rPr>
          <w:rFonts w:ascii="Arial" w:hAnsi="Arial" w:cs="Arial"/>
          <w:sz w:val="24"/>
          <w:szCs w:val="24"/>
          <w:lang w:val="id-ID"/>
        </w:rPr>
        <w:t>Basis krim, povidone iodine dan EBNM topikal 7.5% memiliki efek yang sama dalam proses penyembuhan luka.</w:t>
      </w:r>
    </w:p>
    <w:p w:rsidR="00D11759" w:rsidRPr="00D11759" w:rsidRDefault="00D11759" w:rsidP="00D11759">
      <w:pPr>
        <w:pStyle w:val="NoSpacing"/>
        <w:numPr>
          <w:ilvl w:val="0"/>
          <w:numId w:val="32"/>
        </w:numPr>
        <w:spacing w:line="480" w:lineRule="auto"/>
        <w:ind w:left="426"/>
        <w:jc w:val="both"/>
        <w:rPr>
          <w:rFonts w:ascii="Arial" w:hAnsi="Arial" w:cs="Arial"/>
          <w:sz w:val="24"/>
          <w:szCs w:val="24"/>
        </w:rPr>
      </w:pPr>
      <w:r w:rsidRPr="00D11759">
        <w:rPr>
          <w:rFonts w:ascii="Arial" w:hAnsi="Arial" w:cs="Arial"/>
          <w:i/>
          <w:sz w:val="24"/>
          <w:szCs w:val="24"/>
        </w:rPr>
        <w:t>Cream Topical Extract</w:t>
      </w:r>
      <w:r w:rsidRPr="00D11759">
        <w:rPr>
          <w:rFonts w:ascii="Arial" w:hAnsi="Arial" w:cs="Arial"/>
          <w:sz w:val="24"/>
          <w:szCs w:val="24"/>
        </w:rPr>
        <w:t xml:space="preserve"> Buah Naga Merah (EBNM) 7,5 % memiliki efek terhadap percepatan perubahan diameter luka.</w:t>
      </w:r>
    </w:p>
    <w:p w:rsidR="00D11759" w:rsidRPr="00D11759" w:rsidRDefault="00D11759" w:rsidP="00D11759">
      <w:pPr>
        <w:pStyle w:val="NoSpacing"/>
        <w:numPr>
          <w:ilvl w:val="0"/>
          <w:numId w:val="32"/>
        </w:numPr>
        <w:spacing w:line="480" w:lineRule="auto"/>
        <w:ind w:left="426"/>
        <w:jc w:val="both"/>
        <w:rPr>
          <w:rFonts w:ascii="Arial" w:hAnsi="Arial" w:cs="Arial"/>
          <w:sz w:val="24"/>
          <w:szCs w:val="24"/>
        </w:rPr>
      </w:pPr>
      <w:r w:rsidRPr="00D11759">
        <w:rPr>
          <w:rFonts w:ascii="Arial" w:hAnsi="Arial" w:cs="Arial"/>
          <w:i/>
          <w:sz w:val="24"/>
          <w:szCs w:val="24"/>
        </w:rPr>
        <w:t>Cream Topical Extract</w:t>
      </w:r>
      <w:r w:rsidRPr="00D11759">
        <w:rPr>
          <w:rFonts w:ascii="Arial" w:hAnsi="Arial" w:cs="Arial"/>
          <w:sz w:val="24"/>
          <w:szCs w:val="24"/>
        </w:rPr>
        <w:t xml:space="preserve"> Buah Naga Merah (EBNM) 7,5% memiliki efek penyembuhan melalui mekanisme  peningkatan kadar collagen III. </w:t>
      </w:r>
    </w:p>
    <w:p w:rsidR="00D8624B" w:rsidRDefault="00D8624B" w:rsidP="00D8624B">
      <w:pPr>
        <w:pStyle w:val="NoSpacing"/>
        <w:spacing w:line="480" w:lineRule="auto"/>
        <w:ind w:left="567" w:firstLine="720"/>
        <w:jc w:val="both"/>
        <w:rPr>
          <w:rFonts w:ascii="Arial" w:hAnsi="Arial" w:cs="Arial"/>
          <w:sz w:val="24"/>
          <w:szCs w:val="24"/>
          <w:lang w:val="id-ID"/>
        </w:rPr>
      </w:pPr>
    </w:p>
    <w:p w:rsidR="00D8624B" w:rsidRDefault="00D8624B" w:rsidP="00ED3D3F">
      <w:pPr>
        <w:pStyle w:val="NoSpacing"/>
        <w:spacing w:line="480" w:lineRule="auto"/>
        <w:ind w:left="851" w:firstLine="720"/>
        <w:jc w:val="both"/>
        <w:rPr>
          <w:rFonts w:ascii="Arial" w:hAnsi="Arial" w:cs="Arial"/>
          <w:sz w:val="24"/>
          <w:szCs w:val="24"/>
        </w:rPr>
      </w:pPr>
    </w:p>
    <w:p w:rsidR="00D8624B" w:rsidRDefault="00D8624B" w:rsidP="00ED3D3F">
      <w:pPr>
        <w:pStyle w:val="NoSpacing"/>
        <w:spacing w:line="480" w:lineRule="auto"/>
        <w:ind w:left="851" w:firstLine="720"/>
        <w:jc w:val="both"/>
        <w:rPr>
          <w:rFonts w:ascii="Arial" w:hAnsi="Arial" w:cs="Arial"/>
          <w:sz w:val="24"/>
          <w:szCs w:val="24"/>
        </w:rPr>
      </w:pPr>
    </w:p>
    <w:p w:rsidR="00D8624B" w:rsidRDefault="00D8624B" w:rsidP="00ED3D3F">
      <w:pPr>
        <w:pStyle w:val="NoSpacing"/>
        <w:spacing w:line="480" w:lineRule="auto"/>
        <w:ind w:left="851" w:firstLine="720"/>
        <w:jc w:val="both"/>
        <w:rPr>
          <w:rFonts w:ascii="Arial" w:hAnsi="Arial" w:cs="Arial"/>
          <w:sz w:val="24"/>
          <w:szCs w:val="24"/>
        </w:rPr>
      </w:pPr>
    </w:p>
    <w:p w:rsidR="00D8624B" w:rsidRDefault="00D8624B" w:rsidP="00ED3D3F">
      <w:pPr>
        <w:pStyle w:val="NoSpacing"/>
        <w:spacing w:line="480" w:lineRule="auto"/>
        <w:ind w:left="851" w:firstLine="720"/>
        <w:jc w:val="both"/>
        <w:rPr>
          <w:rFonts w:ascii="Arial" w:hAnsi="Arial" w:cs="Arial"/>
          <w:sz w:val="24"/>
          <w:szCs w:val="24"/>
        </w:rPr>
      </w:pPr>
    </w:p>
    <w:p w:rsidR="00D8624B" w:rsidRDefault="00D8624B" w:rsidP="00ED3D3F">
      <w:pPr>
        <w:pStyle w:val="NoSpacing"/>
        <w:spacing w:line="480" w:lineRule="auto"/>
        <w:ind w:left="851" w:firstLine="720"/>
        <w:jc w:val="both"/>
        <w:rPr>
          <w:rFonts w:ascii="Arial" w:hAnsi="Arial" w:cs="Arial"/>
          <w:sz w:val="24"/>
          <w:szCs w:val="24"/>
        </w:rPr>
      </w:pPr>
    </w:p>
    <w:p w:rsidR="007221C9" w:rsidRDefault="007221C9" w:rsidP="00ED3D3F">
      <w:pPr>
        <w:pStyle w:val="NoSpacing"/>
        <w:spacing w:line="480" w:lineRule="auto"/>
        <w:ind w:left="851" w:firstLine="720"/>
        <w:jc w:val="both"/>
        <w:rPr>
          <w:rFonts w:ascii="Arial" w:hAnsi="Arial" w:cs="Arial"/>
          <w:sz w:val="24"/>
          <w:szCs w:val="24"/>
        </w:rPr>
        <w:sectPr w:rsidR="007221C9" w:rsidSect="007221C9">
          <w:footerReference w:type="default" r:id="rId42"/>
          <w:pgSz w:w="11907" w:h="16840" w:code="9"/>
          <w:pgMar w:top="1701" w:right="1701" w:bottom="1701" w:left="2268" w:header="709" w:footer="709" w:gutter="0"/>
          <w:cols w:space="708"/>
          <w:docGrid w:linePitch="360"/>
        </w:sectPr>
      </w:pPr>
    </w:p>
    <w:p w:rsidR="003C3E24" w:rsidRPr="003C3E24" w:rsidRDefault="003C3E24" w:rsidP="003C3E24">
      <w:pPr>
        <w:spacing w:line="360" w:lineRule="auto"/>
        <w:jc w:val="center"/>
        <w:rPr>
          <w:rFonts w:ascii="Arial" w:hAnsi="Arial" w:cs="Arial"/>
          <w:b/>
          <w:sz w:val="24"/>
          <w:szCs w:val="24"/>
        </w:rPr>
      </w:pPr>
      <w:r w:rsidRPr="003C3E24">
        <w:rPr>
          <w:rFonts w:ascii="Arial" w:hAnsi="Arial" w:cs="Arial"/>
          <w:b/>
          <w:sz w:val="24"/>
          <w:szCs w:val="24"/>
        </w:rPr>
        <w:lastRenderedPageBreak/>
        <w:t>DAFTAR PUSTAKA</w:t>
      </w:r>
    </w:p>
    <w:p w:rsidR="00CE48FC" w:rsidRPr="00CE48FC" w:rsidRDefault="003122F7" w:rsidP="007221C9">
      <w:pPr>
        <w:widowControl w:val="0"/>
        <w:autoSpaceDE w:val="0"/>
        <w:autoSpaceDN w:val="0"/>
        <w:adjustRightInd w:val="0"/>
        <w:spacing w:line="240" w:lineRule="auto"/>
        <w:ind w:left="480" w:hanging="480"/>
        <w:jc w:val="both"/>
        <w:rPr>
          <w:rFonts w:ascii="Arial" w:hAnsi="Arial" w:cs="Arial"/>
          <w:noProof/>
          <w:sz w:val="24"/>
          <w:szCs w:val="24"/>
        </w:rPr>
      </w:pPr>
      <w:r w:rsidRPr="003C3E24">
        <w:rPr>
          <w:rFonts w:ascii="Arial" w:hAnsi="Arial" w:cs="Arial"/>
          <w:b/>
          <w:sz w:val="24"/>
          <w:szCs w:val="24"/>
        </w:rPr>
        <w:fldChar w:fldCharType="begin" w:fldLock="1"/>
      </w:r>
      <w:r w:rsidR="003C3E24" w:rsidRPr="003C3E24">
        <w:rPr>
          <w:rFonts w:ascii="Arial" w:hAnsi="Arial" w:cs="Arial"/>
          <w:b/>
          <w:sz w:val="24"/>
          <w:szCs w:val="24"/>
        </w:rPr>
        <w:instrText xml:space="preserve">ADDIN Mendeley Bibliography CSL_BIBLIOGRAPHY </w:instrText>
      </w:r>
      <w:r w:rsidRPr="003C3E24">
        <w:rPr>
          <w:rFonts w:ascii="Arial" w:hAnsi="Arial" w:cs="Arial"/>
          <w:b/>
          <w:sz w:val="24"/>
          <w:szCs w:val="24"/>
        </w:rPr>
        <w:fldChar w:fldCharType="separate"/>
      </w:r>
      <w:r w:rsidR="00CE48FC" w:rsidRPr="00CE48FC">
        <w:rPr>
          <w:rFonts w:ascii="Arial" w:hAnsi="Arial" w:cs="Arial"/>
          <w:noProof/>
          <w:sz w:val="24"/>
          <w:szCs w:val="24"/>
        </w:rPr>
        <w:t xml:space="preserve">Al-Alwani, M. A. M., Ludin, N. A., Mohamad, A. B., Kadhum, A. A. H., &amp; Sopian, K. (2017). Extraction, preparation and application of pigments from Cordyline fruticosa and Hylocereus polyrhizus as sensitizers for dye-sensitized solar cells. </w:t>
      </w:r>
      <w:r w:rsidR="00CE48FC" w:rsidRPr="00CE48FC">
        <w:rPr>
          <w:rFonts w:ascii="Arial" w:hAnsi="Arial" w:cs="Arial"/>
          <w:i/>
          <w:iCs/>
          <w:noProof/>
          <w:sz w:val="24"/>
          <w:szCs w:val="24"/>
        </w:rPr>
        <w:t>Spectrochimica Acta - Part A: Molecular and Biomolecular Spectroscopy</w:t>
      </w:r>
      <w:r w:rsidR="00CE48FC" w:rsidRPr="00CE48FC">
        <w:rPr>
          <w:rFonts w:ascii="Arial" w:hAnsi="Arial" w:cs="Arial"/>
          <w:noProof/>
          <w:sz w:val="24"/>
          <w:szCs w:val="24"/>
        </w:rPr>
        <w:t xml:space="preserve">, </w:t>
      </w:r>
      <w:r w:rsidR="00CE48FC" w:rsidRPr="00CE48FC">
        <w:rPr>
          <w:rFonts w:ascii="Arial" w:hAnsi="Arial" w:cs="Arial"/>
          <w:i/>
          <w:iCs/>
          <w:noProof/>
          <w:sz w:val="24"/>
          <w:szCs w:val="24"/>
        </w:rPr>
        <w:t>179</w:t>
      </w:r>
      <w:r w:rsidR="00CE48FC" w:rsidRPr="00CE48FC">
        <w:rPr>
          <w:rFonts w:ascii="Arial" w:hAnsi="Arial" w:cs="Arial"/>
          <w:noProof/>
          <w:sz w:val="24"/>
          <w:szCs w:val="24"/>
        </w:rPr>
        <w:t>, 23–31. https://doi.org/10.1016/j.saa.2017.02.026</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Ambiga, Narayanan, Gowri, D., Sukumar, &amp; Madhavan. (2007). Evaluation of wound healing activity of flavonoids from ipomoea carnea Jacq. </w:t>
      </w:r>
      <w:r w:rsidRPr="00CE48FC">
        <w:rPr>
          <w:rFonts w:ascii="Arial" w:hAnsi="Arial" w:cs="Arial"/>
          <w:i/>
          <w:iCs/>
          <w:noProof/>
          <w:sz w:val="24"/>
          <w:szCs w:val="24"/>
        </w:rPr>
        <w:t>Ancient Sciencee of Life</w:t>
      </w:r>
      <w:r w:rsidRPr="00CE48FC">
        <w:rPr>
          <w:rFonts w:ascii="Arial" w:hAnsi="Arial" w:cs="Arial"/>
          <w:noProof/>
          <w:sz w:val="24"/>
          <w:szCs w:val="24"/>
        </w:rPr>
        <w:t xml:space="preserve">, </w:t>
      </w:r>
      <w:r w:rsidRPr="00CE48FC">
        <w:rPr>
          <w:rFonts w:ascii="Arial" w:hAnsi="Arial" w:cs="Arial"/>
          <w:i/>
          <w:iCs/>
          <w:noProof/>
          <w:sz w:val="24"/>
          <w:szCs w:val="24"/>
        </w:rPr>
        <w:t>XXVI</w:t>
      </w:r>
      <w:r w:rsidRPr="00CE48FC">
        <w:rPr>
          <w:rFonts w:ascii="Arial" w:hAnsi="Arial" w:cs="Arial"/>
          <w:noProof/>
          <w:sz w:val="24"/>
          <w:szCs w:val="24"/>
        </w:rPr>
        <w:t>(March), 45–51.</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Austin, J., Toit, D. du, Fraser, N., Lioyd, P., Mansfield, D., Macleod, A., … Seier, J. (2004). Guidelines on ethics for medical research : Use of animals in research and training. </w:t>
      </w:r>
      <w:r w:rsidRPr="00CE48FC">
        <w:rPr>
          <w:rFonts w:ascii="Arial" w:hAnsi="Arial" w:cs="Arial"/>
          <w:i/>
          <w:iCs/>
          <w:noProof/>
          <w:sz w:val="24"/>
          <w:szCs w:val="24"/>
        </w:rPr>
        <w:t>South Africa Medical Research Council</w:t>
      </w:r>
      <w:r w:rsidRPr="00CE48FC">
        <w:rPr>
          <w:rFonts w:ascii="Arial" w:hAnsi="Arial" w:cs="Arial"/>
          <w:noProof/>
          <w:sz w:val="24"/>
          <w:szCs w:val="24"/>
        </w:rPr>
        <w:t>.</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Badan Penelitian dan Pengembangan Kesehatan Kementerian Kesehatan RI. (2013). </w:t>
      </w:r>
      <w:r w:rsidRPr="00CE48FC">
        <w:rPr>
          <w:rFonts w:ascii="Arial" w:hAnsi="Arial" w:cs="Arial"/>
          <w:i/>
          <w:iCs/>
          <w:noProof/>
          <w:sz w:val="24"/>
          <w:szCs w:val="24"/>
        </w:rPr>
        <w:t>RISET KESEHATAN DASAR</w:t>
      </w:r>
      <w:r w:rsidRPr="00CE48FC">
        <w:rPr>
          <w:rFonts w:ascii="Arial" w:hAnsi="Arial" w:cs="Arial"/>
          <w:noProof/>
          <w:sz w:val="24"/>
          <w:szCs w:val="24"/>
        </w:rPr>
        <w:t xml:space="preserve">. </w:t>
      </w:r>
      <w:r w:rsidRPr="00CE48FC">
        <w:rPr>
          <w:rFonts w:ascii="Arial" w:hAnsi="Arial" w:cs="Arial"/>
          <w:i/>
          <w:iCs/>
          <w:noProof/>
          <w:sz w:val="24"/>
          <w:szCs w:val="24"/>
        </w:rPr>
        <w:t>Riskesdas 2013</w:t>
      </w:r>
      <w:r w:rsidRPr="00CE48FC">
        <w:rPr>
          <w:rFonts w:ascii="Arial" w:hAnsi="Arial" w:cs="Arial"/>
          <w:noProof/>
          <w:sz w:val="24"/>
          <w:szCs w:val="24"/>
        </w:rPr>
        <w:t>. Jakarta.</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Baltzis, D., Eleftheriadou, I., &amp; Veves, A. (2014). Pathogenesis and Treatment of Impaired Wound Healing in Diabetes Mellitus: New Insights. </w:t>
      </w:r>
      <w:r w:rsidRPr="00CE48FC">
        <w:rPr>
          <w:rFonts w:ascii="Arial" w:hAnsi="Arial" w:cs="Arial"/>
          <w:i/>
          <w:iCs/>
          <w:noProof/>
          <w:sz w:val="24"/>
          <w:szCs w:val="24"/>
        </w:rPr>
        <w:t>Advances in Therapy</w:t>
      </w:r>
      <w:r w:rsidRPr="00CE48FC">
        <w:rPr>
          <w:rFonts w:ascii="Arial" w:hAnsi="Arial" w:cs="Arial"/>
          <w:noProof/>
          <w:sz w:val="24"/>
          <w:szCs w:val="24"/>
        </w:rPr>
        <w:t xml:space="preserve">, </w:t>
      </w:r>
      <w:r w:rsidRPr="00CE48FC">
        <w:rPr>
          <w:rFonts w:ascii="Arial" w:hAnsi="Arial" w:cs="Arial"/>
          <w:i/>
          <w:iCs/>
          <w:noProof/>
          <w:sz w:val="24"/>
          <w:szCs w:val="24"/>
        </w:rPr>
        <w:t>31</w:t>
      </w:r>
      <w:r w:rsidRPr="00CE48FC">
        <w:rPr>
          <w:rFonts w:ascii="Arial" w:hAnsi="Arial" w:cs="Arial"/>
          <w:noProof/>
          <w:sz w:val="24"/>
          <w:szCs w:val="24"/>
        </w:rPr>
        <w:t>(8), 817–836. https://doi.org/10.1007/s12325-014-0140-x</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Bankoti, K., Rameshbabu, A. P., Datta, S., Maity, P. P., Goswami, P., Datta, P., … Dhara, S. (2017). Accelerated healing of full thickness dermal wounds by macroporous waterborne polyurethane-chitosan hydrogel scaffolds. </w:t>
      </w:r>
      <w:r w:rsidRPr="00CE48FC">
        <w:rPr>
          <w:rFonts w:ascii="Arial" w:hAnsi="Arial" w:cs="Arial"/>
          <w:i/>
          <w:iCs/>
          <w:noProof/>
          <w:sz w:val="24"/>
          <w:szCs w:val="24"/>
        </w:rPr>
        <w:t>Materials Science and Engineering C</w:t>
      </w:r>
      <w:r w:rsidRPr="00CE48FC">
        <w:rPr>
          <w:rFonts w:ascii="Arial" w:hAnsi="Arial" w:cs="Arial"/>
          <w:noProof/>
          <w:sz w:val="24"/>
          <w:szCs w:val="24"/>
        </w:rPr>
        <w:t xml:space="preserve">, </w:t>
      </w:r>
      <w:r w:rsidRPr="00CE48FC">
        <w:rPr>
          <w:rFonts w:ascii="Arial" w:hAnsi="Arial" w:cs="Arial"/>
          <w:i/>
          <w:iCs/>
          <w:noProof/>
          <w:sz w:val="24"/>
          <w:szCs w:val="24"/>
        </w:rPr>
        <w:t>81</w:t>
      </w:r>
      <w:r w:rsidRPr="00CE48FC">
        <w:rPr>
          <w:rFonts w:ascii="Arial" w:hAnsi="Arial" w:cs="Arial"/>
          <w:noProof/>
          <w:sz w:val="24"/>
          <w:szCs w:val="24"/>
        </w:rPr>
        <w:t>, 133–143. https://doi.org/10.1016/j.msec.2017.07.018</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Behm, B., Babilas, P., Landthaler, M., &amp; Schreml, S. (2011). Cytokines , chemokines and growth factors in wound healing. </w:t>
      </w:r>
      <w:r w:rsidRPr="00CE48FC">
        <w:rPr>
          <w:rFonts w:ascii="Arial" w:hAnsi="Arial" w:cs="Arial"/>
          <w:i/>
          <w:iCs/>
          <w:noProof/>
          <w:sz w:val="24"/>
          <w:szCs w:val="24"/>
        </w:rPr>
        <w:t>Journal of The European Academy of Dermatology and Venereology</w:t>
      </w:r>
      <w:r w:rsidRPr="00CE48FC">
        <w:rPr>
          <w:rFonts w:ascii="Arial" w:hAnsi="Arial" w:cs="Arial"/>
          <w:noProof/>
          <w:sz w:val="24"/>
          <w:szCs w:val="24"/>
        </w:rPr>
        <w:t>. https://doi.org/10.1111/j.1468-3083.2011.04415.x</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Behm, B., Babilas, P., Landthaler, M., &amp; Schreml, S. (2012). Cytokines, chemokines and growth factors in wound healing. </w:t>
      </w:r>
      <w:r w:rsidRPr="00CE48FC">
        <w:rPr>
          <w:rFonts w:ascii="Arial" w:hAnsi="Arial" w:cs="Arial"/>
          <w:i/>
          <w:iCs/>
          <w:noProof/>
          <w:sz w:val="24"/>
          <w:szCs w:val="24"/>
        </w:rPr>
        <w:t>Journal of the European Academy of Dermatology and Venereology</w:t>
      </w:r>
      <w:r w:rsidRPr="00CE48FC">
        <w:rPr>
          <w:rFonts w:ascii="Arial" w:hAnsi="Arial" w:cs="Arial"/>
          <w:noProof/>
          <w:sz w:val="24"/>
          <w:szCs w:val="24"/>
        </w:rPr>
        <w:t xml:space="preserve">, </w:t>
      </w:r>
      <w:r w:rsidRPr="00CE48FC">
        <w:rPr>
          <w:rFonts w:ascii="Arial" w:hAnsi="Arial" w:cs="Arial"/>
          <w:i/>
          <w:iCs/>
          <w:noProof/>
          <w:sz w:val="24"/>
          <w:szCs w:val="24"/>
        </w:rPr>
        <w:t>26</w:t>
      </w:r>
      <w:r w:rsidRPr="00CE48FC">
        <w:rPr>
          <w:rFonts w:ascii="Arial" w:hAnsi="Arial" w:cs="Arial"/>
          <w:noProof/>
          <w:sz w:val="24"/>
          <w:szCs w:val="24"/>
        </w:rPr>
        <w:t>(7), 812–820. https://doi.org/10.1111/j.1468-3083.2011.04415.x</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Bestari, Z. A., Saraswati, I., &amp; Adespin, D. A. (2016). PENGARUH BAWANG PUTIH ( Allium sativum L ) TERHADAP PENYEMBUHAN LUKA BAKAR DERAJAT II DANGKAL PADA. </w:t>
      </w:r>
      <w:r w:rsidRPr="00CE48FC">
        <w:rPr>
          <w:rFonts w:ascii="Arial" w:hAnsi="Arial" w:cs="Arial"/>
          <w:i/>
          <w:iCs/>
          <w:noProof/>
          <w:sz w:val="24"/>
          <w:szCs w:val="24"/>
        </w:rPr>
        <w:t>Jurnal Kedokteran Diponegoro</w:t>
      </w:r>
      <w:r w:rsidRPr="00CE48FC">
        <w:rPr>
          <w:rFonts w:ascii="Arial" w:hAnsi="Arial" w:cs="Arial"/>
          <w:noProof/>
          <w:sz w:val="24"/>
          <w:szCs w:val="24"/>
        </w:rPr>
        <w:t xml:space="preserve">, </w:t>
      </w:r>
      <w:r w:rsidRPr="00CE48FC">
        <w:rPr>
          <w:rFonts w:ascii="Arial" w:hAnsi="Arial" w:cs="Arial"/>
          <w:i/>
          <w:iCs/>
          <w:noProof/>
          <w:sz w:val="24"/>
          <w:szCs w:val="24"/>
        </w:rPr>
        <w:t>5</w:t>
      </w:r>
      <w:r w:rsidRPr="00CE48FC">
        <w:rPr>
          <w:rFonts w:ascii="Arial" w:hAnsi="Arial" w:cs="Arial"/>
          <w:noProof/>
          <w:sz w:val="24"/>
          <w:szCs w:val="24"/>
        </w:rPr>
        <w:t>(4), 1955–1961.</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Bigliardi, P. L., Abdul, S., Alsagoff, L., El-kafrawi, H. Y., Pyon, K., Tse, C., … Villa, M. A. (2017). Povidone iodine in wound healing: A review of current concepts and practices. </w:t>
      </w:r>
      <w:r w:rsidRPr="00CE48FC">
        <w:rPr>
          <w:rFonts w:ascii="Arial" w:hAnsi="Arial" w:cs="Arial"/>
          <w:i/>
          <w:iCs/>
          <w:noProof/>
          <w:sz w:val="24"/>
          <w:szCs w:val="24"/>
        </w:rPr>
        <w:t>International Journal of Surgery</w:t>
      </w:r>
      <w:r w:rsidRPr="00CE48FC">
        <w:rPr>
          <w:rFonts w:ascii="Arial" w:hAnsi="Arial" w:cs="Arial"/>
          <w:noProof/>
          <w:sz w:val="24"/>
          <w:szCs w:val="24"/>
        </w:rPr>
        <w:t xml:space="preserve">. </w:t>
      </w:r>
      <w:r w:rsidRPr="00CE48FC">
        <w:rPr>
          <w:rFonts w:ascii="Arial" w:hAnsi="Arial" w:cs="Arial"/>
          <w:noProof/>
          <w:sz w:val="24"/>
          <w:szCs w:val="24"/>
        </w:rPr>
        <w:lastRenderedPageBreak/>
        <w:t>https://doi.org/10.1016/j.ijsu.2017.06.073</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Blumenkrantz, N., Assad, R., &amp; Peterkofsky, B. (1984). Characterization of Collagen Hydroxylysyl Glycosyltransferases As Mainly Intramembranous Microsomal Enzymes. </w:t>
      </w:r>
      <w:r w:rsidRPr="00CE48FC">
        <w:rPr>
          <w:rFonts w:ascii="Arial" w:hAnsi="Arial" w:cs="Arial"/>
          <w:i/>
          <w:iCs/>
          <w:noProof/>
          <w:sz w:val="24"/>
          <w:szCs w:val="24"/>
        </w:rPr>
        <w:t>The Journal Of Biological Chemistry</w:t>
      </w:r>
      <w:r w:rsidRPr="00CE48FC">
        <w:rPr>
          <w:rFonts w:ascii="Arial" w:hAnsi="Arial" w:cs="Arial"/>
          <w:noProof/>
          <w:sz w:val="24"/>
          <w:szCs w:val="24"/>
        </w:rPr>
        <w:t xml:space="preserve">, </w:t>
      </w:r>
      <w:r w:rsidRPr="00CE48FC">
        <w:rPr>
          <w:rFonts w:ascii="Arial" w:hAnsi="Arial" w:cs="Arial"/>
          <w:i/>
          <w:iCs/>
          <w:noProof/>
          <w:sz w:val="24"/>
          <w:szCs w:val="24"/>
        </w:rPr>
        <w:t>259</w:t>
      </w:r>
      <w:r w:rsidRPr="00CE48FC">
        <w:rPr>
          <w:rFonts w:ascii="Arial" w:hAnsi="Arial" w:cs="Arial"/>
          <w:noProof/>
          <w:sz w:val="24"/>
          <w:szCs w:val="24"/>
        </w:rPr>
        <w:t>(3), 854–859.</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Bode, M. (2000). </w:t>
      </w:r>
      <w:r w:rsidRPr="00CE48FC">
        <w:rPr>
          <w:rFonts w:ascii="Arial" w:hAnsi="Arial" w:cs="Arial"/>
          <w:i/>
          <w:iCs/>
          <w:noProof/>
          <w:sz w:val="24"/>
          <w:szCs w:val="24"/>
        </w:rPr>
        <w:t>Characterization Of Type I And Type III Collagens In Human Tissues Department of Clinical Chemistry</w:t>
      </w:r>
      <w:r w:rsidRPr="00CE48FC">
        <w:rPr>
          <w:rFonts w:ascii="Arial" w:hAnsi="Arial" w:cs="Arial"/>
          <w:noProof/>
          <w:sz w:val="24"/>
          <w:szCs w:val="24"/>
        </w:rPr>
        <w:t>. Oulu Finland: Departement of Clinical Chemistry University of Oulu.</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Booth, B. A., Polak, K. L., &amp; Uitto, J. (1979). Collagen biosynthesis by human skin fibroblasts i. optimization of the culture conditions for synthesis of type i and type iii procollagens *. </w:t>
      </w:r>
      <w:r w:rsidRPr="00CE48FC">
        <w:rPr>
          <w:rFonts w:ascii="Arial" w:hAnsi="Arial" w:cs="Arial"/>
          <w:i/>
          <w:iCs/>
          <w:noProof/>
          <w:sz w:val="24"/>
          <w:szCs w:val="24"/>
        </w:rPr>
        <w:t>Elsevier</w:t>
      </w:r>
      <w:r w:rsidRPr="00CE48FC">
        <w:rPr>
          <w:rFonts w:ascii="Arial" w:hAnsi="Arial" w:cs="Arial"/>
          <w:noProof/>
          <w:sz w:val="24"/>
          <w:szCs w:val="24"/>
        </w:rPr>
        <w:t xml:space="preserve">, </w:t>
      </w:r>
      <w:r w:rsidRPr="00CE48FC">
        <w:rPr>
          <w:rFonts w:ascii="Arial" w:hAnsi="Arial" w:cs="Arial"/>
          <w:i/>
          <w:iCs/>
          <w:noProof/>
          <w:sz w:val="24"/>
          <w:szCs w:val="24"/>
        </w:rPr>
        <w:t>607</w:t>
      </w:r>
      <w:r w:rsidRPr="00CE48FC">
        <w:rPr>
          <w:rFonts w:ascii="Arial" w:hAnsi="Arial" w:cs="Arial"/>
          <w:noProof/>
          <w:sz w:val="24"/>
          <w:szCs w:val="24"/>
        </w:rPr>
        <w:t>(May 1971), 145–160.</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Clark, R. A. F. (2006). Fibrin and Wound Healing. </w:t>
      </w:r>
      <w:r w:rsidRPr="00CE48FC">
        <w:rPr>
          <w:rFonts w:ascii="Arial" w:hAnsi="Arial" w:cs="Arial"/>
          <w:i/>
          <w:iCs/>
          <w:noProof/>
          <w:sz w:val="24"/>
          <w:szCs w:val="24"/>
        </w:rPr>
        <w:t>Annals New York Academy Of Sciences</w:t>
      </w:r>
      <w:r w:rsidRPr="00CE48FC">
        <w:rPr>
          <w:rFonts w:ascii="Arial" w:hAnsi="Arial" w:cs="Arial"/>
          <w:noProof/>
          <w:sz w:val="24"/>
          <w:szCs w:val="24"/>
        </w:rPr>
        <w:t>, 10–12.</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Deshmukh, P. T., Fernandes, J., Atul, A., &amp; Toppo, E. (2009). Wound healing activity of Calotropis gigantea root bark in rats. </w:t>
      </w:r>
      <w:r w:rsidRPr="00CE48FC">
        <w:rPr>
          <w:rFonts w:ascii="Arial" w:hAnsi="Arial" w:cs="Arial"/>
          <w:i/>
          <w:iCs/>
          <w:noProof/>
          <w:sz w:val="24"/>
          <w:szCs w:val="24"/>
        </w:rPr>
        <w:t>Journal of Ethnopharmacology</w:t>
      </w:r>
      <w:r w:rsidRPr="00CE48FC">
        <w:rPr>
          <w:rFonts w:ascii="Arial" w:hAnsi="Arial" w:cs="Arial"/>
          <w:noProof/>
          <w:sz w:val="24"/>
          <w:szCs w:val="24"/>
        </w:rPr>
        <w:t xml:space="preserve">, </w:t>
      </w:r>
      <w:r w:rsidRPr="00CE48FC">
        <w:rPr>
          <w:rFonts w:ascii="Arial" w:hAnsi="Arial" w:cs="Arial"/>
          <w:i/>
          <w:iCs/>
          <w:noProof/>
          <w:sz w:val="24"/>
          <w:szCs w:val="24"/>
        </w:rPr>
        <w:t>125</w:t>
      </w:r>
      <w:r w:rsidRPr="00CE48FC">
        <w:rPr>
          <w:rFonts w:ascii="Arial" w:hAnsi="Arial" w:cs="Arial"/>
          <w:noProof/>
          <w:sz w:val="24"/>
          <w:szCs w:val="24"/>
        </w:rPr>
        <w:t>, 178–181. https://doi.org/10.1016/j.jep.2009.06.007</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Dhivya, S., Vijaya, V., &amp; Santhini, E. (2015). Review article Wound dressings – a review. </w:t>
      </w:r>
      <w:r w:rsidRPr="00CE48FC">
        <w:rPr>
          <w:rFonts w:ascii="Arial" w:hAnsi="Arial" w:cs="Arial"/>
          <w:i/>
          <w:iCs/>
          <w:noProof/>
          <w:sz w:val="24"/>
          <w:szCs w:val="24"/>
        </w:rPr>
        <w:t>Biomedicine</w:t>
      </w:r>
      <w:r w:rsidRPr="00CE48FC">
        <w:rPr>
          <w:rFonts w:ascii="Arial" w:hAnsi="Arial" w:cs="Arial"/>
          <w:noProof/>
          <w:sz w:val="24"/>
          <w:szCs w:val="24"/>
        </w:rPr>
        <w:t xml:space="preserve">, </w:t>
      </w:r>
      <w:r w:rsidRPr="00CE48FC">
        <w:rPr>
          <w:rFonts w:ascii="Arial" w:hAnsi="Arial" w:cs="Arial"/>
          <w:i/>
          <w:iCs/>
          <w:noProof/>
          <w:sz w:val="24"/>
          <w:szCs w:val="24"/>
        </w:rPr>
        <w:t>5</w:t>
      </w:r>
      <w:r w:rsidRPr="00CE48FC">
        <w:rPr>
          <w:rFonts w:ascii="Arial" w:hAnsi="Arial" w:cs="Arial"/>
          <w:noProof/>
          <w:sz w:val="24"/>
          <w:szCs w:val="24"/>
        </w:rPr>
        <w:t>(4), 24–28. https://doi.org/10.7603/s40</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Diegelmann, R. F., &amp; Evans, M. C. (2004). Wound Healing: An Overview Of Acute, Fibrotic and Delayed Healing. </w:t>
      </w:r>
      <w:r w:rsidRPr="00CE48FC">
        <w:rPr>
          <w:rFonts w:ascii="Arial" w:hAnsi="Arial" w:cs="Arial"/>
          <w:i/>
          <w:iCs/>
          <w:noProof/>
          <w:sz w:val="24"/>
          <w:szCs w:val="24"/>
        </w:rPr>
        <w:t>Frontiers in Bioscience</w:t>
      </w:r>
      <w:r w:rsidRPr="00CE48FC">
        <w:rPr>
          <w:rFonts w:ascii="Arial" w:hAnsi="Arial" w:cs="Arial"/>
          <w:noProof/>
          <w:sz w:val="24"/>
          <w:szCs w:val="24"/>
        </w:rPr>
        <w:t xml:space="preserve">, </w:t>
      </w:r>
      <w:r w:rsidRPr="00CE48FC">
        <w:rPr>
          <w:rFonts w:ascii="Arial" w:hAnsi="Arial" w:cs="Arial"/>
          <w:i/>
          <w:iCs/>
          <w:noProof/>
          <w:sz w:val="24"/>
          <w:szCs w:val="24"/>
        </w:rPr>
        <w:t>9</w:t>
      </w:r>
      <w:r w:rsidRPr="00CE48FC">
        <w:rPr>
          <w:rFonts w:ascii="Arial" w:hAnsi="Arial" w:cs="Arial"/>
          <w:noProof/>
          <w:sz w:val="24"/>
          <w:szCs w:val="24"/>
        </w:rPr>
        <w:t>(4), 283–289.</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Esquivel, P., Stintzing, F. C., Carle, R., &amp; Rica, C. (2007). Phenolic Compound Profiles and their Corresponding Antioxidant Capacity of Purple Pitaya ( Hylocereus sp .) Genotypes. </w:t>
      </w:r>
      <w:r w:rsidRPr="00CE48FC">
        <w:rPr>
          <w:rFonts w:ascii="Arial" w:hAnsi="Arial" w:cs="Arial"/>
          <w:i/>
          <w:iCs/>
          <w:noProof/>
          <w:sz w:val="24"/>
          <w:szCs w:val="24"/>
        </w:rPr>
        <w:t>Znaturforsch</w:t>
      </w:r>
      <w:r w:rsidRPr="00CE48FC">
        <w:rPr>
          <w:rFonts w:ascii="Arial" w:hAnsi="Arial" w:cs="Arial"/>
          <w:noProof/>
          <w:sz w:val="24"/>
          <w:szCs w:val="24"/>
        </w:rPr>
        <w:t>, (2005).</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Flanagan, M. (2000). The physiology of wound healing. </w:t>
      </w:r>
      <w:r w:rsidRPr="00CE48FC">
        <w:rPr>
          <w:rFonts w:ascii="Arial" w:hAnsi="Arial" w:cs="Arial"/>
          <w:i/>
          <w:iCs/>
          <w:noProof/>
          <w:sz w:val="24"/>
          <w:szCs w:val="24"/>
        </w:rPr>
        <w:t>Journal of Wound Care</w:t>
      </w:r>
      <w:r w:rsidRPr="00CE48FC">
        <w:rPr>
          <w:rFonts w:ascii="Arial" w:hAnsi="Arial" w:cs="Arial"/>
          <w:noProof/>
          <w:sz w:val="24"/>
          <w:szCs w:val="24"/>
        </w:rPr>
        <w:t xml:space="preserve">, </w:t>
      </w:r>
      <w:r w:rsidRPr="00CE48FC">
        <w:rPr>
          <w:rFonts w:ascii="Arial" w:hAnsi="Arial" w:cs="Arial"/>
          <w:i/>
          <w:iCs/>
          <w:noProof/>
          <w:sz w:val="24"/>
          <w:szCs w:val="24"/>
        </w:rPr>
        <w:t>9</w:t>
      </w:r>
      <w:r w:rsidRPr="00CE48FC">
        <w:rPr>
          <w:rFonts w:ascii="Arial" w:hAnsi="Arial" w:cs="Arial"/>
          <w:noProof/>
          <w:sz w:val="24"/>
          <w:szCs w:val="24"/>
        </w:rPr>
        <w:t>(6), 11–12.</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Ghosh, P. K., &amp; Gaba, A. (2013). Phyto-Extracts in Wound Healing. </w:t>
      </w:r>
      <w:r w:rsidRPr="00CE48FC">
        <w:rPr>
          <w:rFonts w:ascii="Arial" w:hAnsi="Arial" w:cs="Arial"/>
          <w:i/>
          <w:iCs/>
          <w:noProof/>
          <w:sz w:val="24"/>
          <w:szCs w:val="24"/>
        </w:rPr>
        <w:t>J Pharm Pharm Sci</w:t>
      </w:r>
      <w:r w:rsidRPr="00CE48FC">
        <w:rPr>
          <w:rFonts w:ascii="Arial" w:hAnsi="Arial" w:cs="Arial"/>
          <w:noProof/>
          <w:sz w:val="24"/>
          <w:szCs w:val="24"/>
        </w:rPr>
        <w:t xml:space="preserve">, </w:t>
      </w:r>
      <w:r w:rsidRPr="00CE48FC">
        <w:rPr>
          <w:rFonts w:ascii="Arial" w:hAnsi="Arial" w:cs="Arial"/>
          <w:i/>
          <w:iCs/>
          <w:noProof/>
          <w:sz w:val="24"/>
          <w:szCs w:val="24"/>
        </w:rPr>
        <w:t>16</w:t>
      </w:r>
      <w:r w:rsidRPr="00CE48FC">
        <w:rPr>
          <w:rFonts w:ascii="Arial" w:hAnsi="Arial" w:cs="Arial"/>
          <w:noProof/>
          <w:sz w:val="24"/>
          <w:szCs w:val="24"/>
        </w:rPr>
        <w:t>(5), 760–820.</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Glangkarn, S. (2015). Antioxidant Activity in Red Dragon Fruit Jelly. </w:t>
      </w:r>
      <w:r w:rsidRPr="00CE48FC">
        <w:rPr>
          <w:rFonts w:ascii="Arial" w:hAnsi="Arial" w:cs="Arial"/>
          <w:i/>
          <w:iCs/>
          <w:noProof/>
          <w:sz w:val="24"/>
          <w:szCs w:val="24"/>
        </w:rPr>
        <w:t>Food and Public Health</w:t>
      </w:r>
      <w:r w:rsidRPr="00CE48FC">
        <w:rPr>
          <w:rFonts w:ascii="Arial" w:hAnsi="Arial" w:cs="Arial"/>
          <w:noProof/>
          <w:sz w:val="24"/>
          <w:szCs w:val="24"/>
        </w:rPr>
        <w:t xml:space="preserve">, </w:t>
      </w:r>
      <w:r w:rsidRPr="00CE48FC">
        <w:rPr>
          <w:rFonts w:ascii="Arial" w:hAnsi="Arial" w:cs="Arial"/>
          <w:i/>
          <w:iCs/>
          <w:noProof/>
          <w:sz w:val="24"/>
          <w:szCs w:val="24"/>
        </w:rPr>
        <w:t>5</w:t>
      </w:r>
      <w:r w:rsidRPr="00CE48FC">
        <w:rPr>
          <w:rFonts w:ascii="Arial" w:hAnsi="Arial" w:cs="Arial"/>
          <w:noProof/>
          <w:sz w:val="24"/>
          <w:szCs w:val="24"/>
        </w:rPr>
        <w:t>(5), 203–206. https://doi.org/10.5923/j.fph.20150505.06</w:t>
      </w:r>
    </w:p>
    <w:p w:rsid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lang w:val="id-ID"/>
        </w:rPr>
      </w:pPr>
      <w:r w:rsidRPr="00CE48FC">
        <w:rPr>
          <w:rFonts w:ascii="Arial" w:hAnsi="Arial" w:cs="Arial"/>
          <w:noProof/>
          <w:sz w:val="24"/>
          <w:szCs w:val="24"/>
        </w:rPr>
        <w:t xml:space="preserve">Gothai, S., Arulselvan, P., &amp; Tan, W. S. (2016). Wound healing properties of ethyl acetate fraction of Moringa oleifera in normal human dermal fibroblasts. </w:t>
      </w:r>
      <w:r w:rsidRPr="00CE48FC">
        <w:rPr>
          <w:rFonts w:ascii="Arial" w:hAnsi="Arial" w:cs="Arial"/>
          <w:i/>
          <w:iCs/>
          <w:noProof/>
          <w:sz w:val="24"/>
          <w:szCs w:val="24"/>
        </w:rPr>
        <w:t>Journal of Intercultural Ethnopharmacology</w:t>
      </w:r>
      <w:r w:rsidRPr="00CE48FC">
        <w:rPr>
          <w:rFonts w:ascii="Arial" w:hAnsi="Arial" w:cs="Arial"/>
          <w:noProof/>
          <w:sz w:val="24"/>
          <w:szCs w:val="24"/>
        </w:rPr>
        <w:t xml:space="preserve">, </w:t>
      </w:r>
      <w:r w:rsidRPr="00CE48FC">
        <w:rPr>
          <w:rFonts w:ascii="Arial" w:hAnsi="Arial" w:cs="Arial"/>
          <w:i/>
          <w:iCs/>
          <w:noProof/>
          <w:sz w:val="24"/>
          <w:szCs w:val="24"/>
        </w:rPr>
        <w:t>5</w:t>
      </w:r>
      <w:r w:rsidRPr="00CE48FC">
        <w:rPr>
          <w:rFonts w:ascii="Arial" w:hAnsi="Arial" w:cs="Arial"/>
          <w:noProof/>
          <w:sz w:val="24"/>
          <w:szCs w:val="24"/>
        </w:rPr>
        <w:t>(1), 1–6. https://doi.org/10.5455/jice.20160201055629</w:t>
      </w:r>
    </w:p>
    <w:p w:rsidR="007221C9" w:rsidRPr="007221C9" w:rsidRDefault="007221C9" w:rsidP="007221C9">
      <w:pPr>
        <w:widowControl w:val="0"/>
        <w:autoSpaceDE w:val="0"/>
        <w:autoSpaceDN w:val="0"/>
        <w:adjustRightInd w:val="0"/>
        <w:spacing w:line="240" w:lineRule="auto"/>
        <w:ind w:left="480" w:hanging="480"/>
        <w:jc w:val="both"/>
        <w:rPr>
          <w:rFonts w:ascii="Arial" w:hAnsi="Arial" w:cs="Arial"/>
          <w:noProof/>
          <w:sz w:val="24"/>
          <w:szCs w:val="24"/>
          <w:lang w:val="id-ID"/>
        </w:rPr>
      </w:pP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lastRenderedPageBreak/>
        <w:t xml:space="preserve">Health Service Executive (HSE). (2009). </w:t>
      </w:r>
      <w:r w:rsidRPr="00CE48FC">
        <w:rPr>
          <w:rFonts w:ascii="Arial" w:hAnsi="Arial" w:cs="Arial"/>
          <w:i/>
          <w:iCs/>
          <w:noProof/>
          <w:sz w:val="24"/>
          <w:szCs w:val="24"/>
        </w:rPr>
        <w:t>National best practice and evidence based guidelines for wound management</w:t>
      </w:r>
      <w:r w:rsidRPr="00CE48FC">
        <w:rPr>
          <w:rFonts w:ascii="Arial" w:hAnsi="Arial" w:cs="Arial"/>
          <w:noProof/>
          <w:sz w:val="24"/>
          <w:szCs w:val="24"/>
        </w:rPr>
        <w:t>. HSE.</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Held, M., Medved, F., Petersen, W., &amp; Tolzmann, D. S. (2017). A Quantitative Analysis of Microcirculation in Skin Defects Covered with Topical Wound Dressings or a Newly Developed Collagen Matrix, (November), 517–521.</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Hornstra, I. K., Birge, S., Starcher, B., Bailey, A. J., Mecham, R. P., &amp; Shapiro, S. D. (2003). Lysyl Oxidase Is Required for Vascular and Diaphragmatic Development in Mice *. </w:t>
      </w:r>
      <w:r w:rsidRPr="00CE48FC">
        <w:rPr>
          <w:rFonts w:ascii="Arial" w:hAnsi="Arial" w:cs="Arial"/>
          <w:i/>
          <w:iCs/>
          <w:noProof/>
          <w:sz w:val="24"/>
          <w:szCs w:val="24"/>
        </w:rPr>
        <w:t>The Journal Of Biological Chemistry</w:t>
      </w:r>
      <w:r w:rsidRPr="00CE48FC">
        <w:rPr>
          <w:rFonts w:ascii="Arial" w:hAnsi="Arial" w:cs="Arial"/>
          <w:noProof/>
          <w:sz w:val="24"/>
          <w:szCs w:val="24"/>
        </w:rPr>
        <w:t xml:space="preserve">, </w:t>
      </w:r>
      <w:r w:rsidRPr="00CE48FC">
        <w:rPr>
          <w:rFonts w:ascii="Arial" w:hAnsi="Arial" w:cs="Arial"/>
          <w:i/>
          <w:iCs/>
          <w:noProof/>
          <w:sz w:val="24"/>
          <w:szCs w:val="24"/>
        </w:rPr>
        <w:t>278</w:t>
      </w:r>
      <w:r w:rsidRPr="00CE48FC">
        <w:rPr>
          <w:rFonts w:ascii="Arial" w:hAnsi="Arial" w:cs="Arial"/>
          <w:noProof/>
          <w:sz w:val="24"/>
          <w:szCs w:val="24"/>
        </w:rPr>
        <w:t>(16), 14387–14393. https://doi.org/10.1074/jbc.M210144200</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Ismail, O. M., &amp; Abelaziz, M. (2017). Exploring the biological activities of the Hylocereus polyrhizus extract. </w:t>
      </w:r>
      <w:r w:rsidRPr="00CE48FC">
        <w:rPr>
          <w:rFonts w:ascii="Arial" w:hAnsi="Arial" w:cs="Arial"/>
          <w:i/>
          <w:iCs/>
          <w:noProof/>
          <w:sz w:val="24"/>
          <w:szCs w:val="24"/>
        </w:rPr>
        <w:t>Journal of Innovations in Pharmaceutical and Biological Sciences (JIPBS)</w:t>
      </w:r>
      <w:r w:rsidRPr="00CE48FC">
        <w:rPr>
          <w:rFonts w:ascii="Arial" w:hAnsi="Arial" w:cs="Arial"/>
          <w:noProof/>
          <w:sz w:val="24"/>
          <w:szCs w:val="24"/>
        </w:rPr>
        <w:t>, (March).</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J.M.Reinke, &amp; H.Sorg. (2012). Wound repair and regeneration. </w:t>
      </w:r>
      <w:r w:rsidRPr="00CE48FC">
        <w:rPr>
          <w:rFonts w:ascii="Arial" w:hAnsi="Arial" w:cs="Arial"/>
          <w:i/>
          <w:iCs/>
          <w:noProof/>
          <w:sz w:val="24"/>
          <w:szCs w:val="24"/>
        </w:rPr>
        <w:t>European Surgical Research</w:t>
      </w:r>
      <w:r w:rsidRPr="00CE48FC">
        <w:rPr>
          <w:rFonts w:ascii="Arial" w:hAnsi="Arial" w:cs="Arial"/>
          <w:noProof/>
          <w:sz w:val="24"/>
          <w:szCs w:val="24"/>
        </w:rPr>
        <w:t>, 35–43. https://doi.org/10.1159/000339613</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Kadler, K. E., Holmes, D. F., Trotter, J. A., &amp; Chapman, J. A. (1996). Collagen fibril formation. </w:t>
      </w:r>
      <w:r w:rsidRPr="00CE48FC">
        <w:rPr>
          <w:rFonts w:ascii="Arial" w:hAnsi="Arial" w:cs="Arial"/>
          <w:i/>
          <w:iCs/>
          <w:noProof/>
          <w:sz w:val="24"/>
          <w:szCs w:val="24"/>
        </w:rPr>
        <w:t>Biochmen Journal</w:t>
      </w:r>
      <w:r w:rsidRPr="00CE48FC">
        <w:rPr>
          <w:rFonts w:ascii="Arial" w:hAnsi="Arial" w:cs="Arial"/>
          <w:noProof/>
          <w:sz w:val="24"/>
          <w:szCs w:val="24"/>
        </w:rPr>
        <w:t xml:space="preserve">, </w:t>
      </w:r>
      <w:r w:rsidRPr="00CE48FC">
        <w:rPr>
          <w:rFonts w:ascii="Arial" w:hAnsi="Arial" w:cs="Arial"/>
          <w:i/>
          <w:iCs/>
          <w:noProof/>
          <w:sz w:val="24"/>
          <w:szCs w:val="24"/>
        </w:rPr>
        <w:t>11</w:t>
      </w:r>
      <w:r w:rsidRPr="00CE48FC">
        <w:rPr>
          <w:rFonts w:ascii="Arial" w:hAnsi="Arial" w:cs="Arial"/>
          <w:noProof/>
          <w:sz w:val="24"/>
          <w:szCs w:val="24"/>
        </w:rPr>
        <w:t>, 1–11.</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Keene, D. R., Sakai, L. Y., Bachinger, H. P., &amp; Burgeson, R. E. (1987). Type III Collagen Can Be Present on Banded Collagen Fibrils Regardless of Fibril Diameter. </w:t>
      </w:r>
      <w:r w:rsidRPr="00CE48FC">
        <w:rPr>
          <w:rFonts w:ascii="Arial" w:hAnsi="Arial" w:cs="Arial"/>
          <w:i/>
          <w:iCs/>
          <w:noProof/>
          <w:sz w:val="24"/>
          <w:szCs w:val="24"/>
        </w:rPr>
        <w:t>The Journal Od Cell Biology</w:t>
      </w:r>
      <w:r w:rsidRPr="00CE48FC">
        <w:rPr>
          <w:rFonts w:ascii="Arial" w:hAnsi="Arial" w:cs="Arial"/>
          <w:noProof/>
          <w:sz w:val="24"/>
          <w:szCs w:val="24"/>
        </w:rPr>
        <w:t xml:space="preserve">, </w:t>
      </w:r>
      <w:r w:rsidRPr="00CE48FC">
        <w:rPr>
          <w:rFonts w:ascii="Arial" w:hAnsi="Arial" w:cs="Arial"/>
          <w:i/>
          <w:iCs/>
          <w:noProof/>
          <w:sz w:val="24"/>
          <w:szCs w:val="24"/>
        </w:rPr>
        <w:t>105</w:t>
      </w:r>
      <w:r w:rsidRPr="00CE48FC">
        <w:rPr>
          <w:rFonts w:ascii="Arial" w:hAnsi="Arial" w:cs="Arial"/>
          <w:noProof/>
          <w:sz w:val="24"/>
          <w:szCs w:val="24"/>
        </w:rPr>
        <w:t>(November).</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Kondo, T., &amp; Ishida, Y. (2010). Molecular pathology of wound healing. </w:t>
      </w:r>
      <w:r w:rsidRPr="00CE48FC">
        <w:rPr>
          <w:rFonts w:ascii="Arial" w:hAnsi="Arial" w:cs="Arial"/>
          <w:i/>
          <w:iCs/>
          <w:noProof/>
          <w:sz w:val="24"/>
          <w:szCs w:val="24"/>
        </w:rPr>
        <w:t>Forensic Science International</w:t>
      </w:r>
      <w:r w:rsidRPr="00CE48FC">
        <w:rPr>
          <w:rFonts w:ascii="Arial" w:hAnsi="Arial" w:cs="Arial"/>
          <w:noProof/>
          <w:sz w:val="24"/>
          <w:szCs w:val="24"/>
        </w:rPr>
        <w:t xml:space="preserve">, </w:t>
      </w:r>
      <w:r w:rsidRPr="00CE48FC">
        <w:rPr>
          <w:rFonts w:ascii="Arial" w:hAnsi="Arial" w:cs="Arial"/>
          <w:i/>
          <w:iCs/>
          <w:noProof/>
          <w:sz w:val="24"/>
          <w:szCs w:val="24"/>
        </w:rPr>
        <w:t>203</w:t>
      </w:r>
      <w:r w:rsidRPr="00CE48FC">
        <w:rPr>
          <w:rFonts w:ascii="Arial" w:hAnsi="Arial" w:cs="Arial"/>
          <w:noProof/>
          <w:sz w:val="24"/>
          <w:szCs w:val="24"/>
        </w:rPr>
        <w:t>(1–3), 93–98. https://doi.org/10.1016/j.forsciint.2010.07.004</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Kusuma Negara, R. F., Ratnawati, R., &amp; Dewi, D. (2014). Pengaruh perawatan luka bakar derajat II menggunakan ekstrak etanol daun sirih ( piper betle linn.) terhadap peningkatan ketebalan jaringan granulasi pada tikus putih ( rattus norvegicus ) jantan galur wistar. </w:t>
      </w:r>
      <w:r w:rsidRPr="00CE48FC">
        <w:rPr>
          <w:rFonts w:ascii="Arial" w:hAnsi="Arial" w:cs="Arial"/>
          <w:i/>
          <w:iCs/>
          <w:noProof/>
          <w:sz w:val="24"/>
          <w:szCs w:val="24"/>
        </w:rPr>
        <w:t>Majalah Kesehatan FKUB</w:t>
      </w:r>
      <w:r w:rsidRPr="00CE48FC">
        <w:rPr>
          <w:rFonts w:ascii="Arial" w:hAnsi="Arial" w:cs="Arial"/>
          <w:noProof/>
          <w:sz w:val="24"/>
          <w:szCs w:val="24"/>
        </w:rPr>
        <w:t xml:space="preserve">, </w:t>
      </w:r>
      <w:r w:rsidRPr="00CE48FC">
        <w:rPr>
          <w:rFonts w:ascii="Arial" w:hAnsi="Arial" w:cs="Arial"/>
          <w:i/>
          <w:iCs/>
          <w:noProof/>
          <w:sz w:val="24"/>
          <w:szCs w:val="24"/>
        </w:rPr>
        <w:t>1</w:t>
      </w:r>
      <w:r w:rsidRPr="00CE48FC">
        <w:rPr>
          <w:rFonts w:ascii="Arial" w:hAnsi="Arial" w:cs="Arial"/>
          <w:noProof/>
          <w:sz w:val="24"/>
          <w:szCs w:val="24"/>
        </w:rPr>
        <w:t>, 86–94.</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Lanau Roig, A., Fabrellas, N., Saez Rubio, G., &amp; Kate, W. (2013). Time of chronic wound healing , as part of a prevalence and incidence study Tiempo de cicatrización de las heridas crónicas , a propósito de un estudio de prevalencia e. </w:t>
      </w:r>
      <w:r w:rsidRPr="00CE48FC">
        <w:rPr>
          <w:rFonts w:ascii="Arial" w:hAnsi="Arial" w:cs="Arial"/>
          <w:i/>
          <w:iCs/>
          <w:noProof/>
          <w:sz w:val="24"/>
          <w:szCs w:val="24"/>
        </w:rPr>
        <w:t>Enfermeria Global</w:t>
      </w:r>
      <w:r w:rsidRPr="00CE48FC">
        <w:rPr>
          <w:rFonts w:ascii="Arial" w:hAnsi="Arial" w:cs="Arial"/>
          <w:noProof/>
          <w:sz w:val="24"/>
          <w:szCs w:val="24"/>
        </w:rPr>
        <w:t>, 454–463.</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Li, J., Chen, J., &amp; Kirsner, R. (2007). Pathophysiology of acute wound healing. </w:t>
      </w:r>
      <w:r w:rsidRPr="00CE48FC">
        <w:rPr>
          <w:rFonts w:ascii="Arial" w:hAnsi="Arial" w:cs="Arial"/>
          <w:i/>
          <w:iCs/>
          <w:noProof/>
          <w:sz w:val="24"/>
          <w:szCs w:val="24"/>
        </w:rPr>
        <w:t>Elsevier</w:t>
      </w:r>
      <w:r w:rsidRPr="00CE48FC">
        <w:rPr>
          <w:rFonts w:ascii="Arial" w:hAnsi="Arial" w:cs="Arial"/>
          <w:noProof/>
          <w:sz w:val="24"/>
          <w:szCs w:val="24"/>
        </w:rPr>
        <w:t>, 9–18. https://doi.org/10.1016/j.clindermatol.2006.09.007</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Lien, L. T., Tho, N. T., Ha, D. M., Hang, P. L., Nghia, P. T., &amp; Thang, N. D. (2015). Influence of phytochemicals in piper betle linn leaf extract on wound healing Influence of phytochemicals in piper betle linn leaf </w:t>
      </w:r>
      <w:r w:rsidRPr="00CE48FC">
        <w:rPr>
          <w:rFonts w:ascii="Arial" w:hAnsi="Arial" w:cs="Arial"/>
          <w:noProof/>
          <w:sz w:val="24"/>
          <w:szCs w:val="24"/>
        </w:rPr>
        <w:lastRenderedPageBreak/>
        <w:t xml:space="preserve">extract on wound healing. </w:t>
      </w:r>
      <w:r w:rsidRPr="00CE48FC">
        <w:rPr>
          <w:rFonts w:ascii="Arial" w:hAnsi="Arial" w:cs="Arial"/>
          <w:i/>
          <w:iCs/>
          <w:noProof/>
          <w:sz w:val="24"/>
          <w:szCs w:val="24"/>
        </w:rPr>
        <w:t>Burns &amp; Trauma</w:t>
      </w:r>
      <w:r w:rsidRPr="00CE48FC">
        <w:rPr>
          <w:rFonts w:ascii="Arial" w:hAnsi="Arial" w:cs="Arial"/>
          <w:noProof/>
          <w:sz w:val="24"/>
          <w:szCs w:val="24"/>
        </w:rPr>
        <w:t>, (December). https://doi.org/10.1186/s41038-015-0023-7</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Lodhi, S., Pawar, R. S., Jain, A. P., &amp; Singhai, A. K. (2006). Wound healing potential of Tephrosia purpurea ( Linn .) Pers . in rats. </w:t>
      </w:r>
      <w:r w:rsidRPr="00CE48FC">
        <w:rPr>
          <w:rFonts w:ascii="Arial" w:hAnsi="Arial" w:cs="Arial"/>
          <w:i/>
          <w:iCs/>
          <w:noProof/>
          <w:sz w:val="24"/>
          <w:szCs w:val="24"/>
        </w:rPr>
        <w:t>Journal of Ethnopharmacology</w:t>
      </w:r>
      <w:r w:rsidRPr="00CE48FC">
        <w:rPr>
          <w:rFonts w:ascii="Arial" w:hAnsi="Arial" w:cs="Arial"/>
          <w:noProof/>
          <w:sz w:val="24"/>
          <w:szCs w:val="24"/>
        </w:rPr>
        <w:t xml:space="preserve">, </w:t>
      </w:r>
      <w:r w:rsidRPr="00CE48FC">
        <w:rPr>
          <w:rFonts w:ascii="Arial" w:hAnsi="Arial" w:cs="Arial"/>
          <w:i/>
          <w:iCs/>
          <w:noProof/>
          <w:sz w:val="24"/>
          <w:szCs w:val="24"/>
        </w:rPr>
        <w:t>108</w:t>
      </w:r>
      <w:r w:rsidRPr="00CE48FC">
        <w:rPr>
          <w:rFonts w:ascii="Arial" w:hAnsi="Arial" w:cs="Arial"/>
          <w:noProof/>
          <w:sz w:val="24"/>
          <w:szCs w:val="24"/>
        </w:rPr>
        <w:t>(April), 204–210. https://doi.org/10.1016/j.jep.2006.05.011</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Lodhi, S., &amp; Singhai, A. K. (2013). Wound healing effect of flavonoid rich fraction and luteolin isolated from Martynia annua Linn . on streptozotocin induced diabetic rats. </w:t>
      </w:r>
      <w:r w:rsidRPr="00CE48FC">
        <w:rPr>
          <w:rFonts w:ascii="Arial" w:hAnsi="Arial" w:cs="Arial"/>
          <w:i/>
          <w:iCs/>
          <w:noProof/>
          <w:sz w:val="24"/>
          <w:szCs w:val="24"/>
        </w:rPr>
        <w:t>Asian Pacific Journal of Tropical Medicine</w:t>
      </w:r>
      <w:r w:rsidRPr="00CE48FC">
        <w:rPr>
          <w:rFonts w:ascii="Arial" w:hAnsi="Arial" w:cs="Arial"/>
          <w:noProof/>
          <w:sz w:val="24"/>
          <w:szCs w:val="24"/>
        </w:rPr>
        <w:t xml:space="preserve">, </w:t>
      </w:r>
      <w:r w:rsidRPr="00CE48FC">
        <w:rPr>
          <w:rFonts w:ascii="Arial" w:hAnsi="Arial" w:cs="Arial"/>
          <w:i/>
          <w:iCs/>
          <w:noProof/>
          <w:sz w:val="24"/>
          <w:szCs w:val="24"/>
        </w:rPr>
        <w:t>6</w:t>
      </w:r>
      <w:r w:rsidRPr="00CE48FC">
        <w:rPr>
          <w:rFonts w:ascii="Arial" w:hAnsi="Arial" w:cs="Arial"/>
          <w:noProof/>
          <w:sz w:val="24"/>
          <w:szCs w:val="24"/>
        </w:rPr>
        <w:t>(4), 253–259. https://doi.org/10.1016/S1995-7645(13)60053-X</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Majtan, J., Bohova, J., Villalba, R. G., Tomas Barberan, F. A., Madakova, Z., Majtan, T., … Klaudiny, J. (2013). Fir honeydew honey flavonoids inhibit TNF- a -induced MMP-9 expression in human keratinocytes : a new action of honey in wound healing. </w:t>
      </w:r>
      <w:r w:rsidRPr="00CE48FC">
        <w:rPr>
          <w:rFonts w:ascii="Arial" w:hAnsi="Arial" w:cs="Arial"/>
          <w:i/>
          <w:iCs/>
          <w:noProof/>
          <w:sz w:val="24"/>
          <w:szCs w:val="24"/>
        </w:rPr>
        <w:t>Springer</w:t>
      </w:r>
      <w:r w:rsidRPr="00CE48FC">
        <w:rPr>
          <w:rFonts w:ascii="Arial" w:hAnsi="Arial" w:cs="Arial"/>
          <w:noProof/>
          <w:sz w:val="24"/>
          <w:szCs w:val="24"/>
        </w:rPr>
        <w:t>, 619–627. https://doi.org/10.1007/s00403-013-1385-y</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Martin, P. (1997). Wound Healing — Aiming for Perfect Skin Regeneration. </w:t>
      </w:r>
      <w:r w:rsidRPr="00CE48FC">
        <w:rPr>
          <w:rFonts w:ascii="Arial" w:hAnsi="Arial" w:cs="Arial"/>
          <w:i/>
          <w:iCs/>
          <w:noProof/>
          <w:sz w:val="24"/>
          <w:szCs w:val="24"/>
        </w:rPr>
        <w:t>Science</w:t>
      </w:r>
      <w:r w:rsidRPr="00CE48FC">
        <w:rPr>
          <w:rFonts w:ascii="Arial" w:hAnsi="Arial" w:cs="Arial"/>
          <w:noProof/>
          <w:sz w:val="24"/>
          <w:szCs w:val="24"/>
        </w:rPr>
        <w:t xml:space="preserve">, </w:t>
      </w:r>
      <w:r w:rsidRPr="00CE48FC">
        <w:rPr>
          <w:rFonts w:ascii="Arial" w:hAnsi="Arial" w:cs="Arial"/>
          <w:i/>
          <w:iCs/>
          <w:noProof/>
          <w:sz w:val="24"/>
          <w:szCs w:val="24"/>
        </w:rPr>
        <w:t>276</w:t>
      </w:r>
      <w:r w:rsidRPr="00CE48FC">
        <w:rPr>
          <w:rFonts w:ascii="Arial" w:hAnsi="Arial" w:cs="Arial"/>
          <w:noProof/>
          <w:sz w:val="24"/>
          <w:szCs w:val="24"/>
        </w:rPr>
        <w:t>(April).</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Meister, T. T., &amp; Harrison, M. (2016). Structural Analysis of Type III Collagen Using Two Dimensional Nuclear Magnetic Resonance. </w:t>
      </w:r>
      <w:r w:rsidRPr="00CE48FC">
        <w:rPr>
          <w:rFonts w:ascii="Arial" w:hAnsi="Arial" w:cs="Arial"/>
          <w:i/>
          <w:iCs/>
          <w:noProof/>
          <w:sz w:val="24"/>
          <w:szCs w:val="24"/>
        </w:rPr>
        <w:t>Journal of Biotech Research</w:t>
      </w:r>
      <w:r w:rsidRPr="00CE48FC">
        <w:rPr>
          <w:rFonts w:ascii="Arial" w:hAnsi="Arial" w:cs="Arial"/>
          <w:noProof/>
          <w:sz w:val="24"/>
          <w:szCs w:val="24"/>
        </w:rPr>
        <w:t>, 30–41.</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Nayak, S., Nalabothu, P., Sandiford, S., Bhogadi, V., &amp; Adogwa, A. (2006). Evaluation of wound healing activity of allamanda cathartica L and Laurus nobilis.L extracts on rats. </w:t>
      </w:r>
      <w:r w:rsidRPr="00CE48FC">
        <w:rPr>
          <w:rFonts w:ascii="Arial" w:hAnsi="Arial" w:cs="Arial"/>
          <w:i/>
          <w:iCs/>
          <w:noProof/>
          <w:sz w:val="24"/>
          <w:szCs w:val="24"/>
        </w:rPr>
        <w:t>BMC Compelementary and Alternative Medicine</w:t>
      </w:r>
      <w:r w:rsidRPr="00CE48FC">
        <w:rPr>
          <w:rFonts w:ascii="Arial" w:hAnsi="Arial" w:cs="Arial"/>
          <w:noProof/>
          <w:sz w:val="24"/>
          <w:szCs w:val="24"/>
        </w:rPr>
        <w:t xml:space="preserve">, </w:t>
      </w:r>
      <w:r w:rsidRPr="00CE48FC">
        <w:rPr>
          <w:rFonts w:ascii="Arial" w:hAnsi="Arial" w:cs="Arial"/>
          <w:i/>
          <w:iCs/>
          <w:noProof/>
          <w:sz w:val="24"/>
          <w:szCs w:val="24"/>
        </w:rPr>
        <w:t>6</w:t>
      </w:r>
      <w:r w:rsidRPr="00CE48FC">
        <w:rPr>
          <w:rFonts w:ascii="Arial" w:hAnsi="Arial" w:cs="Arial"/>
          <w:noProof/>
          <w:sz w:val="24"/>
          <w:szCs w:val="24"/>
        </w:rPr>
        <w:t>, 1–6. https://doi.org/10.1186/1472-6882-6-12</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Nisbet, H. O., Nisbet, C., Yarim, M., GUler, A., &amp; Ozah, A. (2010). Effects of three types of honey on cutaneous wound healing. </w:t>
      </w:r>
      <w:r w:rsidRPr="00CE48FC">
        <w:rPr>
          <w:rFonts w:ascii="Arial" w:hAnsi="Arial" w:cs="Arial"/>
          <w:i/>
          <w:iCs/>
          <w:noProof/>
          <w:sz w:val="24"/>
          <w:szCs w:val="24"/>
        </w:rPr>
        <w:t>Wounds</w:t>
      </w:r>
      <w:r w:rsidRPr="00CE48FC">
        <w:rPr>
          <w:rFonts w:ascii="Arial" w:hAnsi="Arial" w:cs="Arial"/>
          <w:noProof/>
          <w:sz w:val="24"/>
          <w:szCs w:val="24"/>
        </w:rPr>
        <w:t xml:space="preserve">, </w:t>
      </w:r>
      <w:r w:rsidRPr="00CE48FC">
        <w:rPr>
          <w:rFonts w:ascii="Arial" w:hAnsi="Arial" w:cs="Arial"/>
          <w:i/>
          <w:iCs/>
          <w:noProof/>
          <w:sz w:val="24"/>
          <w:szCs w:val="24"/>
        </w:rPr>
        <w:t>22</w:t>
      </w:r>
      <w:r w:rsidRPr="00CE48FC">
        <w:rPr>
          <w:rFonts w:ascii="Arial" w:hAnsi="Arial" w:cs="Arial"/>
          <w:noProof/>
          <w:sz w:val="24"/>
          <w:szCs w:val="24"/>
        </w:rPr>
        <w:t>(11).</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Noor, M. I., Yufita, E., &amp; Zulfalina. (2016). Identifikasi Kandungan Ekstrak Kulit Buah Naga Merah Menggunakan Fourier Transform Infrared ( FTIR ) dan Fitokimia Identification Content of the Red Dragon Fruit Extract Skin Using Fourier Transform Infrared ( FTIR ) and Phytochemistry. </w:t>
      </w:r>
      <w:r w:rsidRPr="00CE48FC">
        <w:rPr>
          <w:rFonts w:ascii="Arial" w:hAnsi="Arial" w:cs="Arial"/>
          <w:i/>
          <w:iCs/>
          <w:noProof/>
          <w:sz w:val="24"/>
          <w:szCs w:val="24"/>
        </w:rPr>
        <w:t>Journal of Aceh Physics Society</w:t>
      </w:r>
      <w:r w:rsidRPr="00CE48FC">
        <w:rPr>
          <w:rFonts w:ascii="Arial" w:hAnsi="Arial" w:cs="Arial"/>
          <w:noProof/>
          <w:sz w:val="24"/>
          <w:szCs w:val="24"/>
        </w:rPr>
        <w:t xml:space="preserve">, </w:t>
      </w:r>
      <w:r w:rsidRPr="00CE48FC">
        <w:rPr>
          <w:rFonts w:ascii="Arial" w:hAnsi="Arial" w:cs="Arial"/>
          <w:i/>
          <w:iCs/>
          <w:noProof/>
          <w:sz w:val="24"/>
          <w:szCs w:val="24"/>
        </w:rPr>
        <w:t>5</w:t>
      </w:r>
      <w:r w:rsidRPr="00CE48FC">
        <w:rPr>
          <w:rFonts w:ascii="Arial" w:hAnsi="Arial" w:cs="Arial"/>
          <w:noProof/>
          <w:sz w:val="24"/>
          <w:szCs w:val="24"/>
        </w:rPr>
        <w:t>(1), 14–16.</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Nurliyana, Zahir, S., Suleiman, M., Aisyah, &amp; Rahim K, K. (2010). Antioxidant study of pulps and peels of dragon fruits : a comparative study, </w:t>
      </w:r>
      <w:r w:rsidRPr="00CE48FC">
        <w:rPr>
          <w:rFonts w:ascii="Arial" w:hAnsi="Arial" w:cs="Arial"/>
          <w:i/>
          <w:iCs/>
          <w:noProof/>
          <w:sz w:val="24"/>
          <w:szCs w:val="24"/>
        </w:rPr>
        <w:t>375</w:t>
      </w:r>
      <w:r w:rsidRPr="00CE48FC">
        <w:rPr>
          <w:rFonts w:ascii="Arial" w:hAnsi="Arial" w:cs="Arial"/>
          <w:noProof/>
          <w:sz w:val="24"/>
          <w:szCs w:val="24"/>
        </w:rPr>
        <w:t>, 367–375.</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Nurmahani, Abdul Hamid, O. A., Ghazali F, M., &amp; Dek, P. (2012). Short Communication Antibacterial property of Hylocereus polyrhizus and Hylocereus undatus peel extracts. </w:t>
      </w:r>
      <w:r w:rsidRPr="00CE48FC">
        <w:rPr>
          <w:rFonts w:ascii="Arial" w:hAnsi="Arial" w:cs="Arial"/>
          <w:i/>
          <w:iCs/>
          <w:noProof/>
          <w:sz w:val="24"/>
          <w:szCs w:val="24"/>
        </w:rPr>
        <w:t>International Food Research Journal</w:t>
      </w:r>
      <w:r w:rsidRPr="00CE48FC">
        <w:rPr>
          <w:rFonts w:ascii="Arial" w:hAnsi="Arial" w:cs="Arial"/>
          <w:noProof/>
          <w:sz w:val="24"/>
          <w:szCs w:val="24"/>
        </w:rPr>
        <w:t xml:space="preserve">, </w:t>
      </w:r>
      <w:r w:rsidRPr="00CE48FC">
        <w:rPr>
          <w:rFonts w:ascii="Arial" w:hAnsi="Arial" w:cs="Arial"/>
          <w:i/>
          <w:iCs/>
          <w:noProof/>
          <w:sz w:val="24"/>
          <w:szCs w:val="24"/>
        </w:rPr>
        <w:t>19</w:t>
      </w:r>
      <w:r w:rsidRPr="00CE48FC">
        <w:rPr>
          <w:rFonts w:ascii="Arial" w:hAnsi="Arial" w:cs="Arial"/>
          <w:noProof/>
          <w:sz w:val="24"/>
          <w:szCs w:val="24"/>
        </w:rPr>
        <w:t>(1), 77–84.</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lastRenderedPageBreak/>
        <w:t xml:space="preserve">Ojeh, N., Pastar, I., Tomic-Canic, M., &amp; Stojadinovic, O. (2015). Stem cells in skin regeneration, wound healing, and their clinical applications. </w:t>
      </w:r>
      <w:r w:rsidRPr="00CE48FC">
        <w:rPr>
          <w:rFonts w:ascii="Arial" w:hAnsi="Arial" w:cs="Arial"/>
          <w:i/>
          <w:iCs/>
          <w:noProof/>
          <w:sz w:val="24"/>
          <w:szCs w:val="24"/>
        </w:rPr>
        <w:t>International Journal of Molecular Sciences</w:t>
      </w:r>
      <w:r w:rsidRPr="00CE48FC">
        <w:rPr>
          <w:rFonts w:ascii="Arial" w:hAnsi="Arial" w:cs="Arial"/>
          <w:noProof/>
          <w:sz w:val="24"/>
          <w:szCs w:val="24"/>
        </w:rPr>
        <w:t xml:space="preserve">, </w:t>
      </w:r>
      <w:r w:rsidRPr="00CE48FC">
        <w:rPr>
          <w:rFonts w:ascii="Arial" w:hAnsi="Arial" w:cs="Arial"/>
          <w:i/>
          <w:iCs/>
          <w:noProof/>
          <w:sz w:val="24"/>
          <w:szCs w:val="24"/>
        </w:rPr>
        <w:t>16</w:t>
      </w:r>
      <w:r w:rsidRPr="00CE48FC">
        <w:rPr>
          <w:rFonts w:ascii="Arial" w:hAnsi="Arial" w:cs="Arial"/>
          <w:noProof/>
          <w:sz w:val="24"/>
          <w:szCs w:val="24"/>
        </w:rPr>
        <w:t>(10), 25476–25501. https://doi.org/10.3390/ijms161025476</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Orsted, H. L., Keast, D., Lalande, L. F., &amp; Francoise, M. (2004). basic principles of wound healing An understanding of the basic physiology of wound healing provides. </w:t>
      </w:r>
      <w:r w:rsidRPr="00CE48FC">
        <w:rPr>
          <w:rFonts w:ascii="Arial" w:hAnsi="Arial" w:cs="Arial"/>
          <w:i/>
          <w:iCs/>
          <w:noProof/>
          <w:sz w:val="24"/>
          <w:szCs w:val="24"/>
        </w:rPr>
        <w:t>Wound Care Canada</w:t>
      </w:r>
      <w:r w:rsidRPr="00CE48FC">
        <w:rPr>
          <w:rFonts w:ascii="Arial" w:hAnsi="Arial" w:cs="Arial"/>
          <w:noProof/>
          <w:sz w:val="24"/>
          <w:szCs w:val="24"/>
        </w:rPr>
        <w:t xml:space="preserve">, </w:t>
      </w:r>
      <w:r w:rsidRPr="00CE48FC">
        <w:rPr>
          <w:rFonts w:ascii="Arial" w:hAnsi="Arial" w:cs="Arial"/>
          <w:i/>
          <w:iCs/>
          <w:noProof/>
          <w:sz w:val="24"/>
          <w:szCs w:val="24"/>
        </w:rPr>
        <w:t>9</w:t>
      </w:r>
      <w:r w:rsidRPr="00CE48FC">
        <w:rPr>
          <w:rFonts w:ascii="Arial" w:hAnsi="Arial" w:cs="Arial"/>
          <w:noProof/>
          <w:sz w:val="24"/>
          <w:szCs w:val="24"/>
        </w:rPr>
        <w:t>(2), 1–5.</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Pang, Y., Zhang, Y., Huang, L., Xu, L., Wang, K., Wang, D., … Xie, X. (2017). Effects and mechanisms of total flavonoids from Blumea balsamifera ( L .) DC . on Skin Wound in Rats. </w:t>
      </w:r>
      <w:r w:rsidRPr="00CE48FC">
        <w:rPr>
          <w:rFonts w:ascii="Arial" w:hAnsi="Arial" w:cs="Arial"/>
          <w:i/>
          <w:iCs/>
          <w:noProof/>
          <w:sz w:val="24"/>
          <w:szCs w:val="24"/>
        </w:rPr>
        <w:t>International Journal of Molecular Sciences</w:t>
      </w:r>
      <w:r w:rsidRPr="00CE48FC">
        <w:rPr>
          <w:rFonts w:ascii="Arial" w:hAnsi="Arial" w:cs="Arial"/>
          <w:noProof/>
          <w:sz w:val="24"/>
          <w:szCs w:val="24"/>
        </w:rPr>
        <w:t xml:space="preserve">, </w:t>
      </w:r>
      <w:r w:rsidRPr="00CE48FC">
        <w:rPr>
          <w:rFonts w:ascii="Arial" w:hAnsi="Arial" w:cs="Arial"/>
          <w:i/>
          <w:iCs/>
          <w:noProof/>
          <w:sz w:val="24"/>
          <w:szCs w:val="24"/>
        </w:rPr>
        <w:t>18</w:t>
      </w:r>
      <w:r w:rsidRPr="00CE48FC">
        <w:rPr>
          <w:rFonts w:ascii="Arial" w:hAnsi="Arial" w:cs="Arial"/>
          <w:noProof/>
          <w:sz w:val="24"/>
          <w:szCs w:val="24"/>
        </w:rPr>
        <w:t>, 1–12. https://doi.org/10.3390/ijms18122766</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Park, Y., Jung, S., Kang, S., Heo, B. G., Avila, P. A., Toledo, F., … Gorisntein, S. (2008). Food Chemistry Antioxidants and proteins in ethylene-treated kiwifruits. </w:t>
      </w:r>
      <w:r w:rsidRPr="00CE48FC">
        <w:rPr>
          <w:rFonts w:ascii="Arial" w:hAnsi="Arial" w:cs="Arial"/>
          <w:i/>
          <w:iCs/>
          <w:noProof/>
          <w:sz w:val="24"/>
          <w:szCs w:val="24"/>
        </w:rPr>
        <w:t>Elsevier</w:t>
      </w:r>
      <w:r w:rsidRPr="00CE48FC">
        <w:rPr>
          <w:rFonts w:ascii="Arial" w:hAnsi="Arial" w:cs="Arial"/>
          <w:noProof/>
          <w:sz w:val="24"/>
          <w:szCs w:val="24"/>
        </w:rPr>
        <w:t xml:space="preserve">, </w:t>
      </w:r>
      <w:r w:rsidRPr="00CE48FC">
        <w:rPr>
          <w:rFonts w:ascii="Arial" w:hAnsi="Arial" w:cs="Arial"/>
          <w:i/>
          <w:iCs/>
          <w:noProof/>
          <w:sz w:val="24"/>
          <w:szCs w:val="24"/>
        </w:rPr>
        <w:t>107</w:t>
      </w:r>
      <w:r w:rsidRPr="00CE48FC">
        <w:rPr>
          <w:rFonts w:ascii="Arial" w:hAnsi="Arial" w:cs="Arial"/>
          <w:noProof/>
          <w:sz w:val="24"/>
          <w:szCs w:val="24"/>
        </w:rPr>
        <w:t>, 640–648. https://doi.org/10.1016/j.foodchem.2007.08.070</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Prestes, M. A., Ribas,  carmen australia paredes marcondes, Filho, J. marcondes ribas, Moreira, L. bugmann, Boldt, A. beate winter, Brustolin, E. V., … Dias, F. C. (2012). Wound healing using ionic silver dressing and nonocrystalline silver dressing in rats. </w:t>
      </w:r>
      <w:r w:rsidRPr="00CE48FC">
        <w:rPr>
          <w:rFonts w:ascii="Arial" w:hAnsi="Arial" w:cs="Arial"/>
          <w:i/>
          <w:iCs/>
          <w:noProof/>
          <w:sz w:val="24"/>
          <w:szCs w:val="24"/>
        </w:rPr>
        <w:t>Wound Healing</w:t>
      </w:r>
      <w:r w:rsidRPr="00CE48FC">
        <w:rPr>
          <w:rFonts w:ascii="Arial" w:hAnsi="Arial" w:cs="Arial"/>
          <w:noProof/>
          <w:sz w:val="24"/>
          <w:szCs w:val="24"/>
        </w:rPr>
        <w:t xml:space="preserve">, </w:t>
      </w:r>
      <w:r w:rsidRPr="00CE48FC">
        <w:rPr>
          <w:rFonts w:ascii="Arial" w:hAnsi="Arial" w:cs="Arial"/>
          <w:i/>
          <w:iCs/>
          <w:noProof/>
          <w:sz w:val="24"/>
          <w:szCs w:val="24"/>
        </w:rPr>
        <w:t>27</w:t>
      </w:r>
      <w:r w:rsidRPr="00CE48FC">
        <w:rPr>
          <w:rFonts w:ascii="Arial" w:hAnsi="Arial" w:cs="Arial"/>
          <w:noProof/>
          <w:sz w:val="24"/>
          <w:szCs w:val="24"/>
        </w:rPr>
        <w:t>(11), 761–767.</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Prockop, D. J., &amp; Kivirikko, K. I. (1995). Collagens : Molecular biology , diseases , and potentials for therapy. </w:t>
      </w:r>
      <w:r w:rsidRPr="00CE48FC">
        <w:rPr>
          <w:rFonts w:ascii="Arial" w:hAnsi="Arial" w:cs="Arial"/>
          <w:i/>
          <w:iCs/>
          <w:noProof/>
          <w:sz w:val="24"/>
          <w:szCs w:val="24"/>
        </w:rPr>
        <w:t>Annual Reviews Biochem</w:t>
      </w:r>
      <w:r w:rsidRPr="00CE48FC">
        <w:rPr>
          <w:rFonts w:ascii="Arial" w:hAnsi="Arial" w:cs="Arial"/>
          <w:noProof/>
          <w:sz w:val="24"/>
          <w:szCs w:val="24"/>
        </w:rPr>
        <w:t>.</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Prockop, D., Sieron, A. L., &amp; Li, S. (1998). Procollagen N-Proteinase and Procollagen C-Proteinase . Two Unusual Metattoproteinases that are Essential for Procollagen Processing Probably Have Important Roles in Development and Celt Signaling. </w:t>
      </w:r>
      <w:r w:rsidRPr="00CE48FC">
        <w:rPr>
          <w:rFonts w:ascii="Arial" w:hAnsi="Arial" w:cs="Arial"/>
          <w:i/>
          <w:iCs/>
          <w:noProof/>
          <w:sz w:val="24"/>
          <w:szCs w:val="24"/>
        </w:rPr>
        <w:t>Matrix Biology</w:t>
      </w:r>
      <w:r w:rsidRPr="00CE48FC">
        <w:rPr>
          <w:rFonts w:ascii="Arial" w:hAnsi="Arial" w:cs="Arial"/>
          <w:noProof/>
          <w:sz w:val="24"/>
          <w:szCs w:val="24"/>
        </w:rPr>
        <w:t xml:space="preserve">, </w:t>
      </w:r>
      <w:r w:rsidRPr="00CE48FC">
        <w:rPr>
          <w:rFonts w:ascii="Arial" w:hAnsi="Arial" w:cs="Arial"/>
          <w:i/>
          <w:iCs/>
          <w:noProof/>
          <w:sz w:val="24"/>
          <w:szCs w:val="24"/>
        </w:rPr>
        <w:t>16</w:t>
      </w:r>
      <w:r w:rsidRPr="00CE48FC">
        <w:rPr>
          <w:rFonts w:ascii="Arial" w:hAnsi="Arial" w:cs="Arial"/>
          <w:noProof/>
          <w:sz w:val="24"/>
          <w:szCs w:val="24"/>
        </w:rPr>
        <w:t>, 399–408.</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Qing, C. (2017). The Molecular biology in wound healing and non-healing wound. </w:t>
      </w:r>
      <w:r w:rsidRPr="00CE48FC">
        <w:rPr>
          <w:rFonts w:ascii="Arial" w:hAnsi="Arial" w:cs="Arial"/>
          <w:i/>
          <w:iCs/>
          <w:noProof/>
          <w:sz w:val="24"/>
          <w:szCs w:val="24"/>
        </w:rPr>
        <w:t>Chinese Journal of Traumatology</w:t>
      </w:r>
      <w:r w:rsidRPr="00CE48FC">
        <w:rPr>
          <w:rFonts w:ascii="Arial" w:hAnsi="Arial" w:cs="Arial"/>
          <w:noProof/>
          <w:sz w:val="24"/>
          <w:szCs w:val="24"/>
        </w:rPr>
        <w:t>. https://doi.org/10.1016/j.cjtee.2017.06.001</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Qureshi, M. A., Khatoon, F., &amp; Ahmed, S. (2015). Biochemistry &amp; Physiology : Open Access An Overview on Wounds Their Issues and Natural Remedies for Wound Healing. </w:t>
      </w:r>
      <w:r w:rsidRPr="00CE48FC">
        <w:rPr>
          <w:rFonts w:ascii="Arial" w:hAnsi="Arial" w:cs="Arial"/>
          <w:i/>
          <w:iCs/>
          <w:noProof/>
          <w:sz w:val="24"/>
          <w:szCs w:val="24"/>
        </w:rPr>
        <w:t>Biochemistry &amp; Physiology</w:t>
      </w:r>
      <w:r w:rsidRPr="00CE48FC">
        <w:rPr>
          <w:rFonts w:ascii="Arial" w:hAnsi="Arial" w:cs="Arial"/>
          <w:noProof/>
          <w:sz w:val="24"/>
          <w:szCs w:val="24"/>
        </w:rPr>
        <w:t xml:space="preserve">, </w:t>
      </w:r>
      <w:r w:rsidRPr="00CE48FC">
        <w:rPr>
          <w:rFonts w:ascii="Arial" w:hAnsi="Arial" w:cs="Arial"/>
          <w:i/>
          <w:iCs/>
          <w:noProof/>
          <w:sz w:val="24"/>
          <w:szCs w:val="24"/>
        </w:rPr>
        <w:t>4</w:t>
      </w:r>
      <w:r w:rsidRPr="00CE48FC">
        <w:rPr>
          <w:rFonts w:ascii="Arial" w:hAnsi="Arial" w:cs="Arial"/>
          <w:noProof/>
          <w:sz w:val="24"/>
          <w:szCs w:val="24"/>
        </w:rPr>
        <w:t>(3). https://doi.org/10.4172/2168-9652.1000165</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Ramasastry, S. S. (2005). Acute Wounds. </w:t>
      </w:r>
      <w:r w:rsidRPr="00CE48FC">
        <w:rPr>
          <w:rFonts w:ascii="Arial" w:hAnsi="Arial" w:cs="Arial"/>
          <w:i/>
          <w:iCs/>
          <w:noProof/>
          <w:sz w:val="24"/>
          <w:szCs w:val="24"/>
        </w:rPr>
        <w:t>Clinics in Plastic Surgery</w:t>
      </w:r>
      <w:r w:rsidRPr="00CE48FC">
        <w:rPr>
          <w:rFonts w:ascii="Arial" w:hAnsi="Arial" w:cs="Arial"/>
          <w:noProof/>
          <w:sz w:val="24"/>
          <w:szCs w:val="24"/>
        </w:rPr>
        <w:t xml:space="preserve">, </w:t>
      </w:r>
      <w:r w:rsidRPr="00CE48FC">
        <w:rPr>
          <w:rFonts w:ascii="Arial" w:hAnsi="Arial" w:cs="Arial"/>
          <w:i/>
          <w:iCs/>
          <w:noProof/>
          <w:sz w:val="24"/>
          <w:szCs w:val="24"/>
        </w:rPr>
        <w:t>32</w:t>
      </w:r>
      <w:r w:rsidRPr="00CE48FC">
        <w:rPr>
          <w:rFonts w:ascii="Arial" w:hAnsi="Arial" w:cs="Arial"/>
          <w:noProof/>
          <w:sz w:val="24"/>
          <w:szCs w:val="24"/>
        </w:rPr>
        <w:t>, 195–208. https://doi.org/10.1016/j.cps.2004.12.001</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Ramli, N. S., Ismail, P., &amp; Rahmat, A. (2014). Influence of Conventional and Ultrasonic-Assisted Extraction on Phenolic Contents , Betacyanin Contents , and Antioxidant Capacity of Red Dragon Fruit ( Hylocereus polyrhizus ). </w:t>
      </w:r>
      <w:r w:rsidRPr="00CE48FC">
        <w:rPr>
          <w:rFonts w:ascii="Arial" w:hAnsi="Arial" w:cs="Arial"/>
          <w:i/>
          <w:iCs/>
          <w:noProof/>
          <w:sz w:val="24"/>
          <w:szCs w:val="24"/>
        </w:rPr>
        <w:t>The Scientific World Journal</w:t>
      </w:r>
      <w:r w:rsidRPr="00CE48FC">
        <w:rPr>
          <w:rFonts w:ascii="Arial" w:hAnsi="Arial" w:cs="Arial"/>
          <w:noProof/>
          <w:sz w:val="24"/>
          <w:szCs w:val="24"/>
        </w:rPr>
        <w:t xml:space="preserve">, </w:t>
      </w:r>
      <w:r w:rsidRPr="00CE48FC">
        <w:rPr>
          <w:rFonts w:ascii="Arial" w:hAnsi="Arial" w:cs="Arial"/>
          <w:i/>
          <w:iCs/>
          <w:noProof/>
          <w:sz w:val="24"/>
          <w:szCs w:val="24"/>
        </w:rPr>
        <w:t>2014</w:t>
      </w:r>
      <w:r w:rsidRPr="00CE48FC">
        <w:rPr>
          <w:rFonts w:ascii="Arial" w:hAnsi="Arial" w:cs="Arial"/>
          <w:noProof/>
          <w:sz w:val="24"/>
          <w:szCs w:val="24"/>
        </w:rPr>
        <w:t>. https://doi.org/10.1155/2014/964731</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lastRenderedPageBreak/>
        <w:t xml:space="preserve">Rebecca, O. P. S., Boyce, A. N., &amp; Chandran, S. (2010). Pigment identification and antioxidant properties of red dragon fruit ( Hylocereus polyrhizus ). </w:t>
      </w:r>
      <w:r w:rsidRPr="00CE48FC">
        <w:rPr>
          <w:rFonts w:ascii="Arial" w:hAnsi="Arial" w:cs="Arial"/>
          <w:i/>
          <w:iCs/>
          <w:noProof/>
          <w:sz w:val="24"/>
          <w:szCs w:val="24"/>
        </w:rPr>
        <w:t>African Journal of Biotechnology</w:t>
      </w:r>
      <w:r w:rsidRPr="00CE48FC">
        <w:rPr>
          <w:rFonts w:ascii="Arial" w:hAnsi="Arial" w:cs="Arial"/>
          <w:noProof/>
          <w:sz w:val="24"/>
          <w:szCs w:val="24"/>
        </w:rPr>
        <w:t xml:space="preserve">, </w:t>
      </w:r>
      <w:r w:rsidRPr="00CE48FC">
        <w:rPr>
          <w:rFonts w:ascii="Arial" w:hAnsi="Arial" w:cs="Arial"/>
          <w:i/>
          <w:iCs/>
          <w:noProof/>
          <w:sz w:val="24"/>
          <w:szCs w:val="24"/>
        </w:rPr>
        <w:t>9</w:t>
      </w:r>
      <w:r w:rsidRPr="00CE48FC">
        <w:rPr>
          <w:rFonts w:ascii="Arial" w:hAnsi="Arial" w:cs="Arial"/>
          <w:noProof/>
          <w:sz w:val="24"/>
          <w:szCs w:val="24"/>
        </w:rPr>
        <w:t>(10), 1450–1454.</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Robson, M. C., Steed, D. L., &amp; Michael G, F. (2001). Wound Healing : Bilogic Features and approaches to Maximize Healing Trajectories. </w:t>
      </w:r>
      <w:r w:rsidRPr="00CE48FC">
        <w:rPr>
          <w:rFonts w:ascii="Arial" w:hAnsi="Arial" w:cs="Arial"/>
          <w:i/>
          <w:iCs/>
          <w:noProof/>
          <w:sz w:val="24"/>
          <w:szCs w:val="24"/>
        </w:rPr>
        <w:t>Mosby</w:t>
      </w:r>
      <w:r w:rsidRPr="00CE48FC">
        <w:rPr>
          <w:rFonts w:ascii="Arial" w:hAnsi="Arial" w:cs="Arial"/>
          <w:noProof/>
          <w:sz w:val="24"/>
          <w:szCs w:val="24"/>
        </w:rPr>
        <w:t xml:space="preserve">, </w:t>
      </w:r>
      <w:r w:rsidRPr="00CE48FC">
        <w:rPr>
          <w:rFonts w:ascii="Arial" w:hAnsi="Arial" w:cs="Arial"/>
          <w:i/>
          <w:iCs/>
          <w:noProof/>
          <w:sz w:val="24"/>
          <w:szCs w:val="24"/>
        </w:rPr>
        <w:t>38</w:t>
      </w:r>
      <w:r w:rsidRPr="00CE48FC">
        <w:rPr>
          <w:rFonts w:ascii="Arial" w:hAnsi="Arial" w:cs="Arial"/>
          <w:noProof/>
          <w:sz w:val="24"/>
          <w:szCs w:val="24"/>
        </w:rPr>
        <w:t>(2).</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Sandberg, M. M., Hirvonen, H. E., Elima, K. J. M., &amp; Vuorio, E. (1989). Co-expression of collagens 11 and Xi and alternative splicing of exon 2 of collagen 11 in several developing human tissues. </w:t>
      </w:r>
      <w:r w:rsidRPr="00CE48FC">
        <w:rPr>
          <w:rFonts w:ascii="Arial" w:hAnsi="Arial" w:cs="Arial"/>
          <w:i/>
          <w:iCs/>
          <w:noProof/>
          <w:sz w:val="24"/>
          <w:szCs w:val="24"/>
        </w:rPr>
        <w:t>Biochem Journal</w:t>
      </w:r>
      <w:r w:rsidRPr="00CE48FC">
        <w:rPr>
          <w:rFonts w:ascii="Arial" w:hAnsi="Arial" w:cs="Arial"/>
          <w:noProof/>
          <w:sz w:val="24"/>
          <w:szCs w:val="24"/>
        </w:rPr>
        <w:t>, (1 993), 595–602.</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Schultz, G. S., Sibbald, R. G., Falanga, V., Ayello, E. A., Dowsett, C., Harding, K., … Vanscheidt, W. (2003). Wound bed preparation : a systematic approach to wound management. </w:t>
      </w:r>
      <w:r w:rsidRPr="00CE48FC">
        <w:rPr>
          <w:rFonts w:ascii="Arial" w:hAnsi="Arial" w:cs="Arial"/>
          <w:i/>
          <w:iCs/>
          <w:noProof/>
          <w:sz w:val="24"/>
          <w:szCs w:val="24"/>
        </w:rPr>
        <w:t>Wound Repair And Regeneration</w:t>
      </w:r>
      <w:r w:rsidRPr="00CE48FC">
        <w:rPr>
          <w:rFonts w:ascii="Arial" w:hAnsi="Arial" w:cs="Arial"/>
          <w:noProof/>
          <w:sz w:val="24"/>
          <w:szCs w:val="24"/>
        </w:rPr>
        <w:t xml:space="preserve">, </w:t>
      </w:r>
      <w:r w:rsidRPr="00CE48FC">
        <w:rPr>
          <w:rFonts w:ascii="Arial" w:hAnsi="Arial" w:cs="Arial"/>
          <w:i/>
          <w:iCs/>
          <w:noProof/>
          <w:sz w:val="24"/>
          <w:szCs w:val="24"/>
        </w:rPr>
        <w:t>11</w:t>
      </w:r>
      <w:r w:rsidRPr="00CE48FC">
        <w:rPr>
          <w:rFonts w:ascii="Arial" w:hAnsi="Arial" w:cs="Arial"/>
          <w:noProof/>
          <w:sz w:val="24"/>
          <w:szCs w:val="24"/>
        </w:rPr>
        <w:t>(Figure 1).</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Sharad, S., Thangapazham, R. L., &amp; Maheshwari, R. K. (2016). Phytochemicals in Wound Healing. </w:t>
      </w:r>
      <w:r w:rsidRPr="00CE48FC">
        <w:rPr>
          <w:rFonts w:ascii="Arial" w:hAnsi="Arial" w:cs="Arial"/>
          <w:i/>
          <w:iCs/>
          <w:noProof/>
          <w:sz w:val="24"/>
          <w:szCs w:val="24"/>
        </w:rPr>
        <w:t>Wound Healing Society</w:t>
      </w:r>
      <w:r w:rsidRPr="00CE48FC">
        <w:rPr>
          <w:rFonts w:ascii="Arial" w:hAnsi="Arial" w:cs="Arial"/>
          <w:noProof/>
          <w:sz w:val="24"/>
          <w:szCs w:val="24"/>
        </w:rPr>
        <w:t xml:space="preserve">, </w:t>
      </w:r>
      <w:r w:rsidRPr="00CE48FC">
        <w:rPr>
          <w:rFonts w:ascii="Arial" w:hAnsi="Arial" w:cs="Arial"/>
          <w:i/>
          <w:iCs/>
          <w:noProof/>
          <w:sz w:val="24"/>
          <w:szCs w:val="24"/>
        </w:rPr>
        <w:t>5</w:t>
      </w:r>
      <w:r w:rsidRPr="00CE48FC">
        <w:rPr>
          <w:rFonts w:ascii="Arial" w:hAnsi="Arial" w:cs="Arial"/>
          <w:noProof/>
          <w:sz w:val="24"/>
          <w:szCs w:val="24"/>
        </w:rPr>
        <w:t>(5), 230–241. https://doi.org/10.1089/wound.2013.0505</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Shetty, S., Udupa, S., &amp; Udupa, L. (2008). Evaluation of Antioxidant and Wound Healing Effects of Alcoholic and Aeousqu Extract of Ocimum sanctum Linn in Rats. </w:t>
      </w:r>
      <w:r w:rsidRPr="00CE48FC">
        <w:rPr>
          <w:rFonts w:ascii="Arial" w:hAnsi="Arial" w:cs="Arial"/>
          <w:i/>
          <w:iCs/>
          <w:noProof/>
          <w:sz w:val="24"/>
          <w:szCs w:val="24"/>
        </w:rPr>
        <w:t>eCAM</w:t>
      </w:r>
      <w:r w:rsidRPr="00CE48FC">
        <w:rPr>
          <w:rFonts w:ascii="Arial" w:hAnsi="Arial" w:cs="Arial"/>
          <w:noProof/>
          <w:sz w:val="24"/>
          <w:szCs w:val="24"/>
        </w:rPr>
        <w:t xml:space="preserve">, </w:t>
      </w:r>
      <w:r w:rsidRPr="00CE48FC">
        <w:rPr>
          <w:rFonts w:ascii="Arial" w:hAnsi="Arial" w:cs="Arial"/>
          <w:i/>
          <w:iCs/>
          <w:noProof/>
          <w:sz w:val="24"/>
          <w:szCs w:val="24"/>
        </w:rPr>
        <w:t>5</w:t>
      </w:r>
      <w:r w:rsidRPr="00CE48FC">
        <w:rPr>
          <w:rFonts w:ascii="Arial" w:hAnsi="Arial" w:cs="Arial"/>
          <w:noProof/>
          <w:sz w:val="24"/>
          <w:szCs w:val="24"/>
        </w:rPr>
        <w:t>(April 2007), 95–101. https://doi.org/10.1093/ecam/nem004</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Sugiono. (2016). </w:t>
      </w:r>
      <w:r w:rsidRPr="00CE48FC">
        <w:rPr>
          <w:rFonts w:ascii="Arial" w:hAnsi="Arial" w:cs="Arial"/>
          <w:i/>
          <w:iCs/>
          <w:noProof/>
          <w:sz w:val="24"/>
          <w:szCs w:val="24"/>
        </w:rPr>
        <w:t>Metode penelitian kuantitas, kualitatif dan R &amp; D</w:t>
      </w:r>
      <w:r w:rsidRPr="00CE48FC">
        <w:rPr>
          <w:rFonts w:ascii="Arial" w:hAnsi="Arial" w:cs="Arial"/>
          <w:noProof/>
          <w:sz w:val="24"/>
          <w:szCs w:val="24"/>
        </w:rPr>
        <w:t>. Bandung: Alfabeta.</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Tahir, T. (2017). </w:t>
      </w:r>
      <w:r w:rsidRPr="00CE48FC">
        <w:rPr>
          <w:rFonts w:ascii="Arial" w:hAnsi="Arial" w:cs="Arial"/>
          <w:i/>
          <w:iCs/>
          <w:noProof/>
          <w:sz w:val="24"/>
          <w:szCs w:val="24"/>
        </w:rPr>
        <w:t>Efek pemberian krim topikal ekstrak buah naga merah (Hylocereus polyrhizus) terhadap dinamika kadar Transforming Growth Factor (TGF)-B1, granulasi dan epitelisasi jaringan pada proses penyembuhan luka akut pada tikus model</w:t>
      </w:r>
      <w:r w:rsidRPr="00CE48FC">
        <w:rPr>
          <w:rFonts w:ascii="Arial" w:hAnsi="Arial" w:cs="Arial"/>
          <w:noProof/>
          <w:sz w:val="24"/>
          <w:szCs w:val="24"/>
        </w:rPr>
        <w:t>. Universitas Hasanuddin.</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Tahir, T., Bakri, S., Patellongi, I., Aman, M., &amp; Upik, A. (2017). Evaluation of Topical Red Dragon Fruit Extract Effect ( Hylocereus Polyrhizus ) on Tissue Granulation and Epithelialization in Diabetes Mellitus ( DM ) and Non-DM Wistar Rats : Pre Eliminary Study. </w:t>
      </w:r>
      <w:r w:rsidRPr="00CE48FC">
        <w:rPr>
          <w:rFonts w:ascii="Arial" w:hAnsi="Arial" w:cs="Arial"/>
          <w:i/>
          <w:iCs/>
          <w:noProof/>
          <w:sz w:val="24"/>
          <w:szCs w:val="24"/>
        </w:rPr>
        <w:t>International Journal of Sciences Basic and Applied Research</w:t>
      </w:r>
      <w:r w:rsidRPr="00CE48FC">
        <w:rPr>
          <w:rFonts w:ascii="Arial" w:hAnsi="Arial" w:cs="Arial"/>
          <w:noProof/>
          <w:sz w:val="24"/>
          <w:szCs w:val="24"/>
        </w:rPr>
        <w:t xml:space="preserve">, </w:t>
      </w:r>
      <w:r w:rsidRPr="00CE48FC">
        <w:rPr>
          <w:rFonts w:ascii="Arial" w:hAnsi="Arial" w:cs="Arial"/>
          <w:i/>
          <w:iCs/>
          <w:noProof/>
          <w:sz w:val="24"/>
          <w:szCs w:val="24"/>
        </w:rPr>
        <w:t>4531</w:t>
      </w:r>
      <w:r w:rsidRPr="00CE48FC">
        <w:rPr>
          <w:rFonts w:ascii="Arial" w:hAnsi="Arial" w:cs="Arial"/>
          <w:noProof/>
          <w:sz w:val="24"/>
          <w:szCs w:val="24"/>
        </w:rPr>
        <w:t>, 309–320.</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Takeo, M., Lee, W., &amp; Ito, M. (2015). Wound Healing and Skin Regeneration.</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Tsourdi, E., Barthel, A., Rietzsch, H., Reichel, A., &amp; Bornstein, S. R. (2013). Current aspects in the pathophysiology and treatment of chronic wounds in diabetes mellitus. </w:t>
      </w:r>
      <w:r w:rsidRPr="00CE48FC">
        <w:rPr>
          <w:rFonts w:ascii="Arial" w:hAnsi="Arial" w:cs="Arial"/>
          <w:i/>
          <w:iCs/>
          <w:noProof/>
          <w:sz w:val="24"/>
          <w:szCs w:val="24"/>
        </w:rPr>
        <w:t>Biomed Research International</w:t>
      </w:r>
      <w:r w:rsidRPr="00CE48FC">
        <w:rPr>
          <w:rFonts w:ascii="Arial" w:hAnsi="Arial" w:cs="Arial"/>
          <w:noProof/>
          <w:sz w:val="24"/>
          <w:szCs w:val="24"/>
        </w:rPr>
        <w:t>, 6. https://doi.org/10.1155/2013/385641</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lastRenderedPageBreak/>
        <w:t xml:space="preserve">Walker, J., Cullen, M., Chambers, H., Mitchell, E., Steers, N., &amp; Khalil, H. (2013). Identifying wound prevalence using the Mobile Wound Care program. </w:t>
      </w:r>
      <w:r w:rsidRPr="00CE48FC">
        <w:rPr>
          <w:rFonts w:ascii="Arial" w:hAnsi="Arial" w:cs="Arial"/>
          <w:i/>
          <w:iCs/>
          <w:noProof/>
          <w:sz w:val="24"/>
          <w:szCs w:val="24"/>
        </w:rPr>
        <w:t>International Wound Journal</w:t>
      </w:r>
      <w:r w:rsidRPr="00CE48FC">
        <w:rPr>
          <w:rFonts w:ascii="Arial" w:hAnsi="Arial" w:cs="Arial"/>
          <w:noProof/>
          <w:sz w:val="24"/>
          <w:szCs w:val="24"/>
        </w:rPr>
        <w:t>, 319–325. https://doi.org/10.1111/iwj.12118</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Wang, L., Qin, W., Zhou, Y., Chen, B., Zhao, X., Zhao, H., … Ning, J. (2017). Transforming growth factor β plays an important role in enhancing wound healing by topical application of Povidone-iodine. </w:t>
      </w:r>
      <w:r w:rsidRPr="00CE48FC">
        <w:rPr>
          <w:rFonts w:ascii="Arial" w:hAnsi="Arial" w:cs="Arial"/>
          <w:i/>
          <w:iCs/>
          <w:noProof/>
          <w:sz w:val="24"/>
          <w:szCs w:val="24"/>
        </w:rPr>
        <w:t>Scientific Reports</w:t>
      </w:r>
      <w:r w:rsidRPr="00CE48FC">
        <w:rPr>
          <w:rFonts w:ascii="Arial" w:hAnsi="Arial" w:cs="Arial"/>
          <w:noProof/>
          <w:sz w:val="24"/>
          <w:szCs w:val="24"/>
        </w:rPr>
        <w:t>, (December 2016), 1–8. https://doi.org/10.1038/s41598-017-01116-5</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Welch, M. P., Odland, G. F., &amp; Clarck, R. A. . (1990). Fibronectin Receptor Expression to Wound Contraction. </w:t>
      </w:r>
      <w:r w:rsidRPr="00CE48FC">
        <w:rPr>
          <w:rFonts w:ascii="Arial" w:hAnsi="Arial" w:cs="Arial"/>
          <w:i/>
          <w:iCs/>
          <w:noProof/>
          <w:sz w:val="24"/>
          <w:szCs w:val="24"/>
        </w:rPr>
        <w:t>The Journal of Cell Biology</w:t>
      </w:r>
      <w:r w:rsidRPr="00CE48FC">
        <w:rPr>
          <w:rFonts w:ascii="Arial" w:hAnsi="Arial" w:cs="Arial"/>
          <w:noProof/>
          <w:sz w:val="24"/>
          <w:szCs w:val="24"/>
        </w:rPr>
        <w:t xml:space="preserve">, </w:t>
      </w:r>
      <w:r w:rsidRPr="00CE48FC">
        <w:rPr>
          <w:rFonts w:ascii="Arial" w:hAnsi="Arial" w:cs="Arial"/>
          <w:i/>
          <w:iCs/>
          <w:noProof/>
          <w:sz w:val="24"/>
          <w:szCs w:val="24"/>
        </w:rPr>
        <w:t>110</w:t>
      </w:r>
      <w:r w:rsidRPr="00CE48FC">
        <w:rPr>
          <w:rFonts w:ascii="Arial" w:hAnsi="Arial" w:cs="Arial"/>
          <w:noProof/>
          <w:sz w:val="24"/>
          <w:szCs w:val="24"/>
        </w:rPr>
        <w:t>(January), 133–145.</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Werner, S., &amp; Grose, R. (2003). Regulation of Wound Healing by Growth Factors and Cytokines. </w:t>
      </w:r>
      <w:r w:rsidRPr="00CE48FC">
        <w:rPr>
          <w:rFonts w:ascii="Arial" w:hAnsi="Arial" w:cs="Arial"/>
          <w:i/>
          <w:iCs/>
          <w:noProof/>
          <w:sz w:val="24"/>
          <w:szCs w:val="24"/>
        </w:rPr>
        <w:t>Physiol Rev</w:t>
      </w:r>
      <w:r w:rsidRPr="00CE48FC">
        <w:rPr>
          <w:rFonts w:ascii="Arial" w:hAnsi="Arial" w:cs="Arial"/>
          <w:noProof/>
          <w:sz w:val="24"/>
          <w:szCs w:val="24"/>
        </w:rPr>
        <w:t xml:space="preserve">, </w:t>
      </w:r>
      <w:r w:rsidRPr="00CE48FC">
        <w:rPr>
          <w:rFonts w:ascii="Arial" w:hAnsi="Arial" w:cs="Arial"/>
          <w:i/>
          <w:iCs/>
          <w:noProof/>
          <w:sz w:val="24"/>
          <w:szCs w:val="24"/>
        </w:rPr>
        <w:t>83</w:t>
      </w:r>
      <w:r w:rsidRPr="00CE48FC">
        <w:rPr>
          <w:rFonts w:ascii="Arial" w:hAnsi="Arial" w:cs="Arial"/>
          <w:noProof/>
          <w:sz w:val="24"/>
          <w:szCs w:val="24"/>
        </w:rPr>
        <w:t>, 835–870.</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szCs w:val="24"/>
        </w:rPr>
      </w:pPr>
      <w:r w:rsidRPr="00CE48FC">
        <w:rPr>
          <w:rFonts w:ascii="Arial" w:hAnsi="Arial" w:cs="Arial"/>
          <w:noProof/>
          <w:sz w:val="24"/>
          <w:szCs w:val="24"/>
        </w:rPr>
        <w:t xml:space="preserve">Yunanda, V., &amp; Rinanda, T. (2017). Aktivitas Penyembuhan Luka Sediaan Topikal Ekstrak Bawang Merah ( Allium cepa ) terhadap Luka Sayat Kulit Mencit ... </w:t>
      </w:r>
      <w:r w:rsidRPr="00CE48FC">
        <w:rPr>
          <w:rFonts w:ascii="Arial" w:hAnsi="Arial" w:cs="Arial"/>
          <w:i/>
          <w:iCs/>
          <w:noProof/>
          <w:sz w:val="24"/>
          <w:szCs w:val="24"/>
        </w:rPr>
        <w:t>Jurnal Veteriner</w:t>
      </w:r>
      <w:r w:rsidRPr="00CE48FC">
        <w:rPr>
          <w:rFonts w:ascii="Arial" w:hAnsi="Arial" w:cs="Arial"/>
          <w:noProof/>
          <w:sz w:val="24"/>
          <w:szCs w:val="24"/>
        </w:rPr>
        <w:t xml:space="preserve">, </w:t>
      </w:r>
      <w:r w:rsidRPr="00CE48FC">
        <w:rPr>
          <w:rFonts w:ascii="Arial" w:hAnsi="Arial" w:cs="Arial"/>
          <w:i/>
          <w:iCs/>
          <w:noProof/>
          <w:sz w:val="24"/>
          <w:szCs w:val="24"/>
        </w:rPr>
        <w:t>17</w:t>
      </w:r>
      <w:r w:rsidRPr="00CE48FC">
        <w:rPr>
          <w:rFonts w:ascii="Arial" w:hAnsi="Arial" w:cs="Arial"/>
          <w:noProof/>
          <w:sz w:val="24"/>
          <w:szCs w:val="24"/>
        </w:rPr>
        <w:t>(January). https://doi.org/10.19087/jveteriner.2016.17.4.606</w:t>
      </w:r>
    </w:p>
    <w:p w:rsidR="00CE48FC" w:rsidRPr="00CE48FC" w:rsidRDefault="00CE48FC" w:rsidP="007221C9">
      <w:pPr>
        <w:widowControl w:val="0"/>
        <w:autoSpaceDE w:val="0"/>
        <w:autoSpaceDN w:val="0"/>
        <w:adjustRightInd w:val="0"/>
        <w:spacing w:line="240" w:lineRule="auto"/>
        <w:ind w:left="480" w:hanging="480"/>
        <w:jc w:val="both"/>
        <w:rPr>
          <w:rFonts w:ascii="Arial" w:hAnsi="Arial" w:cs="Arial"/>
          <w:noProof/>
          <w:sz w:val="24"/>
        </w:rPr>
      </w:pPr>
      <w:r w:rsidRPr="00CE48FC">
        <w:rPr>
          <w:rFonts w:ascii="Arial" w:hAnsi="Arial" w:cs="Arial"/>
          <w:noProof/>
          <w:sz w:val="24"/>
          <w:szCs w:val="24"/>
        </w:rPr>
        <w:t xml:space="preserve">Zanaboni, G., Rossi, A., Onana, M. T., &amp; U, R. T. (2000). Stability and networks of hydrogen bonds of the collagen triple helical structure : influence of pH and chaotropic nature of three anions. </w:t>
      </w:r>
      <w:r w:rsidRPr="00CE48FC">
        <w:rPr>
          <w:rFonts w:ascii="Arial" w:hAnsi="Arial" w:cs="Arial"/>
          <w:i/>
          <w:iCs/>
          <w:noProof/>
          <w:sz w:val="24"/>
          <w:szCs w:val="24"/>
        </w:rPr>
        <w:t>Elsevier</w:t>
      </w:r>
      <w:r w:rsidRPr="00CE48FC">
        <w:rPr>
          <w:rFonts w:ascii="Arial" w:hAnsi="Arial" w:cs="Arial"/>
          <w:noProof/>
          <w:sz w:val="24"/>
          <w:szCs w:val="24"/>
        </w:rPr>
        <w:t xml:space="preserve">, </w:t>
      </w:r>
      <w:r w:rsidRPr="00CE48FC">
        <w:rPr>
          <w:rFonts w:ascii="Arial" w:hAnsi="Arial" w:cs="Arial"/>
          <w:i/>
          <w:iCs/>
          <w:noProof/>
          <w:sz w:val="24"/>
          <w:szCs w:val="24"/>
        </w:rPr>
        <w:t>19</w:t>
      </w:r>
      <w:r w:rsidRPr="00CE48FC">
        <w:rPr>
          <w:rFonts w:ascii="Arial" w:hAnsi="Arial" w:cs="Arial"/>
          <w:noProof/>
          <w:sz w:val="24"/>
          <w:szCs w:val="24"/>
        </w:rPr>
        <w:t>, 511–520.</w:t>
      </w:r>
    </w:p>
    <w:p w:rsidR="003C3E24" w:rsidRPr="003C3E24" w:rsidRDefault="003122F7" w:rsidP="007221C9">
      <w:pPr>
        <w:widowControl w:val="0"/>
        <w:autoSpaceDE w:val="0"/>
        <w:autoSpaceDN w:val="0"/>
        <w:adjustRightInd w:val="0"/>
        <w:spacing w:line="240" w:lineRule="auto"/>
        <w:ind w:left="480" w:hanging="480"/>
        <w:jc w:val="both"/>
        <w:rPr>
          <w:rFonts w:ascii="Arial" w:hAnsi="Arial" w:cs="Arial"/>
          <w:b/>
          <w:sz w:val="24"/>
          <w:szCs w:val="24"/>
        </w:rPr>
      </w:pPr>
      <w:r w:rsidRPr="003C3E24">
        <w:rPr>
          <w:rFonts w:ascii="Arial" w:hAnsi="Arial" w:cs="Arial"/>
          <w:b/>
          <w:sz w:val="24"/>
          <w:szCs w:val="24"/>
        </w:rPr>
        <w:fldChar w:fldCharType="end"/>
      </w:r>
    </w:p>
    <w:p w:rsidR="007221C9" w:rsidRDefault="007221C9">
      <w:pPr>
        <w:rPr>
          <w:rFonts w:ascii="Arial" w:hAnsi="Arial" w:cs="Arial"/>
          <w:lang w:val="id-ID"/>
        </w:rPr>
      </w:pPr>
      <w:r>
        <w:rPr>
          <w:rFonts w:ascii="Arial" w:hAnsi="Arial" w:cs="Arial"/>
          <w:lang w:val="id-ID"/>
        </w:rPr>
        <w:br w:type="page"/>
      </w:r>
    </w:p>
    <w:p w:rsidR="007221C9" w:rsidRDefault="007221C9" w:rsidP="007221C9">
      <w:pPr>
        <w:widowControl w:val="0"/>
        <w:autoSpaceDE w:val="0"/>
        <w:autoSpaceDN w:val="0"/>
        <w:adjustRightInd w:val="0"/>
        <w:spacing w:after="0" w:line="360" w:lineRule="auto"/>
        <w:jc w:val="center"/>
        <w:rPr>
          <w:rFonts w:ascii="Arial" w:hAnsi="Arial" w:cs="Arial"/>
          <w:sz w:val="24"/>
          <w:szCs w:val="24"/>
        </w:rPr>
      </w:pPr>
      <w:r>
        <w:rPr>
          <w:rFonts w:ascii="Arial" w:hAnsi="Arial" w:cs="Arial"/>
          <w:sz w:val="24"/>
          <w:szCs w:val="24"/>
        </w:rPr>
        <w:lastRenderedPageBreak/>
        <w:t>Alat – alat yang digunakandalampenelitian</w:t>
      </w:r>
    </w:p>
    <w:p w:rsidR="007221C9" w:rsidRDefault="007221C9" w:rsidP="007221C9">
      <w:pPr>
        <w:widowControl w:val="0"/>
        <w:autoSpaceDE w:val="0"/>
        <w:autoSpaceDN w:val="0"/>
        <w:adjustRightInd w:val="0"/>
        <w:spacing w:after="0" w:line="360" w:lineRule="auto"/>
        <w:rPr>
          <w:rFonts w:ascii="Arial" w:hAnsi="Arial" w:cs="Arial"/>
          <w:sz w:val="24"/>
          <w:szCs w:val="24"/>
        </w:rPr>
      </w:pPr>
    </w:p>
    <w:tbl>
      <w:tblPr>
        <w:tblStyle w:val="TableGrid"/>
        <w:tblW w:w="0" w:type="auto"/>
        <w:tblLook w:val="04A0"/>
      </w:tblPr>
      <w:tblGrid>
        <w:gridCol w:w="3325"/>
        <w:gridCol w:w="2441"/>
        <w:gridCol w:w="2388"/>
      </w:tblGrid>
      <w:tr w:rsidR="007221C9" w:rsidTr="006247FC">
        <w:trPr>
          <w:trHeight w:val="2835"/>
        </w:trPr>
        <w:tc>
          <w:tcPr>
            <w:tcW w:w="2829" w:type="dxa"/>
          </w:tcPr>
          <w:p w:rsidR="007221C9" w:rsidRDefault="007221C9" w:rsidP="006247FC">
            <w:pPr>
              <w:widowControl w:val="0"/>
              <w:autoSpaceDE w:val="0"/>
              <w:autoSpaceDN w:val="0"/>
              <w:adjustRightInd w:val="0"/>
              <w:spacing w:line="360" w:lineRule="auto"/>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69024" behindDoc="1" locked="0" layoutInCell="1" allowOverlap="1">
                  <wp:simplePos x="0" y="0"/>
                  <wp:positionH relativeFrom="column">
                    <wp:posOffset>17577</wp:posOffset>
                  </wp:positionH>
                  <wp:positionV relativeFrom="paragraph">
                    <wp:posOffset>65405</wp:posOffset>
                  </wp:positionV>
                  <wp:extent cx="1634247" cy="1445680"/>
                  <wp:effectExtent l="0" t="0" r="0" b="0"/>
                  <wp:wrapNone/>
                  <wp:docPr id="5" name="Picture 2" descr="D:\TESIS KEPERAWATAN UNHAS\FOTO DIAMETER LUKA\FOTO LUKA 2018\11580529\_DSC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 KEPERAWATAN UNHAS\FOTO DIAMETER LUKA\FOTO LUKA 2018\11580529\_DSC9029.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108" t="66051" r="37162"/>
                          <a:stretch/>
                        </pic:blipFill>
                        <pic:spPr bwMode="auto">
                          <a:xfrm>
                            <a:off x="0" y="0"/>
                            <a:ext cx="1634247" cy="14456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Pr="001B3243" w:rsidRDefault="007221C9" w:rsidP="006247FC">
            <w:pPr>
              <w:widowControl w:val="0"/>
              <w:autoSpaceDE w:val="0"/>
              <w:autoSpaceDN w:val="0"/>
              <w:adjustRightInd w:val="0"/>
              <w:jc w:val="center"/>
              <w:rPr>
                <w:rFonts w:ascii="Arial" w:hAnsi="Arial" w:cs="Arial"/>
                <w:sz w:val="24"/>
                <w:szCs w:val="24"/>
              </w:rPr>
            </w:pPr>
            <w:r w:rsidRPr="001B3243">
              <w:rPr>
                <w:rFonts w:ascii="Arial" w:hAnsi="Arial" w:cs="Arial"/>
                <w:sz w:val="24"/>
                <w:szCs w:val="24"/>
              </w:rPr>
              <w:t>KandangHewan</w:t>
            </w:r>
            <w:r>
              <w:rPr>
                <w:rFonts w:ascii="Arial" w:hAnsi="Arial" w:cs="Arial"/>
                <w:sz w:val="24"/>
                <w:szCs w:val="24"/>
              </w:rPr>
              <w:t>&amp;botolminum</w:t>
            </w:r>
          </w:p>
        </w:tc>
        <w:tc>
          <w:tcPr>
            <w:tcW w:w="2829" w:type="dxa"/>
          </w:tcPr>
          <w:p w:rsidR="007221C9" w:rsidRDefault="007221C9" w:rsidP="006247FC">
            <w:pPr>
              <w:widowControl w:val="0"/>
              <w:autoSpaceDE w:val="0"/>
              <w:autoSpaceDN w:val="0"/>
              <w:adjustRightInd w:val="0"/>
              <w:spacing w:line="360" w:lineRule="auto"/>
              <w:rPr>
                <w:rFonts w:ascii="Arial" w:hAnsi="Arial" w:cs="Arial"/>
                <w:sz w:val="24"/>
                <w:szCs w:val="24"/>
              </w:rPr>
            </w:pPr>
            <w:r>
              <w:rPr>
                <w:noProof/>
                <w:lang w:val="id-ID" w:eastAsia="id-ID"/>
              </w:rPr>
              <w:drawing>
                <wp:anchor distT="0" distB="0" distL="114300" distR="114300" simplePos="0" relativeHeight="251971072" behindDoc="1" locked="0" layoutInCell="1" allowOverlap="1">
                  <wp:simplePos x="0" y="0"/>
                  <wp:positionH relativeFrom="column">
                    <wp:posOffset>31899</wp:posOffset>
                  </wp:positionH>
                  <wp:positionV relativeFrom="paragraph">
                    <wp:posOffset>60770</wp:posOffset>
                  </wp:positionV>
                  <wp:extent cx="1575880" cy="1449421"/>
                  <wp:effectExtent l="0" t="0" r="0" b="0"/>
                  <wp:wrapNone/>
                  <wp:docPr id="6" name="Picture 3" descr="https://media2.picsearch.com/is?w9X6U1_iszmL8xiyqZOSHUid0RNoYxU2q7dyfrunVOg&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2.picsearch.com/is?w9X6U1_iszmL8xiyqZOSHUid0RNoYxU2q7dyfrunVOg&amp;height=341"/>
                          <pic:cNvPicPr>
                            <a:picLocks noChangeAspect="1" noChangeArrowheads="1"/>
                          </pic:cNvPicPr>
                        </pic:nvPicPr>
                        <pic:blipFill rotWithShape="1">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973" b="18919"/>
                          <a:stretch/>
                        </pic:blipFill>
                        <pic:spPr bwMode="auto">
                          <a:xfrm>
                            <a:off x="0" y="0"/>
                            <a:ext cx="1575848" cy="14493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jc w:val="center"/>
              <w:rPr>
                <w:rFonts w:ascii="Arial" w:hAnsi="Arial" w:cs="Arial"/>
                <w:sz w:val="24"/>
                <w:szCs w:val="24"/>
              </w:rPr>
            </w:pPr>
            <w:r>
              <w:rPr>
                <w:rFonts w:ascii="Arial" w:hAnsi="Arial" w:cs="Arial"/>
                <w:sz w:val="24"/>
                <w:szCs w:val="24"/>
              </w:rPr>
              <w:t>Penggarisluka</w:t>
            </w:r>
          </w:p>
        </w:tc>
        <w:tc>
          <w:tcPr>
            <w:tcW w:w="2829" w:type="dxa"/>
          </w:tcPr>
          <w:p w:rsidR="007221C9" w:rsidRDefault="007221C9" w:rsidP="006247FC">
            <w:pPr>
              <w:widowControl w:val="0"/>
              <w:autoSpaceDE w:val="0"/>
              <w:autoSpaceDN w:val="0"/>
              <w:adjustRightInd w:val="0"/>
              <w:spacing w:line="360" w:lineRule="auto"/>
              <w:rPr>
                <w:rFonts w:ascii="Arial" w:hAnsi="Arial" w:cs="Arial"/>
                <w:sz w:val="24"/>
                <w:szCs w:val="24"/>
              </w:rPr>
            </w:pPr>
            <w:r>
              <w:rPr>
                <w:noProof/>
                <w:lang w:val="id-ID" w:eastAsia="id-ID"/>
              </w:rPr>
              <w:drawing>
                <wp:anchor distT="0" distB="0" distL="114300" distR="114300" simplePos="0" relativeHeight="251970048" behindDoc="1" locked="0" layoutInCell="1" allowOverlap="1">
                  <wp:simplePos x="0" y="0"/>
                  <wp:positionH relativeFrom="column">
                    <wp:posOffset>-3810</wp:posOffset>
                  </wp:positionH>
                  <wp:positionV relativeFrom="paragraph">
                    <wp:posOffset>60771</wp:posOffset>
                  </wp:positionV>
                  <wp:extent cx="1673157" cy="1449421"/>
                  <wp:effectExtent l="0" t="0" r="0" b="0"/>
                  <wp:wrapNone/>
                  <wp:docPr id="7" name="Picture 4" descr="https://media4.picsearch.com/is?KMO_1c_u0xL4wPvUbmhxT5iwQdsSJDEzWXA9V0xsX8U&amp;height=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4.picsearch.com/is?KMO_1c_u0xL4wPvUbmhxT5iwQdsSJDEzWXA9V0xsX8U&amp;height=288"/>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3114" cy="1449384"/>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jc w:val="center"/>
              <w:rPr>
                <w:rFonts w:ascii="Arial" w:hAnsi="Arial" w:cs="Arial"/>
                <w:sz w:val="24"/>
                <w:szCs w:val="24"/>
              </w:rPr>
            </w:pPr>
            <w:r>
              <w:rPr>
                <w:rFonts w:ascii="Arial" w:hAnsi="Arial" w:cs="Arial"/>
                <w:sz w:val="24"/>
                <w:szCs w:val="24"/>
              </w:rPr>
              <w:t>Sarungtangan</w:t>
            </w:r>
          </w:p>
        </w:tc>
      </w:tr>
      <w:tr w:rsidR="007221C9" w:rsidTr="006247FC">
        <w:trPr>
          <w:trHeight w:val="2835"/>
        </w:trPr>
        <w:tc>
          <w:tcPr>
            <w:tcW w:w="2829" w:type="dxa"/>
          </w:tcPr>
          <w:p w:rsidR="007221C9" w:rsidRDefault="007221C9" w:rsidP="006247FC">
            <w:pPr>
              <w:widowControl w:val="0"/>
              <w:autoSpaceDE w:val="0"/>
              <w:autoSpaceDN w:val="0"/>
              <w:adjustRightInd w:val="0"/>
              <w:spacing w:line="360" w:lineRule="auto"/>
              <w:rPr>
                <w:rFonts w:ascii="Arial" w:hAnsi="Arial" w:cs="Arial"/>
                <w:sz w:val="24"/>
                <w:szCs w:val="24"/>
              </w:rPr>
            </w:pPr>
            <w:r w:rsidRPr="00FA0F98">
              <w:rPr>
                <w:rFonts w:ascii="Arial" w:eastAsia="Calibri" w:hAnsi="Arial" w:cs="Arial"/>
                <w:noProof/>
                <w:sz w:val="24"/>
                <w:szCs w:val="24"/>
                <w:lang w:val="id-ID" w:eastAsia="id-ID"/>
              </w:rPr>
              <w:drawing>
                <wp:anchor distT="0" distB="0" distL="114300" distR="114300" simplePos="0" relativeHeight="251972096" behindDoc="1" locked="0" layoutInCell="1" allowOverlap="1">
                  <wp:simplePos x="0" y="0"/>
                  <wp:positionH relativeFrom="column">
                    <wp:posOffset>476885</wp:posOffset>
                  </wp:positionH>
                  <wp:positionV relativeFrom="paragraph">
                    <wp:posOffset>90170</wp:posOffset>
                  </wp:positionV>
                  <wp:extent cx="786130" cy="1644015"/>
                  <wp:effectExtent l="0" t="0" r="0" b="0"/>
                  <wp:wrapNone/>
                  <wp:docPr id="8" name="Picture 5" descr="C:\Users\WIN 10\Pictures\punch biop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10\Pictures\punch biopsy.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1644015"/>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jc w:val="center"/>
              <w:rPr>
                <w:rFonts w:ascii="Arial" w:hAnsi="Arial" w:cs="Arial"/>
                <w:sz w:val="24"/>
                <w:szCs w:val="24"/>
              </w:rPr>
            </w:pPr>
            <w:r>
              <w:rPr>
                <w:rFonts w:ascii="Arial" w:hAnsi="Arial" w:cs="Arial"/>
                <w:sz w:val="24"/>
                <w:szCs w:val="24"/>
              </w:rPr>
              <w:t>Biopsy punch</w:t>
            </w:r>
          </w:p>
        </w:tc>
        <w:tc>
          <w:tcPr>
            <w:tcW w:w="2829" w:type="dxa"/>
          </w:tcPr>
          <w:p w:rsidR="007221C9" w:rsidRDefault="007221C9" w:rsidP="006247FC">
            <w:pPr>
              <w:widowControl w:val="0"/>
              <w:autoSpaceDE w:val="0"/>
              <w:autoSpaceDN w:val="0"/>
              <w:adjustRightInd w:val="0"/>
              <w:spacing w:line="360" w:lineRule="auto"/>
              <w:rPr>
                <w:rFonts w:ascii="Arial" w:hAnsi="Arial" w:cs="Arial"/>
                <w:sz w:val="24"/>
                <w:szCs w:val="24"/>
              </w:rPr>
            </w:pPr>
            <w:r>
              <w:rPr>
                <w:noProof/>
                <w:lang w:val="id-ID" w:eastAsia="id-ID"/>
              </w:rPr>
              <w:drawing>
                <wp:anchor distT="0" distB="0" distL="114300" distR="114300" simplePos="0" relativeHeight="251973120" behindDoc="1" locked="0" layoutInCell="1" allowOverlap="1">
                  <wp:simplePos x="0" y="0"/>
                  <wp:positionH relativeFrom="column">
                    <wp:posOffset>31899</wp:posOffset>
                  </wp:positionH>
                  <wp:positionV relativeFrom="paragraph">
                    <wp:posOffset>91548</wp:posOffset>
                  </wp:positionV>
                  <wp:extent cx="1575880" cy="1459081"/>
                  <wp:effectExtent l="0" t="0" r="5715" b="8255"/>
                  <wp:wrapNone/>
                  <wp:docPr id="9" name="Picture 7" descr="https://media5.picsearch.com/is?0NAF3LLqe3rNdTF3T3HKVQRk0-WnzwpVsF0Pktf3YF0&amp;height=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5.picsearch.com/is?0NAF3LLqe3rNdTF3T3HKVQRk0-WnzwpVsF0Pktf3YF0&amp;height=160"/>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5880" cy="1459081"/>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jc w:val="center"/>
              <w:rPr>
                <w:rFonts w:ascii="Arial" w:hAnsi="Arial" w:cs="Arial"/>
                <w:sz w:val="24"/>
                <w:szCs w:val="24"/>
              </w:rPr>
            </w:pPr>
            <w:r>
              <w:rPr>
                <w:rFonts w:ascii="Arial" w:hAnsi="Arial" w:cs="Arial"/>
                <w:sz w:val="24"/>
                <w:szCs w:val="24"/>
              </w:rPr>
              <w:t>Pinsetanatomis</w:t>
            </w:r>
          </w:p>
        </w:tc>
        <w:tc>
          <w:tcPr>
            <w:tcW w:w="2829" w:type="dxa"/>
          </w:tcPr>
          <w:p w:rsidR="007221C9" w:rsidRDefault="007221C9" w:rsidP="006247FC">
            <w:pPr>
              <w:widowControl w:val="0"/>
              <w:autoSpaceDE w:val="0"/>
              <w:autoSpaceDN w:val="0"/>
              <w:adjustRightInd w:val="0"/>
              <w:spacing w:line="360" w:lineRule="auto"/>
              <w:rPr>
                <w:rFonts w:ascii="Arial" w:hAnsi="Arial" w:cs="Arial"/>
                <w:sz w:val="24"/>
                <w:szCs w:val="24"/>
              </w:rPr>
            </w:pPr>
            <w:r>
              <w:rPr>
                <w:noProof/>
                <w:lang w:val="id-ID" w:eastAsia="id-ID"/>
              </w:rPr>
              <w:drawing>
                <wp:anchor distT="0" distB="0" distL="114300" distR="114300" simplePos="0" relativeHeight="251974144" behindDoc="1" locked="0" layoutInCell="1" allowOverlap="1">
                  <wp:simplePos x="0" y="0"/>
                  <wp:positionH relativeFrom="column">
                    <wp:posOffset>-3809</wp:posOffset>
                  </wp:positionH>
                  <wp:positionV relativeFrom="paragraph">
                    <wp:posOffset>91548</wp:posOffset>
                  </wp:positionV>
                  <wp:extent cx="1643974" cy="1556425"/>
                  <wp:effectExtent l="0" t="0" r="0" b="5715"/>
                  <wp:wrapNone/>
                  <wp:docPr id="4" name="Picture 8" descr="https://media3.picsearch.com/is?uTt_xsK67wEd_krTcSz1049tjvNyJhkZBzgNz9u0y_4&amp;height=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3.picsearch.com/is?uTt_xsK67wEd_krTcSz1049tjvNyJhkZBzgNz9u0y_4&amp;height=164"/>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3932" cy="1556385"/>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jc w:val="center"/>
              <w:rPr>
                <w:rFonts w:ascii="Arial" w:hAnsi="Arial" w:cs="Arial"/>
                <w:sz w:val="24"/>
                <w:szCs w:val="24"/>
              </w:rPr>
            </w:pPr>
            <w:r>
              <w:rPr>
                <w:rFonts w:ascii="Arial" w:hAnsi="Arial" w:cs="Arial"/>
                <w:sz w:val="24"/>
                <w:szCs w:val="24"/>
              </w:rPr>
              <w:t>nirbekken</w:t>
            </w:r>
          </w:p>
        </w:tc>
      </w:tr>
      <w:tr w:rsidR="007221C9" w:rsidTr="006247FC">
        <w:trPr>
          <w:trHeight w:val="2835"/>
        </w:trPr>
        <w:tc>
          <w:tcPr>
            <w:tcW w:w="2829" w:type="dxa"/>
          </w:tcPr>
          <w:p w:rsidR="007221C9" w:rsidRDefault="007221C9" w:rsidP="006247FC">
            <w:pPr>
              <w:widowControl w:val="0"/>
              <w:autoSpaceDE w:val="0"/>
              <w:autoSpaceDN w:val="0"/>
              <w:adjustRightInd w:val="0"/>
              <w:spacing w:line="360" w:lineRule="auto"/>
              <w:rPr>
                <w:rFonts w:ascii="Arial" w:eastAsia="Calibri" w:hAnsi="Arial" w:cs="Arial"/>
                <w:noProof/>
                <w:sz w:val="24"/>
                <w:szCs w:val="24"/>
              </w:rPr>
            </w:pPr>
            <w:r>
              <w:rPr>
                <w:rFonts w:ascii="Arial" w:hAnsi="Arial" w:cs="Arial"/>
                <w:noProof/>
                <w:sz w:val="24"/>
                <w:szCs w:val="24"/>
                <w:lang w:val="id-ID" w:eastAsia="id-ID"/>
              </w:rPr>
              <w:drawing>
                <wp:anchor distT="0" distB="0" distL="114300" distR="114300" simplePos="0" relativeHeight="251975168" behindDoc="1" locked="0" layoutInCell="1" allowOverlap="1">
                  <wp:simplePos x="0" y="0"/>
                  <wp:positionH relativeFrom="column">
                    <wp:posOffset>-486</wp:posOffset>
                  </wp:positionH>
                  <wp:positionV relativeFrom="paragraph">
                    <wp:posOffset>54948</wp:posOffset>
                  </wp:positionV>
                  <wp:extent cx="1653702" cy="1527242"/>
                  <wp:effectExtent l="0" t="0" r="3810" b="0"/>
                  <wp:wrapNone/>
                  <wp:docPr id="11" name="Picture 9" descr="D:\TESIS KEPERAWATAN UNHAS\FOTO DIAMETER LUKA\FOTO LUKA 2018\LAMPIRAN FOTO- FOTO\ALAT STE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KEPERAWATAN UNHAS\FOTO DIAMETER LUKA\FOTO LUKA 2018\LAMPIRAN FOTO- FOTO\ALAT STERIL.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3629" cy="1527175"/>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rPr>
                <w:rFonts w:ascii="Arial" w:eastAsia="Calibri" w:hAnsi="Arial" w:cs="Arial"/>
                <w:noProof/>
                <w:sz w:val="24"/>
                <w:szCs w:val="24"/>
              </w:rPr>
            </w:pPr>
          </w:p>
          <w:p w:rsidR="007221C9" w:rsidRDefault="007221C9" w:rsidP="006247FC">
            <w:pPr>
              <w:widowControl w:val="0"/>
              <w:autoSpaceDE w:val="0"/>
              <w:autoSpaceDN w:val="0"/>
              <w:adjustRightInd w:val="0"/>
              <w:spacing w:line="360" w:lineRule="auto"/>
              <w:rPr>
                <w:rFonts w:ascii="Arial" w:eastAsia="Calibri" w:hAnsi="Arial" w:cs="Arial"/>
                <w:noProof/>
                <w:sz w:val="24"/>
                <w:szCs w:val="24"/>
              </w:rPr>
            </w:pPr>
          </w:p>
          <w:p w:rsidR="007221C9" w:rsidRDefault="007221C9" w:rsidP="006247FC">
            <w:pPr>
              <w:widowControl w:val="0"/>
              <w:autoSpaceDE w:val="0"/>
              <w:autoSpaceDN w:val="0"/>
              <w:adjustRightInd w:val="0"/>
              <w:spacing w:line="360" w:lineRule="auto"/>
              <w:rPr>
                <w:rFonts w:ascii="Arial" w:eastAsia="Calibri" w:hAnsi="Arial" w:cs="Arial"/>
                <w:noProof/>
                <w:sz w:val="24"/>
                <w:szCs w:val="24"/>
              </w:rPr>
            </w:pPr>
          </w:p>
          <w:p w:rsidR="007221C9" w:rsidRDefault="007221C9" w:rsidP="006247FC">
            <w:pPr>
              <w:widowControl w:val="0"/>
              <w:autoSpaceDE w:val="0"/>
              <w:autoSpaceDN w:val="0"/>
              <w:adjustRightInd w:val="0"/>
              <w:spacing w:line="360" w:lineRule="auto"/>
              <w:rPr>
                <w:rFonts w:ascii="Arial" w:eastAsia="Calibri" w:hAnsi="Arial" w:cs="Arial"/>
                <w:noProof/>
                <w:sz w:val="24"/>
                <w:szCs w:val="24"/>
              </w:rPr>
            </w:pPr>
          </w:p>
          <w:p w:rsidR="007221C9" w:rsidRDefault="007221C9" w:rsidP="006247FC">
            <w:pPr>
              <w:widowControl w:val="0"/>
              <w:autoSpaceDE w:val="0"/>
              <w:autoSpaceDN w:val="0"/>
              <w:adjustRightInd w:val="0"/>
              <w:spacing w:line="360" w:lineRule="auto"/>
              <w:rPr>
                <w:rFonts w:ascii="Arial" w:eastAsia="Calibri" w:hAnsi="Arial" w:cs="Arial"/>
                <w:noProof/>
                <w:sz w:val="24"/>
                <w:szCs w:val="24"/>
              </w:rPr>
            </w:pPr>
          </w:p>
          <w:p w:rsidR="007221C9" w:rsidRPr="00FA0F98" w:rsidRDefault="007221C9" w:rsidP="006247FC">
            <w:pPr>
              <w:widowControl w:val="0"/>
              <w:autoSpaceDE w:val="0"/>
              <w:autoSpaceDN w:val="0"/>
              <w:adjustRightInd w:val="0"/>
              <w:spacing w:line="360" w:lineRule="auto"/>
              <w:jc w:val="center"/>
              <w:rPr>
                <w:rFonts w:ascii="Arial" w:eastAsia="Calibri" w:hAnsi="Arial" w:cs="Arial"/>
                <w:noProof/>
                <w:sz w:val="24"/>
                <w:szCs w:val="24"/>
              </w:rPr>
            </w:pPr>
            <w:r>
              <w:rPr>
                <w:rFonts w:ascii="Arial" w:eastAsia="Calibri" w:hAnsi="Arial" w:cs="Arial"/>
                <w:noProof/>
                <w:sz w:val="24"/>
                <w:szCs w:val="24"/>
              </w:rPr>
              <w:t>Instrument steril</w:t>
            </w:r>
          </w:p>
        </w:tc>
        <w:tc>
          <w:tcPr>
            <w:tcW w:w="2829" w:type="dxa"/>
          </w:tcPr>
          <w:p w:rsidR="007221C9" w:rsidRDefault="007221C9" w:rsidP="006247FC">
            <w:pPr>
              <w:widowControl w:val="0"/>
              <w:autoSpaceDE w:val="0"/>
              <w:autoSpaceDN w:val="0"/>
              <w:adjustRightInd w:val="0"/>
              <w:spacing w:line="360" w:lineRule="auto"/>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76192" behindDoc="1" locked="0" layoutInCell="1" allowOverlap="1">
                  <wp:simplePos x="0" y="0"/>
                  <wp:positionH relativeFrom="column">
                    <wp:posOffset>31899</wp:posOffset>
                  </wp:positionH>
                  <wp:positionV relativeFrom="paragraph">
                    <wp:posOffset>54948</wp:posOffset>
                  </wp:positionV>
                  <wp:extent cx="1575880" cy="1527242"/>
                  <wp:effectExtent l="0" t="0" r="5715" b="0"/>
                  <wp:wrapNone/>
                  <wp:docPr id="12" name="Picture 11" descr="D:\TESIS KEPERAWATAN UNHAS\FOTO DIAMETER LUKA\FOTO LUKA 2018\LAMPIRAN FOTO- FOTO\ALAT G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 KEPERAWATAN UNHAS\FOTO DIAMETER LUKA\FOTO LUKA 2018\LAMPIRAN FOTO- FOTO\ALAT GDS.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6373" cy="1527720"/>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jc w:val="center"/>
              <w:rPr>
                <w:noProof/>
              </w:rPr>
            </w:pPr>
            <w:r>
              <w:rPr>
                <w:rFonts w:ascii="Arial" w:hAnsi="Arial" w:cs="Arial"/>
                <w:sz w:val="24"/>
                <w:szCs w:val="24"/>
              </w:rPr>
              <w:t>Alatukur GDS</w:t>
            </w:r>
          </w:p>
        </w:tc>
        <w:tc>
          <w:tcPr>
            <w:tcW w:w="2829" w:type="dxa"/>
          </w:tcPr>
          <w:p w:rsidR="007221C9" w:rsidRDefault="007221C9" w:rsidP="006247FC">
            <w:pPr>
              <w:widowControl w:val="0"/>
              <w:autoSpaceDE w:val="0"/>
              <w:autoSpaceDN w:val="0"/>
              <w:adjustRightInd w:val="0"/>
              <w:spacing w:line="360" w:lineRule="auto"/>
              <w:rPr>
                <w:noProof/>
              </w:rPr>
            </w:pPr>
          </w:p>
        </w:tc>
      </w:tr>
    </w:tbl>
    <w:p w:rsidR="007221C9" w:rsidRDefault="007221C9" w:rsidP="007221C9">
      <w:pPr>
        <w:widowControl w:val="0"/>
        <w:autoSpaceDE w:val="0"/>
        <w:autoSpaceDN w:val="0"/>
        <w:adjustRightInd w:val="0"/>
        <w:spacing w:after="0" w:line="360" w:lineRule="auto"/>
        <w:jc w:val="center"/>
        <w:rPr>
          <w:rFonts w:ascii="Arial" w:hAnsi="Arial" w:cs="Arial"/>
          <w:sz w:val="24"/>
          <w:szCs w:val="24"/>
        </w:rPr>
      </w:pPr>
    </w:p>
    <w:p w:rsidR="007221C9" w:rsidRDefault="007221C9" w:rsidP="007221C9">
      <w:pPr>
        <w:rPr>
          <w:rFonts w:ascii="Arial" w:hAnsi="Arial" w:cs="Arial"/>
          <w:sz w:val="24"/>
          <w:szCs w:val="24"/>
        </w:rPr>
      </w:pPr>
      <w:r>
        <w:rPr>
          <w:rFonts w:ascii="Arial" w:hAnsi="Arial" w:cs="Arial"/>
          <w:sz w:val="24"/>
          <w:szCs w:val="24"/>
        </w:rPr>
        <w:br w:type="page"/>
      </w:r>
    </w:p>
    <w:p w:rsidR="007221C9" w:rsidRPr="00FA0F98" w:rsidRDefault="007221C9" w:rsidP="007221C9">
      <w:pPr>
        <w:widowControl w:val="0"/>
        <w:autoSpaceDE w:val="0"/>
        <w:autoSpaceDN w:val="0"/>
        <w:adjustRightInd w:val="0"/>
        <w:spacing w:after="0" w:line="360" w:lineRule="auto"/>
        <w:jc w:val="center"/>
        <w:rPr>
          <w:rFonts w:ascii="Arial" w:hAnsi="Arial" w:cs="Arial"/>
          <w:sz w:val="24"/>
          <w:szCs w:val="24"/>
        </w:rPr>
      </w:pPr>
      <w:r>
        <w:rPr>
          <w:rFonts w:ascii="Arial" w:hAnsi="Arial" w:cs="Arial"/>
          <w:sz w:val="24"/>
          <w:szCs w:val="24"/>
        </w:rPr>
        <w:lastRenderedPageBreak/>
        <w:t>Bahan yang digunakandalampenelitian</w:t>
      </w:r>
    </w:p>
    <w:tbl>
      <w:tblPr>
        <w:tblStyle w:val="TableGrid"/>
        <w:tblW w:w="0" w:type="auto"/>
        <w:tblLook w:val="04A0"/>
      </w:tblPr>
      <w:tblGrid>
        <w:gridCol w:w="2720"/>
        <w:gridCol w:w="2711"/>
        <w:gridCol w:w="2723"/>
      </w:tblGrid>
      <w:tr w:rsidR="007221C9" w:rsidTr="006247FC">
        <w:trPr>
          <w:trHeight w:val="2835"/>
        </w:trPr>
        <w:tc>
          <w:tcPr>
            <w:tcW w:w="2829" w:type="dxa"/>
          </w:tcPr>
          <w:p w:rsidR="007221C9" w:rsidRDefault="007221C9" w:rsidP="006247FC">
            <w:pPr>
              <w:widowControl w:val="0"/>
              <w:autoSpaceDE w:val="0"/>
              <w:autoSpaceDN w:val="0"/>
              <w:adjustRightInd w:val="0"/>
              <w:spacing w:line="360" w:lineRule="auto"/>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77216" behindDoc="1" locked="0" layoutInCell="1" allowOverlap="1">
                  <wp:simplePos x="0" y="0"/>
                  <wp:positionH relativeFrom="column">
                    <wp:posOffset>9728</wp:posOffset>
                  </wp:positionH>
                  <wp:positionV relativeFrom="paragraph">
                    <wp:posOffset>60960</wp:posOffset>
                  </wp:positionV>
                  <wp:extent cx="1653702" cy="1478604"/>
                  <wp:effectExtent l="0" t="0" r="3810" b="7620"/>
                  <wp:wrapNone/>
                  <wp:docPr id="13" name="Picture 12" descr="D:\TESIS KEPERAWATAN UNHAS\FOTO DIAMETER LUKA\FOTO LUKA 2018\LAMPIRAN FOTO- FOTO\ALKOHOL SW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SIS KEPERAWATAN UNHAS\FOTO DIAMETER LUKA\FOTO LUKA 2018\LAMPIRAN FOTO- FOTO\ALKOHOL SWAB.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3702" cy="1478604"/>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jc w:val="center"/>
              <w:rPr>
                <w:rFonts w:ascii="Arial" w:hAnsi="Arial" w:cs="Arial"/>
                <w:sz w:val="24"/>
                <w:szCs w:val="24"/>
              </w:rPr>
            </w:pPr>
            <w:r>
              <w:rPr>
                <w:rFonts w:ascii="Arial" w:hAnsi="Arial" w:cs="Arial"/>
                <w:sz w:val="24"/>
                <w:szCs w:val="24"/>
              </w:rPr>
              <w:t>Alcohol swab</w:t>
            </w:r>
          </w:p>
        </w:tc>
        <w:tc>
          <w:tcPr>
            <w:tcW w:w="2829" w:type="dxa"/>
          </w:tcPr>
          <w:p w:rsidR="007221C9" w:rsidRDefault="007221C9" w:rsidP="006247FC">
            <w:pPr>
              <w:widowControl w:val="0"/>
              <w:autoSpaceDE w:val="0"/>
              <w:autoSpaceDN w:val="0"/>
              <w:adjustRightInd w:val="0"/>
              <w:spacing w:line="360" w:lineRule="auto"/>
              <w:jc w:val="center"/>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78240" behindDoc="1" locked="0" layoutInCell="1" allowOverlap="1">
                  <wp:simplePos x="0" y="0"/>
                  <wp:positionH relativeFrom="column">
                    <wp:posOffset>31750</wp:posOffset>
                  </wp:positionH>
                  <wp:positionV relativeFrom="paragraph">
                    <wp:posOffset>62230</wp:posOffset>
                  </wp:positionV>
                  <wp:extent cx="1595120" cy="1495425"/>
                  <wp:effectExtent l="0" t="0" r="5080" b="9525"/>
                  <wp:wrapNone/>
                  <wp:docPr id="15" name="Picture 13" descr="D:\TESIS KEPERAWATAN UNHAS\FOTO DIAMETER LUKA\FOTO LUKA 2018\LAMPIRAN FOTO- FOTO\ALKO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 KEPERAWATAN UNHAS\FOTO DIAMETER LUKA\FOTO LUKA 2018\LAMPIRAN FOTO- FOTO\ALKOHOL.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5120" cy="1495425"/>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jc w:val="center"/>
              <w:rPr>
                <w:rFonts w:ascii="Arial" w:hAnsi="Arial" w:cs="Arial"/>
                <w:sz w:val="24"/>
                <w:szCs w:val="24"/>
              </w:rPr>
            </w:pPr>
          </w:p>
          <w:p w:rsidR="007221C9" w:rsidRDefault="007221C9" w:rsidP="006247FC">
            <w:pPr>
              <w:widowControl w:val="0"/>
              <w:autoSpaceDE w:val="0"/>
              <w:autoSpaceDN w:val="0"/>
              <w:adjustRightInd w:val="0"/>
              <w:spacing w:line="360" w:lineRule="auto"/>
              <w:jc w:val="center"/>
              <w:rPr>
                <w:rFonts w:ascii="Arial" w:hAnsi="Arial" w:cs="Arial"/>
                <w:sz w:val="24"/>
                <w:szCs w:val="24"/>
              </w:rPr>
            </w:pPr>
          </w:p>
          <w:p w:rsidR="007221C9" w:rsidRDefault="007221C9" w:rsidP="006247FC">
            <w:pPr>
              <w:widowControl w:val="0"/>
              <w:autoSpaceDE w:val="0"/>
              <w:autoSpaceDN w:val="0"/>
              <w:adjustRightInd w:val="0"/>
              <w:spacing w:line="360" w:lineRule="auto"/>
              <w:jc w:val="center"/>
              <w:rPr>
                <w:rFonts w:ascii="Arial" w:hAnsi="Arial" w:cs="Arial"/>
                <w:sz w:val="24"/>
                <w:szCs w:val="24"/>
              </w:rPr>
            </w:pPr>
          </w:p>
          <w:p w:rsidR="007221C9" w:rsidRDefault="007221C9" w:rsidP="006247FC">
            <w:pPr>
              <w:widowControl w:val="0"/>
              <w:autoSpaceDE w:val="0"/>
              <w:autoSpaceDN w:val="0"/>
              <w:adjustRightInd w:val="0"/>
              <w:spacing w:line="360" w:lineRule="auto"/>
              <w:jc w:val="center"/>
              <w:rPr>
                <w:rFonts w:ascii="Arial" w:hAnsi="Arial" w:cs="Arial"/>
                <w:sz w:val="24"/>
                <w:szCs w:val="24"/>
              </w:rPr>
            </w:pPr>
          </w:p>
          <w:p w:rsidR="007221C9" w:rsidRDefault="007221C9" w:rsidP="006247FC">
            <w:pPr>
              <w:widowControl w:val="0"/>
              <w:autoSpaceDE w:val="0"/>
              <w:autoSpaceDN w:val="0"/>
              <w:adjustRightInd w:val="0"/>
              <w:spacing w:line="360" w:lineRule="auto"/>
              <w:jc w:val="center"/>
              <w:rPr>
                <w:rFonts w:ascii="Arial" w:hAnsi="Arial" w:cs="Arial"/>
                <w:sz w:val="24"/>
                <w:szCs w:val="24"/>
              </w:rPr>
            </w:pPr>
          </w:p>
          <w:p w:rsidR="007221C9" w:rsidRDefault="007221C9" w:rsidP="006247FC">
            <w:pPr>
              <w:widowControl w:val="0"/>
              <w:autoSpaceDE w:val="0"/>
              <w:autoSpaceDN w:val="0"/>
              <w:adjustRightInd w:val="0"/>
              <w:spacing w:line="360" w:lineRule="auto"/>
              <w:jc w:val="center"/>
              <w:rPr>
                <w:rFonts w:ascii="Arial" w:hAnsi="Arial" w:cs="Arial"/>
                <w:sz w:val="24"/>
                <w:szCs w:val="24"/>
              </w:rPr>
            </w:pPr>
            <w:r>
              <w:rPr>
                <w:rFonts w:ascii="Arial" w:hAnsi="Arial" w:cs="Arial"/>
                <w:sz w:val="24"/>
                <w:szCs w:val="24"/>
              </w:rPr>
              <w:t>Alcohol</w:t>
            </w:r>
          </w:p>
        </w:tc>
        <w:tc>
          <w:tcPr>
            <w:tcW w:w="2829" w:type="dxa"/>
          </w:tcPr>
          <w:p w:rsidR="007221C9" w:rsidRDefault="007221C9" w:rsidP="006247FC">
            <w:pPr>
              <w:widowControl w:val="0"/>
              <w:autoSpaceDE w:val="0"/>
              <w:autoSpaceDN w:val="0"/>
              <w:adjustRightInd w:val="0"/>
              <w:spacing w:line="360" w:lineRule="auto"/>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79264" behindDoc="1" locked="0" layoutInCell="1" allowOverlap="1">
                  <wp:simplePos x="0" y="0"/>
                  <wp:positionH relativeFrom="column">
                    <wp:posOffset>-3810</wp:posOffset>
                  </wp:positionH>
                  <wp:positionV relativeFrom="paragraph">
                    <wp:posOffset>90197</wp:posOffset>
                  </wp:positionV>
                  <wp:extent cx="1643974" cy="1468877"/>
                  <wp:effectExtent l="0" t="0" r="0" b="0"/>
                  <wp:wrapNone/>
                  <wp:docPr id="16" name="Picture 15" descr="D:\TESIS KEPERAWATAN UNHAS\FOTO DIAMETER LUKA\FOTO LUKA 2018\LAMPIRAN FOTO- FOTO\COTTON B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 KEPERAWATAN UNHAS\FOTO DIAMETER LUKA\FOTO LUKA 2018\LAMPIRAN FOTO- FOTO\COTTON BUD.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6490" cy="1471125"/>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jc w:val="center"/>
              <w:rPr>
                <w:rFonts w:ascii="Arial" w:hAnsi="Arial" w:cs="Arial"/>
                <w:sz w:val="24"/>
                <w:szCs w:val="24"/>
              </w:rPr>
            </w:pPr>
            <w:r>
              <w:rPr>
                <w:rFonts w:ascii="Arial" w:hAnsi="Arial" w:cs="Arial"/>
                <w:sz w:val="24"/>
                <w:szCs w:val="24"/>
              </w:rPr>
              <w:t>Cotton bud</w:t>
            </w:r>
          </w:p>
        </w:tc>
      </w:tr>
      <w:tr w:rsidR="007221C9" w:rsidTr="006247FC">
        <w:trPr>
          <w:trHeight w:val="2835"/>
        </w:trPr>
        <w:tc>
          <w:tcPr>
            <w:tcW w:w="2829" w:type="dxa"/>
          </w:tcPr>
          <w:p w:rsidR="007221C9" w:rsidRDefault="007221C9" w:rsidP="006247FC">
            <w:pPr>
              <w:widowControl w:val="0"/>
              <w:autoSpaceDE w:val="0"/>
              <w:autoSpaceDN w:val="0"/>
              <w:adjustRightInd w:val="0"/>
              <w:spacing w:line="360" w:lineRule="auto"/>
              <w:rPr>
                <w:rFonts w:ascii="Arial" w:hAnsi="Arial" w:cs="Arial"/>
                <w:noProof/>
                <w:sz w:val="24"/>
                <w:szCs w:val="24"/>
              </w:rPr>
            </w:pPr>
            <w:r>
              <w:rPr>
                <w:rFonts w:ascii="Arial" w:hAnsi="Arial" w:cs="Arial"/>
                <w:noProof/>
                <w:sz w:val="24"/>
                <w:szCs w:val="24"/>
                <w:lang w:val="id-ID" w:eastAsia="id-ID"/>
              </w:rPr>
              <w:drawing>
                <wp:anchor distT="0" distB="0" distL="114300" distR="114300" simplePos="0" relativeHeight="251980288" behindDoc="1" locked="0" layoutInCell="1" allowOverlap="1">
                  <wp:simplePos x="0" y="0"/>
                  <wp:positionH relativeFrom="column">
                    <wp:posOffset>18969</wp:posOffset>
                  </wp:positionH>
                  <wp:positionV relativeFrom="paragraph">
                    <wp:posOffset>52962</wp:posOffset>
                  </wp:positionV>
                  <wp:extent cx="1643974" cy="1507787"/>
                  <wp:effectExtent l="0" t="0" r="0" b="0"/>
                  <wp:wrapNone/>
                  <wp:docPr id="17" name="Picture 16" descr="D:\TESIS KEPERAWATAN UNHAS\FOTO DIAMETER LUKA\FOTO LUKA 2018\LAMPIRAN FOTO- FOTO\EBNM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SIS KEPERAWATAN UNHAS\FOTO DIAMETER LUKA\FOTO LUKA 2018\LAMPIRAN FOTO- FOTO\EBNM 7,5%.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6463" cy="1510070"/>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r>
              <w:rPr>
                <w:rFonts w:ascii="Arial" w:hAnsi="Arial" w:cs="Arial"/>
                <w:noProof/>
                <w:sz w:val="24"/>
                <w:szCs w:val="24"/>
              </w:rPr>
              <w:t>EBNM topikal 7.5%</w:t>
            </w:r>
          </w:p>
        </w:tc>
        <w:tc>
          <w:tcPr>
            <w:tcW w:w="2829" w:type="dxa"/>
          </w:tcPr>
          <w:p w:rsidR="007221C9" w:rsidRDefault="007221C9" w:rsidP="006247FC">
            <w:pPr>
              <w:widowControl w:val="0"/>
              <w:autoSpaceDE w:val="0"/>
              <w:autoSpaceDN w:val="0"/>
              <w:adjustRightInd w:val="0"/>
              <w:spacing w:line="360" w:lineRule="auto"/>
              <w:jc w:val="center"/>
              <w:rPr>
                <w:rFonts w:ascii="Arial" w:hAnsi="Arial" w:cs="Arial"/>
                <w:noProof/>
                <w:sz w:val="24"/>
                <w:szCs w:val="24"/>
              </w:rPr>
            </w:pPr>
            <w:r>
              <w:rPr>
                <w:rFonts w:ascii="Arial" w:hAnsi="Arial" w:cs="Arial"/>
                <w:noProof/>
                <w:sz w:val="24"/>
                <w:szCs w:val="24"/>
                <w:lang w:val="id-ID" w:eastAsia="id-ID"/>
              </w:rPr>
              <w:drawing>
                <wp:anchor distT="0" distB="0" distL="114300" distR="114300" simplePos="0" relativeHeight="251981312" behindDoc="1" locked="0" layoutInCell="1" allowOverlap="1">
                  <wp:simplePos x="0" y="0"/>
                  <wp:positionH relativeFrom="column">
                    <wp:posOffset>31899</wp:posOffset>
                  </wp:positionH>
                  <wp:positionV relativeFrom="paragraph">
                    <wp:posOffset>52962</wp:posOffset>
                  </wp:positionV>
                  <wp:extent cx="1595336" cy="1504410"/>
                  <wp:effectExtent l="0" t="0" r="5080" b="635"/>
                  <wp:wrapNone/>
                  <wp:docPr id="18" name="Picture 17" descr="D:\TESIS KEPERAWATAN UNHAS\FOTO DIAMETER LUKA\FOTO LUKA 2018\LAMPIRAN FOTO- FOTO\HIPA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SIS KEPERAWATAN UNHAS\FOTO DIAMETER LUKA\FOTO LUKA 2018\LAMPIRAN FOTO- FOTO\HIPAFIX.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5235" cy="1504315"/>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r>
              <w:rPr>
                <w:rFonts w:ascii="Arial" w:hAnsi="Arial" w:cs="Arial"/>
                <w:noProof/>
                <w:sz w:val="24"/>
                <w:szCs w:val="24"/>
              </w:rPr>
              <w:t>Plester</w:t>
            </w:r>
          </w:p>
        </w:tc>
        <w:tc>
          <w:tcPr>
            <w:tcW w:w="2829" w:type="dxa"/>
          </w:tcPr>
          <w:p w:rsidR="007221C9" w:rsidRDefault="007221C9" w:rsidP="006247FC">
            <w:pPr>
              <w:widowControl w:val="0"/>
              <w:autoSpaceDE w:val="0"/>
              <w:autoSpaceDN w:val="0"/>
              <w:adjustRightInd w:val="0"/>
              <w:spacing w:line="360" w:lineRule="auto"/>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982336" behindDoc="1" locked="0" layoutInCell="1" allowOverlap="1">
                  <wp:simplePos x="0" y="0"/>
                  <wp:positionH relativeFrom="column">
                    <wp:posOffset>-3810</wp:posOffset>
                  </wp:positionH>
                  <wp:positionV relativeFrom="paragraph">
                    <wp:posOffset>52962</wp:posOffset>
                  </wp:positionV>
                  <wp:extent cx="1643974" cy="1507787"/>
                  <wp:effectExtent l="0" t="0" r="0" b="0"/>
                  <wp:wrapNone/>
                  <wp:docPr id="19" name="Picture 18" descr="D:\TESIS KEPERAWATAN UNHAS\FOTO DIAMETER LUKA\FOTO LUKA 2018\LAMPIRAN FOTO- FOTO\KAP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SIS KEPERAWATAN UNHAS\FOTO DIAMETER LUKA\FOTO LUKA 2018\LAMPIRAN FOTO- FOTO\KAPAS (1).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0666" cy="1513925"/>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rPr>
                <w:rFonts w:ascii="Arial" w:hAnsi="Arial" w:cs="Arial"/>
                <w:sz w:val="24"/>
                <w:szCs w:val="24"/>
              </w:rPr>
            </w:pPr>
          </w:p>
          <w:p w:rsidR="007221C9" w:rsidRDefault="007221C9" w:rsidP="006247FC">
            <w:pPr>
              <w:widowControl w:val="0"/>
              <w:autoSpaceDE w:val="0"/>
              <w:autoSpaceDN w:val="0"/>
              <w:adjustRightInd w:val="0"/>
              <w:spacing w:line="360" w:lineRule="auto"/>
              <w:jc w:val="center"/>
              <w:rPr>
                <w:rFonts w:ascii="Arial" w:hAnsi="Arial" w:cs="Arial"/>
                <w:sz w:val="24"/>
                <w:szCs w:val="24"/>
              </w:rPr>
            </w:pPr>
            <w:r>
              <w:rPr>
                <w:rFonts w:ascii="Arial" w:hAnsi="Arial" w:cs="Arial"/>
                <w:sz w:val="24"/>
                <w:szCs w:val="24"/>
              </w:rPr>
              <w:t>Kapas</w:t>
            </w:r>
          </w:p>
        </w:tc>
      </w:tr>
      <w:tr w:rsidR="007221C9" w:rsidTr="006247FC">
        <w:trPr>
          <w:trHeight w:val="2835"/>
        </w:trPr>
        <w:tc>
          <w:tcPr>
            <w:tcW w:w="2829" w:type="dxa"/>
          </w:tcPr>
          <w:p w:rsidR="007221C9" w:rsidRDefault="007221C9" w:rsidP="006247FC">
            <w:pPr>
              <w:widowControl w:val="0"/>
              <w:autoSpaceDE w:val="0"/>
              <w:autoSpaceDN w:val="0"/>
              <w:adjustRightInd w:val="0"/>
              <w:spacing w:line="360" w:lineRule="auto"/>
              <w:rPr>
                <w:rFonts w:ascii="Arial" w:hAnsi="Arial" w:cs="Arial"/>
                <w:noProof/>
                <w:sz w:val="24"/>
                <w:szCs w:val="24"/>
              </w:rPr>
            </w:pPr>
            <w:r>
              <w:rPr>
                <w:rFonts w:ascii="Arial" w:hAnsi="Arial" w:cs="Arial"/>
                <w:noProof/>
                <w:sz w:val="24"/>
                <w:szCs w:val="24"/>
                <w:lang w:val="id-ID" w:eastAsia="id-ID"/>
              </w:rPr>
              <w:drawing>
                <wp:anchor distT="0" distB="0" distL="114300" distR="114300" simplePos="0" relativeHeight="251983360" behindDoc="1" locked="0" layoutInCell="1" allowOverlap="1">
                  <wp:simplePos x="0" y="0"/>
                  <wp:positionH relativeFrom="column">
                    <wp:posOffset>-486</wp:posOffset>
                  </wp:positionH>
                  <wp:positionV relativeFrom="paragraph">
                    <wp:posOffset>74727</wp:posOffset>
                  </wp:positionV>
                  <wp:extent cx="1663429" cy="1478605"/>
                  <wp:effectExtent l="0" t="0" r="0" b="7620"/>
                  <wp:wrapNone/>
                  <wp:docPr id="20" name="Picture 19" descr="D:\TESIS KEPERAWATAN UNHAS\FOTO DIAMETER LUKA\FOTO LUKA 2018\LAMPIRAN FOTO- FOTO\PEMBA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SIS KEPERAWATAN UNHAS\FOTO DIAMETER LUKA\FOTO LUKA 2018\LAMPIRAN FOTO- FOTO\PEMBALUT.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034" cy="1480921"/>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r>
              <w:rPr>
                <w:rFonts w:ascii="Arial" w:hAnsi="Arial" w:cs="Arial"/>
                <w:noProof/>
                <w:sz w:val="24"/>
                <w:szCs w:val="24"/>
              </w:rPr>
              <w:t>Dressing</w:t>
            </w:r>
          </w:p>
        </w:tc>
        <w:tc>
          <w:tcPr>
            <w:tcW w:w="2829" w:type="dxa"/>
          </w:tcPr>
          <w:p w:rsidR="007221C9" w:rsidRDefault="007221C9" w:rsidP="006247FC">
            <w:pPr>
              <w:widowControl w:val="0"/>
              <w:autoSpaceDE w:val="0"/>
              <w:autoSpaceDN w:val="0"/>
              <w:adjustRightInd w:val="0"/>
              <w:spacing w:line="360" w:lineRule="auto"/>
              <w:jc w:val="center"/>
              <w:rPr>
                <w:rFonts w:ascii="Arial" w:hAnsi="Arial" w:cs="Arial"/>
                <w:noProof/>
                <w:sz w:val="24"/>
                <w:szCs w:val="24"/>
              </w:rPr>
            </w:pPr>
            <w:r>
              <w:rPr>
                <w:rFonts w:ascii="Arial" w:hAnsi="Arial" w:cs="Arial"/>
                <w:noProof/>
                <w:sz w:val="24"/>
                <w:szCs w:val="24"/>
                <w:lang w:val="id-ID" w:eastAsia="id-ID"/>
              </w:rPr>
              <w:drawing>
                <wp:anchor distT="0" distB="0" distL="114300" distR="114300" simplePos="0" relativeHeight="251984384" behindDoc="1" locked="0" layoutInCell="1" allowOverlap="1">
                  <wp:simplePos x="0" y="0"/>
                  <wp:positionH relativeFrom="column">
                    <wp:posOffset>31899</wp:posOffset>
                  </wp:positionH>
                  <wp:positionV relativeFrom="paragraph">
                    <wp:posOffset>74727</wp:posOffset>
                  </wp:positionV>
                  <wp:extent cx="1595336" cy="1478605"/>
                  <wp:effectExtent l="0" t="0" r="5080" b="7620"/>
                  <wp:wrapNone/>
                  <wp:docPr id="21" name="Picture 20" descr="D:\TESIS KEPERAWATAN UNHAS\FOTO DIAMETER LUKA\FOTO LUKA 2018\LAMPIRAN FOTO- FOTO\veet J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SIS KEPERAWATAN UNHAS\FOTO DIAMETER LUKA\FOTO LUKA 2018\LAMPIRAN FOTO- FOTO\veet Jely.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7791" cy="1480880"/>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r>
              <w:rPr>
                <w:rFonts w:ascii="Arial" w:hAnsi="Arial" w:cs="Arial"/>
                <w:noProof/>
                <w:sz w:val="24"/>
                <w:szCs w:val="24"/>
              </w:rPr>
              <w:t>Veet Gel</w:t>
            </w:r>
          </w:p>
        </w:tc>
        <w:tc>
          <w:tcPr>
            <w:tcW w:w="2829" w:type="dxa"/>
          </w:tcPr>
          <w:p w:rsidR="007221C9" w:rsidRDefault="007221C9" w:rsidP="006247FC">
            <w:pPr>
              <w:widowControl w:val="0"/>
              <w:autoSpaceDE w:val="0"/>
              <w:autoSpaceDN w:val="0"/>
              <w:adjustRightInd w:val="0"/>
              <w:spacing w:line="360" w:lineRule="auto"/>
              <w:rPr>
                <w:rFonts w:ascii="Arial" w:hAnsi="Arial" w:cs="Arial"/>
                <w:noProof/>
                <w:sz w:val="24"/>
                <w:szCs w:val="24"/>
              </w:rPr>
            </w:pPr>
            <w:r>
              <w:rPr>
                <w:rFonts w:ascii="Arial" w:hAnsi="Arial" w:cs="Arial"/>
                <w:noProof/>
                <w:sz w:val="24"/>
                <w:szCs w:val="24"/>
                <w:lang w:val="id-ID" w:eastAsia="id-ID"/>
              </w:rPr>
              <w:drawing>
                <wp:anchor distT="0" distB="0" distL="114300" distR="114300" simplePos="0" relativeHeight="251985408" behindDoc="1" locked="0" layoutInCell="1" allowOverlap="1">
                  <wp:simplePos x="0" y="0"/>
                  <wp:positionH relativeFrom="column">
                    <wp:posOffset>346387</wp:posOffset>
                  </wp:positionH>
                  <wp:positionV relativeFrom="paragraph">
                    <wp:posOffset>84455</wp:posOffset>
                  </wp:positionV>
                  <wp:extent cx="904672" cy="1322962"/>
                  <wp:effectExtent l="0" t="0" r="0" b="0"/>
                  <wp:wrapNone/>
                  <wp:docPr id="22" name="Picture 22" descr="D:\TESIS KEPERAWATAN UNHAS\FOTO DIAMETER LUKA\FOTO LUKA 2018\LAMPIRAN FOTO- FOTO\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SIS KEPERAWATAN UNHAS\FOTO DIAMETER LUKA\FOTO LUKA 2018\LAMPIRAN FOTO- FOTO\K +.JPG"/>
                          <pic:cNvPicPr>
                            <a:picLocks noChangeAspect="1" noChangeArrowheads="1"/>
                          </pic:cNvPicPr>
                        </pic:nvPicPr>
                        <pic:blipFill rotWithShape="1">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544" r="33728"/>
                          <a:stretch/>
                        </pic:blipFill>
                        <pic:spPr bwMode="auto">
                          <a:xfrm>
                            <a:off x="0" y="0"/>
                            <a:ext cx="907102" cy="13265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r>
              <w:rPr>
                <w:rFonts w:ascii="Arial" w:hAnsi="Arial" w:cs="Arial"/>
                <w:noProof/>
                <w:sz w:val="24"/>
                <w:szCs w:val="24"/>
              </w:rPr>
              <w:t>Iodine povidone</w:t>
            </w:r>
          </w:p>
        </w:tc>
      </w:tr>
      <w:tr w:rsidR="007221C9" w:rsidTr="006247FC">
        <w:trPr>
          <w:trHeight w:val="2835"/>
        </w:trPr>
        <w:tc>
          <w:tcPr>
            <w:tcW w:w="2829" w:type="dxa"/>
          </w:tcPr>
          <w:p w:rsidR="007221C9" w:rsidRDefault="007221C9" w:rsidP="006247FC">
            <w:pPr>
              <w:widowControl w:val="0"/>
              <w:autoSpaceDE w:val="0"/>
              <w:autoSpaceDN w:val="0"/>
              <w:adjustRightInd w:val="0"/>
              <w:spacing w:line="360" w:lineRule="auto"/>
              <w:rPr>
                <w:rFonts w:ascii="Arial" w:hAnsi="Arial" w:cs="Arial"/>
                <w:noProof/>
                <w:sz w:val="24"/>
                <w:szCs w:val="24"/>
              </w:rPr>
            </w:pPr>
            <w:r>
              <w:rPr>
                <w:rFonts w:ascii="Arial" w:hAnsi="Arial" w:cs="Arial"/>
                <w:noProof/>
                <w:sz w:val="24"/>
                <w:szCs w:val="24"/>
                <w:lang w:val="id-ID" w:eastAsia="id-ID"/>
              </w:rPr>
              <w:drawing>
                <wp:anchor distT="0" distB="0" distL="114300" distR="114300" simplePos="0" relativeHeight="251986432" behindDoc="1" locked="0" layoutInCell="1" allowOverlap="1">
                  <wp:simplePos x="0" y="0"/>
                  <wp:positionH relativeFrom="column">
                    <wp:posOffset>9241</wp:posOffset>
                  </wp:positionH>
                  <wp:positionV relativeFrom="paragraph">
                    <wp:posOffset>76524</wp:posOffset>
                  </wp:positionV>
                  <wp:extent cx="1653702" cy="1449422"/>
                  <wp:effectExtent l="0" t="0" r="3810" b="0"/>
                  <wp:wrapNone/>
                  <wp:docPr id="23" name="Picture 1" descr="D:\TESIS KEPERAWATAN UNHAS\FOTO DIAMETER LUKA\FOTO LUKA 2018\LAMPIRAN FOTO- FOTO\KAPAS ISOFL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 KEPERAWATAN UNHAS\FOTO DIAMETER LUKA\FOTO LUKA 2018\LAMPIRAN FOTO- FOTO\KAPAS ISOFLURAN.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3300" cy="1449070"/>
                          </a:xfrm>
                          <a:prstGeom prst="rect">
                            <a:avLst/>
                          </a:prstGeom>
                          <a:noFill/>
                          <a:ln>
                            <a:noFill/>
                          </a:ln>
                        </pic:spPr>
                      </pic:pic>
                    </a:graphicData>
                  </a:graphic>
                </wp:anchor>
              </w:drawing>
            </w: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rPr>
                <w:rFonts w:ascii="Arial" w:hAnsi="Arial" w:cs="Arial"/>
                <w:noProof/>
                <w:sz w:val="24"/>
                <w:szCs w:val="24"/>
              </w:rPr>
            </w:pPr>
          </w:p>
          <w:p w:rsidR="007221C9" w:rsidRDefault="007221C9" w:rsidP="006247FC">
            <w:pPr>
              <w:widowControl w:val="0"/>
              <w:autoSpaceDE w:val="0"/>
              <w:autoSpaceDN w:val="0"/>
              <w:adjustRightInd w:val="0"/>
              <w:spacing w:line="360" w:lineRule="auto"/>
              <w:jc w:val="center"/>
              <w:rPr>
                <w:rFonts w:ascii="Arial" w:hAnsi="Arial" w:cs="Arial"/>
                <w:noProof/>
                <w:sz w:val="24"/>
                <w:szCs w:val="24"/>
              </w:rPr>
            </w:pPr>
            <w:r>
              <w:rPr>
                <w:rFonts w:ascii="Arial" w:hAnsi="Arial" w:cs="Arial"/>
                <w:noProof/>
                <w:sz w:val="24"/>
                <w:szCs w:val="24"/>
              </w:rPr>
              <w:t>Kapas Isofluran</w:t>
            </w:r>
          </w:p>
        </w:tc>
        <w:tc>
          <w:tcPr>
            <w:tcW w:w="2829" w:type="dxa"/>
          </w:tcPr>
          <w:p w:rsidR="007221C9" w:rsidRDefault="007221C9" w:rsidP="006247FC">
            <w:pPr>
              <w:widowControl w:val="0"/>
              <w:autoSpaceDE w:val="0"/>
              <w:autoSpaceDN w:val="0"/>
              <w:adjustRightInd w:val="0"/>
              <w:spacing w:line="360" w:lineRule="auto"/>
              <w:jc w:val="center"/>
              <w:rPr>
                <w:rFonts w:ascii="Arial" w:hAnsi="Arial" w:cs="Arial"/>
                <w:noProof/>
                <w:sz w:val="24"/>
                <w:szCs w:val="24"/>
              </w:rPr>
            </w:pPr>
          </w:p>
        </w:tc>
        <w:tc>
          <w:tcPr>
            <w:tcW w:w="2829" w:type="dxa"/>
          </w:tcPr>
          <w:p w:rsidR="007221C9" w:rsidRDefault="007221C9" w:rsidP="006247FC">
            <w:pPr>
              <w:widowControl w:val="0"/>
              <w:autoSpaceDE w:val="0"/>
              <w:autoSpaceDN w:val="0"/>
              <w:adjustRightInd w:val="0"/>
              <w:spacing w:line="360" w:lineRule="auto"/>
              <w:rPr>
                <w:rFonts w:ascii="Arial" w:hAnsi="Arial" w:cs="Arial"/>
                <w:noProof/>
                <w:sz w:val="24"/>
                <w:szCs w:val="24"/>
              </w:rPr>
            </w:pPr>
          </w:p>
        </w:tc>
      </w:tr>
    </w:tbl>
    <w:p w:rsidR="007221C9" w:rsidRDefault="007221C9" w:rsidP="007221C9">
      <w:pPr>
        <w:widowControl w:val="0"/>
        <w:autoSpaceDE w:val="0"/>
        <w:autoSpaceDN w:val="0"/>
        <w:adjustRightInd w:val="0"/>
        <w:spacing w:after="0" w:line="360" w:lineRule="auto"/>
        <w:rPr>
          <w:rFonts w:ascii="Arial" w:hAnsi="Arial" w:cs="Arial"/>
          <w:sz w:val="24"/>
          <w:szCs w:val="24"/>
        </w:rPr>
      </w:pPr>
    </w:p>
    <w:p w:rsidR="007221C9" w:rsidRDefault="007221C9" w:rsidP="008B38BC">
      <w:pPr>
        <w:rPr>
          <w:rFonts w:ascii="Arial" w:hAnsi="Arial" w:cs="Arial"/>
          <w:lang w:val="id-ID"/>
        </w:rPr>
        <w:sectPr w:rsidR="007221C9" w:rsidSect="007221C9">
          <w:footerReference w:type="default" r:id="rId60"/>
          <w:pgSz w:w="11907" w:h="16840" w:code="9"/>
          <w:pgMar w:top="1701" w:right="1701" w:bottom="1701" w:left="2268" w:header="709" w:footer="709" w:gutter="0"/>
          <w:cols w:space="708"/>
          <w:docGrid w:linePitch="360"/>
        </w:sectPr>
      </w:pPr>
    </w:p>
    <w:tbl>
      <w:tblPr>
        <w:tblW w:w="13920" w:type="dxa"/>
        <w:tblInd w:w="78" w:type="dxa"/>
        <w:tblLook w:val="04A0"/>
      </w:tblPr>
      <w:tblGrid>
        <w:gridCol w:w="1280"/>
        <w:gridCol w:w="475"/>
        <w:gridCol w:w="1192"/>
        <w:gridCol w:w="751"/>
        <w:gridCol w:w="601"/>
        <w:gridCol w:w="495"/>
        <w:gridCol w:w="494"/>
        <w:gridCol w:w="494"/>
        <w:gridCol w:w="494"/>
        <w:gridCol w:w="494"/>
        <w:gridCol w:w="494"/>
        <w:gridCol w:w="494"/>
        <w:gridCol w:w="494"/>
        <w:gridCol w:w="494"/>
        <w:gridCol w:w="494"/>
        <w:gridCol w:w="647"/>
        <w:gridCol w:w="647"/>
        <w:gridCol w:w="647"/>
        <w:gridCol w:w="647"/>
        <w:gridCol w:w="647"/>
        <w:gridCol w:w="1480"/>
      </w:tblGrid>
      <w:tr w:rsidR="007221C9" w:rsidRPr="007221C9" w:rsidTr="007221C9">
        <w:trPr>
          <w:trHeight w:val="285"/>
        </w:trPr>
        <w:tc>
          <w:tcPr>
            <w:tcW w:w="1280" w:type="dxa"/>
            <w:tcBorders>
              <w:top w:val="nil"/>
              <w:left w:val="nil"/>
              <w:bottom w:val="nil"/>
              <w:right w:val="nil"/>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p>
        </w:tc>
        <w:tc>
          <w:tcPr>
            <w:tcW w:w="11160" w:type="dxa"/>
            <w:gridSpan w:val="19"/>
            <w:tcBorders>
              <w:top w:val="nil"/>
              <w:left w:val="nil"/>
              <w:bottom w:val="nil"/>
              <w:right w:val="nil"/>
            </w:tcBorders>
            <w:shd w:val="clear" w:color="auto" w:fill="auto"/>
            <w:noWrap/>
            <w:vAlign w:val="center"/>
            <w:hideMark/>
          </w:tcPr>
          <w:p w:rsidR="007221C9" w:rsidRPr="007221C9" w:rsidRDefault="007221C9" w:rsidP="007221C9">
            <w:pPr>
              <w:spacing w:after="0" w:line="240" w:lineRule="auto"/>
              <w:jc w:val="center"/>
              <w:rPr>
                <w:rFonts w:ascii="Calibri" w:eastAsia="Times New Roman" w:hAnsi="Calibri" w:cs="Calibri"/>
                <w:b/>
                <w:bCs/>
                <w:color w:val="000000"/>
                <w:lang w:val="id-ID" w:eastAsia="id-ID"/>
              </w:rPr>
            </w:pPr>
            <w:r w:rsidRPr="007221C9">
              <w:rPr>
                <w:rFonts w:ascii="Calibri" w:eastAsia="Times New Roman" w:hAnsi="Calibri" w:cs="Calibri"/>
                <w:b/>
                <w:bCs/>
                <w:color w:val="000000"/>
                <w:lang w:val="id-ID" w:eastAsia="id-ID"/>
              </w:rPr>
              <w:t>MASTER TABEL HASIL PENELITIAN</w:t>
            </w:r>
          </w:p>
        </w:tc>
        <w:tc>
          <w:tcPr>
            <w:tcW w:w="1480" w:type="dxa"/>
            <w:tcBorders>
              <w:top w:val="nil"/>
              <w:left w:val="nil"/>
              <w:bottom w:val="nil"/>
              <w:right w:val="nil"/>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p>
        </w:tc>
      </w:tr>
      <w:tr w:rsidR="007221C9" w:rsidRPr="007221C9" w:rsidTr="007221C9">
        <w:trPr>
          <w:trHeight w:val="285"/>
        </w:trPr>
        <w:tc>
          <w:tcPr>
            <w:tcW w:w="12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Kelompok</w:t>
            </w:r>
          </w:p>
        </w:tc>
        <w:tc>
          <w:tcPr>
            <w:tcW w:w="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No</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Kode</w:t>
            </w:r>
          </w:p>
        </w:tc>
        <w:tc>
          <w:tcPr>
            <w:tcW w:w="1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Screaning</w:t>
            </w:r>
          </w:p>
        </w:tc>
        <w:tc>
          <w:tcPr>
            <w:tcW w:w="8176" w:type="dxa"/>
            <w:gridSpan w:val="15"/>
            <w:tcBorders>
              <w:top w:val="single" w:sz="4" w:space="0" w:color="auto"/>
              <w:left w:val="nil"/>
              <w:bottom w:val="single" w:sz="4" w:space="0" w:color="auto"/>
              <w:right w:val="single" w:sz="4" w:space="0" w:color="000000"/>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Ukuran Luka (mm)</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kadar collagen</w:t>
            </w:r>
          </w:p>
        </w:tc>
      </w:tr>
      <w:tr w:rsidR="007221C9" w:rsidRPr="007221C9" w:rsidTr="007221C9">
        <w:trPr>
          <w:trHeight w:val="285"/>
        </w:trPr>
        <w:tc>
          <w:tcPr>
            <w:tcW w:w="1280"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color w:val="000000"/>
                <w:lang w:val="id-ID" w:eastAsia="id-ID"/>
              </w:rPr>
            </w:pPr>
          </w:p>
        </w:tc>
        <w:tc>
          <w:tcPr>
            <w:tcW w:w="440"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color w:val="000000"/>
                <w:lang w:val="id-ID" w:eastAsia="id-ID"/>
              </w:rPr>
            </w:pPr>
          </w:p>
        </w:tc>
        <w:tc>
          <w:tcPr>
            <w:tcW w:w="1192"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color w:val="000000"/>
                <w:lang w:val="id-ID" w:eastAsia="id-ID"/>
              </w:rPr>
            </w:pP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Berat</w:t>
            </w:r>
          </w:p>
        </w:tc>
        <w:tc>
          <w:tcPr>
            <w:tcW w:w="601" w:type="dxa"/>
            <w:tcBorders>
              <w:top w:val="nil"/>
              <w:left w:val="nil"/>
              <w:bottom w:val="single" w:sz="4" w:space="0" w:color="auto"/>
              <w:right w:val="single" w:sz="4" w:space="0" w:color="auto"/>
            </w:tcBorders>
            <w:shd w:val="clear" w:color="auto" w:fill="auto"/>
            <w:noWrap/>
            <w:vAlign w:val="center"/>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GDS</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1</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2</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3</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4</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5</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9</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10</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11</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12</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13</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H 14</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color w:val="000000"/>
                <w:lang w:val="id-ID" w:eastAsia="id-ID"/>
              </w:rPr>
            </w:pPr>
          </w:p>
        </w:tc>
      </w:tr>
      <w:tr w:rsidR="007221C9" w:rsidRPr="007221C9" w:rsidTr="007221C9">
        <w:trPr>
          <w:trHeight w:val="285"/>
        </w:trPr>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rsidR="007221C9" w:rsidRPr="007221C9" w:rsidRDefault="007221C9" w:rsidP="007221C9">
            <w:pPr>
              <w:spacing w:after="0" w:line="240" w:lineRule="auto"/>
              <w:jc w:val="center"/>
              <w:rPr>
                <w:rFonts w:ascii="Calibri" w:eastAsia="Times New Roman" w:hAnsi="Calibri" w:cs="Calibri"/>
                <w:b/>
                <w:bCs/>
                <w:color w:val="000000"/>
                <w:lang w:val="id-ID" w:eastAsia="id-ID"/>
              </w:rPr>
            </w:pPr>
            <w:r w:rsidRPr="007221C9">
              <w:rPr>
                <w:rFonts w:ascii="Calibri" w:eastAsia="Times New Roman" w:hAnsi="Calibri" w:cs="Calibri"/>
                <w:b/>
                <w:bCs/>
                <w:color w:val="000000"/>
                <w:lang w:val="id-ID" w:eastAsia="id-ID"/>
              </w:rPr>
              <w:t>Kelompok Kontrol Negatif (Baseline krim)</w:t>
            </w: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3. 1</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204</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158</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7,5907</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3. 2</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235</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116</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7,5628</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3. 3</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230</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94</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6,3196</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3. 4 </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218</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126</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5,5391</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3. 5</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219</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90</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6,1022</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7. 1</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148</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120</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8,0423</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7. 2</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218</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102</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8,1928</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7. 4</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221</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162</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6,6430</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7. 5</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234</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97</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5,3440</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1192"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7. 6</w:t>
            </w:r>
          </w:p>
        </w:tc>
        <w:tc>
          <w:tcPr>
            <w:tcW w:w="751"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242</w:t>
            </w:r>
          </w:p>
        </w:tc>
        <w:tc>
          <w:tcPr>
            <w:tcW w:w="601"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116</w:t>
            </w:r>
          </w:p>
        </w:tc>
        <w:tc>
          <w:tcPr>
            <w:tcW w:w="495"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494"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5,6450</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11</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11. 1</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242</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106</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8,6945</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12</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11. 2 </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237</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105</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9,4304</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13</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11. 3 </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187</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100</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8,3322</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14</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11. 4</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207</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96</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9,1405</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15</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11. 5 </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239</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84</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7"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7,4234</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16</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14. 1</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164</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92</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w:t>
            </w:r>
          </w:p>
        </w:tc>
        <w:tc>
          <w:tcPr>
            <w:tcW w:w="647" w:type="dxa"/>
            <w:tcBorders>
              <w:top w:val="nil"/>
              <w:left w:val="nil"/>
              <w:bottom w:val="single" w:sz="4" w:space="0" w:color="auto"/>
              <w:right w:val="single" w:sz="4" w:space="0" w:color="auto"/>
            </w:tcBorders>
            <w:shd w:val="clear" w:color="000000" w:fill="FFFFFF"/>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8,0478</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17</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14. 2</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171</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78</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000000" w:fill="FFFFFF"/>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7,1558</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18</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14. 3 </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153</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81</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000000" w:fill="FFFFFF"/>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647" w:type="dxa"/>
            <w:tcBorders>
              <w:top w:val="nil"/>
              <w:left w:val="nil"/>
              <w:bottom w:val="single" w:sz="4" w:space="0" w:color="auto"/>
              <w:right w:val="single" w:sz="4" w:space="0" w:color="auto"/>
            </w:tcBorders>
            <w:shd w:val="clear" w:color="000000" w:fill="FFFFFF"/>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8,2262</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19</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14. 4 </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190</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87</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647" w:type="dxa"/>
            <w:tcBorders>
              <w:top w:val="nil"/>
              <w:left w:val="nil"/>
              <w:bottom w:val="single" w:sz="4" w:space="0" w:color="auto"/>
              <w:right w:val="single" w:sz="4" w:space="0" w:color="auto"/>
            </w:tcBorders>
            <w:shd w:val="clear" w:color="000000" w:fill="FFFFFF"/>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w:t>
            </w:r>
          </w:p>
        </w:tc>
        <w:tc>
          <w:tcPr>
            <w:tcW w:w="647" w:type="dxa"/>
            <w:tcBorders>
              <w:top w:val="nil"/>
              <w:left w:val="nil"/>
              <w:bottom w:val="single" w:sz="4" w:space="0" w:color="auto"/>
              <w:right w:val="single" w:sz="4" w:space="0" w:color="auto"/>
            </w:tcBorders>
            <w:shd w:val="clear" w:color="000000" w:fill="FFFFFF"/>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8,0534</w:t>
            </w:r>
          </w:p>
        </w:tc>
      </w:tr>
      <w:tr w:rsidR="007221C9" w:rsidRPr="007221C9" w:rsidTr="007221C9">
        <w:trPr>
          <w:trHeight w:val="285"/>
        </w:trPr>
        <w:tc>
          <w:tcPr>
            <w:tcW w:w="1280"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20</w:t>
            </w:r>
          </w:p>
        </w:tc>
        <w:tc>
          <w:tcPr>
            <w:tcW w:w="119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14. 5</w:t>
            </w:r>
          </w:p>
        </w:tc>
        <w:tc>
          <w:tcPr>
            <w:tcW w:w="75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211</w:t>
            </w:r>
          </w:p>
        </w:tc>
        <w:tc>
          <w:tcPr>
            <w:tcW w:w="601"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74</w:t>
            </w:r>
          </w:p>
        </w:tc>
        <w:tc>
          <w:tcPr>
            <w:tcW w:w="4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494"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647"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647" w:type="dxa"/>
            <w:tcBorders>
              <w:top w:val="nil"/>
              <w:left w:val="nil"/>
              <w:bottom w:val="single" w:sz="4" w:space="0" w:color="auto"/>
              <w:right w:val="single" w:sz="4" w:space="0" w:color="auto"/>
            </w:tcBorders>
            <w:shd w:val="clear" w:color="000000" w:fill="FFFFFF"/>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8,1872</w:t>
            </w:r>
          </w:p>
        </w:tc>
      </w:tr>
    </w:tbl>
    <w:p w:rsidR="007221C9" w:rsidRDefault="007221C9" w:rsidP="008B38BC">
      <w:pPr>
        <w:rPr>
          <w:rFonts w:ascii="Arial" w:hAnsi="Arial" w:cs="Arial"/>
          <w:lang w:val="id-ID"/>
        </w:rPr>
      </w:pPr>
    </w:p>
    <w:p w:rsidR="007221C9" w:rsidRDefault="007221C9">
      <w:pPr>
        <w:rPr>
          <w:rFonts w:ascii="Arial" w:hAnsi="Arial" w:cs="Arial"/>
          <w:lang w:val="id-ID"/>
        </w:rPr>
      </w:pPr>
      <w:r>
        <w:rPr>
          <w:rFonts w:ascii="Arial" w:hAnsi="Arial" w:cs="Arial"/>
          <w:lang w:val="id-ID"/>
        </w:rPr>
        <w:br w:type="page"/>
      </w:r>
    </w:p>
    <w:tbl>
      <w:tblPr>
        <w:tblW w:w="13920" w:type="dxa"/>
        <w:tblInd w:w="78" w:type="dxa"/>
        <w:tblLook w:val="04A0"/>
      </w:tblPr>
      <w:tblGrid>
        <w:gridCol w:w="1141"/>
        <w:gridCol w:w="440"/>
        <w:gridCol w:w="1232"/>
        <w:gridCol w:w="551"/>
        <w:gridCol w:w="720"/>
        <w:gridCol w:w="600"/>
        <w:gridCol w:w="520"/>
        <w:gridCol w:w="580"/>
        <w:gridCol w:w="520"/>
        <w:gridCol w:w="620"/>
        <w:gridCol w:w="580"/>
        <w:gridCol w:w="540"/>
        <w:gridCol w:w="640"/>
        <w:gridCol w:w="540"/>
        <w:gridCol w:w="540"/>
        <w:gridCol w:w="580"/>
        <w:gridCol w:w="520"/>
        <w:gridCol w:w="540"/>
        <w:gridCol w:w="580"/>
        <w:gridCol w:w="580"/>
        <w:gridCol w:w="1480"/>
      </w:tblGrid>
      <w:tr w:rsidR="007221C9" w:rsidRPr="007221C9" w:rsidTr="007221C9">
        <w:trPr>
          <w:trHeight w:val="285"/>
        </w:trPr>
        <w:tc>
          <w:tcPr>
            <w:tcW w:w="11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21C9" w:rsidRPr="007221C9" w:rsidRDefault="007221C9" w:rsidP="007221C9">
            <w:pPr>
              <w:spacing w:after="0" w:line="240" w:lineRule="auto"/>
              <w:jc w:val="center"/>
              <w:rPr>
                <w:rFonts w:ascii="Calibri" w:eastAsia="Times New Roman" w:hAnsi="Calibri" w:cs="Calibri"/>
                <w:b/>
                <w:bCs/>
                <w:color w:val="000000"/>
                <w:lang w:val="id-ID" w:eastAsia="id-ID"/>
              </w:rPr>
            </w:pPr>
            <w:r w:rsidRPr="007221C9">
              <w:rPr>
                <w:rFonts w:ascii="Calibri" w:eastAsia="Times New Roman" w:hAnsi="Calibri" w:cs="Calibri"/>
                <w:b/>
                <w:bCs/>
                <w:color w:val="000000"/>
                <w:lang w:val="id-ID" w:eastAsia="id-ID"/>
              </w:rPr>
              <w:lastRenderedPageBreak/>
              <w:t>Kelompok Kontrol Positif (Povidon iodin 10%)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3. 1</w:t>
            </w:r>
          </w:p>
        </w:tc>
        <w:tc>
          <w:tcPr>
            <w:tcW w:w="375"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137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2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6,7377</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22</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3. 2</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259</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81</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6,4423</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23</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3. 3</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208</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81</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6,7935</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24</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(K+) 3. 4</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185</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159</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7,0499</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25</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3. 5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204</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88</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5,8123</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26</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3. 6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178</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95</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4,4687</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27</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7. 1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198</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101</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6,7600</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28</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7. 2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165</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116</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8,0200</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29</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7. 3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126</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126</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8,7168</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30</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7. 4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217</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110</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6,3308</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31</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7. 5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240</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113</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7,0443</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32</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7. 6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227</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91</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6,1078</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33</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11. 1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183</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140</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8,7447</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34</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11. 2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232</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104</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80" w:type="dxa"/>
            <w:tcBorders>
              <w:top w:val="nil"/>
              <w:left w:val="nil"/>
              <w:bottom w:val="single" w:sz="4" w:space="0" w:color="auto"/>
              <w:right w:val="single" w:sz="4" w:space="0" w:color="auto"/>
            </w:tcBorders>
            <w:shd w:val="clear" w:color="000000" w:fill="FFFFFF"/>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8,6722</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35</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11. 3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183</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120</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9,9154</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36</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11. 4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195</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123</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9,4137</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37</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14. 1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215</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123</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80" w:type="dxa"/>
            <w:tcBorders>
              <w:top w:val="nil"/>
              <w:left w:val="nil"/>
              <w:bottom w:val="single" w:sz="4" w:space="0" w:color="auto"/>
              <w:right w:val="single" w:sz="4" w:space="0" w:color="auto"/>
            </w:tcBorders>
            <w:shd w:val="clear" w:color="000000" w:fill="FFFFFF"/>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0</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8,4548</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38</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14. 2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185</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122</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000000" w:fill="FFFFFF"/>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7,9977</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39</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14. 3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210</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142</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0</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9,0680</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40</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14. 4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219</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105</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0</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7,6353</w:t>
            </w:r>
          </w:p>
        </w:tc>
      </w:tr>
      <w:tr w:rsidR="007221C9" w:rsidRPr="007221C9" w:rsidTr="007221C9">
        <w:trPr>
          <w:trHeight w:val="285"/>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41</w:t>
            </w:r>
          </w:p>
        </w:tc>
        <w:tc>
          <w:tcPr>
            <w:tcW w:w="1232"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(K+) 14. 5 </w:t>
            </w:r>
          </w:p>
        </w:tc>
        <w:tc>
          <w:tcPr>
            <w:tcW w:w="37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192</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98</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10,0938</w:t>
            </w:r>
          </w:p>
        </w:tc>
      </w:tr>
    </w:tbl>
    <w:p w:rsidR="007221C9" w:rsidRDefault="007221C9" w:rsidP="008B38BC">
      <w:pPr>
        <w:rPr>
          <w:rFonts w:ascii="Arial" w:hAnsi="Arial" w:cs="Arial"/>
          <w:lang w:val="id-ID"/>
        </w:rPr>
      </w:pPr>
    </w:p>
    <w:p w:rsidR="007221C9" w:rsidRDefault="007221C9">
      <w:pPr>
        <w:rPr>
          <w:rFonts w:ascii="Arial" w:hAnsi="Arial" w:cs="Arial"/>
          <w:lang w:val="id-ID"/>
        </w:rPr>
      </w:pPr>
      <w:r>
        <w:rPr>
          <w:rFonts w:ascii="Arial" w:hAnsi="Arial" w:cs="Arial"/>
          <w:lang w:val="id-ID"/>
        </w:rPr>
        <w:br w:type="page"/>
      </w:r>
    </w:p>
    <w:tbl>
      <w:tblPr>
        <w:tblW w:w="13920" w:type="dxa"/>
        <w:tblInd w:w="78" w:type="dxa"/>
        <w:tblLook w:val="04A0"/>
      </w:tblPr>
      <w:tblGrid>
        <w:gridCol w:w="1154"/>
        <w:gridCol w:w="440"/>
        <w:gridCol w:w="1095"/>
        <w:gridCol w:w="551"/>
        <w:gridCol w:w="720"/>
        <w:gridCol w:w="600"/>
        <w:gridCol w:w="520"/>
        <w:gridCol w:w="580"/>
        <w:gridCol w:w="520"/>
        <w:gridCol w:w="620"/>
        <w:gridCol w:w="580"/>
        <w:gridCol w:w="540"/>
        <w:gridCol w:w="640"/>
        <w:gridCol w:w="540"/>
        <w:gridCol w:w="540"/>
        <w:gridCol w:w="580"/>
        <w:gridCol w:w="520"/>
        <w:gridCol w:w="540"/>
        <w:gridCol w:w="580"/>
        <w:gridCol w:w="580"/>
        <w:gridCol w:w="1480"/>
      </w:tblGrid>
      <w:tr w:rsidR="007221C9" w:rsidRPr="007221C9" w:rsidTr="007221C9">
        <w:trPr>
          <w:trHeight w:val="285"/>
        </w:trPr>
        <w:tc>
          <w:tcPr>
            <w:tcW w:w="11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21C9" w:rsidRPr="007221C9" w:rsidRDefault="007221C9" w:rsidP="007221C9">
            <w:pPr>
              <w:spacing w:after="0" w:line="240" w:lineRule="auto"/>
              <w:jc w:val="center"/>
              <w:rPr>
                <w:rFonts w:ascii="Calibri" w:eastAsia="Times New Roman" w:hAnsi="Calibri" w:cs="Calibri"/>
                <w:b/>
                <w:bCs/>
                <w:color w:val="000000"/>
                <w:lang w:val="id-ID" w:eastAsia="id-ID"/>
              </w:rPr>
            </w:pPr>
            <w:r w:rsidRPr="007221C9">
              <w:rPr>
                <w:rFonts w:ascii="Calibri" w:eastAsia="Times New Roman" w:hAnsi="Calibri" w:cs="Calibri"/>
                <w:b/>
                <w:bCs/>
                <w:color w:val="000000"/>
                <w:lang w:val="id-ID" w:eastAsia="id-ID"/>
              </w:rPr>
              <w:lastRenderedPageBreak/>
              <w:t>Kelompok EBNM</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42</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3. 1 </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206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126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2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single" w:sz="4" w:space="0" w:color="auto"/>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4,1566</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43</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3. 2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262</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130</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6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3,9949</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44</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3. 3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217</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95</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5,0262</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45</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3. 4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216</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89</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6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9,1349</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46</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3. 5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268</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82</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6,2081</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47</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3. 6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216</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99</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5,5057</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48</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7. 1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326</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164</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6,8492</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49</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7. 2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211</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81</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7,1558</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50</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7. 3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252</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129</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10,0715</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51</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7. 4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205</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101</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9,0067</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52</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7. 5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252</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96</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8,6276</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53</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7. 6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226</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85</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8,4102</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54</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11. 1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266</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106</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8,6165</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55</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11. 3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215</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157</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7,7970</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56</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11. 4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231</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103</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8,3600</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57</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11. 5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220</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103</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80" w:type="dxa"/>
            <w:tcBorders>
              <w:top w:val="nil"/>
              <w:left w:val="nil"/>
              <w:bottom w:val="single" w:sz="4" w:space="0" w:color="auto"/>
              <w:right w:val="single" w:sz="4" w:space="0" w:color="auto"/>
            </w:tcBorders>
            <w:shd w:val="clear" w:color="000000" w:fill="FFFFFF"/>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4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F0000"/>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9,0848</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58</w:t>
            </w:r>
          </w:p>
        </w:tc>
        <w:tc>
          <w:tcPr>
            <w:tcW w:w="1095"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11. 6 </w:t>
            </w:r>
          </w:p>
        </w:tc>
        <w:tc>
          <w:tcPr>
            <w:tcW w:w="516"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238</w:t>
            </w:r>
          </w:p>
        </w:tc>
        <w:tc>
          <w:tcPr>
            <w:tcW w:w="72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127</w:t>
            </w:r>
          </w:p>
        </w:tc>
        <w:tc>
          <w:tcPr>
            <w:tcW w:w="60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2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2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8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4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8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2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w:t>
            </w:r>
          </w:p>
        </w:tc>
        <w:tc>
          <w:tcPr>
            <w:tcW w:w="54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7,8248</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59</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14. 1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296</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99</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000000" w:fill="FFFFFF"/>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7,5517</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60</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14. 2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230</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109</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8,3154</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61</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(EB) 14. 4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281</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96</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8</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7,7245</w:t>
            </w:r>
          </w:p>
        </w:tc>
      </w:tr>
      <w:tr w:rsidR="007221C9" w:rsidRPr="007221C9" w:rsidTr="007221C9">
        <w:trPr>
          <w:trHeight w:val="285"/>
        </w:trPr>
        <w:tc>
          <w:tcPr>
            <w:tcW w:w="1189" w:type="dxa"/>
            <w:vMerge/>
            <w:tcBorders>
              <w:top w:val="single" w:sz="4" w:space="0" w:color="auto"/>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62</w:t>
            </w:r>
          </w:p>
        </w:tc>
        <w:tc>
          <w:tcPr>
            <w:tcW w:w="1095"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(EB) 14. 5</w:t>
            </w:r>
          </w:p>
        </w:tc>
        <w:tc>
          <w:tcPr>
            <w:tcW w:w="516"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249</w:t>
            </w:r>
          </w:p>
        </w:tc>
        <w:tc>
          <w:tcPr>
            <w:tcW w:w="72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99</w:t>
            </w:r>
          </w:p>
        </w:tc>
        <w:tc>
          <w:tcPr>
            <w:tcW w:w="60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8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w:t>
            </w:r>
          </w:p>
        </w:tc>
        <w:tc>
          <w:tcPr>
            <w:tcW w:w="52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w:t>
            </w:r>
          </w:p>
        </w:tc>
        <w:tc>
          <w:tcPr>
            <w:tcW w:w="62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8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64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4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5</w:t>
            </w:r>
          </w:p>
        </w:tc>
        <w:tc>
          <w:tcPr>
            <w:tcW w:w="58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4</w:t>
            </w:r>
          </w:p>
        </w:tc>
        <w:tc>
          <w:tcPr>
            <w:tcW w:w="52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4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3</w:t>
            </w:r>
          </w:p>
        </w:tc>
        <w:tc>
          <w:tcPr>
            <w:tcW w:w="58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w:t>
            </w:r>
          </w:p>
        </w:tc>
        <w:tc>
          <w:tcPr>
            <w:tcW w:w="58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w:t>
            </w:r>
          </w:p>
        </w:tc>
        <w:tc>
          <w:tcPr>
            <w:tcW w:w="1480" w:type="dxa"/>
            <w:tcBorders>
              <w:top w:val="nil"/>
              <w:left w:val="nil"/>
              <w:bottom w:val="single" w:sz="4" w:space="0" w:color="auto"/>
              <w:right w:val="single" w:sz="4" w:space="0" w:color="auto"/>
            </w:tcBorders>
            <w:shd w:val="clear" w:color="000000" w:fill="FDE9D9"/>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8,2207</w:t>
            </w:r>
          </w:p>
        </w:tc>
      </w:tr>
      <w:tr w:rsidR="007221C9" w:rsidRPr="007221C9" w:rsidTr="007221C9">
        <w:trPr>
          <w:trHeight w:val="285"/>
        </w:trPr>
        <w:tc>
          <w:tcPr>
            <w:tcW w:w="1189" w:type="dxa"/>
            <w:vMerge w:val="restart"/>
            <w:tcBorders>
              <w:top w:val="nil"/>
              <w:left w:val="single" w:sz="4" w:space="0" w:color="auto"/>
              <w:bottom w:val="single" w:sz="4" w:space="0" w:color="000000"/>
              <w:right w:val="single" w:sz="4" w:space="0" w:color="auto"/>
            </w:tcBorders>
            <w:shd w:val="clear" w:color="auto" w:fill="auto"/>
            <w:vAlign w:val="center"/>
            <w:hideMark/>
          </w:tcPr>
          <w:p w:rsidR="007221C9" w:rsidRPr="007221C9" w:rsidRDefault="007221C9" w:rsidP="007221C9">
            <w:pPr>
              <w:spacing w:after="0" w:line="240" w:lineRule="auto"/>
              <w:jc w:val="center"/>
              <w:rPr>
                <w:rFonts w:ascii="Calibri" w:eastAsia="Times New Roman" w:hAnsi="Calibri" w:cs="Calibri"/>
                <w:b/>
                <w:bCs/>
                <w:color w:val="000000"/>
                <w:lang w:val="id-ID" w:eastAsia="id-ID"/>
              </w:rPr>
            </w:pPr>
            <w:r w:rsidRPr="007221C9">
              <w:rPr>
                <w:rFonts w:ascii="Calibri" w:eastAsia="Times New Roman" w:hAnsi="Calibri" w:cs="Calibri"/>
                <w:b/>
                <w:bCs/>
                <w:color w:val="000000"/>
                <w:lang w:val="id-ID" w:eastAsia="id-ID"/>
              </w:rPr>
              <w:t>Kelompok Baseline data</w:t>
            </w: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63</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(BS) 2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252</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115</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2,7000</w:t>
            </w:r>
          </w:p>
        </w:tc>
      </w:tr>
      <w:tr w:rsidR="007221C9" w:rsidRPr="007221C9" w:rsidTr="007221C9">
        <w:trPr>
          <w:trHeight w:val="285"/>
        </w:trPr>
        <w:tc>
          <w:tcPr>
            <w:tcW w:w="1189"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64</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(BS) 3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217</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157</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1,4000</w:t>
            </w:r>
          </w:p>
        </w:tc>
      </w:tr>
      <w:tr w:rsidR="007221C9" w:rsidRPr="007221C9" w:rsidTr="007221C9">
        <w:trPr>
          <w:trHeight w:val="285"/>
        </w:trPr>
        <w:tc>
          <w:tcPr>
            <w:tcW w:w="1189"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65</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(BS) 4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224</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77</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2,2000</w:t>
            </w:r>
          </w:p>
        </w:tc>
      </w:tr>
      <w:tr w:rsidR="007221C9" w:rsidRPr="007221C9" w:rsidTr="007221C9">
        <w:trPr>
          <w:trHeight w:val="285"/>
        </w:trPr>
        <w:tc>
          <w:tcPr>
            <w:tcW w:w="1189" w:type="dxa"/>
            <w:vMerge/>
            <w:tcBorders>
              <w:top w:val="nil"/>
              <w:left w:val="single" w:sz="4" w:space="0" w:color="auto"/>
              <w:bottom w:val="single" w:sz="4" w:space="0" w:color="000000"/>
              <w:right w:val="single" w:sz="4" w:space="0" w:color="auto"/>
            </w:tcBorders>
            <w:vAlign w:val="center"/>
            <w:hideMark/>
          </w:tcPr>
          <w:p w:rsidR="007221C9" w:rsidRPr="007221C9" w:rsidRDefault="007221C9" w:rsidP="007221C9">
            <w:pPr>
              <w:spacing w:after="0" w:line="240" w:lineRule="auto"/>
              <w:rPr>
                <w:rFonts w:ascii="Calibri" w:eastAsia="Times New Roman" w:hAnsi="Calibri" w:cs="Calibri"/>
                <w:b/>
                <w:bCs/>
                <w:color w:val="000000"/>
                <w:lang w:val="id-ID" w:eastAsia="id-ID"/>
              </w:rPr>
            </w:pPr>
          </w:p>
        </w:tc>
        <w:tc>
          <w:tcPr>
            <w:tcW w:w="4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66</w:t>
            </w:r>
          </w:p>
        </w:tc>
        <w:tc>
          <w:tcPr>
            <w:tcW w:w="1095"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xml:space="preserve">(Bs) 5 </w:t>
            </w:r>
          </w:p>
        </w:tc>
        <w:tc>
          <w:tcPr>
            <w:tcW w:w="516"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252</w:t>
            </w:r>
          </w:p>
        </w:tc>
        <w:tc>
          <w:tcPr>
            <w:tcW w:w="7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96</w:t>
            </w:r>
          </w:p>
        </w:tc>
        <w:tc>
          <w:tcPr>
            <w:tcW w:w="60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10</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6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2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5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color w:val="000000"/>
                <w:lang w:val="id-ID" w:eastAsia="id-ID"/>
              </w:rPr>
            </w:pPr>
            <w:r w:rsidRPr="007221C9">
              <w:rPr>
                <w:rFonts w:ascii="Calibri" w:eastAsia="Times New Roman" w:hAnsi="Calibri" w:cs="Calibri"/>
                <w:color w:val="000000"/>
                <w:lang w:val="id-ID"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7221C9" w:rsidRPr="007221C9" w:rsidRDefault="007221C9" w:rsidP="007221C9">
            <w:pPr>
              <w:spacing w:after="0" w:line="240" w:lineRule="auto"/>
              <w:jc w:val="center"/>
              <w:rPr>
                <w:rFonts w:ascii="Calibri" w:eastAsia="Times New Roman" w:hAnsi="Calibri" w:cs="Calibri"/>
                <w:lang w:val="id-ID" w:eastAsia="id-ID"/>
              </w:rPr>
            </w:pPr>
            <w:r w:rsidRPr="007221C9">
              <w:rPr>
                <w:rFonts w:ascii="Calibri" w:eastAsia="Times New Roman" w:hAnsi="Calibri" w:cs="Calibri"/>
                <w:lang w:val="id-ID" w:eastAsia="id-ID"/>
              </w:rPr>
              <w:t>2,7000</w:t>
            </w:r>
          </w:p>
        </w:tc>
      </w:tr>
    </w:tbl>
    <w:p w:rsidR="007221C9" w:rsidRDefault="007221C9" w:rsidP="008B38BC">
      <w:pPr>
        <w:rPr>
          <w:rFonts w:ascii="Arial" w:hAnsi="Arial" w:cs="Arial"/>
          <w:lang w:val="id-ID"/>
        </w:rPr>
        <w:sectPr w:rsidR="007221C9" w:rsidSect="007221C9">
          <w:pgSz w:w="16840" w:h="11907" w:orient="landscape" w:code="9"/>
          <w:pgMar w:top="1701" w:right="1701" w:bottom="2268" w:left="1701" w:header="709" w:footer="709" w:gutter="0"/>
          <w:cols w:space="708"/>
          <w:docGrid w:linePitch="360"/>
        </w:sectPr>
      </w:pPr>
    </w:p>
    <w:p w:rsidR="007221C9" w:rsidRDefault="007221C9" w:rsidP="007221C9">
      <w:pPr>
        <w:rPr>
          <w:rFonts w:ascii="Arial" w:hAnsi="Arial" w:cs="Arial"/>
          <w:b/>
          <w:bCs/>
          <w:sz w:val="26"/>
          <w:szCs w:val="26"/>
        </w:rPr>
      </w:pPr>
      <w:r>
        <w:rPr>
          <w:rFonts w:ascii="Arial" w:hAnsi="Arial" w:cs="Arial"/>
          <w:b/>
          <w:bCs/>
          <w:sz w:val="26"/>
          <w:szCs w:val="26"/>
        </w:rPr>
        <w:lastRenderedPageBreak/>
        <w:t>Means</w:t>
      </w:r>
    </w:p>
    <w:tbl>
      <w:tblPr>
        <w:tblW w:w="8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75"/>
        <w:gridCol w:w="1021"/>
        <w:gridCol w:w="1021"/>
        <w:gridCol w:w="1020"/>
        <w:gridCol w:w="1020"/>
        <w:gridCol w:w="1020"/>
        <w:gridCol w:w="1020"/>
      </w:tblGrid>
      <w:tr w:rsidR="007221C9" w:rsidTr="006247FC">
        <w:trPr>
          <w:cantSplit/>
        </w:trPr>
        <w:tc>
          <w:tcPr>
            <w:tcW w:w="8597" w:type="dxa"/>
            <w:gridSpan w:val="7"/>
            <w:tcBorders>
              <w:top w:val="nil"/>
              <w:left w:val="nil"/>
              <w:bottom w:val="nil"/>
              <w:right w:val="nil"/>
            </w:tcBorders>
            <w:shd w:val="clear" w:color="auto" w:fill="FFFFFF"/>
            <w:vAlign w:val="center"/>
          </w:tcPr>
          <w:p w:rsidR="007221C9" w:rsidRDefault="007221C9" w:rsidP="006247FC">
            <w:pPr>
              <w:spacing w:line="320" w:lineRule="atLeast"/>
              <w:ind w:left="60" w:right="60"/>
              <w:jc w:val="center"/>
              <w:rPr>
                <w:rFonts w:ascii="Arial" w:hAnsi="Arial" w:cs="Arial"/>
                <w:sz w:val="18"/>
                <w:szCs w:val="18"/>
              </w:rPr>
            </w:pPr>
            <w:r>
              <w:rPr>
                <w:rFonts w:ascii="Arial" w:hAnsi="Arial" w:cs="Arial"/>
                <w:b/>
                <w:bCs/>
                <w:sz w:val="18"/>
                <w:szCs w:val="18"/>
              </w:rPr>
              <w:t>Case Processing Summary</w:t>
            </w:r>
          </w:p>
        </w:tc>
      </w:tr>
      <w:tr w:rsidR="007221C9" w:rsidTr="006247FC">
        <w:trPr>
          <w:cantSplit/>
        </w:trPr>
        <w:tc>
          <w:tcPr>
            <w:tcW w:w="2475" w:type="dxa"/>
            <w:vMerge w:val="restart"/>
            <w:tcBorders>
              <w:top w:val="single" w:sz="16" w:space="0" w:color="000000"/>
              <w:left w:val="single" w:sz="16" w:space="0" w:color="000000"/>
              <w:bottom w:val="nil"/>
              <w:right w:val="single" w:sz="16" w:space="0" w:color="000000"/>
            </w:tcBorders>
            <w:shd w:val="clear" w:color="auto" w:fill="FFFFFF"/>
            <w:vAlign w:val="bottom"/>
          </w:tcPr>
          <w:p w:rsidR="007221C9" w:rsidRDefault="007221C9" w:rsidP="006247FC">
            <w:pPr>
              <w:rPr>
                <w:rFonts w:ascii="Times New Roman" w:hAnsi="Times New Roman" w:cs="Times New Roman"/>
                <w:sz w:val="24"/>
                <w:szCs w:val="24"/>
              </w:rPr>
            </w:pPr>
          </w:p>
        </w:tc>
        <w:tc>
          <w:tcPr>
            <w:tcW w:w="6122" w:type="dxa"/>
            <w:gridSpan w:val="6"/>
            <w:tcBorders>
              <w:top w:val="single" w:sz="16" w:space="0" w:color="000000"/>
              <w:left w:val="single" w:sz="16" w:space="0" w:color="000000"/>
              <w:right w:val="single" w:sz="16" w:space="0" w:color="000000"/>
            </w:tcBorders>
            <w:shd w:val="clear" w:color="auto" w:fill="FFFFFF"/>
            <w:vAlign w:val="bottom"/>
          </w:tcPr>
          <w:p w:rsidR="007221C9" w:rsidRDefault="007221C9" w:rsidP="006247FC">
            <w:pPr>
              <w:spacing w:line="320" w:lineRule="atLeast"/>
              <w:ind w:left="60" w:right="60"/>
              <w:jc w:val="center"/>
              <w:rPr>
                <w:rFonts w:ascii="Arial" w:hAnsi="Arial" w:cs="Arial"/>
                <w:sz w:val="18"/>
                <w:szCs w:val="18"/>
              </w:rPr>
            </w:pPr>
            <w:r>
              <w:rPr>
                <w:rFonts w:ascii="Arial" w:hAnsi="Arial" w:cs="Arial"/>
                <w:sz w:val="18"/>
                <w:szCs w:val="18"/>
              </w:rPr>
              <w:t>Cases</w:t>
            </w:r>
          </w:p>
        </w:tc>
      </w:tr>
      <w:tr w:rsidR="007221C9" w:rsidTr="006247FC">
        <w:trPr>
          <w:cantSplit/>
        </w:trPr>
        <w:tc>
          <w:tcPr>
            <w:tcW w:w="2475" w:type="dxa"/>
            <w:vMerge/>
            <w:tcBorders>
              <w:top w:val="single" w:sz="16" w:space="0" w:color="000000"/>
              <w:left w:val="single" w:sz="16" w:space="0" w:color="000000"/>
              <w:bottom w:val="nil"/>
              <w:right w:val="single" w:sz="16" w:space="0" w:color="000000"/>
            </w:tcBorders>
            <w:shd w:val="clear" w:color="auto" w:fill="FFFFFF"/>
            <w:vAlign w:val="bottom"/>
          </w:tcPr>
          <w:p w:rsidR="007221C9" w:rsidRDefault="007221C9" w:rsidP="006247FC">
            <w:pPr>
              <w:rPr>
                <w:rFonts w:ascii="Arial" w:hAnsi="Arial" w:cs="Arial"/>
                <w:sz w:val="18"/>
                <w:szCs w:val="18"/>
              </w:rPr>
            </w:pPr>
          </w:p>
        </w:tc>
        <w:tc>
          <w:tcPr>
            <w:tcW w:w="2042" w:type="dxa"/>
            <w:gridSpan w:val="2"/>
            <w:tcBorders>
              <w:left w:val="single" w:sz="16" w:space="0" w:color="000000"/>
            </w:tcBorders>
            <w:shd w:val="clear" w:color="auto" w:fill="FFFFFF"/>
            <w:vAlign w:val="bottom"/>
          </w:tcPr>
          <w:p w:rsidR="007221C9" w:rsidRDefault="007221C9" w:rsidP="006247FC">
            <w:pPr>
              <w:spacing w:line="320" w:lineRule="atLeast"/>
              <w:ind w:left="60" w:right="60"/>
              <w:jc w:val="center"/>
              <w:rPr>
                <w:rFonts w:ascii="Arial" w:hAnsi="Arial" w:cs="Arial"/>
                <w:sz w:val="18"/>
                <w:szCs w:val="18"/>
              </w:rPr>
            </w:pPr>
            <w:r>
              <w:rPr>
                <w:rFonts w:ascii="Arial" w:hAnsi="Arial" w:cs="Arial"/>
                <w:sz w:val="18"/>
                <w:szCs w:val="18"/>
              </w:rPr>
              <w:t>Included</w:t>
            </w:r>
          </w:p>
        </w:tc>
        <w:tc>
          <w:tcPr>
            <w:tcW w:w="2040" w:type="dxa"/>
            <w:gridSpan w:val="2"/>
            <w:shd w:val="clear" w:color="auto" w:fill="FFFFFF"/>
            <w:vAlign w:val="bottom"/>
          </w:tcPr>
          <w:p w:rsidR="007221C9" w:rsidRDefault="007221C9" w:rsidP="006247FC">
            <w:pPr>
              <w:spacing w:line="320" w:lineRule="atLeast"/>
              <w:ind w:left="60" w:right="60"/>
              <w:jc w:val="center"/>
              <w:rPr>
                <w:rFonts w:ascii="Arial" w:hAnsi="Arial" w:cs="Arial"/>
                <w:sz w:val="18"/>
                <w:szCs w:val="18"/>
              </w:rPr>
            </w:pPr>
            <w:r>
              <w:rPr>
                <w:rFonts w:ascii="Arial" w:hAnsi="Arial" w:cs="Arial"/>
                <w:sz w:val="18"/>
                <w:szCs w:val="18"/>
              </w:rPr>
              <w:t>Excluded</w:t>
            </w:r>
          </w:p>
        </w:tc>
        <w:tc>
          <w:tcPr>
            <w:tcW w:w="2040" w:type="dxa"/>
            <w:gridSpan w:val="2"/>
            <w:tcBorders>
              <w:right w:val="single" w:sz="16" w:space="0" w:color="000000"/>
            </w:tcBorders>
            <w:shd w:val="clear" w:color="auto" w:fill="FFFFFF"/>
            <w:vAlign w:val="bottom"/>
          </w:tcPr>
          <w:p w:rsidR="007221C9" w:rsidRDefault="007221C9" w:rsidP="006247FC">
            <w:pPr>
              <w:spacing w:line="320" w:lineRule="atLeast"/>
              <w:ind w:left="60" w:right="60"/>
              <w:jc w:val="center"/>
              <w:rPr>
                <w:rFonts w:ascii="Arial" w:hAnsi="Arial" w:cs="Arial"/>
                <w:sz w:val="18"/>
                <w:szCs w:val="18"/>
              </w:rPr>
            </w:pPr>
            <w:r>
              <w:rPr>
                <w:rFonts w:ascii="Arial" w:hAnsi="Arial" w:cs="Arial"/>
                <w:sz w:val="18"/>
                <w:szCs w:val="18"/>
              </w:rPr>
              <w:t>Total</w:t>
            </w:r>
          </w:p>
        </w:tc>
      </w:tr>
      <w:tr w:rsidR="007221C9" w:rsidTr="006247FC">
        <w:trPr>
          <w:cantSplit/>
        </w:trPr>
        <w:tc>
          <w:tcPr>
            <w:tcW w:w="2475" w:type="dxa"/>
            <w:vMerge/>
            <w:tcBorders>
              <w:top w:val="single" w:sz="16" w:space="0" w:color="000000"/>
              <w:left w:val="single" w:sz="16" w:space="0" w:color="000000"/>
              <w:bottom w:val="nil"/>
              <w:right w:val="single" w:sz="16" w:space="0" w:color="000000"/>
            </w:tcBorders>
            <w:shd w:val="clear" w:color="auto" w:fill="FFFFFF"/>
            <w:vAlign w:val="bottom"/>
          </w:tcPr>
          <w:p w:rsidR="007221C9" w:rsidRDefault="007221C9" w:rsidP="006247FC">
            <w:pPr>
              <w:rPr>
                <w:rFonts w:ascii="Arial" w:hAnsi="Arial" w:cs="Arial"/>
                <w:sz w:val="18"/>
                <w:szCs w:val="18"/>
              </w:rPr>
            </w:pPr>
          </w:p>
        </w:tc>
        <w:tc>
          <w:tcPr>
            <w:tcW w:w="1021" w:type="dxa"/>
            <w:tcBorders>
              <w:left w:val="single" w:sz="16" w:space="0" w:color="000000"/>
              <w:bottom w:val="single" w:sz="16" w:space="0" w:color="000000"/>
            </w:tcBorders>
            <w:shd w:val="clear" w:color="auto" w:fill="FFFFFF"/>
            <w:vAlign w:val="bottom"/>
          </w:tcPr>
          <w:p w:rsidR="007221C9" w:rsidRDefault="007221C9" w:rsidP="006247FC">
            <w:pPr>
              <w:spacing w:line="320" w:lineRule="atLeast"/>
              <w:ind w:left="60" w:right="60"/>
              <w:jc w:val="center"/>
              <w:rPr>
                <w:rFonts w:ascii="Arial" w:hAnsi="Arial" w:cs="Arial"/>
                <w:sz w:val="18"/>
                <w:szCs w:val="18"/>
              </w:rPr>
            </w:pPr>
            <w:r>
              <w:rPr>
                <w:rFonts w:ascii="Arial" w:hAnsi="Arial" w:cs="Arial"/>
                <w:sz w:val="18"/>
                <w:szCs w:val="18"/>
              </w:rPr>
              <w:t>N</w:t>
            </w:r>
          </w:p>
        </w:tc>
        <w:tc>
          <w:tcPr>
            <w:tcW w:w="1021" w:type="dxa"/>
            <w:tcBorders>
              <w:bottom w:val="single" w:sz="16" w:space="0" w:color="000000"/>
            </w:tcBorders>
            <w:shd w:val="clear" w:color="auto" w:fill="FFFFFF"/>
            <w:vAlign w:val="bottom"/>
          </w:tcPr>
          <w:p w:rsidR="007221C9" w:rsidRDefault="007221C9" w:rsidP="006247FC">
            <w:pPr>
              <w:spacing w:line="320" w:lineRule="atLeast"/>
              <w:ind w:left="60" w:right="60"/>
              <w:jc w:val="center"/>
              <w:rPr>
                <w:rFonts w:ascii="Arial" w:hAnsi="Arial" w:cs="Arial"/>
                <w:sz w:val="18"/>
                <w:szCs w:val="18"/>
              </w:rPr>
            </w:pPr>
            <w:r>
              <w:rPr>
                <w:rFonts w:ascii="Arial" w:hAnsi="Arial" w:cs="Arial"/>
                <w:sz w:val="18"/>
                <w:szCs w:val="18"/>
              </w:rPr>
              <w:t>Percent</w:t>
            </w:r>
          </w:p>
        </w:tc>
        <w:tc>
          <w:tcPr>
            <w:tcW w:w="1020" w:type="dxa"/>
            <w:tcBorders>
              <w:bottom w:val="single" w:sz="16" w:space="0" w:color="000000"/>
            </w:tcBorders>
            <w:shd w:val="clear" w:color="auto" w:fill="FFFFFF"/>
            <w:vAlign w:val="bottom"/>
          </w:tcPr>
          <w:p w:rsidR="007221C9" w:rsidRDefault="007221C9" w:rsidP="006247FC">
            <w:pPr>
              <w:spacing w:line="320" w:lineRule="atLeast"/>
              <w:ind w:left="60" w:right="60"/>
              <w:jc w:val="center"/>
              <w:rPr>
                <w:rFonts w:ascii="Arial" w:hAnsi="Arial" w:cs="Arial"/>
                <w:sz w:val="18"/>
                <w:szCs w:val="18"/>
              </w:rPr>
            </w:pPr>
            <w:r>
              <w:rPr>
                <w:rFonts w:ascii="Arial" w:hAnsi="Arial" w:cs="Arial"/>
                <w:sz w:val="18"/>
                <w:szCs w:val="18"/>
              </w:rPr>
              <w:t>N</w:t>
            </w:r>
          </w:p>
        </w:tc>
        <w:tc>
          <w:tcPr>
            <w:tcW w:w="1020" w:type="dxa"/>
            <w:tcBorders>
              <w:bottom w:val="single" w:sz="16" w:space="0" w:color="000000"/>
            </w:tcBorders>
            <w:shd w:val="clear" w:color="auto" w:fill="FFFFFF"/>
            <w:vAlign w:val="bottom"/>
          </w:tcPr>
          <w:p w:rsidR="007221C9" w:rsidRDefault="007221C9" w:rsidP="006247FC">
            <w:pPr>
              <w:spacing w:line="320" w:lineRule="atLeast"/>
              <w:ind w:left="60" w:right="60"/>
              <w:jc w:val="center"/>
              <w:rPr>
                <w:rFonts w:ascii="Arial" w:hAnsi="Arial" w:cs="Arial"/>
                <w:sz w:val="18"/>
                <w:szCs w:val="18"/>
              </w:rPr>
            </w:pPr>
            <w:r>
              <w:rPr>
                <w:rFonts w:ascii="Arial" w:hAnsi="Arial" w:cs="Arial"/>
                <w:sz w:val="18"/>
                <w:szCs w:val="18"/>
              </w:rPr>
              <w:t>Percent</w:t>
            </w:r>
          </w:p>
        </w:tc>
        <w:tc>
          <w:tcPr>
            <w:tcW w:w="1020" w:type="dxa"/>
            <w:tcBorders>
              <w:bottom w:val="single" w:sz="16" w:space="0" w:color="000000"/>
            </w:tcBorders>
            <w:shd w:val="clear" w:color="auto" w:fill="FFFFFF"/>
            <w:vAlign w:val="bottom"/>
          </w:tcPr>
          <w:p w:rsidR="007221C9" w:rsidRDefault="007221C9" w:rsidP="006247FC">
            <w:pPr>
              <w:spacing w:line="320" w:lineRule="atLeast"/>
              <w:ind w:left="60" w:right="60"/>
              <w:jc w:val="center"/>
              <w:rPr>
                <w:rFonts w:ascii="Arial" w:hAnsi="Arial" w:cs="Arial"/>
                <w:sz w:val="18"/>
                <w:szCs w:val="18"/>
              </w:rPr>
            </w:pPr>
            <w:r>
              <w:rPr>
                <w:rFonts w:ascii="Arial" w:hAnsi="Arial" w:cs="Arial"/>
                <w:sz w:val="18"/>
                <w:szCs w:val="18"/>
              </w:rPr>
              <w:t>N</w:t>
            </w:r>
          </w:p>
        </w:tc>
        <w:tc>
          <w:tcPr>
            <w:tcW w:w="1020" w:type="dxa"/>
            <w:tcBorders>
              <w:bottom w:val="single" w:sz="16" w:space="0" w:color="000000"/>
              <w:right w:val="single" w:sz="16" w:space="0" w:color="000000"/>
            </w:tcBorders>
            <w:shd w:val="clear" w:color="auto" w:fill="FFFFFF"/>
            <w:vAlign w:val="bottom"/>
          </w:tcPr>
          <w:p w:rsidR="007221C9" w:rsidRDefault="007221C9" w:rsidP="006247FC">
            <w:pPr>
              <w:spacing w:line="320" w:lineRule="atLeast"/>
              <w:ind w:left="60" w:right="60"/>
              <w:jc w:val="center"/>
              <w:rPr>
                <w:rFonts w:ascii="Arial" w:hAnsi="Arial" w:cs="Arial"/>
                <w:sz w:val="18"/>
                <w:szCs w:val="18"/>
              </w:rPr>
            </w:pPr>
            <w:r>
              <w:rPr>
                <w:rFonts w:ascii="Arial" w:hAnsi="Arial" w:cs="Arial"/>
                <w:sz w:val="18"/>
                <w:szCs w:val="18"/>
              </w:rPr>
              <w:t>Percent</w:t>
            </w:r>
          </w:p>
        </w:tc>
      </w:tr>
      <w:tr w:rsidR="007221C9" w:rsidTr="006247FC">
        <w:trPr>
          <w:cantSplit/>
        </w:trPr>
        <w:tc>
          <w:tcPr>
            <w:tcW w:w="2475" w:type="dxa"/>
            <w:tcBorders>
              <w:top w:val="single" w:sz="16" w:space="0" w:color="000000"/>
              <w:left w:val="single" w:sz="16" w:space="0" w:color="000000"/>
              <w:bottom w:val="nil"/>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Kadar Kolagen  * Kelompok</w:t>
            </w:r>
          </w:p>
        </w:tc>
        <w:tc>
          <w:tcPr>
            <w:tcW w:w="1021" w:type="dxa"/>
            <w:tcBorders>
              <w:top w:val="single" w:sz="16" w:space="0" w:color="000000"/>
              <w:left w:val="single" w:sz="16" w:space="0" w:color="000000"/>
              <w:bottom w:val="nil"/>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62</w:t>
            </w:r>
          </w:p>
        </w:tc>
        <w:tc>
          <w:tcPr>
            <w:tcW w:w="1021" w:type="dxa"/>
            <w:tcBorders>
              <w:top w:val="single" w:sz="16" w:space="0" w:color="000000"/>
              <w:bottom w:val="nil"/>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100.0%</w:t>
            </w:r>
          </w:p>
        </w:tc>
        <w:tc>
          <w:tcPr>
            <w:tcW w:w="1020" w:type="dxa"/>
            <w:tcBorders>
              <w:top w:val="single" w:sz="16" w:space="0" w:color="000000"/>
              <w:bottom w:val="nil"/>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0</w:t>
            </w:r>
          </w:p>
        </w:tc>
        <w:tc>
          <w:tcPr>
            <w:tcW w:w="1020" w:type="dxa"/>
            <w:tcBorders>
              <w:top w:val="single" w:sz="16" w:space="0" w:color="000000"/>
              <w:bottom w:val="nil"/>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0.0%</w:t>
            </w:r>
          </w:p>
        </w:tc>
        <w:tc>
          <w:tcPr>
            <w:tcW w:w="1020" w:type="dxa"/>
            <w:tcBorders>
              <w:top w:val="single" w:sz="16" w:space="0" w:color="000000"/>
              <w:bottom w:val="nil"/>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62</w:t>
            </w:r>
          </w:p>
        </w:tc>
        <w:tc>
          <w:tcPr>
            <w:tcW w:w="1020" w:type="dxa"/>
            <w:tcBorders>
              <w:top w:val="single" w:sz="16" w:space="0" w:color="000000"/>
              <w:bottom w:val="nil"/>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100.0%</w:t>
            </w:r>
          </w:p>
        </w:tc>
      </w:tr>
      <w:tr w:rsidR="007221C9" w:rsidTr="006247FC">
        <w:trPr>
          <w:cantSplit/>
        </w:trPr>
        <w:tc>
          <w:tcPr>
            <w:tcW w:w="2475" w:type="dxa"/>
            <w:tcBorders>
              <w:top w:val="nil"/>
              <w:left w:val="single" w:sz="16" w:space="0" w:color="000000"/>
              <w:bottom w:val="single" w:sz="16" w:space="0" w:color="000000"/>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Diameter Luka (mm)  * Kelompok</w:t>
            </w:r>
          </w:p>
        </w:tc>
        <w:tc>
          <w:tcPr>
            <w:tcW w:w="1021" w:type="dxa"/>
            <w:tcBorders>
              <w:top w:val="nil"/>
              <w:left w:val="single" w:sz="16" w:space="0" w:color="000000"/>
              <w:bottom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62</w:t>
            </w:r>
          </w:p>
        </w:tc>
        <w:tc>
          <w:tcPr>
            <w:tcW w:w="1021" w:type="dxa"/>
            <w:tcBorders>
              <w:top w:val="nil"/>
              <w:bottom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100.0%</w:t>
            </w:r>
          </w:p>
        </w:tc>
        <w:tc>
          <w:tcPr>
            <w:tcW w:w="1020" w:type="dxa"/>
            <w:tcBorders>
              <w:top w:val="nil"/>
              <w:bottom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0</w:t>
            </w:r>
          </w:p>
        </w:tc>
        <w:tc>
          <w:tcPr>
            <w:tcW w:w="1020" w:type="dxa"/>
            <w:tcBorders>
              <w:top w:val="nil"/>
              <w:bottom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0.0%</w:t>
            </w:r>
          </w:p>
        </w:tc>
        <w:tc>
          <w:tcPr>
            <w:tcW w:w="1020" w:type="dxa"/>
            <w:tcBorders>
              <w:top w:val="nil"/>
              <w:bottom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62</w:t>
            </w:r>
          </w:p>
        </w:tc>
        <w:tc>
          <w:tcPr>
            <w:tcW w:w="1020" w:type="dxa"/>
            <w:tcBorders>
              <w:top w:val="nil"/>
              <w:bottom w:val="single" w:sz="16" w:space="0" w:color="000000"/>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100.0%</w:t>
            </w:r>
          </w:p>
        </w:tc>
      </w:tr>
    </w:tbl>
    <w:p w:rsidR="007221C9" w:rsidRDefault="007221C9" w:rsidP="007221C9">
      <w:pPr>
        <w:spacing w:line="400" w:lineRule="atLeast"/>
        <w:rPr>
          <w:rFonts w:ascii="Times New Roman" w:hAnsi="Times New Roman" w:cs="Times New Roman"/>
          <w:sz w:val="24"/>
          <w:szCs w:val="24"/>
        </w:rPr>
      </w:pP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43"/>
        <w:gridCol w:w="1457"/>
        <w:gridCol w:w="1488"/>
        <w:gridCol w:w="1488"/>
      </w:tblGrid>
      <w:tr w:rsidR="007221C9" w:rsidTr="007221C9">
        <w:trPr>
          <w:cantSplit/>
        </w:trPr>
        <w:tc>
          <w:tcPr>
            <w:tcW w:w="6776" w:type="dxa"/>
            <w:gridSpan w:val="4"/>
            <w:tcBorders>
              <w:top w:val="nil"/>
              <w:left w:val="nil"/>
              <w:bottom w:val="nil"/>
              <w:right w:val="nil"/>
            </w:tcBorders>
            <w:shd w:val="clear" w:color="auto" w:fill="FFFFFF"/>
            <w:vAlign w:val="center"/>
          </w:tcPr>
          <w:p w:rsidR="007221C9" w:rsidRDefault="007221C9" w:rsidP="007221C9">
            <w:pPr>
              <w:spacing w:line="240" w:lineRule="auto"/>
              <w:ind w:left="60" w:right="60"/>
              <w:jc w:val="center"/>
              <w:rPr>
                <w:rFonts w:ascii="Arial" w:hAnsi="Arial" w:cs="Arial"/>
                <w:sz w:val="18"/>
                <w:szCs w:val="18"/>
              </w:rPr>
            </w:pPr>
            <w:r>
              <w:rPr>
                <w:rFonts w:ascii="Arial" w:hAnsi="Arial" w:cs="Arial"/>
                <w:b/>
                <w:bCs/>
                <w:sz w:val="18"/>
                <w:szCs w:val="18"/>
              </w:rPr>
              <w:t>Report</w:t>
            </w:r>
          </w:p>
        </w:tc>
      </w:tr>
      <w:tr w:rsidR="007221C9" w:rsidTr="007221C9">
        <w:trPr>
          <w:cantSplit/>
        </w:trPr>
        <w:tc>
          <w:tcPr>
            <w:tcW w:w="3800" w:type="dxa"/>
            <w:gridSpan w:val="2"/>
            <w:tcBorders>
              <w:top w:val="single" w:sz="16" w:space="0" w:color="000000"/>
              <w:left w:val="single" w:sz="16" w:space="0" w:color="000000"/>
              <w:bottom w:val="single" w:sz="16" w:space="0" w:color="000000"/>
              <w:right w:val="nil"/>
            </w:tcBorders>
            <w:shd w:val="clear" w:color="auto" w:fill="FFFFFF"/>
            <w:vAlign w:val="bottom"/>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Kelompok</w:t>
            </w:r>
          </w:p>
        </w:tc>
        <w:tc>
          <w:tcPr>
            <w:tcW w:w="1488" w:type="dxa"/>
            <w:tcBorders>
              <w:top w:val="single" w:sz="16" w:space="0" w:color="000000"/>
              <w:left w:val="single" w:sz="16" w:space="0" w:color="000000"/>
              <w:bottom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Kadar Kolagen</w:t>
            </w:r>
          </w:p>
        </w:tc>
        <w:tc>
          <w:tcPr>
            <w:tcW w:w="1488" w:type="dxa"/>
            <w:tcBorders>
              <w:top w:val="single" w:sz="16" w:space="0" w:color="000000"/>
              <w:bottom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Diameter Luka (mm)</w:t>
            </w:r>
          </w:p>
        </w:tc>
      </w:tr>
      <w:tr w:rsidR="007221C9" w:rsidTr="007221C9">
        <w:trPr>
          <w:cantSplit/>
        </w:trPr>
        <w:tc>
          <w:tcPr>
            <w:tcW w:w="2343" w:type="dxa"/>
            <w:vMerge w:val="restart"/>
            <w:tcBorders>
              <w:top w:val="single" w:sz="16" w:space="0" w:color="000000"/>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 (3 Hari)</w:t>
            </w:r>
          </w:p>
        </w:tc>
        <w:tc>
          <w:tcPr>
            <w:tcW w:w="1457" w:type="dxa"/>
            <w:tcBorders>
              <w:top w:val="single" w:sz="16" w:space="0" w:color="000000"/>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w:t>
            </w:r>
          </w:p>
        </w:tc>
        <w:tc>
          <w:tcPr>
            <w:tcW w:w="1488" w:type="dxa"/>
            <w:tcBorders>
              <w:top w:val="single" w:sz="16" w:space="0" w:color="000000"/>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6.6229</w:t>
            </w:r>
          </w:p>
        </w:tc>
        <w:tc>
          <w:tcPr>
            <w:tcW w:w="1488" w:type="dxa"/>
            <w:tcBorders>
              <w:top w:val="single" w:sz="16" w:space="0" w:color="000000"/>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8.40</w:t>
            </w:r>
          </w:p>
        </w:tc>
      </w:tr>
      <w:tr w:rsidR="007221C9" w:rsidTr="007221C9">
        <w:trPr>
          <w:cantSplit/>
        </w:trPr>
        <w:tc>
          <w:tcPr>
            <w:tcW w:w="2343"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r>
      <w:tr w:rsidR="007221C9" w:rsidTr="007221C9">
        <w:trPr>
          <w:cantSplit/>
        </w:trPr>
        <w:tc>
          <w:tcPr>
            <w:tcW w:w="2343"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Std. Deviation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.91621</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.894</w:t>
            </w:r>
          </w:p>
        </w:tc>
      </w:tr>
      <w:tr w:rsidR="007221C9" w:rsidTr="007221C9">
        <w:trPr>
          <w:cantSplit/>
        </w:trPr>
        <w:tc>
          <w:tcPr>
            <w:tcW w:w="2343"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Median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6.3196</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9.00</w:t>
            </w:r>
          </w:p>
        </w:tc>
      </w:tr>
      <w:tr w:rsidR="007221C9" w:rsidTr="007221C9">
        <w:trPr>
          <w:cantSplit/>
        </w:trPr>
        <w:tc>
          <w:tcPr>
            <w:tcW w:w="2343"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Minimum</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5.54</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w:t>
            </w:r>
          </w:p>
        </w:tc>
      </w:tr>
      <w:tr w:rsidR="007221C9" w:rsidTr="007221C9">
        <w:trPr>
          <w:cantSplit/>
        </w:trPr>
        <w:tc>
          <w:tcPr>
            <w:tcW w:w="2343"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Maximum</w:t>
            </w:r>
          </w:p>
        </w:tc>
        <w:tc>
          <w:tcPr>
            <w:tcW w:w="1488"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7.59</w:t>
            </w:r>
          </w:p>
        </w:tc>
        <w:tc>
          <w:tcPr>
            <w:tcW w:w="1488"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w:t>
            </w:r>
          </w:p>
        </w:tc>
      </w:tr>
      <w:tr w:rsidR="007221C9" w:rsidTr="007221C9">
        <w:trPr>
          <w:cantSplit/>
        </w:trPr>
        <w:tc>
          <w:tcPr>
            <w:tcW w:w="2343" w:type="dxa"/>
            <w:vMerge w:val="restart"/>
            <w:tcBorders>
              <w:top w:val="nil"/>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 (7 Hari)</w:t>
            </w: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6.7734</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6.20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Std. Deviation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1.31893</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1.483</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Median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6.6430</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Minimum</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5.34</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Maximum</w:t>
            </w:r>
          </w:p>
        </w:tc>
        <w:tc>
          <w:tcPr>
            <w:tcW w:w="1488"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8.19</w:t>
            </w:r>
          </w:p>
        </w:tc>
        <w:tc>
          <w:tcPr>
            <w:tcW w:w="1488"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w:t>
            </w:r>
          </w:p>
        </w:tc>
      </w:tr>
      <w:tr w:rsidR="007221C9" w:rsidTr="007221C9">
        <w:trPr>
          <w:cantSplit/>
        </w:trPr>
        <w:tc>
          <w:tcPr>
            <w:tcW w:w="2343" w:type="dxa"/>
            <w:vMerge w:val="restart"/>
            <w:tcBorders>
              <w:top w:val="nil"/>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 (11 Hari)</w:t>
            </w: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8.6042</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Std. Deviation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.78209</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Median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8.6945</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Minimum</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7.42</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3</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Maximum</w:t>
            </w:r>
          </w:p>
        </w:tc>
        <w:tc>
          <w:tcPr>
            <w:tcW w:w="1488"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9.43</w:t>
            </w:r>
          </w:p>
        </w:tc>
        <w:tc>
          <w:tcPr>
            <w:tcW w:w="1488"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r>
      <w:tr w:rsidR="007221C9" w:rsidTr="007221C9">
        <w:trPr>
          <w:cantSplit/>
        </w:trPr>
        <w:tc>
          <w:tcPr>
            <w:tcW w:w="2343" w:type="dxa"/>
            <w:vMerge w:val="restart"/>
            <w:tcBorders>
              <w:top w:val="nil"/>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 (14Hari)</w:t>
            </w: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7.9341</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1.80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Std. Deviation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.44224</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1.304</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Median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8.0534</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Minimum</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7.16</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Maximum</w:t>
            </w:r>
          </w:p>
        </w:tc>
        <w:tc>
          <w:tcPr>
            <w:tcW w:w="1488"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8.23</w:t>
            </w:r>
          </w:p>
        </w:tc>
        <w:tc>
          <w:tcPr>
            <w:tcW w:w="1488"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w:t>
            </w:r>
          </w:p>
        </w:tc>
      </w:tr>
      <w:tr w:rsidR="007221C9" w:rsidTr="007221C9">
        <w:trPr>
          <w:cantSplit/>
        </w:trPr>
        <w:tc>
          <w:tcPr>
            <w:tcW w:w="2343" w:type="dxa"/>
            <w:vMerge w:val="restart"/>
            <w:tcBorders>
              <w:top w:val="nil"/>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 (3 Hari)</w:t>
            </w: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6.2174</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6.67</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Std. Deviation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.95586</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1.211</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Median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6.5900</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6.50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Minimum</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4.47</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Maximum</w:t>
            </w:r>
          </w:p>
        </w:tc>
        <w:tc>
          <w:tcPr>
            <w:tcW w:w="1488"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7.05</w:t>
            </w:r>
          </w:p>
        </w:tc>
        <w:tc>
          <w:tcPr>
            <w:tcW w:w="1488"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w:t>
            </w:r>
          </w:p>
        </w:tc>
      </w:tr>
      <w:tr w:rsidR="007221C9" w:rsidTr="007221C9">
        <w:trPr>
          <w:cantSplit/>
        </w:trPr>
        <w:tc>
          <w:tcPr>
            <w:tcW w:w="2343" w:type="dxa"/>
            <w:vMerge w:val="restart"/>
            <w:tcBorders>
              <w:top w:val="nil"/>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 (7 Hari)</w:t>
            </w: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7.1633</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5.33</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Std. Deviation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1.01304</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1.366</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Median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6.9022</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5.50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Minimum</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6.11</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3</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Maximum</w:t>
            </w:r>
          </w:p>
        </w:tc>
        <w:tc>
          <w:tcPr>
            <w:tcW w:w="1488"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8.72</w:t>
            </w:r>
          </w:p>
        </w:tc>
        <w:tc>
          <w:tcPr>
            <w:tcW w:w="1488"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w:t>
            </w:r>
          </w:p>
        </w:tc>
      </w:tr>
      <w:tr w:rsidR="007221C9" w:rsidTr="007221C9">
        <w:trPr>
          <w:cantSplit/>
        </w:trPr>
        <w:tc>
          <w:tcPr>
            <w:tcW w:w="2343" w:type="dxa"/>
            <w:vMerge w:val="restart"/>
            <w:tcBorders>
              <w:top w:val="nil"/>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 (11Hari)</w:t>
            </w: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9.1865</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4.25</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Std. Deviation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.58952</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Median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9.0792</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Minimum</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8.67</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Maximum</w:t>
            </w:r>
          </w:p>
        </w:tc>
        <w:tc>
          <w:tcPr>
            <w:tcW w:w="1488"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9.92</w:t>
            </w:r>
          </w:p>
        </w:tc>
        <w:tc>
          <w:tcPr>
            <w:tcW w:w="1488"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r>
      <w:tr w:rsidR="007221C9" w:rsidTr="007221C9">
        <w:trPr>
          <w:cantSplit/>
        </w:trPr>
        <w:tc>
          <w:tcPr>
            <w:tcW w:w="2343" w:type="dxa"/>
            <w:vMerge w:val="restart"/>
            <w:tcBorders>
              <w:top w:val="nil"/>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 (14 Hari)</w:t>
            </w: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8.6499</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Std. Deviation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.96857</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1.304</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Median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8.4548</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Minimum</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7.64</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Maximum</w:t>
            </w:r>
          </w:p>
        </w:tc>
        <w:tc>
          <w:tcPr>
            <w:tcW w:w="1488"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10.09</w:t>
            </w:r>
          </w:p>
        </w:tc>
        <w:tc>
          <w:tcPr>
            <w:tcW w:w="1488"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3</w:t>
            </w:r>
          </w:p>
        </w:tc>
      </w:tr>
      <w:tr w:rsidR="007221C9" w:rsidTr="007221C9">
        <w:trPr>
          <w:cantSplit/>
        </w:trPr>
        <w:tc>
          <w:tcPr>
            <w:tcW w:w="2343" w:type="dxa"/>
            <w:vMerge w:val="restart"/>
            <w:tcBorders>
              <w:top w:val="nil"/>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lastRenderedPageBreak/>
              <w:t>EBNM 7,5% (3 Hari)</w:t>
            </w: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5.6711</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Std. Deviation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1.88854</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.894</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Median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5.2660</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Minimum</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3.99</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Maximum</w:t>
            </w:r>
          </w:p>
        </w:tc>
        <w:tc>
          <w:tcPr>
            <w:tcW w:w="1488"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9.13</w:t>
            </w:r>
          </w:p>
        </w:tc>
        <w:tc>
          <w:tcPr>
            <w:tcW w:w="1488"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w:t>
            </w:r>
          </w:p>
        </w:tc>
      </w:tr>
      <w:tr w:rsidR="007221C9" w:rsidTr="007221C9">
        <w:trPr>
          <w:cantSplit/>
        </w:trPr>
        <w:tc>
          <w:tcPr>
            <w:tcW w:w="2343" w:type="dxa"/>
            <w:vMerge w:val="restart"/>
            <w:tcBorders>
              <w:top w:val="nil"/>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 (7 Hari)</w:t>
            </w: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8.3535</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5.17</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Std. Deviation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1.19616</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1.472</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Median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8.5189</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Minimum</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6.85</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Maximum</w:t>
            </w:r>
          </w:p>
        </w:tc>
        <w:tc>
          <w:tcPr>
            <w:tcW w:w="1488"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10.07</w:t>
            </w:r>
          </w:p>
        </w:tc>
        <w:tc>
          <w:tcPr>
            <w:tcW w:w="1488"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w:t>
            </w:r>
          </w:p>
        </w:tc>
      </w:tr>
      <w:tr w:rsidR="007221C9" w:rsidTr="007221C9">
        <w:trPr>
          <w:cantSplit/>
        </w:trPr>
        <w:tc>
          <w:tcPr>
            <w:tcW w:w="2343" w:type="dxa"/>
            <w:vMerge w:val="restart"/>
            <w:tcBorders>
              <w:top w:val="nil"/>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 (11 Hari)</w:t>
            </w: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8.3366</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4.40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Std. Deviation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.54585</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2.074</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Median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8.3600</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Minimum</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7.80</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Maximum</w:t>
            </w:r>
          </w:p>
        </w:tc>
        <w:tc>
          <w:tcPr>
            <w:tcW w:w="1488"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9.08</w:t>
            </w:r>
          </w:p>
        </w:tc>
        <w:tc>
          <w:tcPr>
            <w:tcW w:w="1488"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w:t>
            </w:r>
          </w:p>
        </w:tc>
      </w:tr>
      <w:tr w:rsidR="007221C9" w:rsidTr="007221C9">
        <w:trPr>
          <w:cantSplit/>
        </w:trPr>
        <w:tc>
          <w:tcPr>
            <w:tcW w:w="2343" w:type="dxa"/>
            <w:vMerge w:val="restart"/>
            <w:tcBorders>
              <w:top w:val="nil"/>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 (14 Hari)</w:t>
            </w: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7.9531</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1.25</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Std. Deviation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.37249</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Median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7.9726</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Minimum</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7.55</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w:t>
            </w:r>
          </w:p>
        </w:tc>
      </w:tr>
      <w:tr w:rsidR="007221C9" w:rsidTr="007221C9">
        <w:trPr>
          <w:cantSplit/>
        </w:trPr>
        <w:tc>
          <w:tcPr>
            <w:tcW w:w="2343" w:type="dxa"/>
            <w:vMerge/>
            <w:tcBorders>
              <w:top w:val="nil"/>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Maximum</w:t>
            </w:r>
          </w:p>
        </w:tc>
        <w:tc>
          <w:tcPr>
            <w:tcW w:w="1488"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8.32</w:t>
            </w:r>
          </w:p>
        </w:tc>
        <w:tc>
          <w:tcPr>
            <w:tcW w:w="1488"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w:t>
            </w:r>
          </w:p>
        </w:tc>
      </w:tr>
      <w:tr w:rsidR="007221C9" w:rsidTr="007221C9">
        <w:trPr>
          <w:cantSplit/>
        </w:trPr>
        <w:tc>
          <w:tcPr>
            <w:tcW w:w="2343" w:type="dxa"/>
            <w:vMerge w:val="restart"/>
            <w:tcBorders>
              <w:top w:val="nil"/>
              <w:left w:val="single" w:sz="16" w:space="0" w:color="000000"/>
              <w:bottom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Total</w:t>
            </w: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7.5419</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4.85</w:t>
            </w:r>
          </w:p>
        </w:tc>
      </w:tr>
      <w:tr w:rsidR="007221C9" w:rsidTr="007221C9">
        <w:trPr>
          <w:cantSplit/>
        </w:trPr>
        <w:tc>
          <w:tcPr>
            <w:tcW w:w="2343"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62</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62</w:t>
            </w:r>
          </w:p>
        </w:tc>
      </w:tr>
      <w:tr w:rsidR="007221C9" w:rsidTr="007221C9">
        <w:trPr>
          <w:cantSplit/>
        </w:trPr>
        <w:tc>
          <w:tcPr>
            <w:tcW w:w="2343"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Std. Deviation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1.43351</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2.623</w:t>
            </w:r>
          </w:p>
        </w:tc>
      </w:tr>
      <w:tr w:rsidR="007221C9" w:rsidTr="007221C9">
        <w:trPr>
          <w:cantSplit/>
        </w:trPr>
        <w:tc>
          <w:tcPr>
            <w:tcW w:w="2343"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Median</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7.8109</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5.00</w:t>
            </w:r>
          </w:p>
        </w:tc>
      </w:tr>
      <w:tr w:rsidR="007221C9" w:rsidTr="007221C9">
        <w:trPr>
          <w:cantSplit/>
        </w:trPr>
        <w:tc>
          <w:tcPr>
            <w:tcW w:w="2343"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Minimum</w:t>
            </w:r>
          </w:p>
        </w:tc>
        <w:tc>
          <w:tcPr>
            <w:tcW w:w="1488"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3.99</w:t>
            </w:r>
          </w:p>
        </w:tc>
        <w:tc>
          <w:tcPr>
            <w:tcW w:w="1488"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w:t>
            </w:r>
          </w:p>
        </w:tc>
      </w:tr>
      <w:tr w:rsidR="007221C9" w:rsidTr="007221C9">
        <w:trPr>
          <w:cantSplit/>
        </w:trPr>
        <w:tc>
          <w:tcPr>
            <w:tcW w:w="2343"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457" w:type="dxa"/>
            <w:tcBorders>
              <w:top w:val="nil"/>
              <w:left w:val="nil"/>
              <w:bottom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Maximum</w:t>
            </w:r>
          </w:p>
        </w:tc>
        <w:tc>
          <w:tcPr>
            <w:tcW w:w="1488" w:type="dxa"/>
            <w:tcBorders>
              <w:top w:val="nil"/>
              <w:left w:val="single" w:sz="16" w:space="0" w:color="000000"/>
              <w:bottom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10.09</w:t>
            </w:r>
          </w:p>
        </w:tc>
        <w:tc>
          <w:tcPr>
            <w:tcW w:w="1488" w:type="dxa"/>
            <w:tcBorders>
              <w:top w:val="nil"/>
              <w:bottom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w:t>
            </w:r>
          </w:p>
        </w:tc>
      </w:tr>
    </w:tbl>
    <w:p w:rsidR="007221C9" w:rsidRDefault="007221C9" w:rsidP="007221C9">
      <w:pPr>
        <w:spacing w:line="400" w:lineRule="atLeast"/>
        <w:rPr>
          <w:rFonts w:ascii="Times New Roman" w:hAnsi="Times New Roman" w:cs="Times New Roman"/>
          <w:sz w:val="24"/>
          <w:szCs w:val="24"/>
        </w:rPr>
      </w:pPr>
    </w:p>
    <w:p w:rsidR="007221C9" w:rsidRDefault="007221C9" w:rsidP="007221C9">
      <w:pPr>
        <w:rPr>
          <w:rFonts w:ascii="Arial" w:hAnsi="Arial" w:cs="Arial"/>
          <w:b/>
          <w:bCs/>
          <w:sz w:val="26"/>
          <w:szCs w:val="26"/>
        </w:rPr>
      </w:pPr>
      <w:r>
        <w:rPr>
          <w:rFonts w:ascii="Arial" w:hAnsi="Arial" w:cs="Arial"/>
          <w:b/>
          <w:bCs/>
          <w:sz w:val="26"/>
          <w:szCs w:val="26"/>
        </w:rPr>
        <w:br w:type="page"/>
      </w:r>
      <w:r>
        <w:rPr>
          <w:rFonts w:ascii="Arial" w:hAnsi="Arial" w:cs="Arial"/>
          <w:b/>
          <w:bCs/>
          <w:sz w:val="26"/>
          <w:szCs w:val="26"/>
        </w:rPr>
        <w:lastRenderedPageBreak/>
        <w:t>Graph</w:t>
      </w:r>
    </w:p>
    <w:p w:rsidR="007221C9" w:rsidRDefault="007221C9" w:rsidP="007221C9">
      <w:pPr>
        <w:spacing w:line="400" w:lineRule="atLeast"/>
        <w:rPr>
          <w:rFonts w:ascii="Times New Roman" w:hAnsi="Times New Roman" w:cs="Times New Roman"/>
          <w:sz w:val="24"/>
          <w:szCs w:val="24"/>
        </w:rPr>
      </w:pPr>
    </w:p>
    <w:p w:rsidR="007221C9" w:rsidRDefault="007221C9" w:rsidP="007221C9">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967730" cy="4764405"/>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5967730" cy="4764405"/>
                    </a:xfrm>
                    <a:prstGeom prst="rect">
                      <a:avLst/>
                    </a:prstGeom>
                    <a:noFill/>
                    <a:ln w="9525">
                      <a:noFill/>
                      <a:miter lim="800000"/>
                      <a:headEnd/>
                      <a:tailEnd/>
                    </a:ln>
                  </pic:spPr>
                </pic:pic>
              </a:graphicData>
            </a:graphic>
          </wp:inline>
        </w:drawing>
      </w:r>
    </w:p>
    <w:p w:rsidR="007221C9" w:rsidRDefault="007221C9" w:rsidP="007221C9">
      <w:pPr>
        <w:rPr>
          <w:rFonts w:ascii="Times New Roman" w:hAnsi="Times New Roman" w:cs="Times New Roman"/>
          <w:sz w:val="24"/>
          <w:szCs w:val="24"/>
        </w:rPr>
      </w:pPr>
    </w:p>
    <w:p w:rsidR="007221C9" w:rsidRDefault="007221C9" w:rsidP="007221C9">
      <w:pPr>
        <w:spacing w:line="400" w:lineRule="atLeast"/>
        <w:rPr>
          <w:rFonts w:ascii="Times New Roman" w:hAnsi="Times New Roman" w:cs="Times New Roman"/>
          <w:sz w:val="24"/>
          <w:szCs w:val="24"/>
        </w:rPr>
      </w:pPr>
    </w:p>
    <w:p w:rsidR="007221C9" w:rsidRDefault="007221C9" w:rsidP="007221C9">
      <w:r>
        <w:t>GRAPH</w:t>
      </w:r>
    </w:p>
    <w:p w:rsidR="007221C9" w:rsidRDefault="007221C9" w:rsidP="007221C9">
      <w:r>
        <w:t xml:space="preserve">  /LINE(MULTIPLE)=MEAN(kolagen) BY hari BY klpk.</w:t>
      </w:r>
    </w:p>
    <w:p w:rsidR="007221C9" w:rsidRDefault="007221C9" w:rsidP="007221C9"/>
    <w:p w:rsidR="007221C9" w:rsidRDefault="007221C9" w:rsidP="007221C9">
      <w:pPr>
        <w:spacing w:line="400" w:lineRule="atLeast"/>
        <w:rPr>
          <w:rFonts w:ascii="Times New Roman" w:hAnsi="Times New Roman" w:cs="Times New Roman"/>
          <w:sz w:val="24"/>
          <w:szCs w:val="24"/>
        </w:rPr>
      </w:pPr>
    </w:p>
    <w:p w:rsidR="007221C9" w:rsidRDefault="007221C9" w:rsidP="007221C9">
      <w:pPr>
        <w:spacing w:line="400" w:lineRule="atLeast"/>
        <w:rPr>
          <w:rFonts w:ascii="Times New Roman" w:hAnsi="Times New Roman" w:cs="Times New Roman"/>
          <w:sz w:val="24"/>
          <w:szCs w:val="24"/>
        </w:rPr>
      </w:pPr>
    </w:p>
    <w:p w:rsidR="007221C9" w:rsidRDefault="007221C9" w:rsidP="007221C9">
      <w:pPr>
        <w:rPr>
          <w:rFonts w:ascii="Arial" w:hAnsi="Arial" w:cs="Arial"/>
          <w:b/>
          <w:bCs/>
          <w:sz w:val="26"/>
          <w:szCs w:val="26"/>
        </w:rPr>
      </w:pPr>
    </w:p>
    <w:p w:rsidR="007221C9" w:rsidRDefault="007221C9" w:rsidP="007221C9">
      <w:pPr>
        <w:rPr>
          <w:rFonts w:ascii="Arial" w:hAnsi="Arial" w:cs="Arial"/>
          <w:b/>
          <w:bCs/>
          <w:sz w:val="26"/>
          <w:szCs w:val="26"/>
        </w:rPr>
      </w:pPr>
      <w:r>
        <w:rPr>
          <w:rFonts w:ascii="Arial" w:hAnsi="Arial" w:cs="Arial"/>
          <w:b/>
          <w:bCs/>
          <w:sz w:val="26"/>
          <w:szCs w:val="26"/>
        </w:rPr>
        <w:br w:type="page"/>
      </w:r>
      <w:r>
        <w:rPr>
          <w:rFonts w:ascii="Arial" w:hAnsi="Arial" w:cs="Arial"/>
          <w:b/>
          <w:bCs/>
          <w:sz w:val="26"/>
          <w:szCs w:val="26"/>
        </w:rPr>
        <w:lastRenderedPageBreak/>
        <w:t>Graph</w:t>
      </w:r>
    </w:p>
    <w:p w:rsidR="007221C9" w:rsidRDefault="007221C9" w:rsidP="007221C9">
      <w:pPr>
        <w:rPr>
          <w:rFonts w:ascii="Arial" w:hAnsi="Arial" w:cs="Arial"/>
          <w:sz w:val="26"/>
          <w:szCs w:val="26"/>
        </w:rPr>
      </w:pPr>
    </w:p>
    <w:p w:rsidR="007221C9" w:rsidRDefault="007221C9" w:rsidP="007221C9">
      <w:pPr>
        <w:spacing w:line="400" w:lineRule="atLeast"/>
        <w:rPr>
          <w:rFonts w:ascii="Times New Roman" w:hAnsi="Times New Roman" w:cs="Times New Roman"/>
          <w:sz w:val="24"/>
          <w:szCs w:val="24"/>
        </w:rPr>
      </w:pPr>
    </w:p>
    <w:p w:rsidR="007221C9" w:rsidRDefault="007221C9" w:rsidP="007221C9">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967730" cy="476440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5967730" cy="4764405"/>
                    </a:xfrm>
                    <a:prstGeom prst="rect">
                      <a:avLst/>
                    </a:prstGeom>
                    <a:noFill/>
                    <a:ln w="9525">
                      <a:noFill/>
                      <a:miter lim="800000"/>
                      <a:headEnd/>
                      <a:tailEnd/>
                    </a:ln>
                  </pic:spPr>
                </pic:pic>
              </a:graphicData>
            </a:graphic>
          </wp:inline>
        </w:drawing>
      </w:r>
    </w:p>
    <w:p w:rsidR="007221C9" w:rsidRDefault="007221C9" w:rsidP="007221C9">
      <w:pPr>
        <w:rPr>
          <w:rFonts w:ascii="Times New Roman" w:hAnsi="Times New Roman" w:cs="Times New Roman"/>
          <w:sz w:val="24"/>
          <w:szCs w:val="24"/>
        </w:rPr>
      </w:pPr>
    </w:p>
    <w:p w:rsidR="007221C9" w:rsidRDefault="007221C9" w:rsidP="007221C9">
      <w:pPr>
        <w:spacing w:line="400" w:lineRule="atLeast"/>
        <w:rPr>
          <w:rFonts w:ascii="Times New Roman" w:hAnsi="Times New Roman" w:cs="Times New Roman"/>
          <w:sz w:val="24"/>
          <w:szCs w:val="24"/>
        </w:rPr>
      </w:pPr>
    </w:p>
    <w:p w:rsidR="007221C9" w:rsidRDefault="007221C9" w:rsidP="007221C9"/>
    <w:p w:rsidR="007221C9" w:rsidRDefault="007221C9" w:rsidP="007221C9">
      <w:pPr>
        <w:spacing w:line="400" w:lineRule="atLeast"/>
        <w:rPr>
          <w:rFonts w:ascii="Times New Roman" w:hAnsi="Times New Roman" w:cs="Times New Roman"/>
          <w:sz w:val="24"/>
          <w:szCs w:val="24"/>
        </w:rPr>
      </w:pPr>
    </w:p>
    <w:p w:rsidR="007221C9" w:rsidRDefault="007221C9" w:rsidP="007221C9">
      <w:pPr>
        <w:spacing w:line="400" w:lineRule="atLeast"/>
        <w:rPr>
          <w:rFonts w:ascii="Times New Roman" w:hAnsi="Times New Roman" w:cs="Times New Roman"/>
          <w:sz w:val="24"/>
          <w:szCs w:val="24"/>
        </w:rPr>
      </w:pPr>
    </w:p>
    <w:p w:rsidR="007221C9" w:rsidRDefault="007221C9" w:rsidP="007221C9">
      <w:pPr>
        <w:rPr>
          <w:rFonts w:ascii="Arial" w:hAnsi="Arial" w:cs="Arial"/>
          <w:b/>
          <w:bCs/>
          <w:sz w:val="26"/>
          <w:szCs w:val="26"/>
        </w:rPr>
      </w:pPr>
    </w:p>
    <w:p w:rsidR="007221C9" w:rsidRDefault="007221C9" w:rsidP="007221C9">
      <w:pPr>
        <w:rPr>
          <w:rFonts w:ascii="Arial" w:hAnsi="Arial" w:cs="Arial"/>
          <w:b/>
          <w:bCs/>
          <w:sz w:val="26"/>
          <w:szCs w:val="26"/>
        </w:rPr>
      </w:pPr>
      <w:r>
        <w:rPr>
          <w:rFonts w:ascii="Arial" w:hAnsi="Arial" w:cs="Arial"/>
          <w:b/>
          <w:bCs/>
          <w:sz w:val="26"/>
          <w:szCs w:val="26"/>
        </w:rPr>
        <w:br w:type="page"/>
      </w:r>
      <w:r>
        <w:rPr>
          <w:rFonts w:ascii="Arial" w:hAnsi="Arial" w:cs="Arial"/>
          <w:b/>
          <w:bCs/>
          <w:sz w:val="26"/>
          <w:szCs w:val="26"/>
        </w:rPr>
        <w:lastRenderedPageBreak/>
        <w:t>Oneway</w:t>
      </w:r>
    </w:p>
    <w:tbl>
      <w:tblPr>
        <w:tblW w:w="8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57"/>
        <w:gridCol w:w="1716"/>
        <w:gridCol w:w="1484"/>
        <w:gridCol w:w="1020"/>
        <w:gridCol w:w="1422"/>
        <w:gridCol w:w="1020"/>
      </w:tblGrid>
      <w:tr w:rsidR="007221C9" w:rsidTr="007221C9">
        <w:trPr>
          <w:cantSplit/>
        </w:trPr>
        <w:tc>
          <w:tcPr>
            <w:tcW w:w="8719" w:type="dxa"/>
            <w:gridSpan w:val="6"/>
            <w:tcBorders>
              <w:top w:val="nil"/>
              <w:left w:val="nil"/>
              <w:bottom w:val="nil"/>
              <w:right w:val="nil"/>
            </w:tcBorders>
            <w:shd w:val="clear" w:color="auto" w:fill="FFFFFF"/>
            <w:vAlign w:val="center"/>
          </w:tcPr>
          <w:p w:rsidR="007221C9" w:rsidRDefault="007221C9" w:rsidP="007221C9">
            <w:pPr>
              <w:spacing w:line="240" w:lineRule="auto"/>
              <w:ind w:left="60" w:right="60"/>
              <w:jc w:val="center"/>
              <w:rPr>
                <w:rFonts w:ascii="Arial" w:hAnsi="Arial" w:cs="Arial"/>
                <w:sz w:val="18"/>
                <w:szCs w:val="18"/>
              </w:rPr>
            </w:pPr>
            <w:r>
              <w:rPr>
                <w:rFonts w:ascii="Arial" w:hAnsi="Arial" w:cs="Arial"/>
                <w:b/>
                <w:bCs/>
                <w:sz w:val="18"/>
                <w:szCs w:val="18"/>
              </w:rPr>
              <w:t>ANOVA</w:t>
            </w:r>
          </w:p>
        </w:tc>
      </w:tr>
      <w:tr w:rsidR="007221C9" w:rsidTr="007221C9">
        <w:trPr>
          <w:cantSplit/>
        </w:trPr>
        <w:tc>
          <w:tcPr>
            <w:tcW w:w="3773" w:type="dxa"/>
            <w:gridSpan w:val="2"/>
            <w:tcBorders>
              <w:top w:val="single" w:sz="16" w:space="0" w:color="000000"/>
              <w:left w:val="single" w:sz="16" w:space="0" w:color="000000"/>
              <w:bottom w:val="single" w:sz="16" w:space="0" w:color="000000"/>
              <w:right w:val="nil"/>
            </w:tcBorders>
            <w:shd w:val="clear" w:color="auto" w:fill="FFFFFF"/>
            <w:vAlign w:val="bottom"/>
          </w:tcPr>
          <w:p w:rsidR="007221C9" w:rsidRDefault="007221C9" w:rsidP="007221C9">
            <w:pPr>
              <w:spacing w:line="240" w:lineRule="auto"/>
              <w:rPr>
                <w:rFonts w:ascii="Times New Roman" w:hAnsi="Times New Roman" w:cs="Times New Roman"/>
                <w:sz w:val="24"/>
                <w:szCs w:val="24"/>
              </w:rPr>
            </w:pPr>
          </w:p>
        </w:tc>
        <w:tc>
          <w:tcPr>
            <w:tcW w:w="1484" w:type="dxa"/>
            <w:tcBorders>
              <w:top w:val="single" w:sz="16" w:space="0" w:color="000000"/>
              <w:left w:val="single" w:sz="16" w:space="0" w:color="000000"/>
              <w:bottom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Sum of Squares</w:t>
            </w:r>
          </w:p>
        </w:tc>
        <w:tc>
          <w:tcPr>
            <w:tcW w:w="1020" w:type="dxa"/>
            <w:tcBorders>
              <w:top w:val="single" w:sz="16" w:space="0" w:color="000000"/>
              <w:bottom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df</w:t>
            </w:r>
          </w:p>
        </w:tc>
        <w:tc>
          <w:tcPr>
            <w:tcW w:w="1422" w:type="dxa"/>
            <w:tcBorders>
              <w:top w:val="single" w:sz="16" w:space="0" w:color="000000"/>
              <w:bottom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Mean Square</w:t>
            </w:r>
          </w:p>
        </w:tc>
        <w:tc>
          <w:tcPr>
            <w:tcW w:w="1020" w:type="dxa"/>
            <w:tcBorders>
              <w:top w:val="single" w:sz="16" w:space="0" w:color="000000"/>
              <w:bottom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F</w:t>
            </w:r>
          </w:p>
        </w:tc>
      </w:tr>
      <w:tr w:rsidR="007221C9" w:rsidTr="007221C9">
        <w:trPr>
          <w:cantSplit/>
        </w:trPr>
        <w:tc>
          <w:tcPr>
            <w:tcW w:w="2057" w:type="dxa"/>
            <w:vMerge w:val="restart"/>
            <w:tcBorders>
              <w:top w:val="single" w:sz="16" w:space="0" w:color="000000"/>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Kadar Kolagen</w:t>
            </w:r>
          </w:p>
        </w:tc>
        <w:tc>
          <w:tcPr>
            <w:tcW w:w="1716" w:type="dxa"/>
            <w:tcBorders>
              <w:top w:val="single" w:sz="16" w:space="0" w:color="000000"/>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Between Groups</w:t>
            </w:r>
          </w:p>
        </w:tc>
        <w:tc>
          <w:tcPr>
            <w:tcW w:w="1484" w:type="dxa"/>
            <w:tcBorders>
              <w:top w:val="single" w:sz="16" w:space="0" w:color="000000"/>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.266</w:t>
            </w:r>
          </w:p>
        </w:tc>
        <w:tc>
          <w:tcPr>
            <w:tcW w:w="1020" w:type="dxa"/>
            <w:tcBorders>
              <w:top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w:t>
            </w:r>
          </w:p>
        </w:tc>
        <w:tc>
          <w:tcPr>
            <w:tcW w:w="1422" w:type="dxa"/>
            <w:tcBorders>
              <w:top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.133</w:t>
            </w:r>
          </w:p>
        </w:tc>
        <w:tc>
          <w:tcPr>
            <w:tcW w:w="1020" w:type="dxa"/>
            <w:tcBorders>
              <w:top w:val="single" w:sz="16" w:space="0" w:color="000000"/>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.063</w:t>
            </w:r>
          </w:p>
        </w:tc>
      </w:tr>
      <w:tr w:rsidR="007221C9" w:rsidTr="007221C9">
        <w:trPr>
          <w:cantSplit/>
        </w:trPr>
        <w:tc>
          <w:tcPr>
            <w:tcW w:w="2057"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716"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Within Groups</w:t>
            </w:r>
          </w:p>
        </w:tc>
        <w:tc>
          <w:tcPr>
            <w:tcW w:w="1484"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125.086</w:t>
            </w:r>
          </w:p>
        </w:tc>
        <w:tc>
          <w:tcPr>
            <w:tcW w:w="1020"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59</w:t>
            </w:r>
          </w:p>
        </w:tc>
        <w:tc>
          <w:tcPr>
            <w:tcW w:w="1422"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2.120</w:t>
            </w:r>
          </w:p>
        </w:tc>
        <w:tc>
          <w:tcPr>
            <w:tcW w:w="1020" w:type="dxa"/>
            <w:tcBorders>
              <w:top w:val="nil"/>
              <w:bottom w:val="nil"/>
              <w:right w:val="single" w:sz="16" w:space="0" w:color="000000"/>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r>
      <w:tr w:rsidR="007221C9" w:rsidTr="007221C9">
        <w:trPr>
          <w:cantSplit/>
        </w:trPr>
        <w:tc>
          <w:tcPr>
            <w:tcW w:w="2057"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Times New Roman" w:hAnsi="Times New Roman" w:cs="Times New Roman"/>
                <w:sz w:val="24"/>
                <w:szCs w:val="24"/>
              </w:rPr>
            </w:pPr>
          </w:p>
        </w:tc>
        <w:tc>
          <w:tcPr>
            <w:tcW w:w="1716"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Total</w:t>
            </w:r>
          </w:p>
        </w:tc>
        <w:tc>
          <w:tcPr>
            <w:tcW w:w="1484"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125.351</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61</w:t>
            </w:r>
          </w:p>
        </w:tc>
        <w:tc>
          <w:tcPr>
            <w:tcW w:w="1422" w:type="dxa"/>
            <w:tcBorders>
              <w:top w:val="nil"/>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c>
          <w:tcPr>
            <w:tcW w:w="1020" w:type="dxa"/>
            <w:tcBorders>
              <w:top w:val="nil"/>
              <w:right w:val="single" w:sz="16" w:space="0" w:color="000000"/>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r>
      <w:tr w:rsidR="007221C9" w:rsidTr="007221C9">
        <w:trPr>
          <w:cantSplit/>
        </w:trPr>
        <w:tc>
          <w:tcPr>
            <w:tcW w:w="2057" w:type="dxa"/>
            <w:vMerge w:val="restart"/>
            <w:tcBorders>
              <w:top w:val="nil"/>
              <w:left w:val="single" w:sz="16" w:space="0" w:color="000000"/>
              <w:bottom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Diameter Luka (mm)</w:t>
            </w:r>
          </w:p>
        </w:tc>
        <w:tc>
          <w:tcPr>
            <w:tcW w:w="1716"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Between Groups</w:t>
            </w:r>
          </w:p>
        </w:tc>
        <w:tc>
          <w:tcPr>
            <w:tcW w:w="1484"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5.798</w:t>
            </w:r>
          </w:p>
        </w:tc>
        <w:tc>
          <w:tcPr>
            <w:tcW w:w="1020"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w:t>
            </w:r>
          </w:p>
        </w:tc>
        <w:tc>
          <w:tcPr>
            <w:tcW w:w="1422"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2.899</w:t>
            </w:r>
          </w:p>
        </w:tc>
        <w:tc>
          <w:tcPr>
            <w:tcW w:w="1020"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.413</w:t>
            </w:r>
          </w:p>
        </w:tc>
      </w:tr>
      <w:tr w:rsidR="007221C9" w:rsidTr="007221C9">
        <w:trPr>
          <w:cantSplit/>
        </w:trPr>
        <w:tc>
          <w:tcPr>
            <w:tcW w:w="2057"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716"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Within Groups</w:t>
            </w:r>
          </w:p>
        </w:tc>
        <w:tc>
          <w:tcPr>
            <w:tcW w:w="1484"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413.895</w:t>
            </w:r>
          </w:p>
        </w:tc>
        <w:tc>
          <w:tcPr>
            <w:tcW w:w="1020"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59</w:t>
            </w:r>
          </w:p>
        </w:tc>
        <w:tc>
          <w:tcPr>
            <w:tcW w:w="1422"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7.015</w:t>
            </w:r>
          </w:p>
        </w:tc>
        <w:tc>
          <w:tcPr>
            <w:tcW w:w="1020" w:type="dxa"/>
            <w:tcBorders>
              <w:top w:val="nil"/>
              <w:bottom w:val="nil"/>
              <w:right w:val="single" w:sz="16" w:space="0" w:color="000000"/>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r>
      <w:tr w:rsidR="007221C9" w:rsidTr="007221C9">
        <w:trPr>
          <w:cantSplit/>
        </w:trPr>
        <w:tc>
          <w:tcPr>
            <w:tcW w:w="2057"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Times New Roman" w:hAnsi="Times New Roman" w:cs="Times New Roman"/>
                <w:sz w:val="24"/>
                <w:szCs w:val="24"/>
              </w:rPr>
            </w:pPr>
          </w:p>
        </w:tc>
        <w:tc>
          <w:tcPr>
            <w:tcW w:w="1716" w:type="dxa"/>
            <w:tcBorders>
              <w:top w:val="nil"/>
              <w:left w:val="nil"/>
              <w:bottom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Total</w:t>
            </w:r>
          </w:p>
        </w:tc>
        <w:tc>
          <w:tcPr>
            <w:tcW w:w="1484" w:type="dxa"/>
            <w:tcBorders>
              <w:top w:val="nil"/>
              <w:left w:val="single" w:sz="16" w:space="0" w:color="000000"/>
              <w:bottom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419.694</w:t>
            </w:r>
          </w:p>
        </w:tc>
        <w:tc>
          <w:tcPr>
            <w:tcW w:w="1020" w:type="dxa"/>
            <w:tcBorders>
              <w:top w:val="nil"/>
              <w:bottom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61</w:t>
            </w:r>
          </w:p>
        </w:tc>
        <w:tc>
          <w:tcPr>
            <w:tcW w:w="1422" w:type="dxa"/>
            <w:tcBorders>
              <w:top w:val="nil"/>
              <w:bottom w:val="single" w:sz="16" w:space="0" w:color="000000"/>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r>
    </w:tbl>
    <w:p w:rsidR="007221C9" w:rsidRDefault="007221C9" w:rsidP="007221C9">
      <w:pPr>
        <w:spacing w:line="240" w:lineRule="auto"/>
        <w:rPr>
          <w:rFonts w:ascii="Times New Roman" w:hAnsi="Times New Roman" w:cs="Times New Roman"/>
          <w:sz w:val="24"/>
          <w:szCs w:val="24"/>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17"/>
        <w:gridCol w:w="3352"/>
        <w:gridCol w:w="1420"/>
      </w:tblGrid>
      <w:tr w:rsidR="007221C9" w:rsidTr="007221C9">
        <w:trPr>
          <w:cantSplit/>
        </w:trPr>
        <w:tc>
          <w:tcPr>
            <w:tcW w:w="8789" w:type="dxa"/>
            <w:gridSpan w:val="3"/>
            <w:tcBorders>
              <w:top w:val="nil"/>
              <w:left w:val="nil"/>
              <w:bottom w:val="nil"/>
              <w:right w:val="nil"/>
            </w:tcBorders>
            <w:shd w:val="clear" w:color="auto" w:fill="FFFFFF"/>
            <w:vAlign w:val="center"/>
          </w:tcPr>
          <w:p w:rsidR="007221C9" w:rsidRDefault="007221C9" w:rsidP="007221C9">
            <w:pPr>
              <w:spacing w:line="240" w:lineRule="auto"/>
              <w:ind w:left="60" w:right="60"/>
              <w:jc w:val="center"/>
              <w:rPr>
                <w:rFonts w:ascii="Arial" w:hAnsi="Arial" w:cs="Arial"/>
                <w:sz w:val="18"/>
                <w:szCs w:val="18"/>
              </w:rPr>
            </w:pPr>
            <w:r>
              <w:rPr>
                <w:rFonts w:ascii="Arial" w:hAnsi="Arial" w:cs="Arial"/>
                <w:b/>
                <w:bCs/>
                <w:sz w:val="18"/>
                <w:szCs w:val="18"/>
              </w:rPr>
              <w:t>ANOVA</w:t>
            </w:r>
          </w:p>
        </w:tc>
      </w:tr>
      <w:tr w:rsidR="007221C9" w:rsidTr="007221C9">
        <w:trPr>
          <w:cantSplit/>
        </w:trPr>
        <w:tc>
          <w:tcPr>
            <w:tcW w:w="7369" w:type="dxa"/>
            <w:gridSpan w:val="2"/>
            <w:tcBorders>
              <w:top w:val="single" w:sz="16" w:space="0" w:color="000000"/>
              <w:left w:val="single" w:sz="16" w:space="0" w:color="000000"/>
              <w:bottom w:val="single" w:sz="16" w:space="0" w:color="000000"/>
              <w:right w:val="nil"/>
            </w:tcBorders>
            <w:shd w:val="clear" w:color="auto" w:fill="FFFFFF"/>
            <w:vAlign w:val="bottom"/>
          </w:tcPr>
          <w:p w:rsidR="007221C9" w:rsidRDefault="007221C9" w:rsidP="007221C9">
            <w:pPr>
              <w:spacing w:line="240" w:lineRule="auto"/>
              <w:rPr>
                <w:rFonts w:ascii="Times New Roman" w:hAnsi="Times New Roman" w:cs="Times New Roman"/>
                <w:sz w:val="24"/>
                <w:szCs w:val="24"/>
              </w:rPr>
            </w:pPr>
          </w:p>
        </w:tc>
        <w:tc>
          <w:tcPr>
            <w:tcW w:w="142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Sig.</w:t>
            </w:r>
          </w:p>
        </w:tc>
      </w:tr>
      <w:tr w:rsidR="007221C9" w:rsidTr="007221C9">
        <w:trPr>
          <w:cantSplit/>
        </w:trPr>
        <w:tc>
          <w:tcPr>
            <w:tcW w:w="4017" w:type="dxa"/>
            <w:vMerge w:val="restart"/>
            <w:tcBorders>
              <w:top w:val="single" w:sz="16" w:space="0" w:color="000000"/>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Kadar Kolagen</w:t>
            </w:r>
          </w:p>
        </w:tc>
        <w:tc>
          <w:tcPr>
            <w:tcW w:w="3352" w:type="dxa"/>
            <w:tcBorders>
              <w:top w:val="single" w:sz="16" w:space="0" w:color="000000"/>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Between Groups</w:t>
            </w:r>
          </w:p>
        </w:tc>
        <w:tc>
          <w:tcPr>
            <w:tcW w:w="1420" w:type="dxa"/>
            <w:tcBorders>
              <w:top w:val="single" w:sz="16" w:space="0" w:color="000000"/>
              <w:left w:val="single" w:sz="16" w:space="0" w:color="000000"/>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.939</w:t>
            </w:r>
          </w:p>
        </w:tc>
      </w:tr>
      <w:tr w:rsidR="007221C9" w:rsidTr="007221C9">
        <w:trPr>
          <w:cantSplit/>
        </w:trPr>
        <w:tc>
          <w:tcPr>
            <w:tcW w:w="4017"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3352"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Within Groups</w:t>
            </w:r>
          </w:p>
        </w:tc>
        <w:tc>
          <w:tcPr>
            <w:tcW w:w="1420" w:type="dxa"/>
            <w:tcBorders>
              <w:top w:val="nil"/>
              <w:left w:val="single" w:sz="16" w:space="0" w:color="000000"/>
              <w:bottom w:val="nil"/>
              <w:right w:val="single" w:sz="16" w:space="0" w:color="000000"/>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r>
      <w:tr w:rsidR="007221C9" w:rsidTr="007221C9">
        <w:trPr>
          <w:cantSplit/>
        </w:trPr>
        <w:tc>
          <w:tcPr>
            <w:tcW w:w="4017"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Times New Roman" w:hAnsi="Times New Roman" w:cs="Times New Roman"/>
                <w:sz w:val="24"/>
                <w:szCs w:val="24"/>
              </w:rPr>
            </w:pPr>
          </w:p>
        </w:tc>
        <w:tc>
          <w:tcPr>
            <w:tcW w:w="3352"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Total</w:t>
            </w:r>
          </w:p>
        </w:tc>
        <w:tc>
          <w:tcPr>
            <w:tcW w:w="1420" w:type="dxa"/>
            <w:tcBorders>
              <w:top w:val="nil"/>
              <w:left w:val="single" w:sz="16" w:space="0" w:color="000000"/>
              <w:right w:val="single" w:sz="16" w:space="0" w:color="000000"/>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r>
      <w:tr w:rsidR="007221C9" w:rsidTr="007221C9">
        <w:trPr>
          <w:cantSplit/>
        </w:trPr>
        <w:tc>
          <w:tcPr>
            <w:tcW w:w="4017" w:type="dxa"/>
            <w:vMerge w:val="restart"/>
            <w:tcBorders>
              <w:top w:val="nil"/>
              <w:left w:val="single" w:sz="16" w:space="0" w:color="000000"/>
              <w:bottom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Diameter Luka (mm)</w:t>
            </w:r>
          </w:p>
        </w:tc>
        <w:tc>
          <w:tcPr>
            <w:tcW w:w="3352"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Between Groups</w:t>
            </w:r>
          </w:p>
        </w:tc>
        <w:tc>
          <w:tcPr>
            <w:tcW w:w="1420" w:type="dxa"/>
            <w:tcBorders>
              <w:top w:val="nil"/>
              <w:left w:val="single" w:sz="16" w:space="0" w:color="000000"/>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.663</w:t>
            </w:r>
          </w:p>
        </w:tc>
      </w:tr>
      <w:tr w:rsidR="007221C9" w:rsidTr="007221C9">
        <w:trPr>
          <w:cantSplit/>
        </w:trPr>
        <w:tc>
          <w:tcPr>
            <w:tcW w:w="4017"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3352"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Within Groups</w:t>
            </w:r>
          </w:p>
        </w:tc>
        <w:tc>
          <w:tcPr>
            <w:tcW w:w="1420" w:type="dxa"/>
            <w:tcBorders>
              <w:top w:val="nil"/>
              <w:left w:val="single" w:sz="16" w:space="0" w:color="000000"/>
              <w:bottom w:val="nil"/>
              <w:right w:val="single" w:sz="16" w:space="0" w:color="000000"/>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r>
      <w:tr w:rsidR="007221C9" w:rsidTr="007221C9">
        <w:trPr>
          <w:cantSplit/>
        </w:trPr>
        <w:tc>
          <w:tcPr>
            <w:tcW w:w="4017"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Times New Roman" w:hAnsi="Times New Roman" w:cs="Times New Roman"/>
                <w:sz w:val="24"/>
                <w:szCs w:val="24"/>
              </w:rPr>
            </w:pPr>
          </w:p>
        </w:tc>
        <w:tc>
          <w:tcPr>
            <w:tcW w:w="3352" w:type="dxa"/>
            <w:tcBorders>
              <w:top w:val="nil"/>
              <w:left w:val="nil"/>
              <w:bottom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Total</w:t>
            </w:r>
          </w:p>
        </w:tc>
        <w:tc>
          <w:tcPr>
            <w:tcW w:w="1420" w:type="dxa"/>
            <w:tcBorders>
              <w:top w:val="nil"/>
              <w:left w:val="single" w:sz="16" w:space="0" w:color="000000"/>
              <w:bottom w:val="single" w:sz="16" w:space="0" w:color="000000"/>
              <w:right w:val="single" w:sz="16" w:space="0" w:color="000000"/>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r>
    </w:tbl>
    <w:p w:rsidR="007221C9" w:rsidRDefault="007221C9" w:rsidP="007221C9">
      <w:pPr>
        <w:spacing w:line="240" w:lineRule="auto"/>
        <w:rPr>
          <w:rFonts w:ascii="Arial" w:hAnsi="Arial" w:cs="Arial"/>
          <w:b/>
          <w:bCs/>
          <w:sz w:val="26"/>
          <w:szCs w:val="26"/>
          <w:lang w:val="id-ID"/>
        </w:rPr>
      </w:pPr>
    </w:p>
    <w:p w:rsidR="007221C9" w:rsidRDefault="007221C9" w:rsidP="007221C9">
      <w:pPr>
        <w:spacing w:line="240" w:lineRule="auto"/>
        <w:rPr>
          <w:rFonts w:ascii="Arial" w:hAnsi="Arial" w:cs="Arial"/>
          <w:b/>
          <w:bCs/>
          <w:sz w:val="26"/>
          <w:szCs w:val="26"/>
        </w:rPr>
      </w:pPr>
      <w:r>
        <w:rPr>
          <w:rFonts w:ascii="Arial" w:hAnsi="Arial" w:cs="Arial"/>
          <w:b/>
          <w:bCs/>
          <w:sz w:val="26"/>
          <w:szCs w:val="26"/>
        </w:rPr>
        <w:t>Post Hoc Tests</w:t>
      </w:r>
    </w:p>
    <w:tbl>
      <w:tblPr>
        <w:tblW w:w="8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55"/>
        <w:gridCol w:w="1546"/>
        <w:gridCol w:w="1546"/>
        <w:gridCol w:w="1485"/>
        <w:gridCol w:w="1082"/>
        <w:gridCol w:w="1020"/>
      </w:tblGrid>
      <w:tr w:rsidR="007221C9" w:rsidTr="006247FC">
        <w:trPr>
          <w:cantSplit/>
        </w:trPr>
        <w:tc>
          <w:tcPr>
            <w:tcW w:w="8734" w:type="dxa"/>
            <w:gridSpan w:val="6"/>
            <w:tcBorders>
              <w:top w:val="nil"/>
              <w:left w:val="nil"/>
              <w:bottom w:val="nil"/>
              <w:right w:val="nil"/>
            </w:tcBorders>
            <w:shd w:val="clear" w:color="auto" w:fill="FFFFFF"/>
            <w:vAlign w:val="center"/>
          </w:tcPr>
          <w:p w:rsidR="007221C9" w:rsidRDefault="007221C9" w:rsidP="007221C9">
            <w:pPr>
              <w:spacing w:line="240" w:lineRule="auto"/>
              <w:ind w:left="60" w:right="60"/>
              <w:jc w:val="center"/>
              <w:rPr>
                <w:rFonts w:ascii="Arial" w:hAnsi="Arial" w:cs="Arial"/>
                <w:sz w:val="18"/>
                <w:szCs w:val="18"/>
              </w:rPr>
            </w:pPr>
            <w:r>
              <w:rPr>
                <w:rFonts w:ascii="Arial" w:hAnsi="Arial" w:cs="Arial"/>
                <w:b/>
                <w:bCs/>
                <w:sz w:val="18"/>
                <w:szCs w:val="18"/>
              </w:rPr>
              <w:t>Multiple Comparisons</w:t>
            </w:r>
          </w:p>
        </w:tc>
      </w:tr>
      <w:tr w:rsidR="007221C9" w:rsidTr="006247FC">
        <w:trPr>
          <w:cantSplit/>
        </w:trPr>
        <w:tc>
          <w:tcPr>
            <w:tcW w:w="8734" w:type="dxa"/>
            <w:gridSpan w:val="6"/>
            <w:tcBorders>
              <w:top w:val="nil"/>
              <w:left w:val="nil"/>
              <w:bottom w:val="nil"/>
              <w:right w:val="nil"/>
            </w:tcBorders>
            <w:shd w:val="clear" w:color="auto" w:fill="FFFFFF"/>
            <w:vAlign w:val="bottom"/>
          </w:tcPr>
          <w:p w:rsidR="007221C9" w:rsidRDefault="007221C9" w:rsidP="007221C9">
            <w:pPr>
              <w:spacing w:line="240" w:lineRule="auto"/>
              <w:rPr>
                <w:rFonts w:ascii="Times New Roman" w:hAnsi="Times New Roman" w:cs="Times New Roman"/>
                <w:sz w:val="24"/>
                <w:szCs w:val="24"/>
              </w:rPr>
            </w:pPr>
            <w:r>
              <w:rPr>
                <w:rFonts w:ascii="Arial" w:hAnsi="Arial" w:cs="Arial"/>
                <w:sz w:val="18"/>
                <w:szCs w:val="18"/>
                <w:shd w:val="clear" w:color="auto" w:fill="FFFFFF"/>
              </w:rPr>
              <w:t xml:space="preserve">Tukey HSD  </w:t>
            </w:r>
          </w:p>
        </w:tc>
      </w:tr>
      <w:tr w:rsidR="007221C9" w:rsidTr="006247FC">
        <w:trPr>
          <w:cantSplit/>
          <w:trHeight w:val="520"/>
        </w:trPr>
        <w:tc>
          <w:tcPr>
            <w:tcW w:w="2055" w:type="dxa"/>
            <w:vMerge w:val="restart"/>
            <w:tcBorders>
              <w:top w:val="single" w:sz="16" w:space="0" w:color="000000"/>
              <w:left w:val="single" w:sz="16" w:space="0" w:color="000000"/>
              <w:bottom w:val="nil"/>
              <w:right w:val="nil"/>
            </w:tcBorders>
            <w:shd w:val="clear" w:color="auto" w:fill="FFFFFF"/>
            <w:vAlign w:val="bottom"/>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Dependent Variable</w:t>
            </w:r>
          </w:p>
        </w:tc>
        <w:tc>
          <w:tcPr>
            <w:tcW w:w="1546" w:type="dxa"/>
            <w:vMerge w:val="restart"/>
            <w:tcBorders>
              <w:top w:val="single" w:sz="16" w:space="0" w:color="000000"/>
              <w:left w:val="nil"/>
              <w:bottom w:val="nil"/>
              <w:right w:val="nil"/>
            </w:tcBorders>
            <w:shd w:val="clear" w:color="auto" w:fill="FFFFFF"/>
            <w:vAlign w:val="bottom"/>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(I) Kelompok</w:t>
            </w:r>
          </w:p>
        </w:tc>
        <w:tc>
          <w:tcPr>
            <w:tcW w:w="1546" w:type="dxa"/>
            <w:vMerge w:val="restart"/>
            <w:tcBorders>
              <w:top w:val="single" w:sz="16" w:space="0" w:color="000000"/>
              <w:left w:val="nil"/>
              <w:bottom w:val="nil"/>
              <w:right w:val="single" w:sz="16" w:space="0" w:color="000000"/>
            </w:tcBorders>
            <w:shd w:val="clear" w:color="auto" w:fill="FFFFFF"/>
            <w:vAlign w:val="bottom"/>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(J) Kelompok</w:t>
            </w:r>
          </w:p>
        </w:tc>
        <w:tc>
          <w:tcPr>
            <w:tcW w:w="1485" w:type="dxa"/>
            <w:vMerge w:val="restart"/>
            <w:tcBorders>
              <w:top w:val="single" w:sz="16" w:space="0" w:color="000000"/>
              <w:lef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Mean Difference (I-J)</w:t>
            </w:r>
          </w:p>
        </w:tc>
        <w:tc>
          <w:tcPr>
            <w:tcW w:w="1082" w:type="dxa"/>
            <w:vMerge w:val="restart"/>
            <w:tcBorders>
              <w:top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Std. Error</w:t>
            </w:r>
          </w:p>
        </w:tc>
        <w:tc>
          <w:tcPr>
            <w:tcW w:w="1020" w:type="dxa"/>
            <w:vMerge w:val="restart"/>
            <w:tcBorders>
              <w:top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Sig.</w:t>
            </w:r>
          </w:p>
        </w:tc>
      </w:tr>
      <w:tr w:rsidR="007221C9" w:rsidTr="006247FC">
        <w:trPr>
          <w:cantSplit/>
          <w:trHeight w:val="438"/>
        </w:trPr>
        <w:tc>
          <w:tcPr>
            <w:tcW w:w="2055" w:type="dxa"/>
            <w:vMerge/>
            <w:tcBorders>
              <w:top w:val="single" w:sz="16" w:space="0" w:color="000000"/>
              <w:left w:val="single" w:sz="16" w:space="0" w:color="000000"/>
              <w:bottom w:val="nil"/>
              <w:right w:val="nil"/>
            </w:tcBorders>
            <w:shd w:val="clear" w:color="auto" w:fill="FFFFFF"/>
            <w:vAlign w:val="bottom"/>
          </w:tcPr>
          <w:p w:rsidR="007221C9" w:rsidRDefault="007221C9" w:rsidP="007221C9">
            <w:pPr>
              <w:spacing w:line="240" w:lineRule="auto"/>
              <w:rPr>
                <w:rFonts w:ascii="Arial" w:hAnsi="Arial" w:cs="Arial"/>
                <w:sz w:val="18"/>
                <w:szCs w:val="18"/>
              </w:rPr>
            </w:pPr>
          </w:p>
        </w:tc>
        <w:tc>
          <w:tcPr>
            <w:tcW w:w="1546" w:type="dxa"/>
            <w:vMerge/>
            <w:tcBorders>
              <w:top w:val="single" w:sz="16" w:space="0" w:color="000000"/>
              <w:left w:val="nil"/>
              <w:bottom w:val="nil"/>
              <w:right w:val="nil"/>
            </w:tcBorders>
            <w:shd w:val="clear" w:color="auto" w:fill="FFFFFF"/>
            <w:vAlign w:val="bottom"/>
          </w:tcPr>
          <w:p w:rsidR="007221C9" w:rsidRDefault="007221C9" w:rsidP="007221C9">
            <w:pPr>
              <w:spacing w:line="240" w:lineRule="auto"/>
              <w:rPr>
                <w:rFonts w:ascii="Arial" w:hAnsi="Arial" w:cs="Arial"/>
                <w:sz w:val="18"/>
                <w:szCs w:val="18"/>
              </w:rPr>
            </w:pPr>
          </w:p>
        </w:tc>
        <w:tc>
          <w:tcPr>
            <w:tcW w:w="1546" w:type="dxa"/>
            <w:vMerge/>
            <w:tcBorders>
              <w:top w:val="single" w:sz="16" w:space="0" w:color="000000"/>
              <w:left w:val="nil"/>
              <w:bottom w:val="nil"/>
              <w:right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c>
          <w:tcPr>
            <w:tcW w:w="1485" w:type="dxa"/>
            <w:vMerge/>
            <w:tcBorders>
              <w:top w:val="single" w:sz="16" w:space="0" w:color="000000"/>
              <w:left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c>
          <w:tcPr>
            <w:tcW w:w="1082" w:type="dxa"/>
            <w:vMerge/>
            <w:tcBorders>
              <w:top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c>
          <w:tcPr>
            <w:tcW w:w="1020" w:type="dxa"/>
            <w:vMerge/>
            <w:tcBorders>
              <w:top w:val="single" w:sz="16" w:space="0" w:color="000000"/>
              <w:right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r>
      <w:tr w:rsidR="007221C9" w:rsidTr="006247FC">
        <w:trPr>
          <w:cantSplit/>
        </w:trPr>
        <w:tc>
          <w:tcPr>
            <w:tcW w:w="2055" w:type="dxa"/>
            <w:vMerge w:val="restart"/>
            <w:tcBorders>
              <w:top w:val="single" w:sz="16" w:space="0" w:color="000000"/>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Kadar Kolagen</w:t>
            </w:r>
          </w:p>
        </w:tc>
        <w:tc>
          <w:tcPr>
            <w:tcW w:w="1546" w:type="dxa"/>
            <w:vMerge w:val="restart"/>
            <w:tcBorders>
              <w:top w:val="single" w:sz="16" w:space="0" w:color="000000"/>
              <w:left w:val="nil"/>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546" w:type="dxa"/>
            <w:tcBorders>
              <w:top w:val="single" w:sz="16" w:space="0" w:color="000000"/>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485" w:type="dxa"/>
            <w:tcBorders>
              <w:top w:val="single" w:sz="16" w:space="0" w:color="000000"/>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-.14872</w:t>
            </w:r>
          </w:p>
        </w:tc>
        <w:tc>
          <w:tcPr>
            <w:tcW w:w="1082" w:type="dxa"/>
            <w:tcBorders>
              <w:top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.45493</w:t>
            </w:r>
          </w:p>
        </w:tc>
        <w:tc>
          <w:tcPr>
            <w:tcW w:w="1020" w:type="dxa"/>
            <w:tcBorders>
              <w:top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.943</w:t>
            </w:r>
          </w:p>
        </w:tc>
      </w:tr>
      <w:tr w:rsidR="007221C9" w:rsidTr="006247FC">
        <w:trPr>
          <w:cantSplit/>
        </w:trPr>
        <w:tc>
          <w:tcPr>
            <w:tcW w:w="2055"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vMerge/>
            <w:tcBorders>
              <w:top w:val="single" w:sz="16" w:space="0" w:color="000000"/>
              <w:left w:val="nil"/>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485"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-.02316</w:t>
            </w:r>
          </w:p>
        </w:tc>
        <w:tc>
          <w:tcPr>
            <w:tcW w:w="1082"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.45493</w:t>
            </w:r>
          </w:p>
        </w:tc>
        <w:tc>
          <w:tcPr>
            <w:tcW w:w="1020"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.999</w:t>
            </w:r>
          </w:p>
        </w:tc>
      </w:tr>
      <w:tr w:rsidR="007221C9" w:rsidTr="006247FC">
        <w:trPr>
          <w:cantSplit/>
        </w:trPr>
        <w:tc>
          <w:tcPr>
            <w:tcW w:w="2055"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vMerge w:val="restart"/>
            <w:tcBorders>
              <w:top w:val="nil"/>
              <w:left w:val="nil"/>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546"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485"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.14872</w:t>
            </w:r>
          </w:p>
        </w:tc>
        <w:tc>
          <w:tcPr>
            <w:tcW w:w="1082"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.45493</w:t>
            </w:r>
          </w:p>
        </w:tc>
        <w:tc>
          <w:tcPr>
            <w:tcW w:w="1020"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.943</w:t>
            </w:r>
          </w:p>
        </w:tc>
      </w:tr>
      <w:tr w:rsidR="007221C9" w:rsidTr="006247FC">
        <w:trPr>
          <w:cantSplit/>
        </w:trPr>
        <w:tc>
          <w:tcPr>
            <w:tcW w:w="2055"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vMerge/>
            <w:tcBorders>
              <w:top w:val="nil"/>
              <w:left w:val="nil"/>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485"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.12557</w:t>
            </w:r>
          </w:p>
        </w:tc>
        <w:tc>
          <w:tcPr>
            <w:tcW w:w="1082"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.44935</w:t>
            </w:r>
          </w:p>
        </w:tc>
        <w:tc>
          <w:tcPr>
            <w:tcW w:w="1020"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.958</w:t>
            </w:r>
          </w:p>
        </w:tc>
      </w:tr>
      <w:tr w:rsidR="007221C9" w:rsidTr="006247FC">
        <w:trPr>
          <w:cantSplit/>
        </w:trPr>
        <w:tc>
          <w:tcPr>
            <w:tcW w:w="2055"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vMerge w:val="restart"/>
            <w:tcBorders>
              <w:top w:val="nil"/>
              <w:left w:val="nil"/>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546"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485"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.02316</w:t>
            </w:r>
          </w:p>
        </w:tc>
        <w:tc>
          <w:tcPr>
            <w:tcW w:w="1082"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.45493</w:t>
            </w:r>
          </w:p>
        </w:tc>
        <w:tc>
          <w:tcPr>
            <w:tcW w:w="1020"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.999</w:t>
            </w:r>
          </w:p>
        </w:tc>
      </w:tr>
      <w:tr w:rsidR="007221C9" w:rsidTr="006247FC">
        <w:trPr>
          <w:cantSplit/>
        </w:trPr>
        <w:tc>
          <w:tcPr>
            <w:tcW w:w="2055"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vMerge/>
            <w:tcBorders>
              <w:top w:val="nil"/>
              <w:left w:val="nil"/>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485"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-.12557</w:t>
            </w:r>
          </w:p>
        </w:tc>
        <w:tc>
          <w:tcPr>
            <w:tcW w:w="1082"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.44935</w:t>
            </w:r>
          </w:p>
        </w:tc>
        <w:tc>
          <w:tcPr>
            <w:tcW w:w="1020"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.958</w:t>
            </w:r>
          </w:p>
        </w:tc>
      </w:tr>
      <w:tr w:rsidR="007221C9" w:rsidTr="006247FC">
        <w:trPr>
          <w:cantSplit/>
        </w:trPr>
        <w:tc>
          <w:tcPr>
            <w:tcW w:w="2055" w:type="dxa"/>
            <w:vMerge w:val="restart"/>
            <w:tcBorders>
              <w:top w:val="nil"/>
              <w:left w:val="single" w:sz="16" w:space="0" w:color="000000"/>
              <w:bottom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Diameter Luka (mm)</w:t>
            </w:r>
          </w:p>
        </w:tc>
        <w:tc>
          <w:tcPr>
            <w:tcW w:w="1546" w:type="dxa"/>
            <w:vMerge w:val="restart"/>
            <w:tcBorders>
              <w:top w:val="nil"/>
              <w:left w:val="nil"/>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546"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485"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.671</w:t>
            </w:r>
          </w:p>
        </w:tc>
        <w:tc>
          <w:tcPr>
            <w:tcW w:w="1082"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.828</w:t>
            </w:r>
          </w:p>
        </w:tc>
        <w:tc>
          <w:tcPr>
            <w:tcW w:w="1020"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.698</w:t>
            </w:r>
          </w:p>
        </w:tc>
      </w:tr>
      <w:tr w:rsidR="007221C9" w:rsidTr="006247FC">
        <w:trPr>
          <w:cantSplit/>
        </w:trPr>
        <w:tc>
          <w:tcPr>
            <w:tcW w:w="2055"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vMerge/>
            <w:tcBorders>
              <w:top w:val="nil"/>
              <w:left w:val="nil"/>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485"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.052</w:t>
            </w:r>
          </w:p>
        </w:tc>
        <w:tc>
          <w:tcPr>
            <w:tcW w:w="1082"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.828</w:t>
            </w:r>
          </w:p>
        </w:tc>
        <w:tc>
          <w:tcPr>
            <w:tcW w:w="1020"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.998</w:t>
            </w:r>
          </w:p>
        </w:tc>
      </w:tr>
      <w:tr w:rsidR="007221C9" w:rsidTr="006247FC">
        <w:trPr>
          <w:cantSplit/>
        </w:trPr>
        <w:tc>
          <w:tcPr>
            <w:tcW w:w="2055"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vMerge w:val="restart"/>
            <w:tcBorders>
              <w:top w:val="nil"/>
              <w:left w:val="nil"/>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546"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485"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-.671</w:t>
            </w:r>
          </w:p>
        </w:tc>
        <w:tc>
          <w:tcPr>
            <w:tcW w:w="1082"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.828</w:t>
            </w:r>
          </w:p>
        </w:tc>
        <w:tc>
          <w:tcPr>
            <w:tcW w:w="1020"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.698</w:t>
            </w:r>
          </w:p>
        </w:tc>
      </w:tr>
      <w:tr w:rsidR="007221C9" w:rsidTr="006247FC">
        <w:trPr>
          <w:cantSplit/>
        </w:trPr>
        <w:tc>
          <w:tcPr>
            <w:tcW w:w="2055"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vMerge/>
            <w:tcBorders>
              <w:top w:val="nil"/>
              <w:left w:val="nil"/>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485"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-.619</w:t>
            </w:r>
          </w:p>
        </w:tc>
        <w:tc>
          <w:tcPr>
            <w:tcW w:w="1082"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.817</w:t>
            </w:r>
          </w:p>
        </w:tc>
        <w:tc>
          <w:tcPr>
            <w:tcW w:w="1020"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.730</w:t>
            </w:r>
          </w:p>
        </w:tc>
      </w:tr>
      <w:tr w:rsidR="007221C9" w:rsidTr="006247FC">
        <w:trPr>
          <w:cantSplit/>
        </w:trPr>
        <w:tc>
          <w:tcPr>
            <w:tcW w:w="2055"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vMerge w:val="restart"/>
            <w:tcBorders>
              <w:top w:val="nil"/>
              <w:left w:val="nil"/>
              <w:bottom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546"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485"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-.052</w:t>
            </w:r>
          </w:p>
        </w:tc>
        <w:tc>
          <w:tcPr>
            <w:tcW w:w="1082"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.828</w:t>
            </w:r>
          </w:p>
        </w:tc>
        <w:tc>
          <w:tcPr>
            <w:tcW w:w="1020"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.998</w:t>
            </w:r>
          </w:p>
        </w:tc>
      </w:tr>
      <w:tr w:rsidR="007221C9" w:rsidTr="006247FC">
        <w:trPr>
          <w:cantSplit/>
        </w:trPr>
        <w:tc>
          <w:tcPr>
            <w:tcW w:w="2055"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vMerge/>
            <w:tcBorders>
              <w:top w:val="nil"/>
              <w:left w:val="nil"/>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6" w:type="dxa"/>
            <w:tcBorders>
              <w:top w:val="nil"/>
              <w:left w:val="nil"/>
              <w:bottom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485" w:type="dxa"/>
            <w:tcBorders>
              <w:top w:val="nil"/>
              <w:left w:val="single" w:sz="16" w:space="0" w:color="000000"/>
              <w:bottom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.619</w:t>
            </w:r>
          </w:p>
        </w:tc>
        <w:tc>
          <w:tcPr>
            <w:tcW w:w="1082" w:type="dxa"/>
            <w:tcBorders>
              <w:top w:val="nil"/>
              <w:bottom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.817</w:t>
            </w:r>
          </w:p>
        </w:tc>
        <w:tc>
          <w:tcPr>
            <w:tcW w:w="1020" w:type="dxa"/>
            <w:tcBorders>
              <w:top w:val="nil"/>
              <w:bottom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.730</w:t>
            </w:r>
          </w:p>
        </w:tc>
      </w:tr>
    </w:tbl>
    <w:p w:rsidR="007221C9" w:rsidRDefault="007221C9" w:rsidP="007221C9">
      <w:pPr>
        <w:spacing w:line="240" w:lineRule="auto"/>
        <w:rPr>
          <w:rFonts w:ascii="Arial" w:hAnsi="Arial" w:cs="Arial"/>
          <w:sz w:val="18"/>
          <w:szCs w:val="18"/>
          <w:lang w:val="id-ID"/>
        </w:rPr>
      </w:pP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08"/>
        <w:gridCol w:w="1561"/>
        <w:gridCol w:w="1560"/>
        <w:gridCol w:w="1417"/>
        <w:gridCol w:w="1701"/>
      </w:tblGrid>
      <w:tr w:rsidR="007221C9" w:rsidTr="007221C9">
        <w:trPr>
          <w:cantSplit/>
        </w:trPr>
        <w:tc>
          <w:tcPr>
            <w:tcW w:w="8647" w:type="dxa"/>
            <w:gridSpan w:val="5"/>
            <w:tcBorders>
              <w:top w:val="nil"/>
              <w:left w:val="nil"/>
              <w:bottom w:val="nil"/>
              <w:right w:val="nil"/>
            </w:tcBorders>
            <w:shd w:val="clear" w:color="auto" w:fill="FFFFFF"/>
            <w:vAlign w:val="center"/>
          </w:tcPr>
          <w:p w:rsidR="007221C9" w:rsidRDefault="007221C9" w:rsidP="006247FC">
            <w:pPr>
              <w:spacing w:line="320" w:lineRule="atLeast"/>
              <w:ind w:left="60" w:right="60"/>
              <w:jc w:val="center"/>
              <w:rPr>
                <w:rFonts w:ascii="Arial" w:hAnsi="Arial" w:cs="Arial"/>
                <w:sz w:val="18"/>
                <w:szCs w:val="18"/>
              </w:rPr>
            </w:pPr>
            <w:r>
              <w:rPr>
                <w:rFonts w:ascii="Arial" w:hAnsi="Arial" w:cs="Arial"/>
                <w:b/>
                <w:bCs/>
                <w:sz w:val="18"/>
                <w:szCs w:val="18"/>
              </w:rPr>
              <w:t>Multiple Comparisons</w:t>
            </w:r>
          </w:p>
        </w:tc>
      </w:tr>
      <w:tr w:rsidR="007221C9" w:rsidTr="007221C9">
        <w:trPr>
          <w:cantSplit/>
        </w:trPr>
        <w:tc>
          <w:tcPr>
            <w:tcW w:w="8647" w:type="dxa"/>
            <w:gridSpan w:val="5"/>
            <w:tcBorders>
              <w:top w:val="nil"/>
              <w:left w:val="nil"/>
              <w:bottom w:val="nil"/>
              <w:right w:val="nil"/>
            </w:tcBorders>
            <w:shd w:val="clear" w:color="auto" w:fill="FFFFFF"/>
            <w:vAlign w:val="bottom"/>
          </w:tcPr>
          <w:p w:rsidR="007221C9" w:rsidRDefault="007221C9" w:rsidP="006247FC">
            <w:pPr>
              <w:spacing w:line="320" w:lineRule="atLeast"/>
              <w:rPr>
                <w:rFonts w:ascii="Times New Roman" w:hAnsi="Times New Roman" w:cs="Times New Roman"/>
                <w:sz w:val="24"/>
                <w:szCs w:val="24"/>
              </w:rPr>
            </w:pPr>
            <w:r>
              <w:rPr>
                <w:rFonts w:ascii="Arial" w:hAnsi="Arial" w:cs="Arial"/>
                <w:sz w:val="18"/>
                <w:szCs w:val="18"/>
                <w:shd w:val="clear" w:color="auto" w:fill="FFFFFF"/>
              </w:rPr>
              <w:t xml:space="preserve">Tukey HSD  </w:t>
            </w:r>
          </w:p>
        </w:tc>
      </w:tr>
      <w:tr w:rsidR="007221C9" w:rsidTr="007221C9">
        <w:trPr>
          <w:cantSplit/>
        </w:trPr>
        <w:tc>
          <w:tcPr>
            <w:tcW w:w="2408" w:type="dxa"/>
            <w:vMerge w:val="restart"/>
            <w:tcBorders>
              <w:top w:val="single" w:sz="16" w:space="0" w:color="000000"/>
              <w:left w:val="single" w:sz="16" w:space="0" w:color="000000"/>
              <w:bottom w:val="nil"/>
              <w:right w:val="nil"/>
            </w:tcBorders>
            <w:shd w:val="clear" w:color="auto" w:fill="FFFFFF"/>
            <w:vAlign w:val="bottom"/>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Dependent Variable</w:t>
            </w:r>
          </w:p>
        </w:tc>
        <w:tc>
          <w:tcPr>
            <w:tcW w:w="1561" w:type="dxa"/>
            <w:vMerge w:val="restart"/>
            <w:tcBorders>
              <w:top w:val="single" w:sz="16" w:space="0" w:color="000000"/>
              <w:left w:val="nil"/>
              <w:bottom w:val="nil"/>
              <w:right w:val="nil"/>
            </w:tcBorders>
            <w:shd w:val="clear" w:color="auto" w:fill="FFFFFF"/>
            <w:vAlign w:val="bottom"/>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(I) Kelompok</w:t>
            </w:r>
          </w:p>
        </w:tc>
        <w:tc>
          <w:tcPr>
            <w:tcW w:w="1560" w:type="dxa"/>
            <w:vMerge w:val="restart"/>
            <w:tcBorders>
              <w:top w:val="single" w:sz="16" w:space="0" w:color="000000"/>
              <w:left w:val="nil"/>
              <w:bottom w:val="nil"/>
              <w:right w:val="single" w:sz="16" w:space="0" w:color="000000"/>
            </w:tcBorders>
            <w:shd w:val="clear" w:color="auto" w:fill="FFFFFF"/>
            <w:vAlign w:val="bottom"/>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(J) Kelompok</w:t>
            </w:r>
          </w:p>
        </w:tc>
        <w:tc>
          <w:tcPr>
            <w:tcW w:w="3118" w:type="dxa"/>
            <w:gridSpan w:val="2"/>
            <w:tcBorders>
              <w:top w:val="single" w:sz="16" w:space="0" w:color="000000"/>
              <w:left w:val="single" w:sz="16" w:space="0" w:color="000000"/>
              <w:right w:val="single" w:sz="16" w:space="0" w:color="000000"/>
            </w:tcBorders>
            <w:shd w:val="clear" w:color="auto" w:fill="FFFFFF"/>
            <w:vAlign w:val="bottom"/>
          </w:tcPr>
          <w:p w:rsidR="007221C9" w:rsidRDefault="007221C9" w:rsidP="006247FC">
            <w:pPr>
              <w:spacing w:line="320" w:lineRule="atLeast"/>
              <w:ind w:left="60" w:right="60"/>
              <w:jc w:val="center"/>
              <w:rPr>
                <w:rFonts w:ascii="Arial" w:hAnsi="Arial" w:cs="Arial"/>
                <w:sz w:val="18"/>
                <w:szCs w:val="18"/>
              </w:rPr>
            </w:pPr>
            <w:r>
              <w:rPr>
                <w:rFonts w:ascii="Arial" w:hAnsi="Arial" w:cs="Arial"/>
                <w:sz w:val="18"/>
                <w:szCs w:val="18"/>
              </w:rPr>
              <w:t>95% Confidence Interval</w:t>
            </w:r>
          </w:p>
        </w:tc>
      </w:tr>
      <w:tr w:rsidR="007221C9" w:rsidTr="007221C9">
        <w:trPr>
          <w:cantSplit/>
        </w:trPr>
        <w:tc>
          <w:tcPr>
            <w:tcW w:w="2408" w:type="dxa"/>
            <w:vMerge/>
            <w:tcBorders>
              <w:top w:val="single" w:sz="16" w:space="0" w:color="000000"/>
              <w:left w:val="single" w:sz="16" w:space="0" w:color="000000"/>
              <w:bottom w:val="nil"/>
              <w:right w:val="nil"/>
            </w:tcBorders>
            <w:shd w:val="clear" w:color="auto" w:fill="FFFFFF"/>
            <w:vAlign w:val="bottom"/>
          </w:tcPr>
          <w:p w:rsidR="007221C9" w:rsidRDefault="007221C9" w:rsidP="006247FC">
            <w:pPr>
              <w:rPr>
                <w:rFonts w:ascii="Arial" w:hAnsi="Arial" w:cs="Arial"/>
                <w:sz w:val="18"/>
                <w:szCs w:val="18"/>
              </w:rPr>
            </w:pPr>
          </w:p>
        </w:tc>
        <w:tc>
          <w:tcPr>
            <w:tcW w:w="1561" w:type="dxa"/>
            <w:vMerge/>
            <w:tcBorders>
              <w:top w:val="single" w:sz="16" w:space="0" w:color="000000"/>
              <w:left w:val="nil"/>
              <w:bottom w:val="nil"/>
              <w:right w:val="nil"/>
            </w:tcBorders>
            <w:shd w:val="clear" w:color="auto" w:fill="FFFFFF"/>
            <w:vAlign w:val="bottom"/>
          </w:tcPr>
          <w:p w:rsidR="007221C9" w:rsidRDefault="007221C9" w:rsidP="006247FC">
            <w:pPr>
              <w:rPr>
                <w:rFonts w:ascii="Arial" w:hAnsi="Arial" w:cs="Arial"/>
                <w:sz w:val="18"/>
                <w:szCs w:val="18"/>
              </w:rPr>
            </w:pPr>
          </w:p>
        </w:tc>
        <w:tc>
          <w:tcPr>
            <w:tcW w:w="1560" w:type="dxa"/>
            <w:vMerge/>
            <w:tcBorders>
              <w:top w:val="single" w:sz="16" w:space="0" w:color="000000"/>
              <w:left w:val="nil"/>
              <w:bottom w:val="nil"/>
              <w:right w:val="single" w:sz="16" w:space="0" w:color="000000"/>
            </w:tcBorders>
            <w:shd w:val="clear" w:color="auto" w:fill="FFFFFF"/>
            <w:vAlign w:val="bottom"/>
          </w:tcPr>
          <w:p w:rsidR="007221C9" w:rsidRDefault="007221C9" w:rsidP="006247FC">
            <w:pPr>
              <w:rPr>
                <w:rFonts w:ascii="Arial" w:hAnsi="Arial" w:cs="Arial"/>
                <w:sz w:val="18"/>
                <w:szCs w:val="18"/>
              </w:rPr>
            </w:pPr>
          </w:p>
        </w:tc>
        <w:tc>
          <w:tcPr>
            <w:tcW w:w="1417" w:type="dxa"/>
            <w:tcBorders>
              <w:left w:val="single" w:sz="16" w:space="0" w:color="000000"/>
              <w:bottom w:val="single" w:sz="16" w:space="0" w:color="000000"/>
            </w:tcBorders>
            <w:shd w:val="clear" w:color="auto" w:fill="FFFFFF"/>
            <w:vAlign w:val="bottom"/>
          </w:tcPr>
          <w:p w:rsidR="007221C9" w:rsidRDefault="007221C9" w:rsidP="006247FC">
            <w:pPr>
              <w:spacing w:line="320" w:lineRule="atLeast"/>
              <w:ind w:left="60" w:right="60"/>
              <w:jc w:val="center"/>
              <w:rPr>
                <w:rFonts w:ascii="Arial" w:hAnsi="Arial" w:cs="Arial"/>
                <w:sz w:val="18"/>
                <w:szCs w:val="18"/>
              </w:rPr>
            </w:pPr>
            <w:r>
              <w:rPr>
                <w:rFonts w:ascii="Arial" w:hAnsi="Arial" w:cs="Arial"/>
                <w:sz w:val="18"/>
                <w:szCs w:val="18"/>
              </w:rPr>
              <w:t>Lower Bound</w:t>
            </w:r>
          </w:p>
        </w:tc>
        <w:tc>
          <w:tcPr>
            <w:tcW w:w="1701" w:type="dxa"/>
            <w:tcBorders>
              <w:bottom w:val="single" w:sz="16" w:space="0" w:color="000000"/>
              <w:right w:val="single" w:sz="16" w:space="0" w:color="000000"/>
            </w:tcBorders>
            <w:shd w:val="clear" w:color="auto" w:fill="FFFFFF"/>
            <w:vAlign w:val="bottom"/>
          </w:tcPr>
          <w:p w:rsidR="007221C9" w:rsidRDefault="007221C9" w:rsidP="006247FC">
            <w:pPr>
              <w:spacing w:line="320" w:lineRule="atLeast"/>
              <w:ind w:left="60" w:right="60"/>
              <w:jc w:val="center"/>
              <w:rPr>
                <w:rFonts w:ascii="Arial" w:hAnsi="Arial" w:cs="Arial"/>
                <w:sz w:val="18"/>
                <w:szCs w:val="18"/>
              </w:rPr>
            </w:pPr>
            <w:r>
              <w:rPr>
                <w:rFonts w:ascii="Arial" w:hAnsi="Arial" w:cs="Arial"/>
                <w:sz w:val="18"/>
                <w:szCs w:val="18"/>
              </w:rPr>
              <w:t>Upper Bound</w:t>
            </w:r>
          </w:p>
        </w:tc>
      </w:tr>
      <w:tr w:rsidR="007221C9" w:rsidTr="007221C9">
        <w:trPr>
          <w:cantSplit/>
        </w:trPr>
        <w:tc>
          <w:tcPr>
            <w:tcW w:w="2408" w:type="dxa"/>
            <w:vMerge w:val="restart"/>
            <w:tcBorders>
              <w:top w:val="single" w:sz="16" w:space="0" w:color="000000"/>
              <w:left w:val="single" w:sz="16" w:space="0" w:color="000000"/>
              <w:right w:val="nil"/>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Kadar Kolagen</w:t>
            </w:r>
          </w:p>
        </w:tc>
        <w:tc>
          <w:tcPr>
            <w:tcW w:w="1561" w:type="dxa"/>
            <w:vMerge w:val="restart"/>
            <w:tcBorders>
              <w:top w:val="single" w:sz="16" w:space="0" w:color="000000"/>
              <w:left w:val="nil"/>
              <w:right w:val="nil"/>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Kontrol Negatif</w:t>
            </w:r>
          </w:p>
        </w:tc>
        <w:tc>
          <w:tcPr>
            <w:tcW w:w="1560" w:type="dxa"/>
            <w:tcBorders>
              <w:top w:val="single" w:sz="16" w:space="0" w:color="000000"/>
              <w:left w:val="nil"/>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Kontrol Positif</w:t>
            </w:r>
          </w:p>
        </w:tc>
        <w:tc>
          <w:tcPr>
            <w:tcW w:w="1417" w:type="dxa"/>
            <w:tcBorders>
              <w:top w:val="single" w:sz="16" w:space="0" w:color="000000"/>
              <w:lef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-1.2425</w:t>
            </w:r>
          </w:p>
        </w:tc>
        <w:tc>
          <w:tcPr>
            <w:tcW w:w="1701" w:type="dxa"/>
            <w:tcBorders>
              <w:top w:val="single" w:sz="16" w:space="0" w:color="000000"/>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.9450</w:t>
            </w:r>
          </w:p>
        </w:tc>
      </w:tr>
      <w:tr w:rsidR="007221C9" w:rsidTr="007221C9">
        <w:trPr>
          <w:cantSplit/>
        </w:trPr>
        <w:tc>
          <w:tcPr>
            <w:tcW w:w="2408" w:type="dxa"/>
            <w:vMerge/>
            <w:tcBorders>
              <w:top w:val="single" w:sz="16" w:space="0" w:color="000000"/>
              <w:left w:val="single" w:sz="16" w:space="0" w:color="000000"/>
              <w:right w:val="nil"/>
            </w:tcBorders>
            <w:shd w:val="clear" w:color="auto" w:fill="FFFFFF"/>
          </w:tcPr>
          <w:p w:rsidR="007221C9" w:rsidRDefault="007221C9" w:rsidP="006247FC">
            <w:pPr>
              <w:rPr>
                <w:rFonts w:ascii="Arial" w:hAnsi="Arial" w:cs="Arial"/>
                <w:sz w:val="18"/>
                <w:szCs w:val="18"/>
              </w:rPr>
            </w:pPr>
          </w:p>
        </w:tc>
        <w:tc>
          <w:tcPr>
            <w:tcW w:w="1561" w:type="dxa"/>
            <w:vMerge/>
            <w:tcBorders>
              <w:top w:val="single" w:sz="16" w:space="0" w:color="000000"/>
              <w:left w:val="nil"/>
              <w:right w:val="nil"/>
            </w:tcBorders>
            <w:shd w:val="clear" w:color="auto" w:fill="FFFFFF"/>
          </w:tcPr>
          <w:p w:rsidR="007221C9" w:rsidRDefault="007221C9" w:rsidP="006247FC">
            <w:pPr>
              <w:rPr>
                <w:rFonts w:ascii="Arial" w:hAnsi="Arial" w:cs="Arial"/>
                <w:sz w:val="18"/>
                <w:szCs w:val="18"/>
              </w:rPr>
            </w:pPr>
          </w:p>
        </w:tc>
        <w:tc>
          <w:tcPr>
            <w:tcW w:w="1560" w:type="dxa"/>
            <w:tcBorders>
              <w:top w:val="nil"/>
              <w:left w:val="nil"/>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EBNM 7,5%</w:t>
            </w:r>
          </w:p>
        </w:tc>
        <w:tc>
          <w:tcPr>
            <w:tcW w:w="1417" w:type="dxa"/>
            <w:tcBorders>
              <w:top w:val="nil"/>
              <w:lef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-1.1169</w:t>
            </w:r>
          </w:p>
        </w:tc>
        <w:tc>
          <w:tcPr>
            <w:tcW w:w="1701" w:type="dxa"/>
            <w:tcBorders>
              <w:top w:val="nil"/>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1.0706</w:t>
            </w:r>
          </w:p>
        </w:tc>
      </w:tr>
      <w:tr w:rsidR="007221C9" w:rsidTr="007221C9">
        <w:trPr>
          <w:cantSplit/>
        </w:trPr>
        <w:tc>
          <w:tcPr>
            <w:tcW w:w="2408" w:type="dxa"/>
            <w:vMerge/>
            <w:tcBorders>
              <w:top w:val="single" w:sz="16" w:space="0" w:color="000000"/>
              <w:left w:val="single" w:sz="16" w:space="0" w:color="000000"/>
              <w:right w:val="nil"/>
            </w:tcBorders>
            <w:shd w:val="clear" w:color="auto" w:fill="FFFFFF"/>
          </w:tcPr>
          <w:p w:rsidR="007221C9" w:rsidRDefault="007221C9" w:rsidP="006247FC">
            <w:pPr>
              <w:rPr>
                <w:rFonts w:ascii="Arial" w:hAnsi="Arial" w:cs="Arial"/>
                <w:sz w:val="18"/>
                <w:szCs w:val="18"/>
              </w:rPr>
            </w:pPr>
          </w:p>
        </w:tc>
        <w:tc>
          <w:tcPr>
            <w:tcW w:w="1561" w:type="dxa"/>
            <w:vMerge w:val="restart"/>
            <w:tcBorders>
              <w:top w:val="nil"/>
              <w:left w:val="nil"/>
              <w:right w:val="nil"/>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Kontrol Positif</w:t>
            </w:r>
          </w:p>
        </w:tc>
        <w:tc>
          <w:tcPr>
            <w:tcW w:w="1560" w:type="dxa"/>
            <w:tcBorders>
              <w:top w:val="nil"/>
              <w:left w:val="nil"/>
              <w:bottom w:val="nil"/>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Kontrol Negatif</w:t>
            </w:r>
          </w:p>
        </w:tc>
        <w:tc>
          <w:tcPr>
            <w:tcW w:w="1417" w:type="dxa"/>
            <w:tcBorders>
              <w:top w:val="nil"/>
              <w:left w:val="single" w:sz="16" w:space="0" w:color="000000"/>
              <w:bottom w:val="nil"/>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-.9450</w:t>
            </w:r>
          </w:p>
        </w:tc>
        <w:tc>
          <w:tcPr>
            <w:tcW w:w="1701" w:type="dxa"/>
            <w:tcBorders>
              <w:top w:val="nil"/>
              <w:bottom w:val="nil"/>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1.2425</w:t>
            </w:r>
          </w:p>
        </w:tc>
      </w:tr>
      <w:tr w:rsidR="007221C9" w:rsidTr="007221C9">
        <w:trPr>
          <w:cantSplit/>
        </w:trPr>
        <w:tc>
          <w:tcPr>
            <w:tcW w:w="2408" w:type="dxa"/>
            <w:vMerge/>
            <w:tcBorders>
              <w:top w:val="single" w:sz="16" w:space="0" w:color="000000"/>
              <w:left w:val="single" w:sz="16" w:space="0" w:color="000000"/>
              <w:right w:val="nil"/>
            </w:tcBorders>
            <w:shd w:val="clear" w:color="auto" w:fill="FFFFFF"/>
          </w:tcPr>
          <w:p w:rsidR="007221C9" w:rsidRDefault="007221C9" w:rsidP="006247FC">
            <w:pPr>
              <w:rPr>
                <w:rFonts w:ascii="Arial" w:hAnsi="Arial" w:cs="Arial"/>
                <w:sz w:val="18"/>
                <w:szCs w:val="18"/>
              </w:rPr>
            </w:pPr>
          </w:p>
        </w:tc>
        <w:tc>
          <w:tcPr>
            <w:tcW w:w="1561" w:type="dxa"/>
            <w:vMerge/>
            <w:tcBorders>
              <w:top w:val="nil"/>
              <w:left w:val="nil"/>
              <w:right w:val="nil"/>
            </w:tcBorders>
            <w:shd w:val="clear" w:color="auto" w:fill="FFFFFF"/>
          </w:tcPr>
          <w:p w:rsidR="007221C9" w:rsidRDefault="007221C9" w:rsidP="006247FC">
            <w:pPr>
              <w:rPr>
                <w:rFonts w:ascii="Arial" w:hAnsi="Arial" w:cs="Arial"/>
                <w:sz w:val="18"/>
                <w:szCs w:val="18"/>
              </w:rPr>
            </w:pPr>
          </w:p>
        </w:tc>
        <w:tc>
          <w:tcPr>
            <w:tcW w:w="1560" w:type="dxa"/>
            <w:tcBorders>
              <w:top w:val="nil"/>
              <w:left w:val="nil"/>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EBNM 7,5%</w:t>
            </w:r>
          </w:p>
        </w:tc>
        <w:tc>
          <w:tcPr>
            <w:tcW w:w="1417" w:type="dxa"/>
            <w:tcBorders>
              <w:top w:val="nil"/>
              <w:lef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-.9548</w:t>
            </w:r>
          </w:p>
        </w:tc>
        <w:tc>
          <w:tcPr>
            <w:tcW w:w="1701" w:type="dxa"/>
            <w:tcBorders>
              <w:top w:val="nil"/>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1.2059</w:t>
            </w:r>
          </w:p>
        </w:tc>
      </w:tr>
      <w:tr w:rsidR="007221C9" w:rsidTr="007221C9">
        <w:trPr>
          <w:cantSplit/>
        </w:trPr>
        <w:tc>
          <w:tcPr>
            <w:tcW w:w="2408" w:type="dxa"/>
            <w:vMerge/>
            <w:tcBorders>
              <w:top w:val="single" w:sz="16" w:space="0" w:color="000000"/>
              <w:left w:val="single" w:sz="16" w:space="0" w:color="000000"/>
              <w:right w:val="nil"/>
            </w:tcBorders>
            <w:shd w:val="clear" w:color="auto" w:fill="FFFFFF"/>
          </w:tcPr>
          <w:p w:rsidR="007221C9" w:rsidRDefault="007221C9" w:rsidP="006247FC">
            <w:pPr>
              <w:rPr>
                <w:rFonts w:ascii="Arial" w:hAnsi="Arial" w:cs="Arial"/>
                <w:sz w:val="18"/>
                <w:szCs w:val="18"/>
              </w:rPr>
            </w:pPr>
          </w:p>
        </w:tc>
        <w:tc>
          <w:tcPr>
            <w:tcW w:w="1561" w:type="dxa"/>
            <w:vMerge w:val="restart"/>
            <w:tcBorders>
              <w:top w:val="nil"/>
              <w:left w:val="nil"/>
              <w:right w:val="nil"/>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EBNM 7,5%</w:t>
            </w:r>
          </w:p>
        </w:tc>
        <w:tc>
          <w:tcPr>
            <w:tcW w:w="1560" w:type="dxa"/>
            <w:tcBorders>
              <w:top w:val="nil"/>
              <w:left w:val="nil"/>
              <w:bottom w:val="nil"/>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Kontrol Negatif</w:t>
            </w:r>
          </w:p>
        </w:tc>
        <w:tc>
          <w:tcPr>
            <w:tcW w:w="1417" w:type="dxa"/>
            <w:tcBorders>
              <w:top w:val="nil"/>
              <w:left w:val="single" w:sz="16" w:space="0" w:color="000000"/>
              <w:bottom w:val="nil"/>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-1.0706</w:t>
            </w:r>
          </w:p>
        </w:tc>
        <w:tc>
          <w:tcPr>
            <w:tcW w:w="1701" w:type="dxa"/>
            <w:tcBorders>
              <w:top w:val="nil"/>
              <w:bottom w:val="nil"/>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1.1169</w:t>
            </w:r>
          </w:p>
        </w:tc>
      </w:tr>
      <w:tr w:rsidR="007221C9" w:rsidTr="007221C9">
        <w:trPr>
          <w:cantSplit/>
        </w:trPr>
        <w:tc>
          <w:tcPr>
            <w:tcW w:w="2408" w:type="dxa"/>
            <w:vMerge/>
            <w:tcBorders>
              <w:top w:val="single" w:sz="16" w:space="0" w:color="000000"/>
              <w:left w:val="single" w:sz="16" w:space="0" w:color="000000"/>
              <w:right w:val="nil"/>
            </w:tcBorders>
            <w:shd w:val="clear" w:color="auto" w:fill="FFFFFF"/>
          </w:tcPr>
          <w:p w:rsidR="007221C9" w:rsidRDefault="007221C9" w:rsidP="006247FC">
            <w:pPr>
              <w:rPr>
                <w:rFonts w:ascii="Arial" w:hAnsi="Arial" w:cs="Arial"/>
                <w:sz w:val="18"/>
                <w:szCs w:val="18"/>
              </w:rPr>
            </w:pPr>
          </w:p>
        </w:tc>
        <w:tc>
          <w:tcPr>
            <w:tcW w:w="1561" w:type="dxa"/>
            <w:vMerge/>
            <w:tcBorders>
              <w:top w:val="nil"/>
              <w:left w:val="nil"/>
              <w:right w:val="nil"/>
            </w:tcBorders>
            <w:shd w:val="clear" w:color="auto" w:fill="FFFFFF"/>
          </w:tcPr>
          <w:p w:rsidR="007221C9" w:rsidRDefault="007221C9" w:rsidP="006247FC">
            <w:pPr>
              <w:rPr>
                <w:rFonts w:ascii="Arial" w:hAnsi="Arial" w:cs="Arial"/>
                <w:sz w:val="18"/>
                <w:szCs w:val="18"/>
              </w:rPr>
            </w:pPr>
          </w:p>
        </w:tc>
        <w:tc>
          <w:tcPr>
            <w:tcW w:w="1560" w:type="dxa"/>
            <w:tcBorders>
              <w:top w:val="nil"/>
              <w:left w:val="nil"/>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Kontrol Positif</w:t>
            </w:r>
          </w:p>
        </w:tc>
        <w:tc>
          <w:tcPr>
            <w:tcW w:w="1417" w:type="dxa"/>
            <w:tcBorders>
              <w:top w:val="nil"/>
              <w:lef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-1.2059</w:t>
            </w:r>
          </w:p>
        </w:tc>
        <w:tc>
          <w:tcPr>
            <w:tcW w:w="1701" w:type="dxa"/>
            <w:tcBorders>
              <w:top w:val="nil"/>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.9548</w:t>
            </w:r>
          </w:p>
        </w:tc>
      </w:tr>
      <w:tr w:rsidR="007221C9" w:rsidTr="007221C9">
        <w:trPr>
          <w:cantSplit/>
        </w:trPr>
        <w:tc>
          <w:tcPr>
            <w:tcW w:w="2408" w:type="dxa"/>
            <w:vMerge w:val="restart"/>
            <w:tcBorders>
              <w:top w:val="nil"/>
              <w:left w:val="single" w:sz="16" w:space="0" w:color="000000"/>
              <w:bottom w:val="single" w:sz="16" w:space="0" w:color="000000"/>
              <w:right w:val="nil"/>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Diameter Luka (mm)</w:t>
            </w:r>
          </w:p>
        </w:tc>
        <w:tc>
          <w:tcPr>
            <w:tcW w:w="1561" w:type="dxa"/>
            <w:vMerge w:val="restart"/>
            <w:tcBorders>
              <w:top w:val="nil"/>
              <w:left w:val="nil"/>
              <w:right w:val="nil"/>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Kontrol Negatif</w:t>
            </w:r>
          </w:p>
        </w:tc>
        <w:tc>
          <w:tcPr>
            <w:tcW w:w="1560" w:type="dxa"/>
            <w:tcBorders>
              <w:top w:val="nil"/>
              <w:left w:val="nil"/>
              <w:bottom w:val="nil"/>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Kontrol Positif</w:t>
            </w:r>
          </w:p>
        </w:tc>
        <w:tc>
          <w:tcPr>
            <w:tcW w:w="1417" w:type="dxa"/>
            <w:tcBorders>
              <w:top w:val="nil"/>
              <w:left w:val="single" w:sz="16" w:space="0" w:color="000000"/>
              <w:bottom w:val="nil"/>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-1.32</w:t>
            </w:r>
          </w:p>
        </w:tc>
        <w:tc>
          <w:tcPr>
            <w:tcW w:w="1701" w:type="dxa"/>
            <w:tcBorders>
              <w:top w:val="nil"/>
              <w:bottom w:val="nil"/>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2.66</w:t>
            </w:r>
          </w:p>
        </w:tc>
      </w:tr>
      <w:tr w:rsidR="007221C9" w:rsidTr="007221C9">
        <w:trPr>
          <w:cantSplit/>
        </w:trPr>
        <w:tc>
          <w:tcPr>
            <w:tcW w:w="2408" w:type="dxa"/>
            <w:vMerge/>
            <w:tcBorders>
              <w:top w:val="nil"/>
              <w:left w:val="single" w:sz="16" w:space="0" w:color="000000"/>
              <w:bottom w:val="single" w:sz="16" w:space="0" w:color="000000"/>
              <w:right w:val="nil"/>
            </w:tcBorders>
            <w:shd w:val="clear" w:color="auto" w:fill="FFFFFF"/>
          </w:tcPr>
          <w:p w:rsidR="007221C9" w:rsidRDefault="007221C9" w:rsidP="006247FC">
            <w:pPr>
              <w:rPr>
                <w:rFonts w:ascii="Arial" w:hAnsi="Arial" w:cs="Arial"/>
                <w:sz w:val="18"/>
                <w:szCs w:val="18"/>
              </w:rPr>
            </w:pPr>
          </w:p>
        </w:tc>
        <w:tc>
          <w:tcPr>
            <w:tcW w:w="1561" w:type="dxa"/>
            <w:vMerge/>
            <w:tcBorders>
              <w:top w:val="nil"/>
              <w:left w:val="nil"/>
              <w:right w:val="nil"/>
            </w:tcBorders>
            <w:shd w:val="clear" w:color="auto" w:fill="FFFFFF"/>
          </w:tcPr>
          <w:p w:rsidR="007221C9" w:rsidRDefault="007221C9" w:rsidP="006247FC">
            <w:pPr>
              <w:rPr>
                <w:rFonts w:ascii="Arial" w:hAnsi="Arial" w:cs="Arial"/>
                <w:sz w:val="18"/>
                <w:szCs w:val="18"/>
              </w:rPr>
            </w:pPr>
          </w:p>
        </w:tc>
        <w:tc>
          <w:tcPr>
            <w:tcW w:w="1560" w:type="dxa"/>
            <w:tcBorders>
              <w:top w:val="nil"/>
              <w:left w:val="nil"/>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EBNM 7,5%</w:t>
            </w:r>
          </w:p>
        </w:tc>
        <w:tc>
          <w:tcPr>
            <w:tcW w:w="1417" w:type="dxa"/>
            <w:tcBorders>
              <w:top w:val="nil"/>
              <w:lef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-1.94</w:t>
            </w:r>
          </w:p>
        </w:tc>
        <w:tc>
          <w:tcPr>
            <w:tcW w:w="1701" w:type="dxa"/>
            <w:tcBorders>
              <w:top w:val="nil"/>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2.04</w:t>
            </w:r>
          </w:p>
        </w:tc>
      </w:tr>
      <w:tr w:rsidR="007221C9" w:rsidTr="007221C9">
        <w:trPr>
          <w:cantSplit/>
        </w:trPr>
        <w:tc>
          <w:tcPr>
            <w:tcW w:w="2408" w:type="dxa"/>
            <w:vMerge/>
            <w:tcBorders>
              <w:top w:val="nil"/>
              <w:left w:val="single" w:sz="16" w:space="0" w:color="000000"/>
              <w:bottom w:val="single" w:sz="16" w:space="0" w:color="000000"/>
              <w:right w:val="nil"/>
            </w:tcBorders>
            <w:shd w:val="clear" w:color="auto" w:fill="FFFFFF"/>
          </w:tcPr>
          <w:p w:rsidR="007221C9" w:rsidRDefault="007221C9" w:rsidP="006247FC">
            <w:pPr>
              <w:rPr>
                <w:rFonts w:ascii="Arial" w:hAnsi="Arial" w:cs="Arial"/>
                <w:sz w:val="18"/>
                <w:szCs w:val="18"/>
              </w:rPr>
            </w:pPr>
          </w:p>
        </w:tc>
        <w:tc>
          <w:tcPr>
            <w:tcW w:w="1561" w:type="dxa"/>
            <w:vMerge w:val="restart"/>
            <w:tcBorders>
              <w:top w:val="nil"/>
              <w:left w:val="nil"/>
              <w:right w:val="nil"/>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Kontrol Positif</w:t>
            </w:r>
          </w:p>
        </w:tc>
        <w:tc>
          <w:tcPr>
            <w:tcW w:w="1560" w:type="dxa"/>
            <w:tcBorders>
              <w:top w:val="nil"/>
              <w:left w:val="nil"/>
              <w:bottom w:val="nil"/>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Kontrol Negatif</w:t>
            </w:r>
          </w:p>
        </w:tc>
        <w:tc>
          <w:tcPr>
            <w:tcW w:w="1417" w:type="dxa"/>
            <w:tcBorders>
              <w:top w:val="nil"/>
              <w:left w:val="single" w:sz="16" w:space="0" w:color="000000"/>
              <w:bottom w:val="nil"/>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-2.66</w:t>
            </w:r>
          </w:p>
        </w:tc>
        <w:tc>
          <w:tcPr>
            <w:tcW w:w="1701" w:type="dxa"/>
            <w:tcBorders>
              <w:top w:val="nil"/>
              <w:bottom w:val="nil"/>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1.32</w:t>
            </w:r>
          </w:p>
        </w:tc>
      </w:tr>
      <w:tr w:rsidR="007221C9" w:rsidTr="007221C9">
        <w:trPr>
          <w:cantSplit/>
        </w:trPr>
        <w:tc>
          <w:tcPr>
            <w:tcW w:w="2408" w:type="dxa"/>
            <w:vMerge/>
            <w:tcBorders>
              <w:top w:val="nil"/>
              <w:left w:val="single" w:sz="16" w:space="0" w:color="000000"/>
              <w:bottom w:val="single" w:sz="16" w:space="0" w:color="000000"/>
              <w:right w:val="nil"/>
            </w:tcBorders>
            <w:shd w:val="clear" w:color="auto" w:fill="FFFFFF"/>
          </w:tcPr>
          <w:p w:rsidR="007221C9" w:rsidRDefault="007221C9" w:rsidP="006247FC">
            <w:pPr>
              <w:rPr>
                <w:rFonts w:ascii="Arial" w:hAnsi="Arial" w:cs="Arial"/>
                <w:sz w:val="18"/>
                <w:szCs w:val="18"/>
              </w:rPr>
            </w:pPr>
          </w:p>
        </w:tc>
        <w:tc>
          <w:tcPr>
            <w:tcW w:w="1561" w:type="dxa"/>
            <w:vMerge/>
            <w:tcBorders>
              <w:top w:val="nil"/>
              <w:left w:val="nil"/>
              <w:right w:val="nil"/>
            </w:tcBorders>
            <w:shd w:val="clear" w:color="auto" w:fill="FFFFFF"/>
          </w:tcPr>
          <w:p w:rsidR="007221C9" w:rsidRDefault="007221C9" w:rsidP="006247FC">
            <w:pPr>
              <w:rPr>
                <w:rFonts w:ascii="Arial" w:hAnsi="Arial" w:cs="Arial"/>
                <w:sz w:val="18"/>
                <w:szCs w:val="18"/>
              </w:rPr>
            </w:pPr>
          </w:p>
        </w:tc>
        <w:tc>
          <w:tcPr>
            <w:tcW w:w="1560" w:type="dxa"/>
            <w:tcBorders>
              <w:top w:val="nil"/>
              <w:left w:val="nil"/>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EBNM 7,5%</w:t>
            </w:r>
          </w:p>
        </w:tc>
        <w:tc>
          <w:tcPr>
            <w:tcW w:w="1417" w:type="dxa"/>
            <w:tcBorders>
              <w:top w:val="nil"/>
              <w:lef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-2.58</w:t>
            </w:r>
          </w:p>
        </w:tc>
        <w:tc>
          <w:tcPr>
            <w:tcW w:w="1701" w:type="dxa"/>
            <w:tcBorders>
              <w:top w:val="nil"/>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1.35</w:t>
            </w:r>
          </w:p>
        </w:tc>
      </w:tr>
      <w:tr w:rsidR="007221C9" w:rsidTr="007221C9">
        <w:trPr>
          <w:cantSplit/>
        </w:trPr>
        <w:tc>
          <w:tcPr>
            <w:tcW w:w="2408" w:type="dxa"/>
            <w:vMerge/>
            <w:tcBorders>
              <w:top w:val="nil"/>
              <w:left w:val="single" w:sz="16" w:space="0" w:color="000000"/>
              <w:bottom w:val="single" w:sz="16" w:space="0" w:color="000000"/>
              <w:right w:val="nil"/>
            </w:tcBorders>
            <w:shd w:val="clear" w:color="auto" w:fill="FFFFFF"/>
          </w:tcPr>
          <w:p w:rsidR="007221C9" w:rsidRDefault="007221C9" w:rsidP="006247FC">
            <w:pPr>
              <w:rPr>
                <w:rFonts w:ascii="Arial" w:hAnsi="Arial" w:cs="Arial"/>
                <w:sz w:val="18"/>
                <w:szCs w:val="18"/>
              </w:rPr>
            </w:pPr>
          </w:p>
        </w:tc>
        <w:tc>
          <w:tcPr>
            <w:tcW w:w="1561" w:type="dxa"/>
            <w:vMerge w:val="restart"/>
            <w:tcBorders>
              <w:top w:val="nil"/>
              <w:left w:val="nil"/>
              <w:bottom w:val="single" w:sz="16" w:space="0" w:color="000000"/>
              <w:right w:val="nil"/>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EBNM 7,5%</w:t>
            </w:r>
          </w:p>
        </w:tc>
        <w:tc>
          <w:tcPr>
            <w:tcW w:w="1560" w:type="dxa"/>
            <w:tcBorders>
              <w:top w:val="nil"/>
              <w:left w:val="nil"/>
              <w:bottom w:val="nil"/>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Kontrol Negatif</w:t>
            </w:r>
          </w:p>
        </w:tc>
        <w:tc>
          <w:tcPr>
            <w:tcW w:w="1417" w:type="dxa"/>
            <w:tcBorders>
              <w:top w:val="nil"/>
              <w:left w:val="single" w:sz="16" w:space="0" w:color="000000"/>
              <w:bottom w:val="nil"/>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-2.04</w:t>
            </w:r>
          </w:p>
        </w:tc>
        <w:tc>
          <w:tcPr>
            <w:tcW w:w="1701" w:type="dxa"/>
            <w:tcBorders>
              <w:top w:val="nil"/>
              <w:bottom w:val="nil"/>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1.94</w:t>
            </w:r>
          </w:p>
        </w:tc>
      </w:tr>
      <w:tr w:rsidR="007221C9" w:rsidTr="007221C9">
        <w:trPr>
          <w:cantSplit/>
        </w:trPr>
        <w:tc>
          <w:tcPr>
            <w:tcW w:w="2408" w:type="dxa"/>
            <w:vMerge/>
            <w:tcBorders>
              <w:top w:val="nil"/>
              <w:left w:val="single" w:sz="16" w:space="0" w:color="000000"/>
              <w:bottom w:val="single" w:sz="16" w:space="0" w:color="000000"/>
              <w:right w:val="nil"/>
            </w:tcBorders>
            <w:shd w:val="clear" w:color="auto" w:fill="FFFFFF"/>
          </w:tcPr>
          <w:p w:rsidR="007221C9" w:rsidRDefault="007221C9" w:rsidP="006247FC">
            <w:pPr>
              <w:rPr>
                <w:rFonts w:ascii="Arial" w:hAnsi="Arial" w:cs="Arial"/>
                <w:sz w:val="18"/>
                <w:szCs w:val="18"/>
              </w:rPr>
            </w:pPr>
          </w:p>
        </w:tc>
        <w:tc>
          <w:tcPr>
            <w:tcW w:w="1561" w:type="dxa"/>
            <w:vMerge/>
            <w:tcBorders>
              <w:top w:val="nil"/>
              <w:left w:val="nil"/>
              <w:bottom w:val="single" w:sz="16" w:space="0" w:color="000000"/>
              <w:right w:val="nil"/>
            </w:tcBorders>
            <w:shd w:val="clear" w:color="auto" w:fill="FFFFFF"/>
          </w:tcPr>
          <w:p w:rsidR="007221C9" w:rsidRDefault="007221C9" w:rsidP="006247FC">
            <w:pPr>
              <w:rPr>
                <w:rFonts w:ascii="Arial" w:hAnsi="Arial" w:cs="Arial"/>
                <w:sz w:val="18"/>
                <w:szCs w:val="18"/>
              </w:rPr>
            </w:pPr>
          </w:p>
        </w:tc>
        <w:tc>
          <w:tcPr>
            <w:tcW w:w="1560" w:type="dxa"/>
            <w:tcBorders>
              <w:top w:val="nil"/>
              <w:left w:val="nil"/>
              <w:bottom w:val="single" w:sz="16" w:space="0" w:color="000000"/>
              <w:right w:val="single" w:sz="16" w:space="0" w:color="000000"/>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Kontrol Positif</w:t>
            </w:r>
          </w:p>
        </w:tc>
        <w:tc>
          <w:tcPr>
            <w:tcW w:w="1417" w:type="dxa"/>
            <w:tcBorders>
              <w:top w:val="nil"/>
              <w:left w:val="single" w:sz="16" w:space="0" w:color="000000"/>
              <w:bottom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-1.35</w:t>
            </w:r>
          </w:p>
        </w:tc>
        <w:tc>
          <w:tcPr>
            <w:tcW w:w="1701" w:type="dxa"/>
            <w:tcBorders>
              <w:top w:val="nil"/>
              <w:bottom w:val="single" w:sz="16" w:space="0" w:color="000000"/>
              <w:right w:val="single" w:sz="16" w:space="0" w:color="000000"/>
            </w:tcBorders>
            <w:shd w:val="clear" w:color="auto" w:fill="FFFFFF"/>
            <w:vAlign w:val="center"/>
          </w:tcPr>
          <w:p w:rsidR="007221C9" w:rsidRDefault="007221C9" w:rsidP="006247FC">
            <w:pPr>
              <w:spacing w:line="320" w:lineRule="atLeast"/>
              <w:ind w:left="60" w:right="60"/>
              <w:jc w:val="right"/>
              <w:rPr>
                <w:rFonts w:ascii="Arial" w:hAnsi="Arial" w:cs="Arial"/>
                <w:sz w:val="18"/>
                <w:szCs w:val="18"/>
              </w:rPr>
            </w:pPr>
            <w:r>
              <w:rPr>
                <w:rFonts w:ascii="Arial" w:hAnsi="Arial" w:cs="Arial"/>
                <w:sz w:val="18"/>
                <w:szCs w:val="18"/>
              </w:rPr>
              <w:t>2.58</w:t>
            </w:r>
          </w:p>
        </w:tc>
      </w:tr>
    </w:tbl>
    <w:p w:rsidR="007221C9" w:rsidRDefault="007221C9" w:rsidP="007221C9">
      <w:pPr>
        <w:rPr>
          <w:rFonts w:ascii="Arial" w:hAnsi="Arial" w:cs="Arial"/>
          <w:b/>
          <w:bCs/>
          <w:sz w:val="26"/>
          <w:szCs w:val="26"/>
        </w:rPr>
      </w:pPr>
      <w:r>
        <w:rPr>
          <w:rFonts w:ascii="Arial" w:hAnsi="Arial" w:cs="Arial"/>
          <w:b/>
          <w:bCs/>
          <w:sz w:val="26"/>
          <w:szCs w:val="26"/>
        </w:rPr>
        <w:lastRenderedPageBreak/>
        <w:t>Homogeneous Subsets</w:t>
      </w:r>
    </w:p>
    <w:tbl>
      <w:tblPr>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4"/>
        <w:gridCol w:w="1033"/>
        <w:gridCol w:w="1502"/>
        <w:gridCol w:w="3131"/>
      </w:tblGrid>
      <w:tr w:rsidR="007221C9" w:rsidTr="007221C9">
        <w:trPr>
          <w:gridAfter w:val="1"/>
          <w:wAfter w:w="3131" w:type="dxa"/>
          <w:cantSplit/>
        </w:trPr>
        <w:tc>
          <w:tcPr>
            <w:tcW w:w="4099" w:type="dxa"/>
            <w:gridSpan w:val="3"/>
            <w:tcBorders>
              <w:top w:val="nil"/>
              <w:left w:val="nil"/>
              <w:bottom w:val="nil"/>
              <w:right w:val="nil"/>
            </w:tcBorders>
            <w:shd w:val="clear" w:color="auto" w:fill="FFFFFF"/>
            <w:vAlign w:val="center"/>
          </w:tcPr>
          <w:p w:rsidR="007221C9" w:rsidRDefault="007221C9" w:rsidP="007221C9">
            <w:pPr>
              <w:spacing w:line="240" w:lineRule="auto"/>
              <w:ind w:left="60" w:right="60"/>
              <w:jc w:val="center"/>
              <w:rPr>
                <w:rFonts w:ascii="Arial" w:hAnsi="Arial" w:cs="Arial"/>
                <w:sz w:val="18"/>
                <w:szCs w:val="18"/>
              </w:rPr>
            </w:pPr>
            <w:r>
              <w:rPr>
                <w:rFonts w:ascii="Arial" w:hAnsi="Arial" w:cs="Arial"/>
                <w:b/>
                <w:bCs/>
                <w:sz w:val="18"/>
                <w:szCs w:val="18"/>
              </w:rPr>
              <w:t>Kadar Kolagen</w:t>
            </w:r>
          </w:p>
        </w:tc>
      </w:tr>
      <w:tr w:rsidR="007221C9" w:rsidTr="007221C9">
        <w:trPr>
          <w:gridAfter w:val="1"/>
          <w:wAfter w:w="3131" w:type="dxa"/>
          <w:cantSplit/>
        </w:trPr>
        <w:tc>
          <w:tcPr>
            <w:tcW w:w="4099" w:type="dxa"/>
            <w:gridSpan w:val="3"/>
            <w:tcBorders>
              <w:top w:val="nil"/>
              <w:left w:val="nil"/>
              <w:bottom w:val="nil"/>
              <w:right w:val="nil"/>
            </w:tcBorders>
            <w:shd w:val="clear" w:color="auto" w:fill="FFFFFF"/>
            <w:vAlign w:val="bottom"/>
          </w:tcPr>
          <w:p w:rsidR="007221C9" w:rsidRDefault="007221C9" w:rsidP="007221C9">
            <w:pPr>
              <w:spacing w:line="240" w:lineRule="auto"/>
              <w:rPr>
                <w:rFonts w:ascii="Times New Roman" w:hAnsi="Times New Roman" w:cs="Times New Roman"/>
                <w:sz w:val="24"/>
                <w:szCs w:val="24"/>
              </w:rPr>
            </w:pPr>
            <w:r>
              <w:rPr>
                <w:rFonts w:ascii="Arial" w:hAnsi="Arial" w:cs="Arial"/>
                <w:sz w:val="18"/>
                <w:szCs w:val="18"/>
                <w:shd w:val="clear" w:color="auto" w:fill="FFFFFF"/>
              </w:rPr>
              <w:t>Tukey HSD</w:t>
            </w:r>
            <w:r>
              <w:rPr>
                <w:rFonts w:ascii="Arial" w:hAnsi="Arial" w:cs="Arial"/>
                <w:sz w:val="18"/>
                <w:szCs w:val="18"/>
                <w:shd w:val="clear" w:color="auto" w:fill="FFFFFF"/>
                <w:vertAlign w:val="superscript"/>
              </w:rPr>
              <w:t>a,b</w:t>
            </w:r>
            <w:r>
              <w:rPr>
                <w:rFonts w:ascii="Arial" w:hAnsi="Arial" w:cs="Arial"/>
                <w:sz w:val="18"/>
                <w:szCs w:val="18"/>
                <w:shd w:val="clear" w:color="auto" w:fill="FFFFFF"/>
              </w:rPr>
              <w:t xml:space="preserve">  </w:t>
            </w:r>
          </w:p>
        </w:tc>
      </w:tr>
      <w:tr w:rsidR="007221C9" w:rsidTr="007221C9">
        <w:trPr>
          <w:gridAfter w:val="1"/>
          <w:wAfter w:w="3131" w:type="dxa"/>
          <w:cantSplit/>
        </w:trPr>
        <w:tc>
          <w:tcPr>
            <w:tcW w:w="1564" w:type="dxa"/>
            <w:vMerge w:val="restart"/>
            <w:tcBorders>
              <w:top w:val="single" w:sz="16" w:space="0" w:color="000000"/>
              <w:left w:val="single" w:sz="16" w:space="0" w:color="000000"/>
              <w:bottom w:val="nil"/>
              <w:right w:val="single" w:sz="16" w:space="0" w:color="000000"/>
            </w:tcBorders>
            <w:shd w:val="clear" w:color="auto" w:fill="FFFFFF"/>
            <w:vAlign w:val="bottom"/>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Kelompok</w:t>
            </w:r>
          </w:p>
        </w:tc>
        <w:tc>
          <w:tcPr>
            <w:tcW w:w="1033" w:type="dxa"/>
            <w:vMerge w:val="restart"/>
            <w:tcBorders>
              <w:top w:val="single" w:sz="16" w:space="0" w:color="000000"/>
              <w:lef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N</w:t>
            </w:r>
          </w:p>
        </w:tc>
        <w:tc>
          <w:tcPr>
            <w:tcW w:w="1502" w:type="dxa"/>
            <w:tcBorders>
              <w:top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Subset for alpha = 0.05</w:t>
            </w:r>
          </w:p>
        </w:tc>
      </w:tr>
      <w:tr w:rsidR="007221C9" w:rsidTr="007221C9">
        <w:trPr>
          <w:gridAfter w:val="1"/>
          <w:wAfter w:w="3131" w:type="dxa"/>
          <w:cantSplit/>
        </w:trPr>
        <w:tc>
          <w:tcPr>
            <w:tcW w:w="1564" w:type="dxa"/>
            <w:vMerge/>
            <w:tcBorders>
              <w:top w:val="single" w:sz="16" w:space="0" w:color="000000"/>
              <w:left w:val="single" w:sz="16" w:space="0" w:color="000000"/>
              <w:bottom w:val="nil"/>
              <w:right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c>
          <w:tcPr>
            <w:tcW w:w="1033" w:type="dxa"/>
            <w:vMerge/>
            <w:tcBorders>
              <w:top w:val="single" w:sz="16" w:space="0" w:color="000000"/>
              <w:left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c>
          <w:tcPr>
            <w:tcW w:w="1502" w:type="dxa"/>
            <w:tcBorders>
              <w:bottom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1</w:t>
            </w:r>
          </w:p>
        </w:tc>
      </w:tr>
      <w:tr w:rsidR="007221C9" w:rsidTr="007221C9">
        <w:trPr>
          <w:gridAfter w:val="1"/>
          <w:wAfter w:w="3131" w:type="dxa"/>
          <w:cantSplit/>
        </w:trPr>
        <w:tc>
          <w:tcPr>
            <w:tcW w:w="1564" w:type="dxa"/>
            <w:tcBorders>
              <w:top w:val="single" w:sz="16" w:space="0" w:color="000000"/>
              <w:left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033" w:type="dxa"/>
            <w:tcBorders>
              <w:top w:val="single" w:sz="16" w:space="0" w:color="000000"/>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w:t>
            </w:r>
          </w:p>
        </w:tc>
        <w:tc>
          <w:tcPr>
            <w:tcW w:w="1502" w:type="dxa"/>
            <w:tcBorders>
              <w:top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7.4836</w:t>
            </w:r>
          </w:p>
        </w:tc>
      </w:tr>
      <w:tr w:rsidR="007221C9" w:rsidTr="007221C9">
        <w:trPr>
          <w:gridAfter w:val="1"/>
          <w:wAfter w:w="3131" w:type="dxa"/>
          <w:cantSplit/>
        </w:trPr>
        <w:tc>
          <w:tcPr>
            <w:tcW w:w="1564" w:type="dxa"/>
            <w:tcBorders>
              <w:top w:val="nil"/>
              <w:left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033"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c>
          <w:tcPr>
            <w:tcW w:w="1502"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7.5068</w:t>
            </w:r>
          </w:p>
        </w:tc>
      </w:tr>
      <w:tr w:rsidR="007221C9" w:rsidTr="007221C9">
        <w:trPr>
          <w:gridAfter w:val="1"/>
          <w:wAfter w:w="3131" w:type="dxa"/>
          <w:cantSplit/>
        </w:trPr>
        <w:tc>
          <w:tcPr>
            <w:tcW w:w="1564" w:type="dxa"/>
            <w:tcBorders>
              <w:top w:val="nil"/>
              <w:left w:val="single" w:sz="16" w:space="0" w:color="000000"/>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033"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c>
          <w:tcPr>
            <w:tcW w:w="1502"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7.6324</w:t>
            </w:r>
          </w:p>
        </w:tc>
      </w:tr>
      <w:tr w:rsidR="007221C9" w:rsidTr="007221C9">
        <w:trPr>
          <w:gridAfter w:val="1"/>
          <w:wAfter w:w="3131" w:type="dxa"/>
          <w:cantSplit/>
        </w:trPr>
        <w:tc>
          <w:tcPr>
            <w:tcW w:w="1564" w:type="dxa"/>
            <w:tcBorders>
              <w:top w:val="nil"/>
              <w:left w:val="single" w:sz="16" w:space="0" w:color="000000"/>
              <w:bottom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Sig.</w:t>
            </w:r>
          </w:p>
        </w:tc>
        <w:tc>
          <w:tcPr>
            <w:tcW w:w="1033" w:type="dxa"/>
            <w:tcBorders>
              <w:top w:val="nil"/>
              <w:left w:val="single" w:sz="16" w:space="0" w:color="000000"/>
              <w:bottom w:val="single" w:sz="16" w:space="0" w:color="000000"/>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c>
          <w:tcPr>
            <w:tcW w:w="1502" w:type="dxa"/>
            <w:tcBorders>
              <w:top w:val="nil"/>
              <w:bottom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.942</w:t>
            </w:r>
          </w:p>
        </w:tc>
      </w:tr>
      <w:tr w:rsidR="007221C9" w:rsidTr="007221C9">
        <w:trPr>
          <w:cantSplit/>
        </w:trPr>
        <w:tc>
          <w:tcPr>
            <w:tcW w:w="7230" w:type="dxa"/>
            <w:gridSpan w:val="4"/>
            <w:tcBorders>
              <w:top w:val="nil"/>
              <w:left w:val="nil"/>
              <w:bottom w:val="nil"/>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Means for groups in homogeneous subsets are displayed.</w:t>
            </w:r>
          </w:p>
        </w:tc>
      </w:tr>
      <w:tr w:rsidR="007221C9" w:rsidTr="007221C9">
        <w:trPr>
          <w:cantSplit/>
        </w:trPr>
        <w:tc>
          <w:tcPr>
            <w:tcW w:w="7230" w:type="dxa"/>
            <w:gridSpan w:val="4"/>
            <w:tcBorders>
              <w:top w:val="nil"/>
              <w:left w:val="nil"/>
              <w:bottom w:val="nil"/>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a. Uses Harmonic Mean Sample Size = 20.656.</w:t>
            </w:r>
          </w:p>
        </w:tc>
      </w:tr>
      <w:tr w:rsidR="007221C9" w:rsidTr="007221C9">
        <w:trPr>
          <w:cantSplit/>
        </w:trPr>
        <w:tc>
          <w:tcPr>
            <w:tcW w:w="7230" w:type="dxa"/>
            <w:gridSpan w:val="4"/>
            <w:tcBorders>
              <w:top w:val="nil"/>
              <w:left w:val="nil"/>
              <w:bottom w:val="nil"/>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b. The group sizes are unequal. The harmonic mean of the group sizes is used. Type I error levels are not guaranteed.</w:t>
            </w:r>
          </w:p>
        </w:tc>
      </w:tr>
    </w:tbl>
    <w:p w:rsidR="007221C9" w:rsidRPr="007221C9" w:rsidRDefault="007221C9">
      <w:pPr>
        <w:rPr>
          <w:lang w:val="id-ID"/>
        </w:rPr>
      </w:pPr>
    </w:p>
    <w:tbl>
      <w:tblPr>
        <w:tblW w:w="40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4"/>
        <w:gridCol w:w="1033"/>
        <w:gridCol w:w="1502"/>
      </w:tblGrid>
      <w:tr w:rsidR="007221C9" w:rsidTr="007221C9">
        <w:trPr>
          <w:cantSplit/>
        </w:trPr>
        <w:tc>
          <w:tcPr>
            <w:tcW w:w="4099" w:type="dxa"/>
            <w:gridSpan w:val="3"/>
            <w:tcBorders>
              <w:top w:val="nil"/>
              <w:left w:val="nil"/>
              <w:bottom w:val="nil"/>
              <w:right w:val="nil"/>
            </w:tcBorders>
            <w:shd w:val="clear" w:color="auto" w:fill="FFFFFF"/>
            <w:vAlign w:val="center"/>
          </w:tcPr>
          <w:p w:rsidR="007221C9" w:rsidRDefault="007221C9" w:rsidP="007221C9">
            <w:pPr>
              <w:spacing w:line="240" w:lineRule="auto"/>
              <w:ind w:left="60" w:right="60"/>
              <w:jc w:val="center"/>
              <w:rPr>
                <w:rFonts w:ascii="Arial" w:hAnsi="Arial" w:cs="Arial"/>
                <w:sz w:val="18"/>
                <w:szCs w:val="18"/>
              </w:rPr>
            </w:pPr>
            <w:r>
              <w:rPr>
                <w:rFonts w:ascii="Arial" w:hAnsi="Arial" w:cs="Arial"/>
                <w:b/>
                <w:bCs/>
                <w:sz w:val="18"/>
                <w:szCs w:val="18"/>
              </w:rPr>
              <w:t>Diameter Luka (mm)</w:t>
            </w:r>
          </w:p>
        </w:tc>
      </w:tr>
      <w:tr w:rsidR="007221C9" w:rsidTr="007221C9">
        <w:trPr>
          <w:cantSplit/>
        </w:trPr>
        <w:tc>
          <w:tcPr>
            <w:tcW w:w="4099" w:type="dxa"/>
            <w:gridSpan w:val="3"/>
            <w:tcBorders>
              <w:top w:val="nil"/>
              <w:left w:val="nil"/>
              <w:bottom w:val="nil"/>
              <w:right w:val="nil"/>
            </w:tcBorders>
            <w:shd w:val="clear" w:color="auto" w:fill="FFFFFF"/>
            <w:vAlign w:val="bottom"/>
          </w:tcPr>
          <w:p w:rsidR="007221C9" w:rsidRDefault="007221C9" w:rsidP="007221C9">
            <w:pPr>
              <w:spacing w:line="240" w:lineRule="auto"/>
              <w:rPr>
                <w:rFonts w:ascii="Times New Roman" w:hAnsi="Times New Roman" w:cs="Times New Roman"/>
                <w:sz w:val="24"/>
                <w:szCs w:val="24"/>
              </w:rPr>
            </w:pPr>
            <w:r>
              <w:rPr>
                <w:rFonts w:ascii="Arial" w:hAnsi="Arial" w:cs="Arial"/>
                <w:sz w:val="18"/>
                <w:szCs w:val="18"/>
                <w:shd w:val="clear" w:color="auto" w:fill="FFFFFF"/>
              </w:rPr>
              <w:t>Tukey HSD</w:t>
            </w:r>
            <w:r>
              <w:rPr>
                <w:rFonts w:ascii="Arial" w:hAnsi="Arial" w:cs="Arial"/>
                <w:sz w:val="18"/>
                <w:szCs w:val="18"/>
                <w:shd w:val="clear" w:color="auto" w:fill="FFFFFF"/>
                <w:vertAlign w:val="superscript"/>
              </w:rPr>
              <w:t>a,b</w:t>
            </w:r>
            <w:r>
              <w:rPr>
                <w:rFonts w:ascii="Arial" w:hAnsi="Arial" w:cs="Arial"/>
                <w:sz w:val="18"/>
                <w:szCs w:val="18"/>
                <w:shd w:val="clear" w:color="auto" w:fill="FFFFFF"/>
              </w:rPr>
              <w:t xml:space="preserve">  </w:t>
            </w:r>
          </w:p>
        </w:tc>
      </w:tr>
      <w:tr w:rsidR="007221C9" w:rsidTr="007221C9">
        <w:trPr>
          <w:cantSplit/>
        </w:trPr>
        <w:tc>
          <w:tcPr>
            <w:tcW w:w="1564" w:type="dxa"/>
            <w:vMerge w:val="restart"/>
            <w:tcBorders>
              <w:top w:val="single" w:sz="16" w:space="0" w:color="000000"/>
              <w:left w:val="single" w:sz="16" w:space="0" w:color="000000"/>
              <w:bottom w:val="nil"/>
              <w:right w:val="single" w:sz="16" w:space="0" w:color="000000"/>
            </w:tcBorders>
            <w:shd w:val="clear" w:color="auto" w:fill="FFFFFF"/>
            <w:vAlign w:val="bottom"/>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Kelompok</w:t>
            </w:r>
          </w:p>
        </w:tc>
        <w:tc>
          <w:tcPr>
            <w:tcW w:w="1033" w:type="dxa"/>
            <w:vMerge w:val="restart"/>
            <w:tcBorders>
              <w:top w:val="single" w:sz="16" w:space="0" w:color="000000"/>
              <w:lef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N</w:t>
            </w:r>
          </w:p>
        </w:tc>
        <w:tc>
          <w:tcPr>
            <w:tcW w:w="1502" w:type="dxa"/>
            <w:tcBorders>
              <w:top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Subset for alpha = 0.05</w:t>
            </w:r>
          </w:p>
        </w:tc>
      </w:tr>
      <w:tr w:rsidR="007221C9" w:rsidTr="007221C9">
        <w:trPr>
          <w:cantSplit/>
        </w:trPr>
        <w:tc>
          <w:tcPr>
            <w:tcW w:w="1564" w:type="dxa"/>
            <w:vMerge/>
            <w:tcBorders>
              <w:top w:val="single" w:sz="16" w:space="0" w:color="000000"/>
              <w:left w:val="single" w:sz="16" w:space="0" w:color="000000"/>
              <w:bottom w:val="nil"/>
              <w:right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c>
          <w:tcPr>
            <w:tcW w:w="1033" w:type="dxa"/>
            <w:vMerge/>
            <w:tcBorders>
              <w:top w:val="single" w:sz="16" w:space="0" w:color="000000"/>
              <w:left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c>
          <w:tcPr>
            <w:tcW w:w="1502" w:type="dxa"/>
            <w:tcBorders>
              <w:bottom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1</w:t>
            </w:r>
          </w:p>
        </w:tc>
      </w:tr>
      <w:tr w:rsidR="007221C9" w:rsidTr="007221C9">
        <w:trPr>
          <w:cantSplit/>
        </w:trPr>
        <w:tc>
          <w:tcPr>
            <w:tcW w:w="1564" w:type="dxa"/>
            <w:tcBorders>
              <w:top w:val="single" w:sz="16" w:space="0" w:color="000000"/>
              <w:left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033" w:type="dxa"/>
            <w:tcBorders>
              <w:top w:val="single" w:sz="16" w:space="0" w:color="000000"/>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c>
          <w:tcPr>
            <w:tcW w:w="1502" w:type="dxa"/>
            <w:tcBorders>
              <w:top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4.43</w:t>
            </w:r>
          </w:p>
        </w:tc>
      </w:tr>
      <w:tr w:rsidR="007221C9" w:rsidTr="007221C9">
        <w:trPr>
          <w:cantSplit/>
        </w:trPr>
        <w:tc>
          <w:tcPr>
            <w:tcW w:w="1564" w:type="dxa"/>
            <w:tcBorders>
              <w:top w:val="nil"/>
              <w:left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033"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c>
          <w:tcPr>
            <w:tcW w:w="1502"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5.05</w:t>
            </w:r>
          </w:p>
        </w:tc>
      </w:tr>
      <w:tr w:rsidR="007221C9" w:rsidTr="007221C9">
        <w:trPr>
          <w:cantSplit/>
        </w:trPr>
        <w:tc>
          <w:tcPr>
            <w:tcW w:w="1564" w:type="dxa"/>
            <w:tcBorders>
              <w:top w:val="nil"/>
              <w:left w:val="single" w:sz="16" w:space="0" w:color="000000"/>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033"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w:t>
            </w:r>
          </w:p>
        </w:tc>
        <w:tc>
          <w:tcPr>
            <w:tcW w:w="1502"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5.10</w:t>
            </w:r>
          </w:p>
        </w:tc>
      </w:tr>
      <w:tr w:rsidR="007221C9" w:rsidTr="007221C9">
        <w:trPr>
          <w:cantSplit/>
        </w:trPr>
        <w:tc>
          <w:tcPr>
            <w:tcW w:w="1564" w:type="dxa"/>
            <w:tcBorders>
              <w:top w:val="nil"/>
              <w:left w:val="single" w:sz="16" w:space="0" w:color="000000"/>
              <w:bottom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Sig.</w:t>
            </w:r>
          </w:p>
        </w:tc>
        <w:tc>
          <w:tcPr>
            <w:tcW w:w="1033" w:type="dxa"/>
            <w:tcBorders>
              <w:top w:val="nil"/>
              <w:left w:val="single" w:sz="16" w:space="0" w:color="000000"/>
              <w:bottom w:val="single" w:sz="16" w:space="0" w:color="000000"/>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c>
          <w:tcPr>
            <w:tcW w:w="1502" w:type="dxa"/>
            <w:tcBorders>
              <w:top w:val="nil"/>
              <w:bottom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.695</w:t>
            </w:r>
          </w:p>
        </w:tc>
      </w:tr>
    </w:tbl>
    <w:p w:rsidR="007221C9" w:rsidRDefault="007221C9" w:rsidP="007221C9">
      <w:pPr>
        <w:rPr>
          <w:rFonts w:ascii="Arial" w:hAnsi="Arial" w:cs="Arial"/>
          <w:sz w:val="18"/>
          <w:szCs w:val="18"/>
        </w:rPr>
      </w:pPr>
    </w:p>
    <w:tbl>
      <w:tblPr>
        <w:tblW w:w="40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99"/>
      </w:tblGrid>
      <w:tr w:rsidR="007221C9" w:rsidTr="006247FC">
        <w:trPr>
          <w:cantSplit/>
        </w:trPr>
        <w:tc>
          <w:tcPr>
            <w:tcW w:w="4097" w:type="dxa"/>
            <w:tcBorders>
              <w:top w:val="nil"/>
              <w:left w:val="nil"/>
              <w:bottom w:val="nil"/>
              <w:right w:val="nil"/>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Means for groups in homogeneous subsets are displayed.</w:t>
            </w:r>
          </w:p>
        </w:tc>
      </w:tr>
      <w:tr w:rsidR="007221C9" w:rsidTr="006247FC">
        <w:trPr>
          <w:cantSplit/>
        </w:trPr>
        <w:tc>
          <w:tcPr>
            <w:tcW w:w="4097" w:type="dxa"/>
            <w:tcBorders>
              <w:top w:val="nil"/>
              <w:left w:val="nil"/>
              <w:bottom w:val="nil"/>
              <w:right w:val="nil"/>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a. Uses Harmonic Mean Sample Size = 20.656.</w:t>
            </w:r>
          </w:p>
        </w:tc>
      </w:tr>
      <w:tr w:rsidR="007221C9" w:rsidTr="006247FC">
        <w:trPr>
          <w:cantSplit/>
        </w:trPr>
        <w:tc>
          <w:tcPr>
            <w:tcW w:w="4097" w:type="dxa"/>
            <w:tcBorders>
              <w:top w:val="nil"/>
              <w:left w:val="nil"/>
              <w:bottom w:val="nil"/>
              <w:right w:val="nil"/>
            </w:tcBorders>
            <w:shd w:val="clear" w:color="auto" w:fill="FFFFFF"/>
          </w:tcPr>
          <w:p w:rsidR="007221C9" w:rsidRDefault="007221C9" w:rsidP="006247FC">
            <w:pPr>
              <w:spacing w:line="320" w:lineRule="atLeast"/>
              <w:ind w:left="60" w:right="60"/>
              <w:rPr>
                <w:rFonts w:ascii="Arial" w:hAnsi="Arial" w:cs="Arial"/>
                <w:sz w:val="18"/>
                <w:szCs w:val="18"/>
              </w:rPr>
            </w:pPr>
            <w:r>
              <w:rPr>
                <w:rFonts w:ascii="Arial" w:hAnsi="Arial" w:cs="Arial"/>
                <w:sz w:val="18"/>
                <w:szCs w:val="18"/>
              </w:rPr>
              <w:t>b. The group sizes are unequal. The harmonic mean of the group sizes is used. Type I error levels are not guaranteed.</w:t>
            </w:r>
          </w:p>
        </w:tc>
      </w:tr>
    </w:tbl>
    <w:p w:rsidR="007221C9" w:rsidRDefault="007221C9" w:rsidP="007221C9">
      <w:pPr>
        <w:spacing w:line="400" w:lineRule="atLeast"/>
        <w:rPr>
          <w:rFonts w:ascii="Times New Roman" w:hAnsi="Times New Roman" w:cs="Times New Roman"/>
          <w:sz w:val="24"/>
          <w:szCs w:val="24"/>
        </w:rPr>
      </w:pPr>
    </w:p>
    <w:tbl>
      <w:tblPr>
        <w:tblW w:w="87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57"/>
        <w:gridCol w:w="1547"/>
        <w:gridCol w:w="1020"/>
        <w:gridCol w:w="1020"/>
        <w:gridCol w:w="1020"/>
        <w:gridCol w:w="1020"/>
        <w:gridCol w:w="1020"/>
      </w:tblGrid>
      <w:tr w:rsidR="007221C9" w:rsidTr="006247FC">
        <w:trPr>
          <w:cantSplit/>
        </w:trPr>
        <w:tc>
          <w:tcPr>
            <w:tcW w:w="8704" w:type="dxa"/>
            <w:gridSpan w:val="7"/>
            <w:tcBorders>
              <w:top w:val="nil"/>
              <w:left w:val="nil"/>
              <w:bottom w:val="nil"/>
              <w:right w:val="nil"/>
            </w:tcBorders>
            <w:shd w:val="clear" w:color="auto" w:fill="FFFFFF"/>
            <w:vAlign w:val="center"/>
          </w:tcPr>
          <w:p w:rsidR="007221C9" w:rsidRDefault="007221C9" w:rsidP="007221C9">
            <w:pPr>
              <w:spacing w:line="240" w:lineRule="auto"/>
              <w:ind w:left="60" w:right="60"/>
              <w:jc w:val="center"/>
              <w:rPr>
                <w:rFonts w:ascii="Arial" w:hAnsi="Arial" w:cs="Arial"/>
                <w:sz w:val="18"/>
                <w:szCs w:val="18"/>
              </w:rPr>
            </w:pPr>
            <w:r>
              <w:rPr>
                <w:rFonts w:ascii="Arial" w:hAnsi="Arial" w:cs="Arial"/>
                <w:b/>
                <w:bCs/>
                <w:sz w:val="18"/>
                <w:szCs w:val="18"/>
              </w:rPr>
              <w:lastRenderedPageBreak/>
              <w:t>Case Processing Summary</w:t>
            </w:r>
          </w:p>
        </w:tc>
      </w:tr>
      <w:tr w:rsidR="007221C9" w:rsidTr="006247FC">
        <w:trPr>
          <w:cantSplit/>
        </w:trPr>
        <w:tc>
          <w:tcPr>
            <w:tcW w:w="2057" w:type="dxa"/>
            <w:vMerge w:val="restart"/>
            <w:tcBorders>
              <w:top w:val="single" w:sz="16" w:space="0" w:color="000000"/>
              <w:left w:val="single" w:sz="16" w:space="0" w:color="000000"/>
              <w:bottom w:val="nil"/>
              <w:right w:val="nil"/>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c>
          <w:tcPr>
            <w:tcW w:w="1547" w:type="dxa"/>
            <w:vMerge w:val="restart"/>
            <w:tcBorders>
              <w:top w:val="single" w:sz="16" w:space="0" w:color="000000"/>
              <w:left w:val="nil"/>
              <w:bottom w:val="nil"/>
              <w:right w:val="single" w:sz="16" w:space="0" w:color="000000"/>
            </w:tcBorders>
            <w:shd w:val="clear" w:color="auto" w:fill="FFFFFF"/>
            <w:vAlign w:val="bottom"/>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Kelompok</w:t>
            </w:r>
          </w:p>
        </w:tc>
        <w:tc>
          <w:tcPr>
            <w:tcW w:w="5100" w:type="dxa"/>
            <w:gridSpan w:val="5"/>
            <w:tcBorders>
              <w:top w:val="single" w:sz="16" w:space="0" w:color="000000"/>
              <w:left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Cases</w:t>
            </w:r>
          </w:p>
        </w:tc>
      </w:tr>
      <w:tr w:rsidR="007221C9" w:rsidTr="006247FC">
        <w:trPr>
          <w:cantSplit/>
        </w:trPr>
        <w:tc>
          <w:tcPr>
            <w:tcW w:w="2057" w:type="dxa"/>
            <w:vMerge/>
            <w:tcBorders>
              <w:top w:val="single" w:sz="16" w:space="0" w:color="000000"/>
              <w:left w:val="single" w:sz="16" w:space="0" w:color="000000"/>
              <w:bottom w:val="nil"/>
              <w:right w:val="nil"/>
            </w:tcBorders>
            <w:shd w:val="clear" w:color="auto" w:fill="FFFFFF"/>
            <w:vAlign w:val="center"/>
          </w:tcPr>
          <w:p w:rsidR="007221C9" w:rsidRDefault="007221C9" w:rsidP="007221C9">
            <w:pPr>
              <w:spacing w:line="240" w:lineRule="auto"/>
              <w:rPr>
                <w:rFonts w:ascii="Arial" w:hAnsi="Arial" w:cs="Arial"/>
                <w:sz w:val="18"/>
                <w:szCs w:val="18"/>
              </w:rPr>
            </w:pPr>
          </w:p>
        </w:tc>
        <w:tc>
          <w:tcPr>
            <w:tcW w:w="1547" w:type="dxa"/>
            <w:vMerge/>
            <w:tcBorders>
              <w:top w:val="single" w:sz="16" w:space="0" w:color="000000"/>
              <w:left w:val="nil"/>
              <w:bottom w:val="nil"/>
              <w:right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c>
          <w:tcPr>
            <w:tcW w:w="2040" w:type="dxa"/>
            <w:gridSpan w:val="2"/>
            <w:tcBorders>
              <w:lef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Valid</w:t>
            </w:r>
          </w:p>
        </w:tc>
        <w:tc>
          <w:tcPr>
            <w:tcW w:w="2040" w:type="dxa"/>
            <w:gridSpan w:val="2"/>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Missing</w:t>
            </w:r>
          </w:p>
        </w:tc>
        <w:tc>
          <w:tcPr>
            <w:tcW w:w="1020" w:type="dxa"/>
            <w:tcBorders>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Total</w:t>
            </w:r>
          </w:p>
        </w:tc>
      </w:tr>
      <w:tr w:rsidR="007221C9" w:rsidTr="006247FC">
        <w:trPr>
          <w:cantSplit/>
        </w:trPr>
        <w:tc>
          <w:tcPr>
            <w:tcW w:w="2057" w:type="dxa"/>
            <w:vMerge/>
            <w:tcBorders>
              <w:top w:val="single" w:sz="16" w:space="0" w:color="000000"/>
              <w:left w:val="single" w:sz="16" w:space="0" w:color="000000"/>
              <w:bottom w:val="nil"/>
              <w:right w:val="nil"/>
            </w:tcBorders>
            <w:shd w:val="clear" w:color="auto" w:fill="FFFFFF"/>
            <w:vAlign w:val="center"/>
          </w:tcPr>
          <w:p w:rsidR="007221C9" w:rsidRDefault="007221C9" w:rsidP="007221C9">
            <w:pPr>
              <w:spacing w:line="240" w:lineRule="auto"/>
              <w:rPr>
                <w:rFonts w:ascii="Arial" w:hAnsi="Arial" w:cs="Arial"/>
                <w:sz w:val="18"/>
                <w:szCs w:val="18"/>
              </w:rPr>
            </w:pPr>
          </w:p>
        </w:tc>
        <w:tc>
          <w:tcPr>
            <w:tcW w:w="1547" w:type="dxa"/>
            <w:vMerge/>
            <w:tcBorders>
              <w:top w:val="single" w:sz="16" w:space="0" w:color="000000"/>
              <w:left w:val="nil"/>
              <w:bottom w:val="nil"/>
              <w:right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c>
          <w:tcPr>
            <w:tcW w:w="1020" w:type="dxa"/>
            <w:tcBorders>
              <w:left w:val="single" w:sz="16" w:space="0" w:color="000000"/>
              <w:bottom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N</w:t>
            </w:r>
          </w:p>
        </w:tc>
        <w:tc>
          <w:tcPr>
            <w:tcW w:w="1020" w:type="dxa"/>
            <w:tcBorders>
              <w:bottom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Percent</w:t>
            </w:r>
          </w:p>
        </w:tc>
        <w:tc>
          <w:tcPr>
            <w:tcW w:w="1020" w:type="dxa"/>
            <w:tcBorders>
              <w:bottom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N</w:t>
            </w:r>
          </w:p>
        </w:tc>
        <w:tc>
          <w:tcPr>
            <w:tcW w:w="1020" w:type="dxa"/>
            <w:tcBorders>
              <w:bottom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Percent</w:t>
            </w:r>
          </w:p>
        </w:tc>
        <w:tc>
          <w:tcPr>
            <w:tcW w:w="1020" w:type="dxa"/>
            <w:tcBorders>
              <w:bottom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N</w:t>
            </w:r>
          </w:p>
        </w:tc>
      </w:tr>
      <w:tr w:rsidR="007221C9" w:rsidTr="006247FC">
        <w:trPr>
          <w:cantSplit/>
        </w:trPr>
        <w:tc>
          <w:tcPr>
            <w:tcW w:w="2057" w:type="dxa"/>
            <w:vMerge w:val="restart"/>
            <w:tcBorders>
              <w:top w:val="single" w:sz="16" w:space="0" w:color="000000"/>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Diameter Luka (mm)</w:t>
            </w:r>
          </w:p>
        </w:tc>
        <w:tc>
          <w:tcPr>
            <w:tcW w:w="1547" w:type="dxa"/>
            <w:tcBorders>
              <w:top w:val="single" w:sz="16" w:space="0" w:color="000000"/>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020" w:type="dxa"/>
            <w:tcBorders>
              <w:top w:val="single" w:sz="16" w:space="0" w:color="000000"/>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w:t>
            </w:r>
          </w:p>
        </w:tc>
        <w:tc>
          <w:tcPr>
            <w:tcW w:w="1020" w:type="dxa"/>
            <w:tcBorders>
              <w:top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100.0%</w:t>
            </w:r>
          </w:p>
        </w:tc>
        <w:tc>
          <w:tcPr>
            <w:tcW w:w="1020" w:type="dxa"/>
            <w:tcBorders>
              <w:top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w:t>
            </w:r>
          </w:p>
        </w:tc>
        <w:tc>
          <w:tcPr>
            <w:tcW w:w="1020" w:type="dxa"/>
            <w:tcBorders>
              <w:top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0.0%</w:t>
            </w:r>
          </w:p>
        </w:tc>
        <w:tc>
          <w:tcPr>
            <w:tcW w:w="1020" w:type="dxa"/>
            <w:tcBorders>
              <w:top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w:t>
            </w:r>
          </w:p>
        </w:tc>
      </w:tr>
      <w:tr w:rsidR="007221C9" w:rsidTr="006247FC">
        <w:trPr>
          <w:cantSplit/>
        </w:trPr>
        <w:tc>
          <w:tcPr>
            <w:tcW w:w="2057"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020"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100.0%</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0.0%</w:t>
            </w:r>
          </w:p>
        </w:tc>
        <w:tc>
          <w:tcPr>
            <w:tcW w:w="1020"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r>
      <w:tr w:rsidR="007221C9" w:rsidTr="006247FC">
        <w:trPr>
          <w:cantSplit/>
        </w:trPr>
        <w:tc>
          <w:tcPr>
            <w:tcW w:w="2057"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020"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100.0%</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0.0%</w:t>
            </w:r>
          </w:p>
        </w:tc>
        <w:tc>
          <w:tcPr>
            <w:tcW w:w="1020"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r>
      <w:tr w:rsidR="007221C9" w:rsidTr="006247FC">
        <w:trPr>
          <w:cantSplit/>
        </w:trPr>
        <w:tc>
          <w:tcPr>
            <w:tcW w:w="2057" w:type="dxa"/>
            <w:vMerge w:val="restart"/>
            <w:tcBorders>
              <w:top w:val="nil"/>
              <w:left w:val="single" w:sz="16" w:space="0" w:color="000000"/>
              <w:bottom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Kadar Kolagen</w:t>
            </w:r>
          </w:p>
        </w:tc>
        <w:tc>
          <w:tcPr>
            <w:tcW w:w="154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020" w:type="dxa"/>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100.0%</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0.0%</w:t>
            </w:r>
          </w:p>
        </w:tc>
        <w:tc>
          <w:tcPr>
            <w:tcW w:w="1020" w:type="dxa"/>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w:t>
            </w:r>
          </w:p>
        </w:tc>
      </w:tr>
      <w:tr w:rsidR="007221C9" w:rsidTr="006247FC">
        <w:trPr>
          <w:cantSplit/>
        </w:trPr>
        <w:tc>
          <w:tcPr>
            <w:tcW w:w="2057"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7" w:type="dxa"/>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020" w:type="dxa"/>
            <w:tcBorders>
              <w:top w:val="nil"/>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c>
          <w:tcPr>
            <w:tcW w:w="1020"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100.0%</w:t>
            </w:r>
          </w:p>
        </w:tc>
        <w:tc>
          <w:tcPr>
            <w:tcW w:w="1020"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w:t>
            </w:r>
          </w:p>
        </w:tc>
        <w:tc>
          <w:tcPr>
            <w:tcW w:w="1020" w:type="dxa"/>
            <w:tcBorders>
              <w:top w:val="nil"/>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0.0%</w:t>
            </w:r>
          </w:p>
        </w:tc>
        <w:tc>
          <w:tcPr>
            <w:tcW w:w="1020" w:type="dxa"/>
            <w:tcBorders>
              <w:top w:val="nil"/>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r>
      <w:tr w:rsidR="007221C9" w:rsidTr="006247FC">
        <w:trPr>
          <w:cantSplit/>
        </w:trPr>
        <w:tc>
          <w:tcPr>
            <w:tcW w:w="2057"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7" w:type="dxa"/>
            <w:tcBorders>
              <w:top w:val="nil"/>
              <w:left w:val="nil"/>
              <w:bottom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020" w:type="dxa"/>
            <w:tcBorders>
              <w:top w:val="nil"/>
              <w:left w:val="single" w:sz="16" w:space="0" w:color="000000"/>
              <w:bottom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c>
          <w:tcPr>
            <w:tcW w:w="1020" w:type="dxa"/>
            <w:tcBorders>
              <w:top w:val="nil"/>
              <w:bottom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100.0%</w:t>
            </w:r>
          </w:p>
        </w:tc>
        <w:tc>
          <w:tcPr>
            <w:tcW w:w="1020" w:type="dxa"/>
            <w:tcBorders>
              <w:top w:val="nil"/>
              <w:bottom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w:t>
            </w:r>
          </w:p>
        </w:tc>
        <w:tc>
          <w:tcPr>
            <w:tcW w:w="1020" w:type="dxa"/>
            <w:tcBorders>
              <w:top w:val="nil"/>
              <w:bottom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0.0%</w:t>
            </w:r>
          </w:p>
        </w:tc>
        <w:tc>
          <w:tcPr>
            <w:tcW w:w="1020" w:type="dxa"/>
            <w:tcBorders>
              <w:top w:val="nil"/>
              <w:bottom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r>
    </w:tbl>
    <w:p w:rsidR="007221C9" w:rsidRDefault="007221C9" w:rsidP="007221C9">
      <w:pPr>
        <w:spacing w:line="240" w:lineRule="auto"/>
        <w:rPr>
          <w:rFonts w:ascii="Arial" w:hAnsi="Arial" w:cs="Arial"/>
          <w:sz w:val="18"/>
          <w:szCs w:val="18"/>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57"/>
        <w:gridCol w:w="1547"/>
        <w:gridCol w:w="561"/>
        <w:gridCol w:w="459"/>
        <w:gridCol w:w="1020"/>
        <w:gridCol w:w="1020"/>
        <w:gridCol w:w="632"/>
        <w:gridCol w:w="388"/>
        <w:gridCol w:w="963"/>
        <w:gridCol w:w="57"/>
        <w:gridCol w:w="85"/>
      </w:tblGrid>
      <w:tr w:rsidR="007221C9" w:rsidTr="007221C9">
        <w:trPr>
          <w:gridAfter w:val="2"/>
          <w:wAfter w:w="142" w:type="dxa"/>
          <w:cantSplit/>
        </w:trPr>
        <w:tc>
          <w:tcPr>
            <w:tcW w:w="8647" w:type="dxa"/>
            <w:gridSpan w:val="9"/>
            <w:tcBorders>
              <w:top w:val="nil"/>
              <w:left w:val="nil"/>
              <w:bottom w:val="nil"/>
              <w:right w:val="nil"/>
            </w:tcBorders>
            <w:shd w:val="clear" w:color="auto" w:fill="FFFFFF"/>
            <w:vAlign w:val="center"/>
          </w:tcPr>
          <w:p w:rsidR="007221C9" w:rsidRDefault="007221C9" w:rsidP="007221C9">
            <w:pPr>
              <w:spacing w:line="240" w:lineRule="auto"/>
              <w:ind w:left="60" w:right="60"/>
              <w:jc w:val="center"/>
              <w:rPr>
                <w:rFonts w:ascii="Arial" w:hAnsi="Arial" w:cs="Arial"/>
                <w:sz w:val="18"/>
                <w:szCs w:val="18"/>
              </w:rPr>
            </w:pPr>
            <w:r>
              <w:rPr>
                <w:rFonts w:ascii="Arial" w:hAnsi="Arial" w:cs="Arial"/>
                <w:b/>
                <w:bCs/>
                <w:sz w:val="18"/>
                <w:szCs w:val="18"/>
              </w:rPr>
              <w:t>Case Processing Summary</w:t>
            </w:r>
          </w:p>
        </w:tc>
      </w:tr>
      <w:tr w:rsidR="007221C9" w:rsidTr="007221C9">
        <w:trPr>
          <w:gridAfter w:val="2"/>
          <w:wAfter w:w="142" w:type="dxa"/>
          <w:cantSplit/>
        </w:trPr>
        <w:tc>
          <w:tcPr>
            <w:tcW w:w="4165" w:type="dxa"/>
            <w:gridSpan w:val="3"/>
            <w:vMerge w:val="restart"/>
            <w:tcBorders>
              <w:top w:val="single" w:sz="16" w:space="0" w:color="000000"/>
              <w:left w:val="single" w:sz="16" w:space="0" w:color="000000"/>
              <w:bottom w:val="nil"/>
              <w:right w:val="nil"/>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c>
          <w:tcPr>
            <w:tcW w:w="3131" w:type="dxa"/>
            <w:gridSpan w:val="4"/>
            <w:vMerge w:val="restart"/>
            <w:tcBorders>
              <w:top w:val="single" w:sz="16" w:space="0" w:color="000000"/>
              <w:left w:val="nil"/>
              <w:bottom w:val="nil"/>
              <w:right w:val="single" w:sz="16" w:space="0" w:color="000000"/>
            </w:tcBorders>
            <w:shd w:val="clear" w:color="auto" w:fill="FFFFFF"/>
            <w:vAlign w:val="bottom"/>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Kelompok</w:t>
            </w:r>
          </w:p>
        </w:tc>
        <w:tc>
          <w:tcPr>
            <w:tcW w:w="1351" w:type="dxa"/>
            <w:gridSpan w:val="2"/>
            <w:tcBorders>
              <w:top w:val="single" w:sz="16" w:space="0" w:color="000000"/>
              <w:left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Cases</w:t>
            </w:r>
          </w:p>
        </w:tc>
      </w:tr>
      <w:tr w:rsidR="007221C9" w:rsidTr="007221C9">
        <w:trPr>
          <w:gridAfter w:val="2"/>
          <w:wAfter w:w="142" w:type="dxa"/>
          <w:cantSplit/>
        </w:trPr>
        <w:tc>
          <w:tcPr>
            <w:tcW w:w="4165" w:type="dxa"/>
            <w:gridSpan w:val="3"/>
            <w:vMerge/>
            <w:tcBorders>
              <w:top w:val="single" w:sz="16" w:space="0" w:color="000000"/>
              <w:left w:val="single" w:sz="16" w:space="0" w:color="000000"/>
              <w:bottom w:val="nil"/>
              <w:right w:val="nil"/>
            </w:tcBorders>
            <w:shd w:val="clear" w:color="auto" w:fill="FFFFFF"/>
            <w:vAlign w:val="center"/>
          </w:tcPr>
          <w:p w:rsidR="007221C9" w:rsidRDefault="007221C9" w:rsidP="007221C9">
            <w:pPr>
              <w:spacing w:line="240" w:lineRule="auto"/>
              <w:rPr>
                <w:rFonts w:ascii="Arial" w:hAnsi="Arial" w:cs="Arial"/>
                <w:sz w:val="18"/>
                <w:szCs w:val="18"/>
              </w:rPr>
            </w:pPr>
          </w:p>
        </w:tc>
        <w:tc>
          <w:tcPr>
            <w:tcW w:w="3131" w:type="dxa"/>
            <w:gridSpan w:val="4"/>
            <w:vMerge/>
            <w:tcBorders>
              <w:top w:val="single" w:sz="16" w:space="0" w:color="000000"/>
              <w:left w:val="nil"/>
              <w:bottom w:val="nil"/>
              <w:right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c>
          <w:tcPr>
            <w:tcW w:w="1351" w:type="dxa"/>
            <w:gridSpan w:val="2"/>
            <w:tcBorders>
              <w:left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Total</w:t>
            </w:r>
          </w:p>
        </w:tc>
      </w:tr>
      <w:tr w:rsidR="007221C9" w:rsidTr="007221C9">
        <w:trPr>
          <w:gridAfter w:val="2"/>
          <w:wAfter w:w="142" w:type="dxa"/>
          <w:cantSplit/>
        </w:trPr>
        <w:tc>
          <w:tcPr>
            <w:tcW w:w="4165" w:type="dxa"/>
            <w:gridSpan w:val="3"/>
            <w:vMerge/>
            <w:tcBorders>
              <w:top w:val="single" w:sz="16" w:space="0" w:color="000000"/>
              <w:left w:val="single" w:sz="16" w:space="0" w:color="000000"/>
              <w:bottom w:val="nil"/>
              <w:right w:val="nil"/>
            </w:tcBorders>
            <w:shd w:val="clear" w:color="auto" w:fill="FFFFFF"/>
            <w:vAlign w:val="center"/>
          </w:tcPr>
          <w:p w:rsidR="007221C9" w:rsidRDefault="007221C9" w:rsidP="007221C9">
            <w:pPr>
              <w:spacing w:line="240" w:lineRule="auto"/>
              <w:rPr>
                <w:rFonts w:ascii="Arial" w:hAnsi="Arial" w:cs="Arial"/>
                <w:sz w:val="18"/>
                <w:szCs w:val="18"/>
              </w:rPr>
            </w:pPr>
          </w:p>
        </w:tc>
        <w:tc>
          <w:tcPr>
            <w:tcW w:w="3131" w:type="dxa"/>
            <w:gridSpan w:val="4"/>
            <w:vMerge/>
            <w:tcBorders>
              <w:top w:val="single" w:sz="16" w:space="0" w:color="000000"/>
              <w:left w:val="nil"/>
              <w:bottom w:val="nil"/>
              <w:right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c>
          <w:tcPr>
            <w:tcW w:w="1351" w:type="dxa"/>
            <w:gridSpan w:val="2"/>
            <w:tcBorders>
              <w:left w:val="single" w:sz="16" w:space="0" w:color="000000"/>
              <w:bottom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Percent</w:t>
            </w:r>
          </w:p>
        </w:tc>
      </w:tr>
      <w:tr w:rsidR="007221C9" w:rsidTr="007221C9">
        <w:trPr>
          <w:gridAfter w:val="2"/>
          <w:wAfter w:w="142" w:type="dxa"/>
          <w:cantSplit/>
        </w:trPr>
        <w:tc>
          <w:tcPr>
            <w:tcW w:w="4165" w:type="dxa"/>
            <w:gridSpan w:val="3"/>
            <w:vMerge w:val="restart"/>
            <w:tcBorders>
              <w:top w:val="single" w:sz="16" w:space="0" w:color="000000"/>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Diameter Luka (mm)</w:t>
            </w:r>
          </w:p>
        </w:tc>
        <w:tc>
          <w:tcPr>
            <w:tcW w:w="3131" w:type="dxa"/>
            <w:gridSpan w:val="4"/>
            <w:tcBorders>
              <w:top w:val="single" w:sz="16" w:space="0" w:color="000000"/>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351" w:type="dxa"/>
            <w:gridSpan w:val="2"/>
            <w:tcBorders>
              <w:top w:val="single" w:sz="16" w:space="0" w:color="000000"/>
              <w:left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100.0%</w:t>
            </w:r>
          </w:p>
        </w:tc>
      </w:tr>
      <w:tr w:rsidR="007221C9" w:rsidTr="007221C9">
        <w:trPr>
          <w:gridAfter w:val="2"/>
          <w:wAfter w:w="142" w:type="dxa"/>
          <w:cantSplit/>
        </w:trPr>
        <w:tc>
          <w:tcPr>
            <w:tcW w:w="4165" w:type="dxa"/>
            <w:gridSpan w:val="3"/>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3131" w:type="dxa"/>
            <w:gridSpan w:val="4"/>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351" w:type="dxa"/>
            <w:gridSpan w:val="2"/>
            <w:tcBorders>
              <w:top w:val="nil"/>
              <w:left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100.0%</w:t>
            </w:r>
          </w:p>
        </w:tc>
      </w:tr>
      <w:tr w:rsidR="007221C9" w:rsidTr="007221C9">
        <w:trPr>
          <w:gridAfter w:val="2"/>
          <w:wAfter w:w="142" w:type="dxa"/>
          <w:cantSplit/>
        </w:trPr>
        <w:tc>
          <w:tcPr>
            <w:tcW w:w="4165" w:type="dxa"/>
            <w:gridSpan w:val="3"/>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3131" w:type="dxa"/>
            <w:gridSpan w:val="4"/>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351" w:type="dxa"/>
            <w:gridSpan w:val="2"/>
            <w:tcBorders>
              <w:top w:val="nil"/>
              <w:left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100.0%</w:t>
            </w:r>
          </w:p>
        </w:tc>
      </w:tr>
      <w:tr w:rsidR="007221C9" w:rsidTr="007221C9">
        <w:trPr>
          <w:gridAfter w:val="2"/>
          <w:wAfter w:w="142" w:type="dxa"/>
          <w:cantSplit/>
        </w:trPr>
        <w:tc>
          <w:tcPr>
            <w:tcW w:w="4165" w:type="dxa"/>
            <w:gridSpan w:val="3"/>
            <w:vMerge w:val="restart"/>
            <w:tcBorders>
              <w:top w:val="nil"/>
              <w:left w:val="single" w:sz="16" w:space="0" w:color="000000"/>
              <w:bottom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Kadar Kolagen</w:t>
            </w:r>
          </w:p>
        </w:tc>
        <w:tc>
          <w:tcPr>
            <w:tcW w:w="3131" w:type="dxa"/>
            <w:gridSpan w:val="4"/>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351" w:type="dxa"/>
            <w:gridSpan w:val="2"/>
            <w:tcBorders>
              <w:top w:val="nil"/>
              <w:left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100.0%</w:t>
            </w:r>
          </w:p>
        </w:tc>
      </w:tr>
      <w:tr w:rsidR="007221C9" w:rsidTr="007221C9">
        <w:trPr>
          <w:gridAfter w:val="2"/>
          <w:wAfter w:w="142" w:type="dxa"/>
          <w:cantSplit/>
        </w:trPr>
        <w:tc>
          <w:tcPr>
            <w:tcW w:w="4165" w:type="dxa"/>
            <w:gridSpan w:val="3"/>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3131" w:type="dxa"/>
            <w:gridSpan w:val="4"/>
            <w:tcBorders>
              <w:top w:val="nil"/>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351" w:type="dxa"/>
            <w:gridSpan w:val="2"/>
            <w:tcBorders>
              <w:top w:val="nil"/>
              <w:left w:val="single" w:sz="16" w:space="0" w:color="000000"/>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100.0%</w:t>
            </w:r>
          </w:p>
        </w:tc>
      </w:tr>
      <w:tr w:rsidR="007221C9" w:rsidTr="007221C9">
        <w:trPr>
          <w:gridAfter w:val="2"/>
          <w:wAfter w:w="142" w:type="dxa"/>
          <w:cantSplit/>
        </w:trPr>
        <w:tc>
          <w:tcPr>
            <w:tcW w:w="4165" w:type="dxa"/>
            <w:gridSpan w:val="3"/>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3131" w:type="dxa"/>
            <w:gridSpan w:val="4"/>
            <w:tcBorders>
              <w:top w:val="nil"/>
              <w:left w:val="nil"/>
              <w:bottom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351" w:type="dxa"/>
            <w:gridSpan w:val="2"/>
            <w:tcBorders>
              <w:top w:val="nil"/>
              <w:left w:val="single" w:sz="16" w:space="0" w:color="000000"/>
              <w:bottom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100.0%</w:t>
            </w:r>
          </w:p>
        </w:tc>
      </w:tr>
      <w:tr w:rsidR="007221C9" w:rsidTr="007221C9">
        <w:trPr>
          <w:gridAfter w:val="1"/>
          <w:wAfter w:w="85" w:type="dxa"/>
          <w:cantSplit/>
        </w:trPr>
        <w:tc>
          <w:tcPr>
            <w:tcW w:w="8704" w:type="dxa"/>
            <w:gridSpan w:val="10"/>
            <w:tcBorders>
              <w:top w:val="nil"/>
              <w:left w:val="nil"/>
              <w:bottom w:val="nil"/>
              <w:right w:val="nil"/>
            </w:tcBorders>
            <w:shd w:val="clear" w:color="auto" w:fill="FFFFFF"/>
            <w:vAlign w:val="center"/>
          </w:tcPr>
          <w:p w:rsidR="007221C9" w:rsidRDefault="007221C9" w:rsidP="007221C9">
            <w:pPr>
              <w:spacing w:line="240" w:lineRule="auto"/>
              <w:ind w:left="60" w:right="60"/>
              <w:jc w:val="center"/>
              <w:rPr>
                <w:rFonts w:ascii="Arial" w:hAnsi="Arial" w:cs="Arial"/>
                <w:sz w:val="18"/>
                <w:szCs w:val="18"/>
              </w:rPr>
            </w:pPr>
            <w:r>
              <w:rPr>
                <w:rFonts w:ascii="Arial" w:hAnsi="Arial" w:cs="Arial"/>
                <w:b/>
                <w:bCs/>
                <w:sz w:val="18"/>
                <w:szCs w:val="18"/>
              </w:rPr>
              <w:t>Tests of Normality</w:t>
            </w:r>
          </w:p>
        </w:tc>
      </w:tr>
      <w:tr w:rsidR="007221C9" w:rsidTr="007221C9">
        <w:trPr>
          <w:gridAfter w:val="1"/>
          <w:wAfter w:w="85" w:type="dxa"/>
          <w:cantSplit/>
        </w:trPr>
        <w:tc>
          <w:tcPr>
            <w:tcW w:w="2057" w:type="dxa"/>
            <w:vMerge w:val="restart"/>
            <w:tcBorders>
              <w:top w:val="single" w:sz="16" w:space="0" w:color="000000"/>
              <w:left w:val="single" w:sz="16" w:space="0" w:color="000000"/>
              <w:bottom w:val="nil"/>
              <w:right w:val="nil"/>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c>
          <w:tcPr>
            <w:tcW w:w="1547" w:type="dxa"/>
            <w:vMerge w:val="restart"/>
            <w:tcBorders>
              <w:top w:val="single" w:sz="16" w:space="0" w:color="000000"/>
              <w:left w:val="nil"/>
              <w:bottom w:val="nil"/>
              <w:right w:val="single" w:sz="16" w:space="0" w:color="000000"/>
            </w:tcBorders>
            <w:shd w:val="clear" w:color="auto" w:fill="FFFFFF"/>
            <w:vAlign w:val="bottom"/>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Kelompok</w:t>
            </w:r>
          </w:p>
        </w:tc>
        <w:tc>
          <w:tcPr>
            <w:tcW w:w="3060" w:type="dxa"/>
            <w:gridSpan w:val="4"/>
            <w:tcBorders>
              <w:top w:val="single" w:sz="16" w:space="0" w:color="000000"/>
              <w:lef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Kolmogorov-Smirnov</w:t>
            </w:r>
            <w:r>
              <w:rPr>
                <w:rFonts w:ascii="Arial" w:hAnsi="Arial" w:cs="Arial"/>
                <w:sz w:val="18"/>
                <w:szCs w:val="18"/>
                <w:vertAlign w:val="superscript"/>
              </w:rPr>
              <w:t>a</w:t>
            </w:r>
          </w:p>
        </w:tc>
        <w:tc>
          <w:tcPr>
            <w:tcW w:w="2040" w:type="dxa"/>
            <w:gridSpan w:val="4"/>
            <w:tcBorders>
              <w:top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Shapiro-Wilk</w:t>
            </w:r>
          </w:p>
        </w:tc>
      </w:tr>
      <w:tr w:rsidR="007221C9" w:rsidTr="007221C9">
        <w:trPr>
          <w:gridAfter w:val="1"/>
          <w:wAfter w:w="85" w:type="dxa"/>
          <w:cantSplit/>
        </w:trPr>
        <w:tc>
          <w:tcPr>
            <w:tcW w:w="2057" w:type="dxa"/>
            <w:vMerge/>
            <w:tcBorders>
              <w:top w:val="single" w:sz="16" w:space="0" w:color="000000"/>
              <w:left w:val="single" w:sz="16" w:space="0" w:color="000000"/>
              <w:bottom w:val="nil"/>
              <w:right w:val="nil"/>
            </w:tcBorders>
            <w:shd w:val="clear" w:color="auto" w:fill="FFFFFF"/>
            <w:vAlign w:val="center"/>
          </w:tcPr>
          <w:p w:rsidR="007221C9" w:rsidRDefault="007221C9" w:rsidP="007221C9">
            <w:pPr>
              <w:spacing w:line="240" w:lineRule="auto"/>
              <w:rPr>
                <w:rFonts w:ascii="Arial" w:hAnsi="Arial" w:cs="Arial"/>
                <w:sz w:val="18"/>
                <w:szCs w:val="18"/>
              </w:rPr>
            </w:pPr>
          </w:p>
        </w:tc>
        <w:tc>
          <w:tcPr>
            <w:tcW w:w="1547" w:type="dxa"/>
            <w:vMerge/>
            <w:tcBorders>
              <w:top w:val="single" w:sz="16" w:space="0" w:color="000000"/>
              <w:left w:val="nil"/>
              <w:bottom w:val="nil"/>
              <w:right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c>
          <w:tcPr>
            <w:tcW w:w="1020" w:type="dxa"/>
            <w:gridSpan w:val="2"/>
            <w:tcBorders>
              <w:left w:val="single" w:sz="16" w:space="0" w:color="000000"/>
              <w:bottom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Statistic</w:t>
            </w:r>
          </w:p>
        </w:tc>
        <w:tc>
          <w:tcPr>
            <w:tcW w:w="1020" w:type="dxa"/>
            <w:tcBorders>
              <w:bottom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df</w:t>
            </w:r>
          </w:p>
        </w:tc>
        <w:tc>
          <w:tcPr>
            <w:tcW w:w="1020" w:type="dxa"/>
            <w:tcBorders>
              <w:bottom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Sig.</w:t>
            </w:r>
          </w:p>
        </w:tc>
        <w:tc>
          <w:tcPr>
            <w:tcW w:w="1020" w:type="dxa"/>
            <w:gridSpan w:val="2"/>
            <w:tcBorders>
              <w:bottom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Statistic</w:t>
            </w:r>
          </w:p>
        </w:tc>
        <w:tc>
          <w:tcPr>
            <w:tcW w:w="1020" w:type="dxa"/>
            <w:gridSpan w:val="2"/>
            <w:tcBorders>
              <w:bottom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df</w:t>
            </w:r>
          </w:p>
        </w:tc>
      </w:tr>
      <w:tr w:rsidR="007221C9" w:rsidTr="007221C9">
        <w:trPr>
          <w:gridAfter w:val="1"/>
          <w:wAfter w:w="85" w:type="dxa"/>
          <w:cantSplit/>
        </w:trPr>
        <w:tc>
          <w:tcPr>
            <w:tcW w:w="2057" w:type="dxa"/>
            <w:vMerge w:val="restart"/>
            <w:tcBorders>
              <w:top w:val="single" w:sz="16" w:space="0" w:color="000000"/>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Diameter Luka (mm)</w:t>
            </w:r>
          </w:p>
        </w:tc>
        <w:tc>
          <w:tcPr>
            <w:tcW w:w="1547" w:type="dxa"/>
            <w:tcBorders>
              <w:top w:val="single" w:sz="16" w:space="0" w:color="000000"/>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020" w:type="dxa"/>
            <w:gridSpan w:val="2"/>
            <w:tcBorders>
              <w:top w:val="single" w:sz="16" w:space="0" w:color="000000"/>
              <w:left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.105</w:t>
            </w:r>
          </w:p>
        </w:tc>
        <w:tc>
          <w:tcPr>
            <w:tcW w:w="1020" w:type="dxa"/>
            <w:tcBorders>
              <w:top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w:t>
            </w:r>
          </w:p>
        </w:tc>
        <w:tc>
          <w:tcPr>
            <w:tcW w:w="1020" w:type="dxa"/>
            <w:tcBorders>
              <w:top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.200</w:t>
            </w:r>
            <w:r>
              <w:rPr>
                <w:rFonts w:ascii="Arial" w:hAnsi="Arial" w:cs="Arial"/>
                <w:sz w:val="18"/>
                <w:szCs w:val="18"/>
                <w:vertAlign w:val="superscript"/>
              </w:rPr>
              <w:t>*</w:t>
            </w:r>
          </w:p>
        </w:tc>
        <w:tc>
          <w:tcPr>
            <w:tcW w:w="1020" w:type="dxa"/>
            <w:gridSpan w:val="2"/>
            <w:tcBorders>
              <w:top w:val="single" w:sz="16" w:space="0" w:color="000000"/>
              <w:bottom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.930</w:t>
            </w:r>
          </w:p>
        </w:tc>
        <w:tc>
          <w:tcPr>
            <w:tcW w:w="1020" w:type="dxa"/>
            <w:gridSpan w:val="2"/>
            <w:tcBorders>
              <w:top w:val="single" w:sz="16" w:space="0" w:color="000000"/>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w:t>
            </w:r>
          </w:p>
        </w:tc>
      </w:tr>
      <w:tr w:rsidR="007221C9" w:rsidTr="007221C9">
        <w:trPr>
          <w:gridAfter w:val="1"/>
          <w:wAfter w:w="85" w:type="dxa"/>
          <w:cantSplit/>
        </w:trPr>
        <w:tc>
          <w:tcPr>
            <w:tcW w:w="2057"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020" w:type="dxa"/>
            <w:gridSpan w:val="2"/>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.162</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.157</w:t>
            </w:r>
          </w:p>
        </w:tc>
        <w:tc>
          <w:tcPr>
            <w:tcW w:w="1020" w:type="dxa"/>
            <w:gridSpan w:val="2"/>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.916</w:t>
            </w:r>
          </w:p>
        </w:tc>
        <w:tc>
          <w:tcPr>
            <w:tcW w:w="1020" w:type="dxa"/>
            <w:gridSpan w:val="2"/>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r>
      <w:tr w:rsidR="007221C9" w:rsidTr="007221C9">
        <w:trPr>
          <w:gridAfter w:val="1"/>
          <w:wAfter w:w="85" w:type="dxa"/>
          <w:cantSplit/>
        </w:trPr>
        <w:tc>
          <w:tcPr>
            <w:tcW w:w="2057" w:type="dxa"/>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020" w:type="dxa"/>
            <w:gridSpan w:val="2"/>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.147</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.200</w:t>
            </w:r>
            <w:r>
              <w:rPr>
                <w:rFonts w:ascii="Arial" w:hAnsi="Arial" w:cs="Arial"/>
                <w:sz w:val="18"/>
                <w:szCs w:val="18"/>
                <w:vertAlign w:val="superscript"/>
              </w:rPr>
              <w:t>*</w:t>
            </w:r>
          </w:p>
        </w:tc>
        <w:tc>
          <w:tcPr>
            <w:tcW w:w="1020" w:type="dxa"/>
            <w:gridSpan w:val="2"/>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.929</w:t>
            </w:r>
          </w:p>
        </w:tc>
        <w:tc>
          <w:tcPr>
            <w:tcW w:w="1020" w:type="dxa"/>
            <w:gridSpan w:val="2"/>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r>
      <w:tr w:rsidR="007221C9" w:rsidTr="007221C9">
        <w:trPr>
          <w:gridAfter w:val="1"/>
          <w:wAfter w:w="85" w:type="dxa"/>
          <w:cantSplit/>
        </w:trPr>
        <w:tc>
          <w:tcPr>
            <w:tcW w:w="2057" w:type="dxa"/>
            <w:vMerge w:val="restart"/>
            <w:tcBorders>
              <w:top w:val="nil"/>
              <w:left w:val="single" w:sz="16" w:space="0" w:color="000000"/>
              <w:bottom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Kadar Kolagen</w:t>
            </w:r>
          </w:p>
        </w:tc>
        <w:tc>
          <w:tcPr>
            <w:tcW w:w="154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020" w:type="dxa"/>
            <w:gridSpan w:val="2"/>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.180</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.088</w:t>
            </w:r>
          </w:p>
        </w:tc>
        <w:tc>
          <w:tcPr>
            <w:tcW w:w="1020" w:type="dxa"/>
            <w:gridSpan w:val="2"/>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.939</w:t>
            </w:r>
          </w:p>
        </w:tc>
        <w:tc>
          <w:tcPr>
            <w:tcW w:w="1020" w:type="dxa"/>
            <w:gridSpan w:val="2"/>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w:t>
            </w:r>
          </w:p>
        </w:tc>
      </w:tr>
      <w:tr w:rsidR="007221C9" w:rsidTr="007221C9">
        <w:trPr>
          <w:gridAfter w:val="1"/>
          <w:wAfter w:w="85" w:type="dxa"/>
          <w:cantSplit/>
        </w:trPr>
        <w:tc>
          <w:tcPr>
            <w:tcW w:w="2057"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7" w:type="dxa"/>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020" w:type="dxa"/>
            <w:gridSpan w:val="2"/>
            <w:tcBorders>
              <w:top w:val="nil"/>
              <w:lef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.131</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c>
          <w:tcPr>
            <w:tcW w:w="1020" w:type="dxa"/>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.200</w:t>
            </w:r>
            <w:r>
              <w:rPr>
                <w:rFonts w:ascii="Arial" w:hAnsi="Arial" w:cs="Arial"/>
                <w:sz w:val="18"/>
                <w:szCs w:val="18"/>
                <w:vertAlign w:val="superscript"/>
              </w:rPr>
              <w:t>*</w:t>
            </w:r>
          </w:p>
        </w:tc>
        <w:tc>
          <w:tcPr>
            <w:tcW w:w="1020" w:type="dxa"/>
            <w:gridSpan w:val="2"/>
            <w:tcBorders>
              <w:top w:val="nil"/>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.973</w:t>
            </w:r>
          </w:p>
        </w:tc>
        <w:tc>
          <w:tcPr>
            <w:tcW w:w="1020" w:type="dxa"/>
            <w:gridSpan w:val="2"/>
            <w:tcBorders>
              <w:top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r>
      <w:tr w:rsidR="007221C9" w:rsidTr="007221C9">
        <w:trPr>
          <w:gridAfter w:val="1"/>
          <w:wAfter w:w="85" w:type="dxa"/>
          <w:cantSplit/>
        </w:trPr>
        <w:tc>
          <w:tcPr>
            <w:tcW w:w="2057" w:type="dxa"/>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1547" w:type="dxa"/>
            <w:tcBorders>
              <w:top w:val="nil"/>
              <w:left w:val="nil"/>
              <w:bottom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020" w:type="dxa"/>
            <w:gridSpan w:val="2"/>
            <w:tcBorders>
              <w:top w:val="nil"/>
              <w:left w:val="single" w:sz="16" w:space="0" w:color="000000"/>
              <w:bottom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.177</w:t>
            </w:r>
          </w:p>
        </w:tc>
        <w:tc>
          <w:tcPr>
            <w:tcW w:w="1020" w:type="dxa"/>
            <w:tcBorders>
              <w:top w:val="nil"/>
              <w:bottom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c>
          <w:tcPr>
            <w:tcW w:w="1020" w:type="dxa"/>
            <w:tcBorders>
              <w:top w:val="nil"/>
              <w:bottom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.083</w:t>
            </w:r>
          </w:p>
        </w:tc>
        <w:tc>
          <w:tcPr>
            <w:tcW w:w="1020" w:type="dxa"/>
            <w:gridSpan w:val="2"/>
            <w:tcBorders>
              <w:top w:val="nil"/>
              <w:bottom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.912</w:t>
            </w:r>
          </w:p>
        </w:tc>
        <w:tc>
          <w:tcPr>
            <w:tcW w:w="1020" w:type="dxa"/>
            <w:gridSpan w:val="2"/>
            <w:tcBorders>
              <w:top w:val="nil"/>
              <w:bottom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21</w:t>
            </w:r>
          </w:p>
        </w:tc>
      </w:tr>
      <w:tr w:rsidR="007221C9" w:rsidTr="007221C9">
        <w:trPr>
          <w:cantSplit/>
        </w:trPr>
        <w:tc>
          <w:tcPr>
            <w:tcW w:w="8789" w:type="dxa"/>
            <w:gridSpan w:val="11"/>
            <w:tcBorders>
              <w:top w:val="nil"/>
              <w:left w:val="nil"/>
              <w:bottom w:val="nil"/>
              <w:right w:val="nil"/>
            </w:tcBorders>
            <w:shd w:val="clear" w:color="auto" w:fill="FFFFFF"/>
            <w:vAlign w:val="center"/>
          </w:tcPr>
          <w:p w:rsidR="007221C9" w:rsidRDefault="007221C9" w:rsidP="007221C9">
            <w:pPr>
              <w:spacing w:line="240" w:lineRule="auto"/>
              <w:ind w:left="60" w:right="60"/>
              <w:jc w:val="center"/>
              <w:rPr>
                <w:rFonts w:ascii="Arial" w:hAnsi="Arial" w:cs="Arial"/>
                <w:sz w:val="18"/>
                <w:szCs w:val="18"/>
              </w:rPr>
            </w:pPr>
            <w:r>
              <w:rPr>
                <w:rFonts w:ascii="Arial" w:hAnsi="Arial" w:cs="Arial"/>
                <w:b/>
                <w:bCs/>
                <w:sz w:val="18"/>
                <w:szCs w:val="18"/>
              </w:rPr>
              <w:lastRenderedPageBreak/>
              <w:t>Tests of Normality</w:t>
            </w:r>
          </w:p>
        </w:tc>
      </w:tr>
      <w:tr w:rsidR="007221C9" w:rsidTr="007221C9">
        <w:trPr>
          <w:cantSplit/>
        </w:trPr>
        <w:tc>
          <w:tcPr>
            <w:tcW w:w="4165" w:type="dxa"/>
            <w:gridSpan w:val="3"/>
            <w:vMerge w:val="restart"/>
            <w:tcBorders>
              <w:top w:val="single" w:sz="16" w:space="0" w:color="000000"/>
              <w:left w:val="single" w:sz="16" w:space="0" w:color="000000"/>
              <w:bottom w:val="nil"/>
              <w:right w:val="nil"/>
            </w:tcBorders>
            <w:shd w:val="clear" w:color="auto" w:fill="FFFFFF"/>
            <w:vAlign w:val="center"/>
          </w:tcPr>
          <w:p w:rsidR="007221C9" w:rsidRDefault="007221C9" w:rsidP="007221C9">
            <w:pPr>
              <w:spacing w:line="240" w:lineRule="auto"/>
              <w:rPr>
                <w:rFonts w:ascii="Times New Roman" w:hAnsi="Times New Roman" w:cs="Times New Roman"/>
                <w:sz w:val="24"/>
                <w:szCs w:val="24"/>
              </w:rPr>
            </w:pPr>
          </w:p>
        </w:tc>
        <w:tc>
          <w:tcPr>
            <w:tcW w:w="3131" w:type="dxa"/>
            <w:gridSpan w:val="4"/>
            <w:vMerge w:val="restart"/>
            <w:tcBorders>
              <w:top w:val="single" w:sz="16" w:space="0" w:color="000000"/>
              <w:left w:val="nil"/>
              <w:bottom w:val="nil"/>
              <w:right w:val="single" w:sz="16" w:space="0" w:color="000000"/>
            </w:tcBorders>
            <w:shd w:val="clear" w:color="auto" w:fill="FFFFFF"/>
            <w:vAlign w:val="bottom"/>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Kelompok</w:t>
            </w:r>
          </w:p>
        </w:tc>
        <w:tc>
          <w:tcPr>
            <w:tcW w:w="1493" w:type="dxa"/>
            <w:gridSpan w:val="4"/>
            <w:tcBorders>
              <w:top w:val="single" w:sz="16" w:space="0" w:color="000000"/>
              <w:left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Shapiro-Wilk</w:t>
            </w:r>
            <w:r>
              <w:rPr>
                <w:rFonts w:ascii="Arial" w:hAnsi="Arial" w:cs="Arial"/>
                <w:sz w:val="18"/>
                <w:szCs w:val="18"/>
                <w:vertAlign w:val="superscript"/>
              </w:rPr>
              <w:t>a</w:t>
            </w:r>
          </w:p>
        </w:tc>
      </w:tr>
      <w:tr w:rsidR="007221C9" w:rsidTr="007221C9">
        <w:trPr>
          <w:cantSplit/>
        </w:trPr>
        <w:tc>
          <w:tcPr>
            <w:tcW w:w="4165" w:type="dxa"/>
            <w:gridSpan w:val="3"/>
            <w:vMerge/>
            <w:tcBorders>
              <w:top w:val="single" w:sz="16" w:space="0" w:color="000000"/>
              <w:left w:val="single" w:sz="16" w:space="0" w:color="000000"/>
              <w:bottom w:val="nil"/>
              <w:right w:val="nil"/>
            </w:tcBorders>
            <w:shd w:val="clear" w:color="auto" w:fill="FFFFFF"/>
            <w:vAlign w:val="center"/>
          </w:tcPr>
          <w:p w:rsidR="007221C9" w:rsidRDefault="007221C9" w:rsidP="007221C9">
            <w:pPr>
              <w:spacing w:line="240" w:lineRule="auto"/>
              <w:rPr>
                <w:rFonts w:ascii="Arial" w:hAnsi="Arial" w:cs="Arial"/>
                <w:sz w:val="18"/>
                <w:szCs w:val="18"/>
              </w:rPr>
            </w:pPr>
          </w:p>
        </w:tc>
        <w:tc>
          <w:tcPr>
            <w:tcW w:w="3131" w:type="dxa"/>
            <w:gridSpan w:val="4"/>
            <w:vMerge/>
            <w:tcBorders>
              <w:top w:val="single" w:sz="16" w:space="0" w:color="000000"/>
              <w:left w:val="nil"/>
              <w:bottom w:val="nil"/>
              <w:right w:val="single" w:sz="16" w:space="0" w:color="000000"/>
            </w:tcBorders>
            <w:shd w:val="clear" w:color="auto" w:fill="FFFFFF"/>
            <w:vAlign w:val="bottom"/>
          </w:tcPr>
          <w:p w:rsidR="007221C9" w:rsidRDefault="007221C9" w:rsidP="007221C9">
            <w:pPr>
              <w:spacing w:line="240" w:lineRule="auto"/>
              <w:rPr>
                <w:rFonts w:ascii="Arial" w:hAnsi="Arial" w:cs="Arial"/>
                <w:sz w:val="18"/>
                <w:szCs w:val="18"/>
              </w:rPr>
            </w:pPr>
          </w:p>
        </w:tc>
        <w:tc>
          <w:tcPr>
            <w:tcW w:w="1493" w:type="dxa"/>
            <w:gridSpan w:val="4"/>
            <w:tcBorders>
              <w:left w:val="single" w:sz="16" w:space="0" w:color="000000"/>
              <w:bottom w:val="single" w:sz="16" w:space="0" w:color="000000"/>
              <w:right w:val="single" w:sz="16" w:space="0" w:color="000000"/>
            </w:tcBorders>
            <w:shd w:val="clear" w:color="auto" w:fill="FFFFFF"/>
            <w:vAlign w:val="bottom"/>
          </w:tcPr>
          <w:p w:rsidR="007221C9" w:rsidRDefault="007221C9" w:rsidP="007221C9">
            <w:pPr>
              <w:spacing w:line="240" w:lineRule="auto"/>
              <w:ind w:left="60" w:right="60"/>
              <w:jc w:val="center"/>
              <w:rPr>
                <w:rFonts w:ascii="Arial" w:hAnsi="Arial" w:cs="Arial"/>
                <w:sz w:val="18"/>
                <w:szCs w:val="18"/>
              </w:rPr>
            </w:pPr>
            <w:r>
              <w:rPr>
                <w:rFonts w:ascii="Arial" w:hAnsi="Arial" w:cs="Arial"/>
                <w:sz w:val="18"/>
                <w:szCs w:val="18"/>
              </w:rPr>
              <w:t>Sig.</w:t>
            </w:r>
          </w:p>
        </w:tc>
      </w:tr>
      <w:tr w:rsidR="007221C9" w:rsidTr="007221C9">
        <w:trPr>
          <w:cantSplit/>
        </w:trPr>
        <w:tc>
          <w:tcPr>
            <w:tcW w:w="4165" w:type="dxa"/>
            <w:gridSpan w:val="3"/>
            <w:vMerge w:val="restart"/>
            <w:tcBorders>
              <w:top w:val="single" w:sz="16" w:space="0" w:color="000000"/>
              <w:left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Diameter Luka (mm)</w:t>
            </w:r>
          </w:p>
        </w:tc>
        <w:tc>
          <w:tcPr>
            <w:tcW w:w="3131" w:type="dxa"/>
            <w:gridSpan w:val="4"/>
            <w:tcBorders>
              <w:top w:val="single" w:sz="16" w:space="0" w:color="000000"/>
              <w:left w:val="nil"/>
              <w:bottom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493" w:type="dxa"/>
            <w:gridSpan w:val="4"/>
            <w:tcBorders>
              <w:top w:val="single" w:sz="16" w:space="0" w:color="000000"/>
              <w:left w:val="single" w:sz="16" w:space="0" w:color="000000"/>
              <w:bottom w:val="nil"/>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.155</w:t>
            </w:r>
          </w:p>
        </w:tc>
      </w:tr>
      <w:tr w:rsidR="007221C9" w:rsidTr="007221C9">
        <w:trPr>
          <w:cantSplit/>
        </w:trPr>
        <w:tc>
          <w:tcPr>
            <w:tcW w:w="4165" w:type="dxa"/>
            <w:gridSpan w:val="3"/>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3131" w:type="dxa"/>
            <w:gridSpan w:val="4"/>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493" w:type="dxa"/>
            <w:gridSpan w:val="4"/>
            <w:tcBorders>
              <w:top w:val="nil"/>
              <w:left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.071</w:t>
            </w:r>
          </w:p>
        </w:tc>
      </w:tr>
      <w:tr w:rsidR="007221C9" w:rsidTr="007221C9">
        <w:trPr>
          <w:cantSplit/>
        </w:trPr>
        <w:tc>
          <w:tcPr>
            <w:tcW w:w="4165" w:type="dxa"/>
            <w:gridSpan w:val="3"/>
            <w:vMerge/>
            <w:tcBorders>
              <w:top w:val="single" w:sz="16" w:space="0" w:color="000000"/>
              <w:left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3131" w:type="dxa"/>
            <w:gridSpan w:val="4"/>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493" w:type="dxa"/>
            <w:gridSpan w:val="4"/>
            <w:tcBorders>
              <w:top w:val="nil"/>
              <w:left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.129</w:t>
            </w:r>
          </w:p>
        </w:tc>
      </w:tr>
      <w:tr w:rsidR="007221C9" w:rsidTr="007221C9">
        <w:trPr>
          <w:cantSplit/>
        </w:trPr>
        <w:tc>
          <w:tcPr>
            <w:tcW w:w="4165" w:type="dxa"/>
            <w:gridSpan w:val="3"/>
            <w:vMerge w:val="restart"/>
            <w:tcBorders>
              <w:top w:val="nil"/>
              <w:left w:val="single" w:sz="16" w:space="0" w:color="000000"/>
              <w:bottom w:val="single" w:sz="16" w:space="0" w:color="000000"/>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Kadar Kolagen</w:t>
            </w:r>
          </w:p>
        </w:tc>
        <w:tc>
          <w:tcPr>
            <w:tcW w:w="3131" w:type="dxa"/>
            <w:gridSpan w:val="4"/>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Negatif</w:t>
            </w:r>
          </w:p>
        </w:tc>
        <w:tc>
          <w:tcPr>
            <w:tcW w:w="1493" w:type="dxa"/>
            <w:gridSpan w:val="4"/>
            <w:tcBorders>
              <w:top w:val="nil"/>
              <w:left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.234</w:t>
            </w:r>
          </w:p>
        </w:tc>
      </w:tr>
      <w:tr w:rsidR="007221C9" w:rsidTr="007221C9">
        <w:trPr>
          <w:cantSplit/>
        </w:trPr>
        <w:tc>
          <w:tcPr>
            <w:tcW w:w="4165" w:type="dxa"/>
            <w:gridSpan w:val="3"/>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3131" w:type="dxa"/>
            <w:gridSpan w:val="4"/>
            <w:tcBorders>
              <w:top w:val="nil"/>
              <w:left w:val="nil"/>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Kontrol Positif</w:t>
            </w:r>
          </w:p>
        </w:tc>
        <w:tc>
          <w:tcPr>
            <w:tcW w:w="1493" w:type="dxa"/>
            <w:gridSpan w:val="4"/>
            <w:tcBorders>
              <w:top w:val="nil"/>
              <w:left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.808</w:t>
            </w:r>
          </w:p>
        </w:tc>
      </w:tr>
      <w:tr w:rsidR="007221C9" w:rsidTr="007221C9">
        <w:trPr>
          <w:cantSplit/>
        </w:trPr>
        <w:tc>
          <w:tcPr>
            <w:tcW w:w="4165" w:type="dxa"/>
            <w:gridSpan w:val="3"/>
            <w:vMerge/>
            <w:tcBorders>
              <w:top w:val="nil"/>
              <w:left w:val="single" w:sz="16" w:space="0" w:color="000000"/>
              <w:bottom w:val="single" w:sz="16" w:space="0" w:color="000000"/>
              <w:right w:val="nil"/>
            </w:tcBorders>
            <w:shd w:val="clear" w:color="auto" w:fill="FFFFFF"/>
          </w:tcPr>
          <w:p w:rsidR="007221C9" w:rsidRDefault="007221C9" w:rsidP="007221C9">
            <w:pPr>
              <w:spacing w:line="240" w:lineRule="auto"/>
              <w:rPr>
                <w:rFonts w:ascii="Arial" w:hAnsi="Arial" w:cs="Arial"/>
                <w:sz w:val="18"/>
                <w:szCs w:val="18"/>
              </w:rPr>
            </w:pPr>
          </w:p>
        </w:tc>
        <w:tc>
          <w:tcPr>
            <w:tcW w:w="3131" w:type="dxa"/>
            <w:gridSpan w:val="4"/>
            <w:tcBorders>
              <w:top w:val="nil"/>
              <w:left w:val="nil"/>
              <w:bottom w:val="single" w:sz="16" w:space="0" w:color="000000"/>
              <w:right w:val="single" w:sz="16" w:space="0" w:color="000000"/>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EBNM 7,5%</w:t>
            </w:r>
          </w:p>
        </w:tc>
        <w:tc>
          <w:tcPr>
            <w:tcW w:w="1493" w:type="dxa"/>
            <w:gridSpan w:val="4"/>
            <w:tcBorders>
              <w:top w:val="nil"/>
              <w:left w:val="single" w:sz="16" w:space="0" w:color="000000"/>
              <w:bottom w:val="single" w:sz="16" w:space="0" w:color="000000"/>
              <w:right w:val="single" w:sz="16" w:space="0" w:color="000000"/>
            </w:tcBorders>
            <w:shd w:val="clear" w:color="auto" w:fill="FFFFFF"/>
            <w:vAlign w:val="center"/>
          </w:tcPr>
          <w:p w:rsidR="007221C9" w:rsidRDefault="007221C9" w:rsidP="007221C9">
            <w:pPr>
              <w:spacing w:line="240" w:lineRule="auto"/>
              <w:ind w:left="60" w:right="60"/>
              <w:jc w:val="right"/>
              <w:rPr>
                <w:rFonts w:ascii="Arial" w:hAnsi="Arial" w:cs="Arial"/>
                <w:sz w:val="18"/>
                <w:szCs w:val="18"/>
              </w:rPr>
            </w:pPr>
            <w:r>
              <w:rPr>
                <w:rFonts w:ascii="Arial" w:hAnsi="Arial" w:cs="Arial"/>
                <w:sz w:val="18"/>
                <w:szCs w:val="18"/>
              </w:rPr>
              <w:t>.060</w:t>
            </w:r>
          </w:p>
        </w:tc>
      </w:tr>
    </w:tbl>
    <w:p w:rsidR="007221C9" w:rsidRDefault="007221C9" w:rsidP="007221C9">
      <w:pPr>
        <w:spacing w:line="240" w:lineRule="auto"/>
        <w:rPr>
          <w:rFonts w:ascii="Arial" w:hAnsi="Arial" w:cs="Arial"/>
          <w:sz w:val="18"/>
          <w:szCs w:val="18"/>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931"/>
      </w:tblGrid>
      <w:tr w:rsidR="007221C9" w:rsidTr="007221C9">
        <w:trPr>
          <w:cantSplit/>
        </w:trPr>
        <w:tc>
          <w:tcPr>
            <w:tcW w:w="8931" w:type="dxa"/>
            <w:tcBorders>
              <w:top w:val="nil"/>
              <w:left w:val="nil"/>
              <w:bottom w:val="nil"/>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 This is a lower bound of the true significance.</w:t>
            </w:r>
          </w:p>
        </w:tc>
      </w:tr>
      <w:tr w:rsidR="007221C9" w:rsidTr="007221C9">
        <w:trPr>
          <w:cantSplit/>
        </w:trPr>
        <w:tc>
          <w:tcPr>
            <w:tcW w:w="8931" w:type="dxa"/>
            <w:tcBorders>
              <w:top w:val="nil"/>
              <w:left w:val="nil"/>
              <w:bottom w:val="nil"/>
              <w:right w:val="nil"/>
            </w:tcBorders>
            <w:shd w:val="clear" w:color="auto" w:fill="FFFFFF"/>
          </w:tcPr>
          <w:p w:rsidR="007221C9" w:rsidRDefault="007221C9" w:rsidP="007221C9">
            <w:pPr>
              <w:spacing w:line="240" w:lineRule="auto"/>
              <w:ind w:left="60" w:right="60"/>
              <w:rPr>
                <w:rFonts w:ascii="Arial" w:hAnsi="Arial" w:cs="Arial"/>
                <w:sz w:val="18"/>
                <w:szCs w:val="18"/>
              </w:rPr>
            </w:pPr>
            <w:r>
              <w:rPr>
                <w:rFonts w:ascii="Arial" w:hAnsi="Arial" w:cs="Arial"/>
                <w:sz w:val="18"/>
                <w:szCs w:val="18"/>
              </w:rPr>
              <w:t>a. Lilliefors Significance Correction</w:t>
            </w:r>
          </w:p>
        </w:tc>
      </w:tr>
    </w:tbl>
    <w:p w:rsidR="007221C9" w:rsidRDefault="007221C9" w:rsidP="007221C9">
      <w:pPr>
        <w:spacing w:line="240" w:lineRule="auto"/>
        <w:rPr>
          <w:rFonts w:ascii="Times New Roman" w:hAnsi="Times New Roman" w:cs="Times New Roman"/>
          <w:sz w:val="24"/>
          <w:szCs w:val="24"/>
        </w:rPr>
      </w:pPr>
    </w:p>
    <w:p w:rsidR="006247FC" w:rsidRDefault="006247FC">
      <w:pPr>
        <w:rPr>
          <w:rFonts w:ascii="Arial" w:hAnsi="Arial" w:cs="Arial"/>
          <w:lang w:val="id-ID"/>
        </w:rPr>
      </w:pPr>
      <w:r>
        <w:rPr>
          <w:rFonts w:ascii="Arial" w:hAnsi="Arial" w:cs="Arial"/>
          <w:lang w:val="id-ID"/>
        </w:rPr>
        <w:br w:type="page"/>
      </w:r>
    </w:p>
    <w:p w:rsidR="006247FC" w:rsidRPr="00895261" w:rsidRDefault="006247FC" w:rsidP="006247FC">
      <w:pPr>
        <w:spacing w:after="0" w:line="360" w:lineRule="auto"/>
        <w:rPr>
          <w:rFonts w:ascii="Arial" w:hAnsi="Arial" w:cs="Arial"/>
          <w:b/>
          <w:bCs/>
          <w:sz w:val="26"/>
          <w:szCs w:val="26"/>
        </w:rPr>
      </w:pPr>
      <w:r>
        <w:rPr>
          <w:rFonts w:ascii="Arial" w:hAnsi="Arial" w:cs="Arial"/>
          <w:b/>
          <w:bCs/>
          <w:sz w:val="26"/>
          <w:szCs w:val="26"/>
        </w:rPr>
        <w:lastRenderedPageBreak/>
        <w:t>Oneway EBNM Topikal 7.5%</w:t>
      </w:r>
    </w:p>
    <w:tbl>
      <w:tblPr>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55"/>
        <w:gridCol w:w="911"/>
        <w:gridCol w:w="1020"/>
        <w:gridCol w:w="1020"/>
        <w:gridCol w:w="1453"/>
        <w:gridCol w:w="1082"/>
        <w:gridCol w:w="1484"/>
      </w:tblGrid>
      <w:tr w:rsidR="006247FC" w:rsidTr="006247FC">
        <w:trPr>
          <w:cantSplit/>
        </w:trPr>
        <w:tc>
          <w:tcPr>
            <w:tcW w:w="9025" w:type="dxa"/>
            <w:gridSpan w:val="7"/>
            <w:tcBorders>
              <w:top w:val="nil"/>
              <w:left w:val="nil"/>
              <w:bottom w:val="nil"/>
              <w:right w:val="nil"/>
            </w:tcBorders>
            <w:shd w:val="clear" w:color="auto" w:fill="FFFFFF"/>
            <w:vAlign w:val="center"/>
          </w:tcPr>
          <w:p w:rsidR="006247FC" w:rsidRDefault="006247FC" w:rsidP="006247FC">
            <w:pPr>
              <w:spacing w:after="0" w:line="480" w:lineRule="auto"/>
              <w:ind w:left="60" w:right="60"/>
              <w:jc w:val="center"/>
              <w:rPr>
                <w:rFonts w:ascii="Arial" w:hAnsi="Arial" w:cs="Arial"/>
                <w:sz w:val="18"/>
                <w:szCs w:val="18"/>
              </w:rPr>
            </w:pPr>
            <w:r>
              <w:rPr>
                <w:rFonts w:ascii="Arial" w:hAnsi="Arial" w:cs="Arial"/>
                <w:b/>
                <w:bCs/>
                <w:sz w:val="18"/>
                <w:szCs w:val="18"/>
              </w:rPr>
              <w:t>Descriptives</w:t>
            </w:r>
          </w:p>
        </w:tc>
      </w:tr>
      <w:tr w:rsidR="006247FC" w:rsidTr="006247FC">
        <w:trPr>
          <w:cantSplit/>
        </w:trPr>
        <w:tc>
          <w:tcPr>
            <w:tcW w:w="2966" w:type="dxa"/>
            <w:gridSpan w:val="2"/>
            <w:vMerge w:val="restart"/>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p>
        </w:tc>
        <w:tc>
          <w:tcPr>
            <w:tcW w:w="1020" w:type="dxa"/>
            <w:vMerge w:val="restart"/>
            <w:tcBorders>
              <w:top w:val="single" w:sz="16" w:space="0" w:color="000000"/>
              <w:lef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N</w:t>
            </w:r>
          </w:p>
        </w:tc>
        <w:tc>
          <w:tcPr>
            <w:tcW w:w="1020" w:type="dxa"/>
            <w:vMerge w:val="restart"/>
            <w:tcBorders>
              <w:top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Mean</w:t>
            </w:r>
          </w:p>
        </w:tc>
        <w:tc>
          <w:tcPr>
            <w:tcW w:w="1453" w:type="dxa"/>
            <w:vMerge w:val="restart"/>
            <w:tcBorders>
              <w:top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Std. Deviation</w:t>
            </w:r>
          </w:p>
        </w:tc>
        <w:tc>
          <w:tcPr>
            <w:tcW w:w="1082" w:type="dxa"/>
            <w:vMerge w:val="restart"/>
            <w:tcBorders>
              <w:top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Std. Error</w:t>
            </w:r>
          </w:p>
        </w:tc>
        <w:tc>
          <w:tcPr>
            <w:tcW w:w="1484" w:type="dxa"/>
            <w:tcBorders>
              <w:top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95% Confidence Interval for Mean</w:t>
            </w:r>
          </w:p>
        </w:tc>
      </w:tr>
      <w:tr w:rsidR="006247FC" w:rsidTr="006247FC">
        <w:trPr>
          <w:cantSplit/>
        </w:trPr>
        <w:tc>
          <w:tcPr>
            <w:tcW w:w="2966" w:type="dxa"/>
            <w:gridSpan w:val="2"/>
            <w:vMerge/>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020" w:type="dxa"/>
            <w:vMerge/>
            <w:tcBorders>
              <w:top w:val="single" w:sz="16" w:space="0" w:color="000000"/>
              <w:lef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020" w:type="dxa"/>
            <w:vMerge/>
            <w:tcBorders>
              <w:top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453" w:type="dxa"/>
            <w:vMerge/>
            <w:tcBorders>
              <w:top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082" w:type="dxa"/>
            <w:vMerge/>
            <w:tcBorders>
              <w:top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484" w:type="dxa"/>
            <w:tcBorders>
              <w:bottom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Lower Bound</w:t>
            </w:r>
          </w:p>
        </w:tc>
      </w:tr>
      <w:tr w:rsidR="006247FC" w:rsidTr="006247FC">
        <w:trPr>
          <w:cantSplit/>
        </w:trPr>
        <w:tc>
          <w:tcPr>
            <w:tcW w:w="2055" w:type="dxa"/>
            <w:vMerge w:val="restart"/>
            <w:tcBorders>
              <w:top w:val="single" w:sz="16" w:space="0" w:color="000000"/>
              <w:left w:val="single" w:sz="16" w:space="0" w:color="000000"/>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Kadar Kolagen</w:t>
            </w:r>
          </w:p>
        </w:tc>
        <w:tc>
          <w:tcPr>
            <w:tcW w:w="911" w:type="dxa"/>
            <w:tcBorders>
              <w:top w:val="single" w:sz="16" w:space="0" w:color="000000"/>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020" w:type="dxa"/>
            <w:tcBorders>
              <w:top w:val="single" w:sz="16" w:space="0" w:color="000000"/>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w:t>
            </w:r>
          </w:p>
        </w:tc>
        <w:tc>
          <w:tcPr>
            <w:tcW w:w="1020" w:type="dxa"/>
            <w:tcBorders>
              <w:top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5,6711</w:t>
            </w:r>
          </w:p>
        </w:tc>
        <w:tc>
          <w:tcPr>
            <w:tcW w:w="1453" w:type="dxa"/>
            <w:tcBorders>
              <w:top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1,88854</w:t>
            </w:r>
          </w:p>
        </w:tc>
        <w:tc>
          <w:tcPr>
            <w:tcW w:w="1082" w:type="dxa"/>
            <w:tcBorders>
              <w:top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,77099</w:t>
            </w:r>
          </w:p>
        </w:tc>
        <w:tc>
          <w:tcPr>
            <w:tcW w:w="1484" w:type="dxa"/>
            <w:tcBorders>
              <w:top w:val="single" w:sz="16" w:space="0" w:color="000000"/>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3,6892</w:t>
            </w:r>
          </w:p>
        </w:tc>
      </w:tr>
      <w:tr w:rsidR="006247FC" w:rsidTr="006247FC">
        <w:trPr>
          <w:cantSplit/>
        </w:trPr>
        <w:tc>
          <w:tcPr>
            <w:tcW w:w="2055"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911"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020"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w:t>
            </w:r>
          </w:p>
        </w:tc>
        <w:tc>
          <w:tcPr>
            <w:tcW w:w="1020"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8,3535</w:t>
            </w:r>
          </w:p>
        </w:tc>
        <w:tc>
          <w:tcPr>
            <w:tcW w:w="1453"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1,19616</w:t>
            </w:r>
          </w:p>
        </w:tc>
        <w:tc>
          <w:tcPr>
            <w:tcW w:w="1082"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,48833</w:t>
            </w:r>
          </w:p>
        </w:tc>
        <w:tc>
          <w:tcPr>
            <w:tcW w:w="1484"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7,0982</w:t>
            </w:r>
          </w:p>
        </w:tc>
      </w:tr>
      <w:tr w:rsidR="006247FC" w:rsidTr="006247FC">
        <w:trPr>
          <w:cantSplit/>
        </w:trPr>
        <w:tc>
          <w:tcPr>
            <w:tcW w:w="2055"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911"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020"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w:t>
            </w:r>
          </w:p>
        </w:tc>
        <w:tc>
          <w:tcPr>
            <w:tcW w:w="1020"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8,3366</w:t>
            </w:r>
          </w:p>
        </w:tc>
        <w:tc>
          <w:tcPr>
            <w:tcW w:w="1453"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,54585</w:t>
            </w:r>
          </w:p>
        </w:tc>
        <w:tc>
          <w:tcPr>
            <w:tcW w:w="1082"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,24411</w:t>
            </w:r>
          </w:p>
        </w:tc>
        <w:tc>
          <w:tcPr>
            <w:tcW w:w="1484"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7,6589</w:t>
            </w:r>
          </w:p>
        </w:tc>
      </w:tr>
      <w:tr w:rsidR="006247FC" w:rsidTr="006247FC">
        <w:trPr>
          <w:cantSplit/>
        </w:trPr>
        <w:tc>
          <w:tcPr>
            <w:tcW w:w="2055"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911"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020"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w:t>
            </w:r>
          </w:p>
        </w:tc>
        <w:tc>
          <w:tcPr>
            <w:tcW w:w="1020"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7,9531</w:t>
            </w:r>
          </w:p>
        </w:tc>
        <w:tc>
          <w:tcPr>
            <w:tcW w:w="1453"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,37249</w:t>
            </w:r>
          </w:p>
        </w:tc>
        <w:tc>
          <w:tcPr>
            <w:tcW w:w="1082"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,18625</w:t>
            </w:r>
          </w:p>
        </w:tc>
        <w:tc>
          <w:tcPr>
            <w:tcW w:w="1484"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7,3604</w:t>
            </w:r>
          </w:p>
        </w:tc>
      </w:tr>
      <w:tr w:rsidR="006247FC" w:rsidTr="006247FC">
        <w:trPr>
          <w:cantSplit/>
        </w:trPr>
        <w:tc>
          <w:tcPr>
            <w:tcW w:w="2055"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911"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Total</w:t>
            </w:r>
          </w:p>
        </w:tc>
        <w:tc>
          <w:tcPr>
            <w:tcW w:w="1020"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21</w:t>
            </w:r>
          </w:p>
        </w:tc>
        <w:tc>
          <w:tcPr>
            <w:tcW w:w="1020" w:type="dxa"/>
            <w:tcBorders>
              <w:top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7,5068</w:t>
            </w:r>
          </w:p>
        </w:tc>
        <w:tc>
          <w:tcPr>
            <w:tcW w:w="1453" w:type="dxa"/>
            <w:tcBorders>
              <w:top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1,66366</w:t>
            </w:r>
          </w:p>
        </w:tc>
        <w:tc>
          <w:tcPr>
            <w:tcW w:w="1082" w:type="dxa"/>
            <w:tcBorders>
              <w:top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,36304</w:t>
            </w:r>
          </w:p>
        </w:tc>
        <w:tc>
          <w:tcPr>
            <w:tcW w:w="1484"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6,7495</w:t>
            </w:r>
          </w:p>
        </w:tc>
      </w:tr>
      <w:tr w:rsidR="006247FC" w:rsidTr="006247FC">
        <w:trPr>
          <w:cantSplit/>
        </w:trPr>
        <w:tc>
          <w:tcPr>
            <w:tcW w:w="2055" w:type="dxa"/>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Diameter Luka (mm)</w:t>
            </w:r>
          </w:p>
        </w:tc>
        <w:tc>
          <w:tcPr>
            <w:tcW w:w="911"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020"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w:t>
            </w:r>
          </w:p>
        </w:tc>
        <w:tc>
          <w:tcPr>
            <w:tcW w:w="1020"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8,00</w:t>
            </w:r>
          </w:p>
        </w:tc>
        <w:tc>
          <w:tcPr>
            <w:tcW w:w="1453"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,894</w:t>
            </w:r>
          </w:p>
        </w:tc>
        <w:tc>
          <w:tcPr>
            <w:tcW w:w="1082"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,365</w:t>
            </w:r>
          </w:p>
        </w:tc>
        <w:tc>
          <w:tcPr>
            <w:tcW w:w="1484"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7,06</w:t>
            </w:r>
          </w:p>
        </w:tc>
      </w:tr>
      <w:tr w:rsidR="006247FC" w:rsidTr="006247FC">
        <w:trPr>
          <w:cantSplit/>
        </w:trPr>
        <w:tc>
          <w:tcPr>
            <w:tcW w:w="2055"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911"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020"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w:t>
            </w:r>
          </w:p>
        </w:tc>
        <w:tc>
          <w:tcPr>
            <w:tcW w:w="1020"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5,17</w:t>
            </w:r>
          </w:p>
        </w:tc>
        <w:tc>
          <w:tcPr>
            <w:tcW w:w="1453"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1,472</w:t>
            </w:r>
          </w:p>
        </w:tc>
        <w:tc>
          <w:tcPr>
            <w:tcW w:w="1082"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,601</w:t>
            </w:r>
          </w:p>
        </w:tc>
        <w:tc>
          <w:tcPr>
            <w:tcW w:w="1484"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3,62</w:t>
            </w:r>
          </w:p>
        </w:tc>
      </w:tr>
      <w:tr w:rsidR="006247FC" w:rsidTr="006247FC">
        <w:trPr>
          <w:cantSplit/>
        </w:trPr>
        <w:tc>
          <w:tcPr>
            <w:tcW w:w="2055"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911"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020"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w:t>
            </w:r>
          </w:p>
        </w:tc>
        <w:tc>
          <w:tcPr>
            <w:tcW w:w="1020"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4,40</w:t>
            </w:r>
          </w:p>
        </w:tc>
        <w:tc>
          <w:tcPr>
            <w:tcW w:w="1453"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2,074</w:t>
            </w:r>
          </w:p>
        </w:tc>
        <w:tc>
          <w:tcPr>
            <w:tcW w:w="1082"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,927</w:t>
            </w:r>
          </w:p>
        </w:tc>
        <w:tc>
          <w:tcPr>
            <w:tcW w:w="1484"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1,83</w:t>
            </w:r>
          </w:p>
        </w:tc>
      </w:tr>
      <w:tr w:rsidR="006247FC" w:rsidTr="006247FC">
        <w:trPr>
          <w:cantSplit/>
        </w:trPr>
        <w:tc>
          <w:tcPr>
            <w:tcW w:w="2055"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911"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020"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w:t>
            </w:r>
          </w:p>
        </w:tc>
        <w:tc>
          <w:tcPr>
            <w:tcW w:w="1020"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1,25</w:t>
            </w:r>
          </w:p>
        </w:tc>
        <w:tc>
          <w:tcPr>
            <w:tcW w:w="1453"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,500</w:t>
            </w:r>
          </w:p>
        </w:tc>
        <w:tc>
          <w:tcPr>
            <w:tcW w:w="1082"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,250</w:t>
            </w:r>
          </w:p>
        </w:tc>
        <w:tc>
          <w:tcPr>
            <w:tcW w:w="1484"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,45</w:t>
            </w:r>
          </w:p>
        </w:tc>
      </w:tr>
      <w:tr w:rsidR="006247FC" w:rsidTr="006247FC">
        <w:trPr>
          <w:cantSplit/>
        </w:trPr>
        <w:tc>
          <w:tcPr>
            <w:tcW w:w="2055"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911" w:type="dxa"/>
            <w:tcBorders>
              <w:top w:val="nil"/>
              <w:left w:val="nil"/>
              <w:bottom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Total</w:t>
            </w:r>
          </w:p>
        </w:tc>
        <w:tc>
          <w:tcPr>
            <w:tcW w:w="1020"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21</w:t>
            </w:r>
          </w:p>
        </w:tc>
        <w:tc>
          <w:tcPr>
            <w:tcW w:w="1020" w:type="dxa"/>
            <w:tcBorders>
              <w:top w:val="nil"/>
              <w:bottom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5,05</w:t>
            </w:r>
          </w:p>
        </w:tc>
        <w:tc>
          <w:tcPr>
            <w:tcW w:w="1453" w:type="dxa"/>
            <w:tcBorders>
              <w:top w:val="nil"/>
              <w:bottom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2,692</w:t>
            </w:r>
          </w:p>
        </w:tc>
        <w:tc>
          <w:tcPr>
            <w:tcW w:w="1082" w:type="dxa"/>
            <w:tcBorders>
              <w:top w:val="nil"/>
              <w:bottom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,587</w:t>
            </w:r>
          </w:p>
        </w:tc>
        <w:tc>
          <w:tcPr>
            <w:tcW w:w="1484"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3,82</w:t>
            </w:r>
          </w:p>
        </w:tc>
      </w:tr>
    </w:tbl>
    <w:p w:rsidR="006247FC" w:rsidRDefault="006247FC" w:rsidP="006247FC">
      <w:pPr>
        <w:spacing w:after="0" w:line="360" w:lineRule="auto"/>
        <w:rPr>
          <w:rFonts w:ascii="Arial" w:hAnsi="Arial" w:cs="Arial"/>
          <w:sz w:val="18"/>
          <w:szCs w:val="18"/>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57"/>
        <w:gridCol w:w="840"/>
        <w:gridCol w:w="876"/>
        <w:gridCol w:w="408"/>
        <w:gridCol w:w="1076"/>
        <w:gridCol w:w="1014"/>
        <w:gridCol w:w="6"/>
        <w:gridCol w:w="1236"/>
        <w:gridCol w:w="186"/>
        <w:gridCol w:w="1020"/>
        <w:gridCol w:w="353"/>
      </w:tblGrid>
      <w:tr w:rsidR="006247FC" w:rsidTr="006247FC">
        <w:trPr>
          <w:cantSplit/>
        </w:trPr>
        <w:tc>
          <w:tcPr>
            <w:tcW w:w="9072" w:type="dxa"/>
            <w:gridSpan w:val="11"/>
            <w:tcBorders>
              <w:top w:val="nil"/>
              <w:left w:val="nil"/>
              <w:bottom w:val="nil"/>
              <w:right w:val="nil"/>
            </w:tcBorders>
            <w:shd w:val="clear" w:color="auto" w:fill="FFFFFF"/>
            <w:vAlign w:val="center"/>
          </w:tcPr>
          <w:p w:rsidR="006247FC" w:rsidRDefault="006247FC" w:rsidP="006247FC">
            <w:pPr>
              <w:spacing w:after="0" w:line="480" w:lineRule="auto"/>
              <w:ind w:left="60" w:right="60"/>
              <w:jc w:val="center"/>
              <w:rPr>
                <w:rFonts w:ascii="Arial" w:hAnsi="Arial" w:cs="Arial"/>
                <w:sz w:val="18"/>
                <w:szCs w:val="18"/>
              </w:rPr>
            </w:pPr>
            <w:r>
              <w:rPr>
                <w:rFonts w:ascii="Arial" w:hAnsi="Arial" w:cs="Arial"/>
                <w:b/>
                <w:bCs/>
                <w:sz w:val="18"/>
                <w:szCs w:val="18"/>
              </w:rPr>
              <w:t>Descriptives</w:t>
            </w:r>
          </w:p>
        </w:tc>
      </w:tr>
      <w:tr w:rsidR="006247FC" w:rsidTr="006247FC">
        <w:trPr>
          <w:cantSplit/>
        </w:trPr>
        <w:tc>
          <w:tcPr>
            <w:tcW w:w="4181" w:type="dxa"/>
            <w:gridSpan w:val="4"/>
            <w:vMerge w:val="restart"/>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480" w:lineRule="auto"/>
              <w:rPr>
                <w:rFonts w:ascii="Times New Roman" w:hAnsi="Times New Roman" w:cs="Times New Roman"/>
                <w:sz w:val="24"/>
                <w:szCs w:val="24"/>
              </w:rPr>
            </w:pPr>
          </w:p>
        </w:tc>
        <w:tc>
          <w:tcPr>
            <w:tcW w:w="2090" w:type="dxa"/>
            <w:gridSpan w:val="2"/>
            <w:tcBorders>
              <w:top w:val="single" w:sz="16" w:space="0" w:color="000000"/>
              <w:left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95% Confidence Interval for Mean</w:t>
            </w:r>
          </w:p>
        </w:tc>
        <w:tc>
          <w:tcPr>
            <w:tcW w:w="1242" w:type="dxa"/>
            <w:gridSpan w:val="2"/>
            <w:vMerge w:val="restart"/>
            <w:tcBorders>
              <w:top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Minimum</w:t>
            </w:r>
          </w:p>
        </w:tc>
        <w:tc>
          <w:tcPr>
            <w:tcW w:w="1559" w:type="dxa"/>
            <w:gridSpan w:val="3"/>
            <w:vMerge w:val="restart"/>
            <w:tcBorders>
              <w:top w:val="single" w:sz="16" w:space="0" w:color="000000"/>
              <w:right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Maximum</w:t>
            </w:r>
          </w:p>
        </w:tc>
      </w:tr>
      <w:tr w:rsidR="006247FC" w:rsidTr="006247FC">
        <w:trPr>
          <w:cantSplit/>
        </w:trPr>
        <w:tc>
          <w:tcPr>
            <w:tcW w:w="4181" w:type="dxa"/>
            <w:gridSpan w:val="4"/>
            <w:vMerge/>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480" w:lineRule="auto"/>
              <w:rPr>
                <w:rFonts w:ascii="Arial" w:hAnsi="Arial" w:cs="Arial"/>
                <w:sz w:val="18"/>
                <w:szCs w:val="18"/>
              </w:rPr>
            </w:pPr>
          </w:p>
        </w:tc>
        <w:tc>
          <w:tcPr>
            <w:tcW w:w="2090" w:type="dxa"/>
            <w:gridSpan w:val="2"/>
            <w:tcBorders>
              <w:left w:val="single" w:sz="16" w:space="0" w:color="000000"/>
              <w:bottom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Upper Bound</w:t>
            </w:r>
          </w:p>
        </w:tc>
        <w:tc>
          <w:tcPr>
            <w:tcW w:w="1242" w:type="dxa"/>
            <w:gridSpan w:val="2"/>
            <w:vMerge/>
            <w:tcBorders>
              <w:top w:val="single" w:sz="16" w:space="0" w:color="000000"/>
            </w:tcBorders>
            <w:shd w:val="clear" w:color="auto" w:fill="FFFFFF"/>
            <w:vAlign w:val="bottom"/>
          </w:tcPr>
          <w:p w:rsidR="006247FC" w:rsidRDefault="006247FC" w:rsidP="006247FC">
            <w:pPr>
              <w:spacing w:after="0" w:line="480" w:lineRule="auto"/>
              <w:rPr>
                <w:rFonts w:ascii="Arial" w:hAnsi="Arial" w:cs="Arial"/>
                <w:sz w:val="18"/>
                <w:szCs w:val="18"/>
              </w:rPr>
            </w:pPr>
          </w:p>
        </w:tc>
        <w:tc>
          <w:tcPr>
            <w:tcW w:w="1559" w:type="dxa"/>
            <w:gridSpan w:val="3"/>
            <w:vMerge/>
            <w:tcBorders>
              <w:top w:val="single" w:sz="16" w:space="0" w:color="000000"/>
              <w:right w:val="single" w:sz="16" w:space="0" w:color="000000"/>
            </w:tcBorders>
            <w:shd w:val="clear" w:color="auto" w:fill="FFFFFF"/>
            <w:vAlign w:val="bottom"/>
          </w:tcPr>
          <w:p w:rsidR="006247FC" w:rsidRDefault="006247FC" w:rsidP="006247FC">
            <w:pPr>
              <w:spacing w:after="0" w:line="480" w:lineRule="auto"/>
              <w:rPr>
                <w:rFonts w:ascii="Arial" w:hAnsi="Arial" w:cs="Arial"/>
                <w:sz w:val="18"/>
                <w:szCs w:val="18"/>
              </w:rPr>
            </w:pPr>
          </w:p>
        </w:tc>
      </w:tr>
      <w:tr w:rsidR="006247FC" w:rsidTr="006247FC">
        <w:trPr>
          <w:cantSplit/>
        </w:trPr>
        <w:tc>
          <w:tcPr>
            <w:tcW w:w="2897" w:type="dxa"/>
            <w:gridSpan w:val="2"/>
            <w:vMerge w:val="restart"/>
            <w:tcBorders>
              <w:top w:val="single" w:sz="16" w:space="0" w:color="000000"/>
              <w:left w:val="single" w:sz="16" w:space="0" w:color="000000"/>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Kadar Kolagen</w:t>
            </w:r>
          </w:p>
        </w:tc>
        <w:tc>
          <w:tcPr>
            <w:tcW w:w="1284" w:type="dxa"/>
            <w:gridSpan w:val="2"/>
            <w:tcBorders>
              <w:top w:val="single" w:sz="16" w:space="0" w:color="000000"/>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2090" w:type="dxa"/>
            <w:gridSpan w:val="2"/>
            <w:tcBorders>
              <w:top w:val="single" w:sz="16" w:space="0" w:color="000000"/>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7,6530</w:t>
            </w:r>
          </w:p>
        </w:tc>
        <w:tc>
          <w:tcPr>
            <w:tcW w:w="1242" w:type="dxa"/>
            <w:gridSpan w:val="2"/>
            <w:tcBorders>
              <w:top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3,99</w:t>
            </w:r>
          </w:p>
        </w:tc>
        <w:tc>
          <w:tcPr>
            <w:tcW w:w="1559" w:type="dxa"/>
            <w:gridSpan w:val="3"/>
            <w:tcBorders>
              <w:top w:val="single" w:sz="16" w:space="0" w:color="000000"/>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9,13</w:t>
            </w:r>
          </w:p>
        </w:tc>
      </w:tr>
      <w:tr w:rsidR="006247FC" w:rsidTr="006247FC">
        <w:trPr>
          <w:cantSplit/>
        </w:trPr>
        <w:tc>
          <w:tcPr>
            <w:tcW w:w="2897" w:type="dxa"/>
            <w:gridSpan w:val="2"/>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284" w:type="dxa"/>
            <w:gridSpan w:val="2"/>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2090" w:type="dxa"/>
            <w:gridSpan w:val="2"/>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9,6088</w:t>
            </w:r>
          </w:p>
        </w:tc>
        <w:tc>
          <w:tcPr>
            <w:tcW w:w="1242" w:type="dxa"/>
            <w:gridSpan w:val="2"/>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6,85</w:t>
            </w:r>
          </w:p>
        </w:tc>
        <w:tc>
          <w:tcPr>
            <w:tcW w:w="1559" w:type="dxa"/>
            <w:gridSpan w:val="3"/>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10,07</w:t>
            </w:r>
          </w:p>
        </w:tc>
      </w:tr>
      <w:tr w:rsidR="006247FC" w:rsidTr="006247FC">
        <w:trPr>
          <w:cantSplit/>
        </w:trPr>
        <w:tc>
          <w:tcPr>
            <w:tcW w:w="2897" w:type="dxa"/>
            <w:gridSpan w:val="2"/>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284" w:type="dxa"/>
            <w:gridSpan w:val="2"/>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2090" w:type="dxa"/>
            <w:gridSpan w:val="2"/>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9,0144</w:t>
            </w:r>
          </w:p>
        </w:tc>
        <w:tc>
          <w:tcPr>
            <w:tcW w:w="1242" w:type="dxa"/>
            <w:gridSpan w:val="2"/>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7,80</w:t>
            </w:r>
          </w:p>
        </w:tc>
        <w:tc>
          <w:tcPr>
            <w:tcW w:w="1559" w:type="dxa"/>
            <w:gridSpan w:val="3"/>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9,08</w:t>
            </w:r>
          </w:p>
        </w:tc>
      </w:tr>
      <w:tr w:rsidR="006247FC" w:rsidTr="006247FC">
        <w:trPr>
          <w:cantSplit/>
        </w:trPr>
        <w:tc>
          <w:tcPr>
            <w:tcW w:w="2897" w:type="dxa"/>
            <w:gridSpan w:val="2"/>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284" w:type="dxa"/>
            <w:gridSpan w:val="2"/>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2090" w:type="dxa"/>
            <w:gridSpan w:val="2"/>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8,5458</w:t>
            </w:r>
          </w:p>
        </w:tc>
        <w:tc>
          <w:tcPr>
            <w:tcW w:w="1242" w:type="dxa"/>
            <w:gridSpan w:val="2"/>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7,55</w:t>
            </w:r>
          </w:p>
        </w:tc>
        <w:tc>
          <w:tcPr>
            <w:tcW w:w="1559" w:type="dxa"/>
            <w:gridSpan w:val="3"/>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8,32</w:t>
            </w:r>
          </w:p>
        </w:tc>
      </w:tr>
      <w:tr w:rsidR="006247FC" w:rsidTr="006247FC">
        <w:trPr>
          <w:cantSplit/>
        </w:trPr>
        <w:tc>
          <w:tcPr>
            <w:tcW w:w="2897" w:type="dxa"/>
            <w:gridSpan w:val="2"/>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284" w:type="dxa"/>
            <w:gridSpan w:val="2"/>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Total</w:t>
            </w:r>
          </w:p>
        </w:tc>
        <w:tc>
          <w:tcPr>
            <w:tcW w:w="2090" w:type="dxa"/>
            <w:gridSpan w:val="2"/>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8,2641</w:t>
            </w:r>
          </w:p>
        </w:tc>
        <w:tc>
          <w:tcPr>
            <w:tcW w:w="1242" w:type="dxa"/>
            <w:gridSpan w:val="2"/>
            <w:tcBorders>
              <w:top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3,99</w:t>
            </w:r>
          </w:p>
        </w:tc>
        <w:tc>
          <w:tcPr>
            <w:tcW w:w="1559" w:type="dxa"/>
            <w:gridSpan w:val="3"/>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10,07</w:t>
            </w:r>
          </w:p>
        </w:tc>
      </w:tr>
      <w:tr w:rsidR="006247FC" w:rsidTr="006247FC">
        <w:trPr>
          <w:cantSplit/>
        </w:trPr>
        <w:tc>
          <w:tcPr>
            <w:tcW w:w="2897" w:type="dxa"/>
            <w:gridSpan w:val="2"/>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Diameter Luka (mm)</w:t>
            </w:r>
          </w:p>
        </w:tc>
        <w:tc>
          <w:tcPr>
            <w:tcW w:w="1284" w:type="dxa"/>
            <w:gridSpan w:val="2"/>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2090" w:type="dxa"/>
            <w:gridSpan w:val="2"/>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8,94</w:t>
            </w:r>
          </w:p>
        </w:tc>
        <w:tc>
          <w:tcPr>
            <w:tcW w:w="1242" w:type="dxa"/>
            <w:gridSpan w:val="2"/>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w:t>
            </w:r>
          </w:p>
        </w:tc>
        <w:tc>
          <w:tcPr>
            <w:tcW w:w="1559" w:type="dxa"/>
            <w:gridSpan w:val="3"/>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9</w:t>
            </w:r>
          </w:p>
        </w:tc>
      </w:tr>
      <w:tr w:rsidR="006247FC" w:rsidTr="006247FC">
        <w:trPr>
          <w:cantSplit/>
        </w:trPr>
        <w:tc>
          <w:tcPr>
            <w:tcW w:w="2897" w:type="dxa"/>
            <w:gridSpan w:val="2"/>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284" w:type="dxa"/>
            <w:gridSpan w:val="2"/>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2090" w:type="dxa"/>
            <w:gridSpan w:val="2"/>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6,71</w:t>
            </w:r>
          </w:p>
        </w:tc>
        <w:tc>
          <w:tcPr>
            <w:tcW w:w="1242" w:type="dxa"/>
            <w:gridSpan w:val="2"/>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w:t>
            </w:r>
          </w:p>
        </w:tc>
        <w:tc>
          <w:tcPr>
            <w:tcW w:w="1559" w:type="dxa"/>
            <w:gridSpan w:val="3"/>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w:t>
            </w:r>
          </w:p>
        </w:tc>
      </w:tr>
      <w:tr w:rsidR="006247FC" w:rsidTr="006247FC">
        <w:trPr>
          <w:cantSplit/>
        </w:trPr>
        <w:tc>
          <w:tcPr>
            <w:tcW w:w="2897" w:type="dxa"/>
            <w:gridSpan w:val="2"/>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284" w:type="dxa"/>
            <w:gridSpan w:val="2"/>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2090" w:type="dxa"/>
            <w:gridSpan w:val="2"/>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6,97</w:t>
            </w:r>
          </w:p>
        </w:tc>
        <w:tc>
          <w:tcPr>
            <w:tcW w:w="1242" w:type="dxa"/>
            <w:gridSpan w:val="2"/>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w:t>
            </w:r>
          </w:p>
        </w:tc>
        <w:tc>
          <w:tcPr>
            <w:tcW w:w="1559" w:type="dxa"/>
            <w:gridSpan w:val="3"/>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w:t>
            </w:r>
          </w:p>
        </w:tc>
      </w:tr>
      <w:tr w:rsidR="006247FC" w:rsidTr="006247FC">
        <w:trPr>
          <w:cantSplit/>
        </w:trPr>
        <w:tc>
          <w:tcPr>
            <w:tcW w:w="2897" w:type="dxa"/>
            <w:gridSpan w:val="2"/>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284" w:type="dxa"/>
            <w:gridSpan w:val="2"/>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2090" w:type="dxa"/>
            <w:gridSpan w:val="2"/>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2,05</w:t>
            </w:r>
          </w:p>
        </w:tc>
        <w:tc>
          <w:tcPr>
            <w:tcW w:w="1242" w:type="dxa"/>
            <w:gridSpan w:val="2"/>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w:t>
            </w:r>
          </w:p>
        </w:tc>
        <w:tc>
          <w:tcPr>
            <w:tcW w:w="1559" w:type="dxa"/>
            <w:gridSpan w:val="3"/>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w:t>
            </w:r>
          </w:p>
        </w:tc>
      </w:tr>
      <w:tr w:rsidR="006247FC" w:rsidTr="006247FC">
        <w:trPr>
          <w:cantSplit/>
        </w:trPr>
        <w:tc>
          <w:tcPr>
            <w:tcW w:w="2897" w:type="dxa"/>
            <w:gridSpan w:val="2"/>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284" w:type="dxa"/>
            <w:gridSpan w:val="2"/>
            <w:tcBorders>
              <w:top w:val="nil"/>
              <w:left w:val="nil"/>
              <w:bottom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Total</w:t>
            </w:r>
          </w:p>
        </w:tc>
        <w:tc>
          <w:tcPr>
            <w:tcW w:w="2090" w:type="dxa"/>
            <w:gridSpan w:val="2"/>
            <w:tcBorders>
              <w:top w:val="nil"/>
              <w:left w:val="single" w:sz="16" w:space="0" w:color="000000"/>
              <w:bottom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6,27</w:t>
            </w:r>
          </w:p>
        </w:tc>
        <w:tc>
          <w:tcPr>
            <w:tcW w:w="1242" w:type="dxa"/>
            <w:gridSpan w:val="2"/>
            <w:tcBorders>
              <w:top w:val="nil"/>
              <w:bottom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w:t>
            </w:r>
          </w:p>
        </w:tc>
        <w:tc>
          <w:tcPr>
            <w:tcW w:w="1559" w:type="dxa"/>
            <w:gridSpan w:val="3"/>
            <w:tcBorders>
              <w:top w:val="nil"/>
              <w:bottom w:val="single" w:sz="16" w:space="0" w:color="000000"/>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9</w:t>
            </w:r>
          </w:p>
        </w:tc>
      </w:tr>
      <w:tr w:rsidR="006247FC" w:rsidTr="006247FC">
        <w:trPr>
          <w:gridAfter w:val="1"/>
          <w:wAfter w:w="353" w:type="dxa"/>
          <w:cantSplit/>
        </w:trPr>
        <w:tc>
          <w:tcPr>
            <w:tcW w:w="8719" w:type="dxa"/>
            <w:gridSpan w:val="10"/>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lastRenderedPageBreak/>
              <w:t>ANOVA</w:t>
            </w:r>
          </w:p>
        </w:tc>
      </w:tr>
      <w:tr w:rsidR="006247FC" w:rsidTr="006247FC">
        <w:trPr>
          <w:gridAfter w:val="1"/>
          <w:wAfter w:w="353" w:type="dxa"/>
          <w:cantSplit/>
        </w:trPr>
        <w:tc>
          <w:tcPr>
            <w:tcW w:w="3773" w:type="dxa"/>
            <w:gridSpan w:val="3"/>
            <w:tcBorders>
              <w:top w:val="single" w:sz="16" w:space="0" w:color="000000"/>
              <w:left w:val="single" w:sz="16" w:space="0" w:color="000000"/>
              <w:bottom w:val="single" w:sz="16" w:space="0" w:color="000000"/>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p>
        </w:tc>
        <w:tc>
          <w:tcPr>
            <w:tcW w:w="1484" w:type="dxa"/>
            <w:gridSpan w:val="2"/>
            <w:tcBorders>
              <w:top w:val="single" w:sz="16" w:space="0" w:color="000000"/>
              <w:left w:val="single" w:sz="16" w:space="0" w:color="000000"/>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Sum of Squares</w:t>
            </w:r>
          </w:p>
        </w:tc>
        <w:tc>
          <w:tcPr>
            <w:tcW w:w="1020" w:type="dxa"/>
            <w:gridSpan w:val="2"/>
            <w:tcBorders>
              <w:top w:val="single" w:sz="16" w:space="0" w:color="000000"/>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df</w:t>
            </w:r>
          </w:p>
        </w:tc>
        <w:tc>
          <w:tcPr>
            <w:tcW w:w="1422" w:type="dxa"/>
            <w:gridSpan w:val="2"/>
            <w:tcBorders>
              <w:top w:val="single" w:sz="16" w:space="0" w:color="000000"/>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Mean Square</w:t>
            </w:r>
          </w:p>
        </w:tc>
        <w:tc>
          <w:tcPr>
            <w:tcW w:w="1020" w:type="dxa"/>
            <w:tcBorders>
              <w:top w:val="single" w:sz="16" w:space="0" w:color="000000"/>
              <w:bottom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F</w:t>
            </w:r>
          </w:p>
        </w:tc>
      </w:tr>
      <w:tr w:rsidR="006247FC" w:rsidTr="006247FC">
        <w:trPr>
          <w:gridAfter w:val="1"/>
          <w:wAfter w:w="353" w:type="dxa"/>
          <w:cantSplit/>
        </w:trPr>
        <w:tc>
          <w:tcPr>
            <w:tcW w:w="2057" w:type="dxa"/>
            <w:vMerge w:val="restart"/>
            <w:tcBorders>
              <w:top w:val="single" w:sz="16" w:space="0" w:color="000000"/>
              <w:left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Kadar Kolagen</w:t>
            </w:r>
          </w:p>
        </w:tc>
        <w:tc>
          <w:tcPr>
            <w:tcW w:w="1716" w:type="dxa"/>
            <w:gridSpan w:val="2"/>
            <w:tcBorders>
              <w:top w:val="single" w:sz="16" w:space="0" w:color="000000"/>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Between Groups</w:t>
            </w:r>
          </w:p>
        </w:tc>
        <w:tc>
          <w:tcPr>
            <w:tcW w:w="1484" w:type="dxa"/>
            <w:gridSpan w:val="2"/>
            <w:tcBorders>
              <w:top w:val="single" w:sz="16" w:space="0" w:color="000000"/>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28,761</w:t>
            </w:r>
          </w:p>
        </w:tc>
        <w:tc>
          <w:tcPr>
            <w:tcW w:w="1020" w:type="dxa"/>
            <w:gridSpan w:val="2"/>
            <w:tcBorders>
              <w:top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w:t>
            </w:r>
          </w:p>
        </w:tc>
        <w:tc>
          <w:tcPr>
            <w:tcW w:w="1422" w:type="dxa"/>
            <w:gridSpan w:val="2"/>
            <w:tcBorders>
              <w:top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9,587</w:t>
            </w:r>
          </w:p>
        </w:tc>
        <w:tc>
          <w:tcPr>
            <w:tcW w:w="1020" w:type="dxa"/>
            <w:tcBorders>
              <w:top w:val="single" w:sz="16" w:space="0" w:color="000000"/>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6,128</w:t>
            </w:r>
          </w:p>
        </w:tc>
      </w:tr>
      <w:tr w:rsidR="006247FC" w:rsidTr="006247FC">
        <w:trPr>
          <w:gridAfter w:val="1"/>
          <w:wAfter w:w="353" w:type="dxa"/>
          <w:cantSplit/>
        </w:trPr>
        <w:tc>
          <w:tcPr>
            <w:tcW w:w="2057"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716" w:type="dxa"/>
            <w:gridSpan w:val="2"/>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Within Groups</w:t>
            </w:r>
          </w:p>
        </w:tc>
        <w:tc>
          <w:tcPr>
            <w:tcW w:w="1484" w:type="dxa"/>
            <w:gridSpan w:val="2"/>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26,595</w:t>
            </w:r>
          </w:p>
        </w:tc>
        <w:tc>
          <w:tcPr>
            <w:tcW w:w="1020" w:type="dxa"/>
            <w:gridSpan w:val="2"/>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17</w:t>
            </w:r>
          </w:p>
        </w:tc>
        <w:tc>
          <w:tcPr>
            <w:tcW w:w="1422" w:type="dxa"/>
            <w:gridSpan w:val="2"/>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1,564</w:t>
            </w:r>
          </w:p>
        </w:tc>
        <w:tc>
          <w:tcPr>
            <w:tcW w:w="1020" w:type="dxa"/>
            <w:tcBorders>
              <w:top w:val="nil"/>
              <w:bottom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gridAfter w:val="1"/>
          <w:wAfter w:w="353" w:type="dxa"/>
          <w:cantSplit/>
        </w:trPr>
        <w:tc>
          <w:tcPr>
            <w:tcW w:w="2057"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Times New Roman" w:hAnsi="Times New Roman" w:cs="Times New Roman"/>
                <w:sz w:val="24"/>
                <w:szCs w:val="24"/>
              </w:rPr>
            </w:pPr>
          </w:p>
        </w:tc>
        <w:tc>
          <w:tcPr>
            <w:tcW w:w="1716" w:type="dxa"/>
            <w:gridSpan w:val="2"/>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Total</w:t>
            </w:r>
          </w:p>
        </w:tc>
        <w:tc>
          <w:tcPr>
            <w:tcW w:w="1484" w:type="dxa"/>
            <w:gridSpan w:val="2"/>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55,355</w:t>
            </w:r>
          </w:p>
        </w:tc>
        <w:tc>
          <w:tcPr>
            <w:tcW w:w="1020" w:type="dxa"/>
            <w:gridSpan w:val="2"/>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20</w:t>
            </w:r>
          </w:p>
        </w:tc>
        <w:tc>
          <w:tcPr>
            <w:tcW w:w="1422" w:type="dxa"/>
            <w:gridSpan w:val="2"/>
            <w:tcBorders>
              <w:top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0" w:type="dxa"/>
            <w:tcBorders>
              <w:top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gridAfter w:val="1"/>
          <w:wAfter w:w="353" w:type="dxa"/>
          <w:cantSplit/>
        </w:trPr>
        <w:tc>
          <w:tcPr>
            <w:tcW w:w="2057" w:type="dxa"/>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Diameter Luka (mm)</w:t>
            </w:r>
          </w:p>
        </w:tc>
        <w:tc>
          <w:tcPr>
            <w:tcW w:w="1716" w:type="dxa"/>
            <w:gridSpan w:val="2"/>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Between Groups</w:t>
            </w:r>
          </w:p>
        </w:tc>
        <w:tc>
          <w:tcPr>
            <w:tcW w:w="1484" w:type="dxa"/>
            <w:gridSpan w:val="2"/>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112,169</w:t>
            </w:r>
          </w:p>
        </w:tc>
        <w:tc>
          <w:tcPr>
            <w:tcW w:w="1020" w:type="dxa"/>
            <w:gridSpan w:val="2"/>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w:t>
            </w:r>
          </w:p>
        </w:tc>
        <w:tc>
          <w:tcPr>
            <w:tcW w:w="1422" w:type="dxa"/>
            <w:gridSpan w:val="2"/>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37,390</w:t>
            </w:r>
          </w:p>
        </w:tc>
        <w:tc>
          <w:tcPr>
            <w:tcW w:w="1020"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19,389</w:t>
            </w:r>
          </w:p>
        </w:tc>
      </w:tr>
      <w:tr w:rsidR="006247FC" w:rsidTr="006247FC">
        <w:trPr>
          <w:gridAfter w:val="1"/>
          <w:wAfter w:w="353" w:type="dxa"/>
          <w:cantSplit/>
        </w:trPr>
        <w:tc>
          <w:tcPr>
            <w:tcW w:w="2057"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716" w:type="dxa"/>
            <w:gridSpan w:val="2"/>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Within Groups</w:t>
            </w:r>
          </w:p>
        </w:tc>
        <w:tc>
          <w:tcPr>
            <w:tcW w:w="1484" w:type="dxa"/>
            <w:gridSpan w:val="2"/>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32,783</w:t>
            </w:r>
          </w:p>
        </w:tc>
        <w:tc>
          <w:tcPr>
            <w:tcW w:w="1020" w:type="dxa"/>
            <w:gridSpan w:val="2"/>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17</w:t>
            </w:r>
          </w:p>
        </w:tc>
        <w:tc>
          <w:tcPr>
            <w:tcW w:w="1422" w:type="dxa"/>
            <w:gridSpan w:val="2"/>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1,928</w:t>
            </w:r>
          </w:p>
        </w:tc>
        <w:tc>
          <w:tcPr>
            <w:tcW w:w="1020" w:type="dxa"/>
            <w:tcBorders>
              <w:top w:val="nil"/>
              <w:bottom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gridAfter w:val="1"/>
          <w:wAfter w:w="353" w:type="dxa"/>
          <w:cantSplit/>
        </w:trPr>
        <w:tc>
          <w:tcPr>
            <w:tcW w:w="2057"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Times New Roman" w:hAnsi="Times New Roman" w:cs="Times New Roman"/>
                <w:sz w:val="24"/>
                <w:szCs w:val="24"/>
              </w:rPr>
            </w:pPr>
          </w:p>
        </w:tc>
        <w:tc>
          <w:tcPr>
            <w:tcW w:w="1716" w:type="dxa"/>
            <w:gridSpan w:val="2"/>
            <w:tcBorders>
              <w:top w:val="nil"/>
              <w:left w:val="nil"/>
              <w:bottom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Total</w:t>
            </w:r>
          </w:p>
        </w:tc>
        <w:tc>
          <w:tcPr>
            <w:tcW w:w="1484" w:type="dxa"/>
            <w:gridSpan w:val="2"/>
            <w:tcBorders>
              <w:top w:val="nil"/>
              <w:left w:val="single" w:sz="16" w:space="0" w:color="000000"/>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144,952</w:t>
            </w:r>
          </w:p>
        </w:tc>
        <w:tc>
          <w:tcPr>
            <w:tcW w:w="1020" w:type="dxa"/>
            <w:gridSpan w:val="2"/>
            <w:tcBorders>
              <w:top w:val="nil"/>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20</w:t>
            </w:r>
          </w:p>
        </w:tc>
        <w:tc>
          <w:tcPr>
            <w:tcW w:w="1422" w:type="dxa"/>
            <w:gridSpan w:val="2"/>
            <w:tcBorders>
              <w:top w:val="nil"/>
              <w:bottom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bl>
    <w:p w:rsidR="006247FC" w:rsidRDefault="006247FC" w:rsidP="006247FC">
      <w:pPr>
        <w:spacing w:after="0" w:line="360" w:lineRule="auto"/>
        <w:rPr>
          <w:rFonts w:ascii="Times New Roman" w:hAnsi="Times New Roman" w:cs="Times New Roman"/>
          <w:sz w:val="24"/>
          <w:szCs w:val="24"/>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17"/>
        <w:gridCol w:w="2362"/>
        <w:gridCol w:w="2410"/>
      </w:tblGrid>
      <w:tr w:rsidR="006247FC" w:rsidTr="006247FC">
        <w:trPr>
          <w:cantSplit/>
        </w:trPr>
        <w:tc>
          <w:tcPr>
            <w:tcW w:w="8789" w:type="dxa"/>
            <w:gridSpan w:val="3"/>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t>ANOVA</w:t>
            </w:r>
          </w:p>
        </w:tc>
      </w:tr>
      <w:tr w:rsidR="006247FC" w:rsidTr="006247FC">
        <w:trPr>
          <w:cantSplit/>
        </w:trPr>
        <w:tc>
          <w:tcPr>
            <w:tcW w:w="6379" w:type="dxa"/>
            <w:gridSpan w:val="2"/>
            <w:tcBorders>
              <w:top w:val="single" w:sz="16" w:space="0" w:color="000000"/>
              <w:left w:val="single" w:sz="16" w:space="0" w:color="000000"/>
              <w:bottom w:val="single" w:sz="16" w:space="0" w:color="000000"/>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p>
        </w:tc>
        <w:tc>
          <w:tcPr>
            <w:tcW w:w="241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Sig.</w:t>
            </w:r>
          </w:p>
        </w:tc>
      </w:tr>
      <w:tr w:rsidR="006247FC" w:rsidTr="006247FC">
        <w:trPr>
          <w:cantSplit/>
        </w:trPr>
        <w:tc>
          <w:tcPr>
            <w:tcW w:w="4017" w:type="dxa"/>
            <w:vMerge w:val="restart"/>
            <w:tcBorders>
              <w:top w:val="single" w:sz="16" w:space="0" w:color="000000"/>
              <w:left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Kadar Kolagen</w:t>
            </w:r>
          </w:p>
        </w:tc>
        <w:tc>
          <w:tcPr>
            <w:tcW w:w="2362" w:type="dxa"/>
            <w:tcBorders>
              <w:top w:val="single" w:sz="16" w:space="0" w:color="000000"/>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Between Groups</w:t>
            </w:r>
          </w:p>
        </w:tc>
        <w:tc>
          <w:tcPr>
            <w:tcW w:w="2410" w:type="dxa"/>
            <w:tcBorders>
              <w:top w:val="single" w:sz="16" w:space="0" w:color="000000"/>
              <w:left w:val="single" w:sz="16" w:space="0" w:color="000000"/>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,005</w:t>
            </w:r>
          </w:p>
        </w:tc>
      </w:tr>
      <w:tr w:rsidR="006247FC" w:rsidTr="006247FC">
        <w:trPr>
          <w:cantSplit/>
        </w:trPr>
        <w:tc>
          <w:tcPr>
            <w:tcW w:w="4017"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362"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Within Groups</w:t>
            </w:r>
          </w:p>
        </w:tc>
        <w:tc>
          <w:tcPr>
            <w:tcW w:w="2410" w:type="dxa"/>
            <w:tcBorders>
              <w:top w:val="nil"/>
              <w:left w:val="single" w:sz="16" w:space="0" w:color="000000"/>
              <w:bottom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4017"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Times New Roman" w:hAnsi="Times New Roman" w:cs="Times New Roman"/>
                <w:sz w:val="24"/>
                <w:szCs w:val="24"/>
              </w:rPr>
            </w:pPr>
          </w:p>
        </w:tc>
        <w:tc>
          <w:tcPr>
            <w:tcW w:w="2362"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Total</w:t>
            </w:r>
          </w:p>
        </w:tc>
        <w:tc>
          <w:tcPr>
            <w:tcW w:w="2410" w:type="dxa"/>
            <w:tcBorders>
              <w:top w:val="nil"/>
              <w:left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4017" w:type="dxa"/>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Diameter Luka (mm)</w:t>
            </w:r>
          </w:p>
        </w:tc>
        <w:tc>
          <w:tcPr>
            <w:tcW w:w="2362"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Between Groups</w:t>
            </w:r>
          </w:p>
        </w:tc>
        <w:tc>
          <w:tcPr>
            <w:tcW w:w="2410" w:type="dxa"/>
            <w:tcBorders>
              <w:top w:val="nil"/>
              <w:left w:val="single" w:sz="16" w:space="0" w:color="000000"/>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4017"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362"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Within Groups</w:t>
            </w:r>
          </w:p>
        </w:tc>
        <w:tc>
          <w:tcPr>
            <w:tcW w:w="2410" w:type="dxa"/>
            <w:tcBorders>
              <w:top w:val="nil"/>
              <w:left w:val="single" w:sz="16" w:space="0" w:color="000000"/>
              <w:bottom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4017"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Times New Roman" w:hAnsi="Times New Roman" w:cs="Times New Roman"/>
                <w:sz w:val="24"/>
                <w:szCs w:val="24"/>
              </w:rPr>
            </w:pPr>
          </w:p>
        </w:tc>
        <w:tc>
          <w:tcPr>
            <w:tcW w:w="2362" w:type="dxa"/>
            <w:tcBorders>
              <w:top w:val="nil"/>
              <w:left w:val="nil"/>
              <w:bottom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Total</w:t>
            </w:r>
          </w:p>
        </w:tc>
        <w:tc>
          <w:tcPr>
            <w:tcW w:w="2410" w:type="dxa"/>
            <w:tcBorders>
              <w:top w:val="nil"/>
              <w:left w:val="single" w:sz="16" w:space="0" w:color="000000"/>
              <w:bottom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bl>
    <w:p w:rsidR="006247FC" w:rsidRDefault="006247FC" w:rsidP="006247FC">
      <w:pPr>
        <w:spacing w:after="0" w:line="360" w:lineRule="auto"/>
        <w:rPr>
          <w:rFonts w:ascii="Times New Roman" w:hAnsi="Times New Roman" w:cs="Times New Roman"/>
          <w:sz w:val="24"/>
          <w:szCs w:val="24"/>
        </w:rPr>
      </w:pPr>
    </w:p>
    <w:p w:rsidR="006247FC" w:rsidRDefault="006247FC" w:rsidP="006247FC">
      <w:pPr>
        <w:spacing w:after="0" w:line="360" w:lineRule="auto"/>
        <w:rPr>
          <w:rFonts w:ascii="Arial" w:hAnsi="Arial" w:cs="Arial"/>
          <w:b/>
          <w:bCs/>
          <w:sz w:val="26"/>
          <w:szCs w:val="26"/>
        </w:rPr>
      </w:pPr>
      <w:r>
        <w:rPr>
          <w:rFonts w:ascii="Arial" w:hAnsi="Arial" w:cs="Arial"/>
          <w:b/>
          <w:bCs/>
          <w:sz w:val="26"/>
          <w:szCs w:val="26"/>
        </w:rPr>
        <w:t>Post Hoc Tests</w:t>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22"/>
        <w:gridCol w:w="1885"/>
        <w:gridCol w:w="1196"/>
        <w:gridCol w:w="1418"/>
        <w:gridCol w:w="1276"/>
        <w:gridCol w:w="992"/>
      </w:tblGrid>
      <w:tr w:rsidR="006247FC" w:rsidTr="006247FC">
        <w:trPr>
          <w:cantSplit/>
        </w:trPr>
        <w:tc>
          <w:tcPr>
            <w:tcW w:w="8789" w:type="dxa"/>
            <w:gridSpan w:val="6"/>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t>Multiple Comparisons</w:t>
            </w:r>
          </w:p>
        </w:tc>
      </w:tr>
      <w:tr w:rsidR="006247FC" w:rsidTr="006247FC">
        <w:trPr>
          <w:cantSplit/>
        </w:trPr>
        <w:tc>
          <w:tcPr>
            <w:tcW w:w="8789" w:type="dxa"/>
            <w:gridSpan w:val="6"/>
            <w:tcBorders>
              <w:top w:val="nil"/>
              <w:left w:val="nil"/>
              <w:bottom w:val="nil"/>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r>
              <w:rPr>
                <w:rFonts w:ascii="Arial" w:hAnsi="Arial" w:cs="Arial"/>
                <w:sz w:val="18"/>
                <w:szCs w:val="18"/>
                <w:shd w:val="clear" w:color="auto" w:fill="FFFFFF"/>
              </w:rPr>
              <w:t xml:space="preserve">Tukey HSD  </w:t>
            </w:r>
          </w:p>
        </w:tc>
      </w:tr>
      <w:tr w:rsidR="006247FC" w:rsidTr="006247FC">
        <w:trPr>
          <w:cantSplit/>
          <w:trHeight w:val="520"/>
        </w:trPr>
        <w:tc>
          <w:tcPr>
            <w:tcW w:w="2022" w:type="dxa"/>
            <w:vMerge w:val="restart"/>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Dependent Variable</w:t>
            </w:r>
          </w:p>
        </w:tc>
        <w:tc>
          <w:tcPr>
            <w:tcW w:w="1885" w:type="dxa"/>
            <w:vMerge w:val="restart"/>
            <w:tcBorders>
              <w:top w:val="single" w:sz="16" w:space="0" w:color="000000"/>
              <w:left w:val="nil"/>
              <w:bottom w:val="nil"/>
              <w:right w:val="nil"/>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(I) Lama Perlakuan</w:t>
            </w:r>
          </w:p>
        </w:tc>
        <w:tc>
          <w:tcPr>
            <w:tcW w:w="1196" w:type="dxa"/>
            <w:vMerge w:val="restart"/>
            <w:tcBorders>
              <w:top w:val="single" w:sz="16" w:space="0" w:color="000000"/>
              <w:left w:val="nil"/>
              <w:bottom w:val="nil"/>
              <w:right w:val="single" w:sz="16" w:space="0" w:color="000000"/>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(J) Lama Perlakuan</w:t>
            </w:r>
          </w:p>
        </w:tc>
        <w:tc>
          <w:tcPr>
            <w:tcW w:w="1418" w:type="dxa"/>
            <w:vMerge w:val="restart"/>
            <w:tcBorders>
              <w:top w:val="single" w:sz="16" w:space="0" w:color="000000"/>
              <w:lef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Mean Difference (I-J)</w:t>
            </w:r>
          </w:p>
        </w:tc>
        <w:tc>
          <w:tcPr>
            <w:tcW w:w="1276" w:type="dxa"/>
            <w:vMerge w:val="restart"/>
            <w:tcBorders>
              <w:top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Std. Error</w:t>
            </w:r>
          </w:p>
        </w:tc>
        <w:tc>
          <w:tcPr>
            <w:tcW w:w="992" w:type="dxa"/>
            <w:vMerge w:val="restart"/>
            <w:tcBorders>
              <w:top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Sig.</w:t>
            </w:r>
          </w:p>
        </w:tc>
      </w:tr>
      <w:tr w:rsidR="006247FC" w:rsidTr="006247FC">
        <w:trPr>
          <w:cantSplit/>
          <w:trHeight w:val="438"/>
        </w:trPr>
        <w:tc>
          <w:tcPr>
            <w:tcW w:w="2022" w:type="dxa"/>
            <w:vMerge/>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885" w:type="dxa"/>
            <w:vMerge/>
            <w:tcBorders>
              <w:top w:val="single" w:sz="16" w:space="0" w:color="000000"/>
              <w:left w:val="nil"/>
              <w:bottom w:val="nil"/>
              <w:right w:val="nil"/>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196" w:type="dxa"/>
            <w:vMerge/>
            <w:tcBorders>
              <w:top w:val="single" w:sz="16" w:space="0" w:color="000000"/>
              <w:left w:val="nil"/>
              <w:bottom w:val="nil"/>
              <w:righ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418" w:type="dxa"/>
            <w:vMerge/>
            <w:tcBorders>
              <w:top w:val="single" w:sz="16" w:space="0" w:color="000000"/>
              <w:lef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276" w:type="dxa"/>
            <w:vMerge/>
            <w:tcBorders>
              <w:top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992" w:type="dxa"/>
            <w:vMerge/>
            <w:tcBorders>
              <w:top w:val="single" w:sz="16" w:space="0" w:color="000000"/>
              <w:righ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r>
      <w:tr w:rsidR="006247FC" w:rsidTr="006247FC">
        <w:trPr>
          <w:cantSplit/>
        </w:trPr>
        <w:tc>
          <w:tcPr>
            <w:tcW w:w="2022" w:type="dxa"/>
            <w:vMerge w:val="restart"/>
            <w:tcBorders>
              <w:top w:val="single" w:sz="16" w:space="0" w:color="000000"/>
              <w:left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Kadar Kolagen</w:t>
            </w:r>
          </w:p>
        </w:tc>
        <w:tc>
          <w:tcPr>
            <w:tcW w:w="1885" w:type="dxa"/>
            <w:vMerge w:val="restart"/>
            <w:tcBorders>
              <w:top w:val="single" w:sz="16" w:space="0" w:color="000000"/>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196" w:type="dxa"/>
            <w:tcBorders>
              <w:top w:val="single" w:sz="16" w:space="0" w:color="000000"/>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8" w:type="dxa"/>
            <w:tcBorders>
              <w:top w:val="single" w:sz="16" w:space="0" w:color="000000"/>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-2,68243</w:t>
            </w:r>
            <w:r>
              <w:rPr>
                <w:rFonts w:ascii="Arial" w:hAnsi="Arial" w:cs="Arial"/>
                <w:sz w:val="18"/>
                <w:szCs w:val="18"/>
                <w:vertAlign w:val="superscript"/>
              </w:rPr>
              <w:t>*</w:t>
            </w:r>
          </w:p>
        </w:tc>
        <w:tc>
          <w:tcPr>
            <w:tcW w:w="1276" w:type="dxa"/>
            <w:tcBorders>
              <w:top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,72213</w:t>
            </w:r>
          </w:p>
        </w:tc>
        <w:tc>
          <w:tcPr>
            <w:tcW w:w="992" w:type="dxa"/>
            <w:tcBorders>
              <w:top w:val="single" w:sz="16" w:space="0" w:color="000000"/>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,008</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single" w:sz="16" w:space="0" w:color="000000"/>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-2,66555</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,75737</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,013</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single" w:sz="16" w:space="0" w:color="000000"/>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-2,28201</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,80736</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,052</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196"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2,68243</w:t>
            </w:r>
            <w:r>
              <w:rPr>
                <w:rFonts w:ascii="Arial" w:hAnsi="Arial" w:cs="Arial"/>
                <w:sz w:val="18"/>
                <w:szCs w:val="18"/>
                <w:vertAlign w:val="superscript"/>
              </w:rPr>
              <w:t>*</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,72213</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,008</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,01688</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,75737</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1,000</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,40042</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,80736</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,959</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2,66555</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,75737</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,013</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-,01688</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,75737</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1,000</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,38354</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,83904</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,967</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2,28201</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,80736</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,052</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-,40042</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,80736</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,959</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-,38354</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,83904</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,967</w:t>
            </w:r>
          </w:p>
        </w:tc>
      </w:tr>
      <w:tr w:rsidR="006247FC" w:rsidTr="006247FC">
        <w:trPr>
          <w:cantSplit/>
        </w:trPr>
        <w:tc>
          <w:tcPr>
            <w:tcW w:w="2022" w:type="dxa"/>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Diameter Luka (mm)</w:t>
            </w:r>
          </w:p>
        </w:tc>
        <w:tc>
          <w:tcPr>
            <w:tcW w:w="1885"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2,833</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,802</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,012</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3,600</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,841</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,003</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6,750</w:t>
            </w:r>
            <w:r>
              <w:rPr>
                <w:rFonts w:ascii="Arial" w:hAnsi="Arial" w:cs="Arial"/>
                <w:sz w:val="18"/>
                <w:szCs w:val="18"/>
                <w:vertAlign w:val="superscript"/>
              </w:rPr>
              <w:t>*</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,896</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-2,833</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,802</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,012</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,767</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,841</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,799</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3,917</w:t>
            </w:r>
            <w:r>
              <w:rPr>
                <w:rFonts w:ascii="Arial" w:hAnsi="Arial" w:cs="Arial"/>
                <w:sz w:val="18"/>
                <w:szCs w:val="18"/>
                <w:vertAlign w:val="superscript"/>
              </w:rPr>
              <w:t>*</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,896</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,002</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-3,600</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,841</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,003</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-,767</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,841</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,799</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3,150</w:t>
            </w:r>
            <w:r>
              <w:rPr>
                <w:rFonts w:ascii="Arial" w:hAnsi="Arial" w:cs="Arial"/>
                <w:sz w:val="18"/>
                <w:szCs w:val="18"/>
                <w:vertAlign w:val="superscript"/>
              </w:rPr>
              <w:t>*</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,932</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,017</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val="restart"/>
            <w:tcBorders>
              <w:top w:val="nil"/>
              <w:left w:val="nil"/>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-6,750</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,896</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-3,917</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,896</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,002</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885" w:type="dxa"/>
            <w:vMerge/>
            <w:tcBorders>
              <w:top w:val="nil"/>
              <w:left w:val="nil"/>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196" w:type="dxa"/>
            <w:tcBorders>
              <w:top w:val="nil"/>
              <w:left w:val="nil"/>
              <w:bottom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-3,150</w:t>
            </w:r>
            <w:r>
              <w:rPr>
                <w:rFonts w:ascii="Arial" w:hAnsi="Arial" w:cs="Arial"/>
                <w:sz w:val="18"/>
                <w:szCs w:val="18"/>
                <w:vertAlign w:val="superscript"/>
              </w:rPr>
              <w:t>*</w:t>
            </w:r>
          </w:p>
        </w:tc>
        <w:tc>
          <w:tcPr>
            <w:tcW w:w="1276" w:type="dxa"/>
            <w:tcBorders>
              <w:top w:val="nil"/>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,932</w:t>
            </w:r>
          </w:p>
        </w:tc>
        <w:tc>
          <w:tcPr>
            <w:tcW w:w="992"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,017</w:t>
            </w:r>
          </w:p>
        </w:tc>
      </w:tr>
    </w:tbl>
    <w:p w:rsidR="006247FC" w:rsidRDefault="006247FC" w:rsidP="006247FC">
      <w:pPr>
        <w:spacing w:after="0" w:line="360" w:lineRule="auto"/>
        <w:rPr>
          <w:rFonts w:ascii="Arial" w:hAnsi="Arial" w:cs="Arial"/>
          <w:sz w:val="18"/>
          <w:szCs w:val="18"/>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93"/>
        <w:gridCol w:w="2044"/>
        <w:gridCol w:w="1575"/>
        <w:gridCol w:w="1418"/>
        <w:gridCol w:w="1559"/>
      </w:tblGrid>
      <w:tr w:rsidR="006247FC" w:rsidTr="006247FC">
        <w:trPr>
          <w:cantSplit/>
        </w:trPr>
        <w:tc>
          <w:tcPr>
            <w:tcW w:w="8789" w:type="dxa"/>
            <w:gridSpan w:val="5"/>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b/>
                <w:bCs/>
                <w:sz w:val="18"/>
                <w:szCs w:val="18"/>
              </w:rPr>
            </w:pPr>
          </w:p>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t>Multiple Comparisons</w:t>
            </w:r>
          </w:p>
        </w:tc>
      </w:tr>
      <w:tr w:rsidR="006247FC" w:rsidTr="006247FC">
        <w:trPr>
          <w:cantSplit/>
        </w:trPr>
        <w:tc>
          <w:tcPr>
            <w:tcW w:w="8789" w:type="dxa"/>
            <w:gridSpan w:val="5"/>
            <w:tcBorders>
              <w:top w:val="nil"/>
              <w:left w:val="nil"/>
              <w:bottom w:val="nil"/>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r>
              <w:rPr>
                <w:rFonts w:ascii="Arial" w:hAnsi="Arial" w:cs="Arial"/>
                <w:sz w:val="18"/>
                <w:szCs w:val="18"/>
                <w:shd w:val="clear" w:color="auto" w:fill="FFFFFF"/>
              </w:rPr>
              <w:t xml:space="preserve">Tukey HSD  </w:t>
            </w:r>
          </w:p>
        </w:tc>
      </w:tr>
      <w:tr w:rsidR="006247FC" w:rsidTr="006247FC">
        <w:trPr>
          <w:cantSplit/>
        </w:trPr>
        <w:tc>
          <w:tcPr>
            <w:tcW w:w="2193" w:type="dxa"/>
            <w:vMerge w:val="restart"/>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Dependent Variable</w:t>
            </w:r>
          </w:p>
        </w:tc>
        <w:tc>
          <w:tcPr>
            <w:tcW w:w="2044" w:type="dxa"/>
            <w:vMerge w:val="restart"/>
            <w:tcBorders>
              <w:top w:val="single" w:sz="16" w:space="0" w:color="000000"/>
              <w:left w:val="nil"/>
              <w:bottom w:val="nil"/>
              <w:right w:val="nil"/>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(I) Lama Perlakuan</w:t>
            </w:r>
          </w:p>
        </w:tc>
        <w:tc>
          <w:tcPr>
            <w:tcW w:w="1575" w:type="dxa"/>
            <w:vMerge w:val="restart"/>
            <w:tcBorders>
              <w:top w:val="single" w:sz="16" w:space="0" w:color="000000"/>
              <w:left w:val="nil"/>
              <w:bottom w:val="nil"/>
              <w:right w:val="single" w:sz="16" w:space="0" w:color="000000"/>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(J) Lama Perlakuan</w:t>
            </w:r>
          </w:p>
        </w:tc>
        <w:tc>
          <w:tcPr>
            <w:tcW w:w="2977" w:type="dxa"/>
            <w:gridSpan w:val="2"/>
            <w:tcBorders>
              <w:top w:val="single" w:sz="16" w:space="0" w:color="000000"/>
              <w:left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95% Confidence Interval</w:t>
            </w:r>
          </w:p>
        </w:tc>
      </w:tr>
      <w:tr w:rsidR="006247FC" w:rsidTr="006247FC">
        <w:trPr>
          <w:cantSplit/>
        </w:trPr>
        <w:tc>
          <w:tcPr>
            <w:tcW w:w="2193" w:type="dxa"/>
            <w:vMerge/>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360" w:lineRule="auto"/>
              <w:rPr>
                <w:rFonts w:ascii="Arial" w:hAnsi="Arial" w:cs="Arial"/>
                <w:sz w:val="18"/>
                <w:szCs w:val="18"/>
              </w:rPr>
            </w:pPr>
          </w:p>
        </w:tc>
        <w:tc>
          <w:tcPr>
            <w:tcW w:w="2044" w:type="dxa"/>
            <w:vMerge/>
            <w:tcBorders>
              <w:top w:val="single" w:sz="16" w:space="0" w:color="000000"/>
              <w:left w:val="nil"/>
              <w:bottom w:val="nil"/>
              <w:right w:val="nil"/>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575" w:type="dxa"/>
            <w:vMerge/>
            <w:tcBorders>
              <w:top w:val="single" w:sz="16" w:space="0" w:color="000000"/>
              <w:left w:val="nil"/>
              <w:bottom w:val="nil"/>
              <w:righ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418" w:type="dxa"/>
            <w:tcBorders>
              <w:left w:val="single" w:sz="16" w:space="0" w:color="000000"/>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Lower Bound</w:t>
            </w:r>
          </w:p>
        </w:tc>
        <w:tc>
          <w:tcPr>
            <w:tcW w:w="1559" w:type="dxa"/>
            <w:tcBorders>
              <w:bottom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Upper Bound</w:t>
            </w:r>
          </w:p>
        </w:tc>
      </w:tr>
      <w:tr w:rsidR="006247FC" w:rsidTr="006247FC">
        <w:trPr>
          <w:cantSplit/>
        </w:trPr>
        <w:tc>
          <w:tcPr>
            <w:tcW w:w="2193" w:type="dxa"/>
            <w:vMerge w:val="restart"/>
            <w:tcBorders>
              <w:top w:val="single" w:sz="16" w:space="0" w:color="000000"/>
              <w:left w:val="single" w:sz="16" w:space="0" w:color="000000"/>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Kadar Kolagen</w:t>
            </w:r>
          </w:p>
        </w:tc>
        <w:tc>
          <w:tcPr>
            <w:tcW w:w="2044" w:type="dxa"/>
            <w:vMerge w:val="restart"/>
            <w:tcBorders>
              <w:top w:val="single" w:sz="16" w:space="0" w:color="000000"/>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575" w:type="dxa"/>
            <w:tcBorders>
              <w:top w:val="single" w:sz="16" w:space="0" w:color="000000"/>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418" w:type="dxa"/>
            <w:tcBorders>
              <w:top w:val="single" w:sz="16" w:space="0" w:color="000000"/>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-4,7351</w:t>
            </w:r>
          </w:p>
        </w:tc>
        <w:tc>
          <w:tcPr>
            <w:tcW w:w="1559" w:type="dxa"/>
            <w:tcBorders>
              <w:top w:val="single" w:sz="16" w:space="0" w:color="000000"/>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-,6297</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single" w:sz="16" w:space="0" w:color="000000"/>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-4,8184</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-,5127</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single" w:sz="16" w:space="0" w:color="000000"/>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-4,5770</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,0130</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val="restart"/>
            <w:tcBorders>
              <w:top w:val="nil"/>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575"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,6297</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4,7351</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-2,1360</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2,1698</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-1,8946</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2,6954</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val="restart"/>
            <w:tcBorders>
              <w:top w:val="nil"/>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,5127</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4,8184</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-2,1698</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2,1360</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-2,0015</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2,7686</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val="restart"/>
            <w:tcBorders>
              <w:top w:val="nil"/>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-,0130</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4,5770</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-2,6954</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1,8946</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-2,7686</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2,0015</w:t>
            </w:r>
          </w:p>
        </w:tc>
      </w:tr>
      <w:tr w:rsidR="006247FC" w:rsidTr="006247FC">
        <w:trPr>
          <w:cantSplit/>
        </w:trPr>
        <w:tc>
          <w:tcPr>
            <w:tcW w:w="2193" w:type="dxa"/>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Diameter Luka (mm)</w:t>
            </w:r>
          </w:p>
        </w:tc>
        <w:tc>
          <w:tcPr>
            <w:tcW w:w="2044" w:type="dxa"/>
            <w:vMerge w:val="restart"/>
            <w:tcBorders>
              <w:top w:val="nil"/>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,55</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5,11</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1,21</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5,99</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4,20</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9,30</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val="restart"/>
            <w:tcBorders>
              <w:top w:val="nil"/>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-5,11</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-,55</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-1,62</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3,16</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1,37</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6,46</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val="restart"/>
            <w:tcBorders>
              <w:top w:val="nil"/>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-5,99</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-1,21</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-3,16</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1,62</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,50</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5,80</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val="restart"/>
            <w:tcBorders>
              <w:top w:val="nil"/>
              <w:left w:val="nil"/>
              <w:bottom w:val="single" w:sz="16" w:space="0" w:color="000000"/>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-9,30</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-4,20</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-6,46</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-1,37</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2044" w:type="dxa"/>
            <w:vMerge/>
            <w:tcBorders>
              <w:top w:val="nil"/>
              <w:left w:val="nil"/>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575" w:type="dxa"/>
            <w:tcBorders>
              <w:top w:val="nil"/>
              <w:left w:val="nil"/>
              <w:bottom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-5,80</w:t>
            </w:r>
          </w:p>
        </w:tc>
        <w:tc>
          <w:tcPr>
            <w:tcW w:w="1559"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-,50</w:t>
            </w:r>
          </w:p>
        </w:tc>
      </w:tr>
    </w:tbl>
    <w:p w:rsidR="006247FC" w:rsidRDefault="006247FC" w:rsidP="006247FC">
      <w:pPr>
        <w:spacing w:after="0" w:line="480" w:lineRule="auto"/>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62"/>
      </w:tblGrid>
      <w:tr w:rsidR="006247FC" w:rsidTr="006247FC">
        <w:trPr>
          <w:cantSplit/>
        </w:trPr>
        <w:tc>
          <w:tcPr>
            <w:tcW w:w="9360" w:type="dxa"/>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 The mean difference is significant at the 0.05 level.</w:t>
            </w:r>
          </w:p>
        </w:tc>
      </w:tr>
    </w:tbl>
    <w:p w:rsidR="006247FC" w:rsidRDefault="006247FC" w:rsidP="006247FC">
      <w:pPr>
        <w:spacing w:after="0" w:line="480" w:lineRule="auto"/>
        <w:rPr>
          <w:rFonts w:ascii="Arial" w:hAnsi="Arial" w:cs="Arial"/>
          <w:b/>
          <w:bCs/>
          <w:sz w:val="26"/>
          <w:szCs w:val="26"/>
          <w:lang w:val="id-ID"/>
        </w:rPr>
      </w:pPr>
    </w:p>
    <w:p w:rsidR="006247FC" w:rsidRDefault="006247FC" w:rsidP="006247FC">
      <w:pPr>
        <w:spacing w:after="0" w:line="480" w:lineRule="auto"/>
        <w:rPr>
          <w:rFonts w:ascii="Arial" w:hAnsi="Arial" w:cs="Arial"/>
          <w:b/>
          <w:bCs/>
          <w:sz w:val="26"/>
          <w:szCs w:val="26"/>
        </w:rPr>
      </w:pPr>
      <w:r>
        <w:rPr>
          <w:rFonts w:ascii="Arial" w:hAnsi="Arial" w:cs="Arial"/>
          <w:b/>
          <w:bCs/>
          <w:sz w:val="26"/>
          <w:szCs w:val="26"/>
        </w:rPr>
        <w:t>Homogeneous Subsets</w:t>
      </w:r>
    </w:p>
    <w:tbl>
      <w:tblPr>
        <w:tblW w:w="50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15"/>
        <w:gridCol w:w="1028"/>
        <w:gridCol w:w="1137"/>
        <w:gridCol w:w="1137"/>
      </w:tblGrid>
      <w:tr w:rsidR="006247FC" w:rsidTr="006247FC">
        <w:trPr>
          <w:cantSplit/>
        </w:trPr>
        <w:tc>
          <w:tcPr>
            <w:tcW w:w="5017" w:type="dxa"/>
            <w:gridSpan w:val="4"/>
            <w:tcBorders>
              <w:top w:val="nil"/>
              <w:left w:val="nil"/>
              <w:bottom w:val="nil"/>
              <w:right w:val="nil"/>
            </w:tcBorders>
            <w:shd w:val="clear" w:color="auto" w:fill="FFFFFF"/>
            <w:vAlign w:val="center"/>
          </w:tcPr>
          <w:p w:rsidR="006247FC" w:rsidRDefault="006247FC" w:rsidP="006247FC">
            <w:pPr>
              <w:spacing w:after="0" w:line="480" w:lineRule="auto"/>
              <w:ind w:left="60" w:right="60"/>
              <w:jc w:val="center"/>
              <w:rPr>
                <w:rFonts w:ascii="Arial" w:hAnsi="Arial" w:cs="Arial"/>
                <w:sz w:val="18"/>
                <w:szCs w:val="18"/>
              </w:rPr>
            </w:pPr>
            <w:r>
              <w:rPr>
                <w:rFonts w:ascii="Arial" w:hAnsi="Arial" w:cs="Arial"/>
                <w:b/>
                <w:bCs/>
                <w:sz w:val="18"/>
                <w:szCs w:val="18"/>
              </w:rPr>
              <w:t>Kadar Kolagen</w:t>
            </w:r>
          </w:p>
        </w:tc>
      </w:tr>
      <w:tr w:rsidR="006247FC" w:rsidTr="006247FC">
        <w:trPr>
          <w:cantSplit/>
        </w:trPr>
        <w:tc>
          <w:tcPr>
            <w:tcW w:w="5017" w:type="dxa"/>
            <w:gridSpan w:val="4"/>
            <w:tcBorders>
              <w:top w:val="nil"/>
              <w:left w:val="nil"/>
              <w:bottom w:val="nil"/>
              <w:right w:val="nil"/>
            </w:tcBorders>
            <w:shd w:val="clear" w:color="auto" w:fill="FFFFFF"/>
            <w:vAlign w:val="bottom"/>
          </w:tcPr>
          <w:p w:rsidR="006247FC" w:rsidRDefault="006247FC" w:rsidP="006247FC">
            <w:pPr>
              <w:spacing w:after="0" w:line="480" w:lineRule="auto"/>
              <w:rPr>
                <w:rFonts w:ascii="Times New Roman" w:hAnsi="Times New Roman" w:cs="Times New Roman"/>
                <w:sz w:val="24"/>
                <w:szCs w:val="24"/>
              </w:rPr>
            </w:pPr>
            <w:r>
              <w:rPr>
                <w:rFonts w:ascii="Arial" w:hAnsi="Arial" w:cs="Arial"/>
                <w:sz w:val="18"/>
                <w:szCs w:val="18"/>
                <w:shd w:val="clear" w:color="auto" w:fill="FFFFFF"/>
              </w:rPr>
              <w:t>Tukey HSD</w:t>
            </w:r>
            <w:r>
              <w:rPr>
                <w:rFonts w:ascii="Arial" w:hAnsi="Arial" w:cs="Arial"/>
                <w:sz w:val="18"/>
                <w:szCs w:val="18"/>
                <w:shd w:val="clear" w:color="auto" w:fill="FFFFFF"/>
                <w:vertAlign w:val="superscript"/>
              </w:rPr>
              <w:t>a,b</w:t>
            </w:r>
            <w:r>
              <w:rPr>
                <w:rFonts w:ascii="Arial" w:hAnsi="Arial" w:cs="Arial"/>
                <w:sz w:val="18"/>
                <w:szCs w:val="18"/>
                <w:shd w:val="clear" w:color="auto" w:fill="FFFFFF"/>
              </w:rPr>
              <w:t xml:space="preserve">  </w:t>
            </w:r>
          </w:p>
        </w:tc>
      </w:tr>
      <w:tr w:rsidR="006247FC" w:rsidTr="006247FC">
        <w:trPr>
          <w:cantSplit/>
        </w:trPr>
        <w:tc>
          <w:tcPr>
            <w:tcW w:w="1715" w:type="dxa"/>
            <w:vMerge w:val="restart"/>
            <w:tcBorders>
              <w:top w:val="single" w:sz="16" w:space="0" w:color="000000"/>
              <w:left w:val="single" w:sz="16" w:space="0" w:color="000000"/>
              <w:bottom w:val="nil"/>
              <w:right w:val="single" w:sz="16" w:space="0" w:color="000000"/>
            </w:tcBorders>
            <w:shd w:val="clear" w:color="auto" w:fill="FFFFFF"/>
            <w:vAlign w:val="bottom"/>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Lama Perlakuan</w:t>
            </w:r>
          </w:p>
        </w:tc>
        <w:tc>
          <w:tcPr>
            <w:tcW w:w="1028" w:type="dxa"/>
            <w:vMerge w:val="restart"/>
            <w:tcBorders>
              <w:top w:val="single" w:sz="16" w:space="0" w:color="000000"/>
              <w:left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N</w:t>
            </w:r>
          </w:p>
        </w:tc>
        <w:tc>
          <w:tcPr>
            <w:tcW w:w="2274" w:type="dxa"/>
            <w:gridSpan w:val="2"/>
            <w:tcBorders>
              <w:top w:val="single" w:sz="16" w:space="0" w:color="000000"/>
              <w:right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Subset for alpha = 0.05</w:t>
            </w:r>
          </w:p>
        </w:tc>
      </w:tr>
      <w:tr w:rsidR="006247FC" w:rsidTr="006247FC">
        <w:trPr>
          <w:cantSplit/>
        </w:trPr>
        <w:tc>
          <w:tcPr>
            <w:tcW w:w="1715" w:type="dxa"/>
            <w:vMerge/>
            <w:tcBorders>
              <w:top w:val="single" w:sz="16" w:space="0" w:color="000000"/>
              <w:left w:val="single" w:sz="16" w:space="0" w:color="000000"/>
              <w:bottom w:val="nil"/>
              <w:right w:val="single" w:sz="16" w:space="0" w:color="000000"/>
            </w:tcBorders>
            <w:shd w:val="clear" w:color="auto" w:fill="FFFFFF"/>
            <w:vAlign w:val="bottom"/>
          </w:tcPr>
          <w:p w:rsidR="006247FC" w:rsidRDefault="006247FC" w:rsidP="006247FC">
            <w:pPr>
              <w:spacing w:after="0" w:line="480" w:lineRule="auto"/>
              <w:rPr>
                <w:rFonts w:ascii="Arial" w:hAnsi="Arial" w:cs="Arial"/>
                <w:sz w:val="18"/>
                <w:szCs w:val="18"/>
              </w:rPr>
            </w:pPr>
          </w:p>
        </w:tc>
        <w:tc>
          <w:tcPr>
            <w:tcW w:w="1028" w:type="dxa"/>
            <w:vMerge/>
            <w:tcBorders>
              <w:top w:val="single" w:sz="16" w:space="0" w:color="000000"/>
              <w:left w:val="single" w:sz="16" w:space="0" w:color="000000"/>
            </w:tcBorders>
            <w:shd w:val="clear" w:color="auto" w:fill="FFFFFF"/>
            <w:vAlign w:val="bottom"/>
          </w:tcPr>
          <w:p w:rsidR="006247FC" w:rsidRDefault="006247FC" w:rsidP="006247FC">
            <w:pPr>
              <w:spacing w:after="0" w:line="480" w:lineRule="auto"/>
              <w:rPr>
                <w:rFonts w:ascii="Arial" w:hAnsi="Arial" w:cs="Arial"/>
                <w:sz w:val="18"/>
                <w:szCs w:val="18"/>
              </w:rPr>
            </w:pPr>
          </w:p>
        </w:tc>
        <w:tc>
          <w:tcPr>
            <w:tcW w:w="1137" w:type="dxa"/>
            <w:tcBorders>
              <w:bottom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1</w:t>
            </w:r>
          </w:p>
        </w:tc>
        <w:tc>
          <w:tcPr>
            <w:tcW w:w="1137" w:type="dxa"/>
            <w:tcBorders>
              <w:bottom w:val="single" w:sz="16" w:space="0" w:color="000000"/>
              <w:right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2</w:t>
            </w:r>
          </w:p>
        </w:tc>
      </w:tr>
      <w:tr w:rsidR="006247FC" w:rsidTr="006247FC">
        <w:trPr>
          <w:cantSplit/>
        </w:trPr>
        <w:tc>
          <w:tcPr>
            <w:tcW w:w="1715" w:type="dxa"/>
            <w:tcBorders>
              <w:top w:val="single" w:sz="16" w:space="0" w:color="000000"/>
              <w:left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028" w:type="dxa"/>
            <w:tcBorders>
              <w:top w:val="single" w:sz="16" w:space="0" w:color="000000"/>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w:t>
            </w:r>
          </w:p>
        </w:tc>
        <w:tc>
          <w:tcPr>
            <w:tcW w:w="1137" w:type="dxa"/>
            <w:tcBorders>
              <w:top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5,6711</w:t>
            </w:r>
          </w:p>
        </w:tc>
        <w:tc>
          <w:tcPr>
            <w:tcW w:w="1137" w:type="dxa"/>
            <w:tcBorders>
              <w:top w:val="single" w:sz="16" w:space="0" w:color="000000"/>
              <w:right w:val="single" w:sz="16" w:space="0" w:color="000000"/>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r>
      <w:tr w:rsidR="006247FC" w:rsidTr="006247FC">
        <w:trPr>
          <w:cantSplit/>
        </w:trPr>
        <w:tc>
          <w:tcPr>
            <w:tcW w:w="1715" w:type="dxa"/>
            <w:tcBorders>
              <w:top w:val="nil"/>
              <w:left w:val="single" w:sz="16" w:space="0" w:color="000000"/>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02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w:t>
            </w:r>
          </w:p>
        </w:tc>
        <w:tc>
          <w:tcPr>
            <w:tcW w:w="1137" w:type="dxa"/>
            <w:tcBorders>
              <w:top w:val="nil"/>
              <w:bottom w:val="nil"/>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137"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7,9531</w:t>
            </w:r>
          </w:p>
        </w:tc>
      </w:tr>
      <w:tr w:rsidR="006247FC" w:rsidTr="006247FC">
        <w:trPr>
          <w:cantSplit/>
        </w:trPr>
        <w:tc>
          <w:tcPr>
            <w:tcW w:w="1715" w:type="dxa"/>
            <w:tcBorders>
              <w:top w:val="nil"/>
              <w:left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028"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w:t>
            </w:r>
          </w:p>
        </w:tc>
        <w:tc>
          <w:tcPr>
            <w:tcW w:w="1137" w:type="dxa"/>
            <w:tcBorders>
              <w:top w:val="nil"/>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137"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8,3366</w:t>
            </w:r>
          </w:p>
        </w:tc>
      </w:tr>
      <w:tr w:rsidR="006247FC" w:rsidTr="006247FC">
        <w:trPr>
          <w:cantSplit/>
        </w:trPr>
        <w:tc>
          <w:tcPr>
            <w:tcW w:w="1715" w:type="dxa"/>
            <w:tcBorders>
              <w:top w:val="nil"/>
              <w:left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028"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w:t>
            </w:r>
          </w:p>
        </w:tc>
        <w:tc>
          <w:tcPr>
            <w:tcW w:w="1137" w:type="dxa"/>
            <w:tcBorders>
              <w:top w:val="nil"/>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137"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8,3535</w:t>
            </w:r>
          </w:p>
        </w:tc>
      </w:tr>
      <w:tr w:rsidR="006247FC" w:rsidTr="006247FC">
        <w:trPr>
          <w:cantSplit/>
        </w:trPr>
        <w:tc>
          <w:tcPr>
            <w:tcW w:w="1715" w:type="dxa"/>
            <w:tcBorders>
              <w:top w:val="nil"/>
              <w:left w:val="single" w:sz="16" w:space="0" w:color="000000"/>
              <w:bottom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Sig.</w:t>
            </w:r>
          </w:p>
        </w:tc>
        <w:tc>
          <w:tcPr>
            <w:tcW w:w="1028"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137" w:type="dxa"/>
            <w:tcBorders>
              <w:top w:val="nil"/>
              <w:bottom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1,000</w:t>
            </w:r>
          </w:p>
        </w:tc>
        <w:tc>
          <w:tcPr>
            <w:tcW w:w="1137"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,955</w:t>
            </w:r>
          </w:p>
        </w:tc>
      </w:tr>
    </w:tbl>
    <w:p w:rsidR="006247FC" w:rsidRDefault="006247FC" w:rsidP="006247FC">
      <w:pPr>
        <w:spacing w:after="0" w:line="480" w:lineRule="auto"/>
        <w:rPr>
          <w:rFonts w:ascii="Arial" w:hAnsi="Arial" w:cs="Arial"/>
          <w:sz w:val="18"/>
          <w:szCs w:val="18"/>
        </w:rPr>
      </w:pPr>
    </w:p>
    <w:tbl>
      <w:tblPr>
        <w:tblW w:w="50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017"/>
      </w:tblGrid>
      <w:tr w:rsidR="006247FC" w:rsidTr="006247FC">
        <w:trPr>
          <w:cantSplit/>
        </w:trPr>
        <w:tc>
          <w:tcPr>
            <w:tcW w:w="5015" w:type="dxa"/>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Means for groups in homogeneous subsets are displayed.</w:t>
            </w:r>
          </w:p>
        </w:tc>
      </w:tr>
      <w:tr w:rsidR="006247FC" w:rsidTr="006247FC">
        <w:trPr>
          <w:cantSplit/>
        </w:trPr>
        <w:tc>
          <w:tcPr>
            <w:tcW w:w="5015" w:type="dxa"/>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a. Uses Harmonic Mean Sample Size = 5.106.</w:t>
            </w:r>
          </w:p>
        </w:tc>
      </w:tr>
      <w:tr w:rsidR="006247FC" w:rsidTr="006247FC">
        <w:trPr>
          <w:cantSplit/>
        </w:trPr>
        <w:tc>
          <w:tcPr>
            <w:tcW w:w="5015" w:type="dxa"/>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b. The group sizes are unequal. The harmonic mean of the group sizes is used. Type I error levels are not guaranteed.</w:t>
            </w:r>
          </w:p>
        </w:tc>
      </w:tr>
    </w:tbl>
    <w:p w:rsidR="006247FC" w:rsidRDefault="006247FC" w:rsidP="006247FC">
      <w:pPr>
        <w:spacing w:after="0" w:line="360" w:lineRule="auto"/>
        <w:rPr>
          <w:rFonts w:ascii="Times New Roman" w:hAnsi="Times New Roman" w:cs="Times New Roman"/>
          <w:sz w:val="24"/>
          <w:szCs w:val="24"/>
          <w:lang w:val="id-ID"/>
        </w:rPr>
      </w:pPr>
    </w:p>
    <w:tbl>
      <w:tblPr>
        <w:tblW w:w="58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09"/>
        <w:gridCol w:w="1026"/>
        <w:gridCol w:w="1026"/>
        <w:gridCol w:w="1026"/>
        <w:gridCol w:w="1026"/>
      </w:tblGrid>
      <w:tr w:rsidR="006247FC" w:rsidTr="006247FC">
        <w:trPr>
          <w:cantSplit/>
        </w:trPr>
        <w:tc>
          <w:tcPr>
            <w:tcW w:w="5813" w:type="dxa"/>
            <w:gridSpan w:val="5"/>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lastRenderedPageBreak/>
              <w:t>Diameter Luka (mm)</w:t>
            </w:r>
          </w:p>
        </w:tc>
      </w:tr>
      <w:tr w:rsidR="006247FC" w:rsidTr="006247FC">
        <w:trPr>
          <w:cantSplit/>
        </w:trPr>
        <w:tc>
          <w:tcPr>
            <w:tcW w:w="5813" w:type="dxa"/>
            <w:gridSpan w:val="5"/>
            <w:tcBorders>
              <w:top w:val="nil"/>
              <w:left w:val="nil"/>
              <w:bottom w:val="nil"/>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r>
              <w:rPr>
                <w:rFonts w:ascii="Arial" w:hAnsi="Arial" w:cs="Arial"/>
                <w:sz w:val="18"/>
                <w:szCs w:val="18"/>
                <w:shd w:val="clear" w:color="auto" w:fill="FFFFFF"/>
              </w:rPr>
              <w:t>Tukey HSD</w:t>
            </w:r>
            <w:r>
              <w:rPr>
                <w:rFonts w:ascii="Arial" w:hAnsi="Arial" w:cs="Arial"/>
                <w:sz w:val="18"/>
                <w:szCs w:val="18"/>
                <w:shd w:val="clear" w:color="auto" w:fill="FFFFFF"/>
                <w:vertAlign w:val="superscript"/>
              </w:rPr>
              <w:t>a,b</w:t>
            </w:r>
            <w:r>
              <w:rPr>
                <w:rFonts w:ascii="Arial" w:hAnsi="Arial" w:cs="Arial"/>
                <w:sz w:val="18"/>
                <w:szCs w:val="18"/>
                <w:shd w:val="clear" w:color="auto" w:fill="FFFFFF"/>
              </w:rPr>
              <w:t xml:space="preserve">  </w:t>
            </w:r>
          </w:p>
        </w:tc>
      </w:tr>
      <w:tr w:rsidR="006247FC" w:rsidTr="006247FC">
        <w:trPr>
          <w:cantSplit/>
        </w:trPr>
        <w:tc>
          <w:tcPr>
            <w:tcW w:w="1709" w:type="dxa"/>
            <w:vMerge w:val="restart"/>
            <w:tcBorders>
              <w:top w:val="single" w:sz="16" w:space="0" w:color="000000"/>
              <w:left w:val="single" w:sz="16" w:space="0" w:color="000000"/>
              <w:bottom w:val="nil"/>
              <w:right w:val="single" w:sz="16" w:space="0" w:color="000000"/>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Lama Perlakuan</w:t>
            </w:r>
          </w:p>
        </w:tc>
        <w:tc>
          <w:tcPr>
            <w:tcW w:w="1026" w:type="dxa"/>
            <w:vMerge w:val="restart"/>
            <w:tcBorders>
              <w:top w:val="single" w:sz="16" w:space="0" w:color="000000"/>
              <w:lef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N</w:t>
            </w:r>
          </w:p>
        </w:tc>
        <w:tc>
          <w:tcPr>
            <w:tcW w:w="3078" w:type="dxa"/>
            <w:gridSpan w:val="3"/>
            <w:tcBorders>
              <w:top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Subset for alpha = 0.05</w:t>
            </w:r>
          </w:p>
        </w:tc>
      </w:tr>
      <w:tr w:rsidR="006247FC" w:rsidTr="006247FC">
        <w:trPr>
          <w:cantSplit/>
        </w:trPr>
        <w:tc>
          <w:tcPr>
            <w:tcW w:w="1709" w:type="dxa"/>
            <w:vMerge/>
            <w:tcBorders>
              <w:top w:val="single" w:sz="16" w:space="0" w:color="000000"/>
              <w:left w:val="single" w:sz="16" w:space="0" w:color="000000"/>
              <w:bottom w:val="nil"/>
              <w:righ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026" w:type="dxa"/>
            <w:vMerge/>
            <w:tcBorders>
              <w:top w:val="single" w:sz="16" w:space="0" w:color="000000"/>
              <w:lef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026" w:type="dxa"/>
            <w:tcBorders>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1</w:t>
            </w:r>
          </w:p>
        </w:tc>
        <w:tc>
          <w:tcPr>
            <w:tcW w:w="1026" w:type="dxa"/>
            <w:tcBorders>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2</w:t>
            </w:r>
          </w:p>
        </w:tc>
        <w:tc>
          <w:tcPr>
            <w:tcW w:w="1026" w:type="dxa"/>
            <w:tcBorders>
              <w:bottom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3</w:t>
            </w:r>
          </w:p>
        </w:tc>
      </w:tr>
      <w:tr w:rsidR="006247FC" w:rsidTr="006247FC">
        <w:trPr>
          <w:cantSplit/>
        </w:trPr>
        <w:tc>
          <w:tcPr>
            <w:tcW w:w="1709" w:type="dxa"/>
            <w:tcBorders>
              <w:top w:val="single" w:sz="16" w:space="0" w:color="000000"/>
              <w:left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026" w:type="dxa"/>
            <w:tcBorders>
              <w:top w:val="single" w:sz="16" w:space="0" w:color="000000"/>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w:t>
            </w:r>
          </w:p>
        </w:tc>
        <w:tc>
          <w:tcPr>
            <w:tcW w:w="1026" w:type="dxa"/>
            <w:tcBorders>
              <w:top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1,25</w:t>
            </w:r>
          </w:p>
        </w:tc>
        <w:tc>
          <w:tcPr>
            <w:tcW w:w="1026" w:type="dxa"/>
            <w:tcBorders>
              <w:top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6" w:type="dxa"/>
            <w:tcBorders>
              <w:top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1709" w:type="dxa"/>
            <w:tcBorders>
              <w:top w:val="nil"/>
              <w:left w:val="single" w:sz="16" w:space="0" w:color="000000"/>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026"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w:t>
            </w:r>
          </w:p>
        </w:tc>
        <w:tc>
          <w:tcPr>
            <w:tcW w:w="1026" w:type="dxa"/>
            <w:tcBorders>
              <w:top w:val="nil"/>
              <w:bottom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4,40</w:t>
            </w:r>
          </w:p>
        </w:tc>
        <w:tc>
          <w:tcPr>
            <w:tcW w:w="1026" w:type="dxa"/>
            <w:tcBorders>
              <w:top w:val="nil"/>
              <w:bottom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1709" w:type="dxa"/>
            <w:tcBorders>
              <w:top w:val="nil"/>
              <w:left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026"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w:t>
            </w:r>
          </w:p>
        </w:tc>
        <w:tc>
          <w:tcPr>
            <w:tcW w:w="1026" w:type="dxa"/>
            <w:tcBorders>
              <w:top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5,17</w:t>
            </w:r>
          </w:p>
        </w:tc>
        <w:tc>
          <w:tcPr>
            <w:tcW w:w="1026" w:type="dxa"/>
            <w:tcBorders>
              <w:top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1709" w:type="dxa"/>
            <w:tcBorders>
              <w:top w:val="nil"/>
              <w:left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026"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w:t>
            </w:r>
          </w:p>
        </w:tc>
        <w:tc>
          <w:tcPr>
            <w:tcW w:w="1026" w:type="dxa"/>
            <w:tcBorders>
              <w:top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6" w:type="dxa"/>
            <w:tcBorders>
              <w:top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6"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8,00</w:t>
            </w:r>
          </w:p>
        </w:tc>
      </w:tr>
      <w:tr w:rsidR="006247FC" w:rsidTr="006247FC">
        <w:trPr>
          <w:cantSplit/>
        </w:trPr>
        <w:tc>
          <w:tcPr>
            <w:tcW w:w="1709" w:type="dxa"/>
            <w:tcBorders>
              <w:top w:val="nil"/>
              <w:left w:val="single" w:sz="16" w:space="0" w:color="000000"/>
              <w:bottom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Sig.</w:t>
            </w:r>
          </w:p>
        </w:tc>
        <w:tc>
          <w:tcPr>
            <w:tcW w:w="1026"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6" w:type="dxa"/>
            <w:tcBorders>
              <w:top w:val="nil"/>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1,000</w:t>
            </w:r>
          </w:p>
        </w:tc>
        <w:tc>
          <w:tcPr>
            <w:tcW w:w="1026" w:type="dxa"/>
            <w:tcBorders>
              <w:top w:val="nil"/>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,814</w:t>
            </w:r>
          </w:p>
        </w:tc>
        <w:tc>
          <w:tcPr>
            <w:tcW w:w="1026"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1,000</w:t>
            </w:r>
          </w:p>
        </w:tc>
      </w:tr>
    </w:tbl>
    <w:p w:rsidR="006247FC" w:rsidRDefault="006247FC" w:rsidP="006247FC">
      <w:pPr>
        <w:spacing w:after="0" w:line="360" w:lineRule="auto"/>
        <w:rPr>
          <w:rFonts w:ascii="Arial" w:hAnsi="Arial" w:cs="Arial"/>
          <w:sz w:val="18"/>
          <w:szCs w:val="18"/>
        </w:rPr>
      </w:pPr>
    </w:p>
    <w:tbl>
      <w:tblPr>
        <w:tblW w:w="58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813"/>
      </w:tblGrid>
      <w:tr w:rsidR="006247FC" w:rsidTr="006247FC">
        <w:trPr>
          <w:cantSplit/>
        </w:trPr>
        <w:tc>
          <w:tcPr>
            <w:tcW w:w="5809" w:type="dxa"/>
            <w:tcBorders>
              <w:top w:val="nil"/>
              <w:left w:val="nil"/>
              <w:bottom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Means for groups in homogeneous subsets are displayed.</w:t>
            </w:r>
          </w:p>
        </w:tc>
      </w:tr>
      <w:tr w:rsidR="006247FC" w:rsidTr="006247FC">
        <w:trPr>
          <w:cantSplit/>
        </w:trPr>
        <w:tc>
          <w:tcPr>
            <w:tcW w:w="5809" w:type="dxa"/>
            <w:tcBorders>
              <w:top w:val="nil"/>
              <w:left w:val="nil"/>
              <w:bottom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a. Uses Harmonic Mean Sample Size = 5.106.</w:t>
            </w:r>
          </w:p>
        </w:tc>
      </w:tr>
      <w:tr w:rsidR="006247FC" w:rsidTr="006247FC">
        <w:trPr>
          <w:cantSplit/>
        </w:trPr>
        <w:tc>
          <w:tcPr>
            <w:tcW w:w="5809" w:type="dxa"/>
            <w:tcBorders>
              <w:top w:val="nil"/>
              <w:left w:val="nil"/>
              <w:bottom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b. The group sizes are unequal. The harmonic mean of the group sizes is used. Type I error levels are not guaranteed.</w:t>
            </w:r>
          </w:p>
        </w:tc>
      </w:tr>
    </w:tbl>
    <w:p w:rsidR="006247FC" w:rsidRDefault="006247FC" w:rsidP="006247FC">
      <w:pPr>
        <w:spacing w:after="0" w:line="360" w:lineRule="auto"/>
        <w:rPr>
          <w:rFonts w:ascii="Times New Roman" w:hAnsi="Times New Roman" w:cs="Times New Roman"/>
          <w:sz w:val="24"/>
          <w:szCs w:val="24"/>
        </w:rPr>
      </w:pPr>
    </w:p>
    <w:p w:rsidR="006247FC" w:rsidRDefault="006247FC" w:rsidP="006247FC">
      <w:pPr>
        <w:spacing w:after="0" w:line="360" w:lineRule="auto"/>
        <w:rPr>
          <w:rFonts w:ascii="Times New Roman" w:hAnsi="Times New Roman" w:cs="Times New Roman"/>
          <w:sz w:val="24"/>
          <w:szCs w:val="24"/>
        </w:rPr>
      </w:pPr>
    </w:p>
    <w:p w:rsidR="006247FC" w:rsidRDefault="006247FC" w:rsidP="006247FC">
      <w:pPr>
        <w:spacing w:after="0" w:line="360" w:lineRule="auto"/>
        <w:rPr>
          <w:rFonts w:ascii="Arial" w:hAnsi="Arial" w:cs="Arial"/>
          <w:b/>
          <w:bCs/>
          <w:sz w:val="26"/>
          <w:szCs w:val="26"/>
        </w:rPr>
      </w:pPr>
      <w:r>
        <w:rPr>
          <w:rFonts w:ascii="Arial" w:hAnsi="Arial" w:cs="Arial"/>
          <w:b/>
          <w:bCs/>
          <w:sz w:val="26"/>
          <w:szCs w:val="26"/>
        </w:rPr>
        <w:t>Oneway K+</w:t>
      </w:r>
    </w:p>
    <w:tbl>
      <w:tblPr>
        <w:tblW w:w="8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57"/>
        <w:gridCol w:w="1716"/>
        <w:gridCol w:w="1484"/>
        <w:gridCol w:w="1020"/>
        <w:gridCol w:w="1422"/>
        <w:gridCol w:w="1020"/>
      </w:tblGrid>
      <w:tr w:rsidR="006247FC" w:rsidTr="006247FC">
        <w:trPr>
          <w:cantSplit/>
        </w:trPr>
        <w:tc>
          <w:tcPr>
            <w:tcW w:w="8719" w:type="dxa"/>
            <w:gridSpan w:val="6"/>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t>ANOVA</w:t>
            </w:r>
          </w:p>
        </w:tc>
      </w:tr>
      <w:tr w:rsidR="006247FC" w:rsidTr="006247FC">
        <w:trPr>
          <w:cantSplit/>
        </w:trPr>
        <w:tc>
          <w:tcPr>
            <w:tcW w:w="3773" w:type="dxa"/>
            <w:gridSpan w:val="2"/>
            <w:tcBorders>
              <w:top w:val="single" w:sz="16" w:space="0" w:color="000000"/>
              <w:left w:val="single" w:sz="16" w:space="0" w:color="000000"/>
              <w:bottom w:val="single" w:sz="16" w:space="0" w:color="000000"/>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p>
        </w:tc>
        <w:tc>
          <w:tcPr>
            <w:tcW w:w="1484" w:type="dxa"/>
            <w:tcBorders>
              <w:top w:val="single" w:sz="16" w:space="0" w:color="000000"/>
              <w:left w:val="single" w:sz="16" w:space="0" w:color="000000"/>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Sum of Squares</w:t>
            </w:r>
          </w:p>
        </w:tc>
        <w:tc>
          <w:tcPr>
            <w:tcW w:w="1020" w:type="dxa"/>
            <w:tcBorders>
              <w:top w:val="single" w:sz="16" w:space="0" w:color="000000"/>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df</w:t>
            </w:r>
          </w:p>
        </w:tc>
        <w:tc>
          <w:tcPr>
            <w:tcW w:w="1422" w:type="dxa"/>
            <w:tcBorders>
              <w:top w:val="single" w:sz="16" w:space="0" w:color="000000"/>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Mean Square</w:t>
            </w:r>
          </w:p>
        </w:tc>
        <w:tc>
          <w:tcPr>
            <w:tcW w:w="1020" w:type="dxa"/>
            <w:tcBorders>
              <w:top w:val="single" w:sz="16" w:space="0" w:color="000000"/>
              <w:bottom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F</w:t>
            </w:r>
          </w:p>
        </w:tc>
      </w:tr>
      <w:tr w:rsidR="006247FC" w:rsidTr="006247FC">
        <w:trPr>
          <w:cantSplit/>
        </w:trPr>
        <w:tc>
          <w:tcPr>
            <w:tcW w:w="2057" w:type="dxa"/>
            <w:vMerge w:val="restart"/>
            <w:tcBorders>
              <w:top w:val="single" w:sz="16" w:space="0" w:color="000000"/>
              <w:left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Kadar Kolagen</w:t>
            </w:r>
          </w:p>
        </w:tc>
        <w:tc>
          <w:tcPr>
            <w:tcW w:w="1716" w:type="dxa"/>
            <w:tcBorders>
              <w:top w:val="single" w:sz="16" w:space="0" w:color="000000"/>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Between Groups</w:t>
            </w:r>
          </w:p>
        </w:tc>
        <w:tc>
          <w:tcPr>
            <w:tcW w:w="1484" w:type="dxa"/>
            <w:tcBorders>
              <w:top w:val="single" w:sz="16" w:space="0" w:color="000000"/>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28,171</w:t>
            </w:r>
          </w:p>
        </w:tc>
        <w:tc>
          <w:tcPr>
            <w:tcW w:w="1020" w:type="dxa"/>
            <w:tcBorders>
              <w:top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w:t>
            </w:r>
          </w:p>
        </w:tc>
        <w:tc>
          <w:tcPr>
            <w:tcW w:w="1422" w:type="dxa"/>
            <w:tcBorders>
              <w:top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9,390</w:t>
            </w:r>
          </w:p>
        </w:tc>
        <w:tc>
          <w:tcPr>
            <w:tcW w:w="1020" w:type="dxa"/>
            <w:tcBorders>
              <w:top w:val="single" w:sz="16" w:space="0" w:color="000000"/>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11,014</w:t>
            </w:r>
          </w:p>
        </w:tc>
      </w:tr>
      <w:tr w:rsidR="006247FC" w:rsidTr="006247FC">
        <w:trPr>
          <w:cantSplit/>
        </w:trPr>
        <w:tc>
          <w:tcPr>
            <w:tcW w:w="2057"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71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Within Groups</w:t>
            </w:r>
          </w:p>
        </w:tc>
        <w:tc>
          <w:tcPr>
            <w:tcW w:w="1484"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14,495</w:t>
            </w:r>
          </w:p>
        </w:tc>
        <w:tc>
          <w:tcPr>
            <w:tcW w:w="1020"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17</w:t>
            </w:r>
          </w:p>
        </w:tc>
        <w:tc>
          <w:tcPr>
            <w:tcW w:w="1422"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,853</w:t>
            </w:r>
          </w:p>
        </w:tc>
        <w:tc>
          <w:tcPr>
            <w:tcW w:w="1020" w:type="dxa"/>
            <w:tcBorders>
              <w:top w:val="nil"/>
              <w:bottom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2057"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Times New Roman" w:hAnsi="Times New Roman" w:cs="Times New Roman"/>
                <w:sz w:val="24"/>
                <w:szCs w:val="24"/>
              </w:rPr>
            </w:pPr>
          </w:p>
        </w:tc>
        <w:tc>
          <w:tcPr>
            <w:tcW w:w="1716"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Total</w:t>
            </w:r>
          </w:p>
        </w:tc>
        <w:tc>
          <w:tcPr>
            <w:tcW w:w="1484"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42,666</w:t>
            </w:r>
          </w:p>
        </w:tc>
        <w:tc>
          <w:tcPr>
            <w:tcW w:w="1020"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20</w:t>
            </w:r>
          </w:p>
        </w:tc>
        <w:tc>
          <w:tcPr>
            <w:tcW w:w="1422" w:type="dxa"/>
            <w:tcBorders>
              <w:top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0" w:type="dxa"/>
            <w:tcBorders>
              <w:top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2057" w:type="dxa"/>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Diameter Luka (mm)</w:t>
            </w:r>
          </w:p>
        </w:tc>
        <w:tc>
          <w:tcPr>
            <w:tcW w:w="1716"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Between Groups</w:t>
            </w:r>
          </w:p>
        </w:tc>
        <w:tc>
          <w:tcPr>
            <w:tcW w:w="1484"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100,926</w:t>
            </w:r>
          </w:p>
        </w:tc>
        <w:tc>
          <w:tcPr>
            <w:tcW w:w="1020"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w:t>
            </w:r>
          </w:p>
        </w:tc>
        <w:tc>
          <w:tcPr>
            <w:tcW w:w="1422"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33,642</w:t>
            </w:r>
          </w:p>
        </w:tc>
        <w:tc>
          <w:tcPr>
            <w:tcW w:w="1020"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23,617</w:t>
            </w:r>
          </w:p>
        </w:tc>
      </w:tr>
      <w:tr w:rsidR="006247FC" w:rsidTr="006247FC">
        <w:trPr>
          <w:cantSplit/>
        </w:trPr>
        <w:tc>
          <w:tcPr>
            <w:tcW w:w="2057"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716"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Within Groups</w:t>
            </w:r>
          </w:p>
        </w:tc>
        <w:tc>
          <w:tcPr>
            <w:tcW w:w="1484"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24,217</w:t>
            </w:r>
          </w:p>
        </w:tc>
        <w:tc>
          <w:tcPr>
            <w:tcW w:w="1020"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17</w:t>
            </w:r>
          </w:p>
        </w:tc>
        <w:tc>
          <w:tcPr>
            <w:tcW w:w="1422"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1,425</w:t>
            </w:r>
          </w:p>
        </w:tc>
        <w:tc>
          <w:tcPr>
            <w:tcW w:w="1020" w:type="dxa"/>
            <w:tcBorders>
              <w:top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2057"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Times New Roman" w:hAnsi="Times New Roman" w:cs="Times New Roman"/>
                <w:sz w:val="24"/>
                <w:szCs w:val="24"/>
              </w:rPr>
            </w:pPr>
          </w:p>
        </w:tc>
        <w:tc>
          <w:tcPr>
            <w:tcW w:w="1716" w:type="dxa"/>
            <w:tcBorders>
              <w:top w:val="nil"/>
              <w:left w:val="nil"/>
              <w:bottom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Total</w:t>
            </w:r>
          </w:p>
        </w:tc>
        <w:tc>
          <w:tcPr>
            <w:tcW w:w="1484"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125,143</w:t>
            </w:r>
          </w:p>
        </w:tc>
        <w:tc>
          <w:tcPr>
            <w:tcW w:w="1020" w:type="dxa"/>
            <w:tcBorders>
              <w:top w:val="nil"/>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20</w:t>
            </w:r>
          </w:p>
        </w:tc>
        <w:tc>
          <w:tcPr>
            <w:tcW w:w="1422" w:type="dxa"/>
            <w:tcBorders>
              <w:top w:val="nil"/>
              <w:bottom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bl>
    <w:p w:rsidR="006247FC" w:rsidRDefault="006247FC" w:rsidP="006247FC">
      <w:pPr>
        <w:spacing w:after="0" w:line="360" w:lineRule="auto"/>
        <w:rPr>
          <w:rFonts w:ascii="Times New Roman" w:hAnsi="Times New Roman" w:cs="Times New Roman"/>
          <w:sz w:val="24"/>
          <w:szCs w:val="24"/>
        </w:rPr>
      </w:pP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17"/>
        <w:gridCol w:w="2220"/>
        <w:gridCol w:w="2410"/>
      </w:tblGrid>
      <w:tr w:rsidR="006247FC" w:rsidTr="006247FC">
        <w:trPr>
          <w:cantSplit/>
        </w:trPr>
        <w:tc>
          <w:tcPr>
            <w:tcW w:w="8647" w:type="dxa"/>
            <w:gridSpan w:val="3"/>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t>ANOVA</w:t>
            </w:r>
          </w:p>
        </w:tc>
      </w:tr>
      <w:tr w:rsidR="006247FC" w:rsidTr="006247FC">
        <w:trPr>
          <w:cantSplit/>
        </w:trPr>
        <w:tc>
          <w:tcPr>
            <w:tcW w:w="6237" w:type="dxa"/>
            <w:gridSpan w:val="2"/>
            <w:tcBorders>
              <w:top w:val="single" w:sz="16" w:space="0" w:color="000000"/>
              <w:left w:val="single" w:sz="16" w:space="0" w:color="000000"/>
              <w:bottom w:val="single" w:sz="16" w:space="0" w:color="000000"/>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p>
        </w:tc>
        <w:tc>
          <w:tcPr>
            <w:tcW w:w="241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Sig.</w:t>
            </w:r>
          </w:p>
        </w:tc>
      </w:tr>
      <w:tr w:rsidR="006247FC" w:rsidTr="006247FC">
        <w:trPr>
          <w:cantSplit/>
        </w:trPr>
        <w:tc>
          <w:tcPr>
            <w:tcW w:w="4017" w:type="dxa"/>
            <w:vMerge w:val="restart"/>
            <w:tcBorders>
              <w:top w:val="single" w:sz="16" w:space="0" w:color="000000"/>
              <w:left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Kadar Kolagen</w:t>
            </w:r>
          </w:p>
        </w:tc>
        <w:tc>
          <w:tcPr>
            <w:tcW w:w="2220" w:type="dxa"/>
            <w:tcBorders>
              <w:top w:val="single" w:sz="16" w:space="0" w:color="000000"/>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Between Groups</w:t>
            </w:r>
          </w:p>
        </w:tc>
        <w:tc>
          <w:tcPr>
            <w:tcW w:w="2410" w:type="dxa"/>
            <w:tcBorders>
              <w:top w:val="single" w:sz="16" w:space="0" w:color="000000"/>
              <w:left w:val="single" w:sz="16" w:space="0" w:color="000000"/>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4017"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220"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Within Groups</w:t>
            </w:r>
          </w:p>
        </w:tc>
        <w:tc>
          <w:tcPr>
            <w:tcW w:w="2410" w:type="dxa"/>
            <w:tcBorders>
              <w:top w:val="nil"/>
              <w:left w:val="single" w:sz="16" w:space="0" w:color="000000"/>
              <w:bottom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4017"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Times New Roman" w:hAnsi="Times New Roman" w:cs="Times New Roman"/>
                <w:sz w:val="24"/>
                <w:szCs w:val="24"/>
              </w:rPr>
            </w:pPr>
          </w:p>
        </w:tc>
        <w:tc>
          <w:tcPr>
            <w:tcW w:w="2220"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Total</w:t>
            </w:r>
          </w:p>
        </w:tc>
        <w:tc>
          <w:tcPr>
            <w:tcW w:w="2410" w:type="dxa"/>
            <w:tcBorders>
              <w:top w:val="nil"/>
              <w:left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4017" w:type="dxa"/>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Diameter Luka (mm)</w:t>
            </w:r>
          </w:p>
        </w:tc>
        <w:tc>
          <w:tcPr>
            <w:tcW w:w="2220"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Between Groups</w:t>
            </w:r>
          </w:p>
        </w:tc>
        <w:tc>
          <w:tcPr>
            <w:tcW w:w="2410" w:type="dxa"/>
            <w:tcBorders>
              <w:top w:val="nil"/>
              <w:left w:val="single" w:sz="16" w:space="0" w:color="000000"/>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4017"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220"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Within Groups</w:t>
            </w:r>
          </w:p>
        </w:tc>
        <w:tc>
          <w:tcPr>
            <w:tcW w:w="2410" w:type="dxa"/>
            <w:tcBorders>
              <w:top w:val="nil"/>
              <w:left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4017"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Times New Roman" w:hAnsi="Times New Roman" w:cs="Times New Roman"/>
                <w:sz w:val="24"/>
                <w:szCs w:val="24"/>
              </w:rPr>
            </w:pPr>
          </w:p>
        </w:tc>
        <w:tc>
          <w:tcPr>
            <w:tcW w:w="2220" w:type="dxa"/>
            <w:tcBorders>
              <w:top w:val="nil"/>
              <w:left w:val="nil"/>
              <w:bottom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Total</w:t>
            </w:r>
          </w:p>
        </w:tc>
        <w:tc>
          <w:tcPr>
            <w:tcW w:w="2410" w:type="dxa"/>
            <w:tcBorders>
              <w:top w:val="nil"/>
              <w:left w:val="single" w:sz="16" w:space="0" w:color="000000"/>
              <w:bottom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bl>
    <w:p w:rsidR="006247FC" w:rsidRPr="00895261" w:rsidRDefault="006247FC" w:rsidP="006247FC">
      <w:pPr>
        <w:spacing w:after="0" w:line="360" w:lineRule="auto"/>
        <w:rPr>
          <w:rFonts w:ascii="Arial" w:hAnsi="Arial" w:cs="Arial"/>
          <w:b/>
          <w:bCs/>
          <w:sz w:val="26"/>
          <w:szCs w:val="26"/>
        </w:rPr>
      </w:pPr>
      <w:r>
        <w:rPr>
          <w:rFonts w:ascii="Arial" w:hAnsi="Arial" w:cs="Arial"/>
          <w:b/>
          <w:bCs/>
          <w:sz w:val="26"/>
          <w:szCs w:val="26"/>
        </w:rPr>
        <w:lastRenderedPageBreak/>
        <w:t>Post Hoc Tests</w:t>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22"/>
        <w:gridCol w:w="1380"/>
        <w:gridCol w:w="1418"/>
        <w:gridCol w:w="1417"/>
        <w:gridCol w:w="1276"/>
        <w:gridCol w:w="992"/>
      </w:tblGrid>
      <w:tr w:rsidR="006247FC" w:rsidTr="006247FC">
        <w:trPr>
          <w:cantSplit/>
        </w:trPr>
        <w:tc>
          <w:tcPr>
            <w:tcW w:w="8505" w:type="dxa"/>
            <w:gridSpan w:val="6"/>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t>Multiple Comparisons</w:t>
            </w:r>
          </w:p>
        </w:tc>
      </w:tr>
      <w:tr w:rsidR="006247FC" w:rsidTr="006247FC">
        <w:trPr>
          <w:cantSplit/>
        </w:trPr>
        <w:tc>
          <w:tcPr>
            <w:tcW w:w="8505" w:type="dxa"/>
            <w:gridSpan w:val="6"/>
            <w:tcBorders>
              <w:top w:val="nil"/>
              <w:left w:val="nil"/>
              <w:bottom w:val="nil"/>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r>
              <w:rPr>
                <w:rFonts w:ascii="Arial" w:hAnsi="Arial" w:cs="Arial"/>
                <w:sz w:val="18"/>
                <w:szCs w:val="18"/>
                <w:shd w:val="clear" w:color="auto" w:fill="FFFFFF"/>
              </w:rPr>
              <w:t xml:space="preserve">Tukey HSD  </w:t>
            </w:r>
          </w:p>
        </w:tc>
      </w:tr>
      <w:tr w:rsidR="006247FC" w:rsidTr="006247FC">
        <w:trPr>
          <w:cantSplit/>
          <w:trHeight w:val="520"/>
        </w:trPr>
        <w:tc>
          <w:tcPr>
            <w:tcW w:w="2022" w:type="dxa"/>
            <w:vMerge w:val="restart"/>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Dependent Variable</w:t>
            </w:r>
          </w:p>
        </w:tc>
        <w:tc>
          <w:tcPr>
            <w:tcW w:w="1380" w:type="dxa"/>
            <w:vMerge w:val="restart"/>
            <w:tcBorders>
              <w:top w:val="single" w:sz="16" w:space="0" w:color="000000"/>
              <w:left w:val="nil"/>
              <w:bottom w:val="nil"/>
              <w:right w:val="nil"/>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(I) Lama Perlakuan</w:t>
            </w:r>
          </w:p>
        </w:tc>
        <w:tc>
          <w:tcPr>
            <w:tcW w:w="1418" w:type="dxa"/>
            <w:vMerge w:val="restart"/>
            <w:tcBorders>
              <w:top w:val="single" w:sz="16" w:space="0" w:color="000000"/>
              <w:left w:val="nil"/>
              <w:bottom w:val="nil"/>
              <w:right w:val="single" w:sz="16" w:space="0" w:color="000000"/>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(J) Lama Perlakuan</w:t>
            </w:r>
          </w:p>
        </w:tc>
        <w:tc>
          <w:tcPr>
            <w:tcW w:w="1417" w:type="dxa"/>
            <w:vMerge w:val="restart"/>
            <w:tcBorders>
              <w:top w:val="single" w:sz="16" w:space="0" w:color="000000"/>
              <w:lef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Mean Difference (I-J)</w:t>
            </w:r>
          </w:p>
        </w:tc>
        <w:tc>
          <w:tcPr>
            <w:tcW w:w="1276" w:type="dxa"/>
            <w:vMerge w:val="restart"/>
            <w:tcBorders>
              <w:top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Std. Error</w:t>
            </w:r>
          </w:p>
        </w:tc>
        <w:tc>
          <w:tcPr>
            <w:tcW w:w="992" w:type="dxa"/>
            <w:vMerge w:val="restart"/>
            <w:tcBorders>
              <w:top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Sig.</w:t>
            </w:r>
          </w:p>
        </w:tc>
      </w:tr>
      <w:tr w:rsidR="006247FC" w:rsidTr="006247FC">
        <w:trPr>
          <w:cantSplit/>
          <w:trHeight w:val="438"/>
        </w:trPr>
        <w:tc>
          <w:tcPr>
            <w:tcW w:w="2022" w:type="dxa"/>
            <w:vMerge/>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380" w:type="dxa"/>
            <w:vMerge/>
            <w:tcBorders>
              <w:top w:val="single" w:sz="16" w:space="0" w:color="000000"/>
              <w:left w:val="nil"/>
              <w:bottom w:val="nil"/>
              <w:right w:val="nil"/>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418" w:type="dxa"/>
            <w:vMerge/>
            <w:tcBorders>
              <w:top w:val="single" w:sz="16" w:space="0" w:color="000000"/>
              <w:left w:val="nil"/>
              <w:bottom w:val="nil"/>
              <w:righ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417" w:type="dxa"/>
            <w:vMerge/>
            <w:tcBorders>
              <w:top w:val="single" w:sz="16" w:space="0" w:color="000000"/>
              <w:lef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276" w:type="dxa"/>
            <w:vMerge/>
            <w:tcBorders>
              <w:top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992" w:type="dxa"/>
            <w:vMerge/>
            <w:tcBorders>
              <w:top w:val="single" w:sz="16" w:space="0" w:color="000000"/>
              <w:righ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r>
      <w:tr w:rsidR="006247FC" w:rsidTr="006247FC">
        <w:trPr>
          <w:cantSplit/>
        </w:trPr>
        <w:tc>
          <w:tcPr>
            <w:tcW w:w="2022" w:type="dxa"/>
            <w:vMerge w:val="restart"/>
            <w:tcBorders>
              <w:top w:val="single" w:sz="16" w:space="0" w:color="000000"/>
              <w:left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Kadar Kolagen</w:t>
            </w:r>
          </w:p>
        </w:tc>
        <w:tc>
          <w:tcPr>
            <w:tcW w:w="1380" w:type="dxa"/>
            <w:vMerge w:val="restart"/>
            <w:tcBorders>
              <w:top w:val="single" w:sz="16" w:space="0" w:color="000000"/>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8" w:type="dxa"/>
            <w:tcBorders>
              <w:top w:val="single" w:sz="16" w:space="0" w:color="000000"/>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7" w:type="dxa"/>
            <w:tcBorders>
              <w:top w:val="single" w:sz="16" w:space="0" w:color="000000"/>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-,94588</w:t>
            </w:r>
          </w:p>
        </w:tc>
        <w:tc>
          <w:tcPr>
            <w:tcW w:w="1276" w:type="dxa"/>
            <w:tcBorders>
              <w:top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,53311</w:t>
            </w:r>
          </w:p>
        </w:tc>
        <w:tc>
          <w:tcPr>
            <w:tcW w:w="992" w:type="dxa"/>
            <w:tcBorders>
              <w:top w:val="single" w:sz="16" w:space="0" w:color="000000"/>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,319</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single" w:sz="16" w:space="0" w:color="000000"/>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-2,96910</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,59604</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,001</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single" w:sz="16" w:space="0" w:color="000000"/>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7"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-2,43252</w:t>
            </w:r>
            <w:r>
              <w:rPr>
                <w:rFonts w:ascii="Arial" w:hAnsi="Arial" w:cs="Arial"/>
                <w:sz w:val="18"/>
                <w:szCs w:val="18"/>
                <w:vertAlign w:val="superscript"/>
              </w:rPr>
              <w:t>*</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,55913</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,002</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7"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,94588</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,53311</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,319</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-2,02322</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,59604</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,016</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7"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-1,48664</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,55913</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,071</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2,96910</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,59604</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,001</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2,02322</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,59604</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,016</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7"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,53658</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,61942</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,822</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2,43252</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,55913</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,002</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1,48664</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,55913</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,071</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7"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-,53658</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,61942</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,822</w:t>
            </w:r>
          </w:p>
        </w:tc>
      </w:tr>
      <w:tr w:rsidR="006247FC" w:rsidTr="006247FC">
        <w:trPr>
          <w:cantSplit/>
        </w:trPr>
        <w:tc>
          <w:tcPr>
            <w:tcW w:w="2022" w:type="dxa"/>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Diameter Luka (mm)</w:t>
            </w:r>
          </w:p>
        </w:tc>
        <w:tc>
          <w:tcPr>
            <w:tcW w:w="1380"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1,333</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,689</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,251</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2,417</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,770</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,028</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7"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5,867</w:t>
            </w:r>
            <w:r>
              <w:rPr>
                <w:rFonts w:ascii="Arial" w:hAnsi="Arial" w:cs="Arial"/>
                <w:sz w:val="18"/>
                <w:szCs w:val="18"/>
                <w:vertAlign w:val="superscript"/>
              </w:rPr>
              <w:t>*</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,723</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-1,333</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,689</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,251</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1,083</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,770</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,513</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7"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4,533</w:t>
            </w:r>
            <w:r>
              <w:rPr>
                <w:rFonts w:ascii="Arial" w:hAnsi="Arial" w:cs="Arial"/>
                <w:sz w:val="18"/>
                <w:szCs w:val="18"/>
                <w:vertAlign w:val="superscript"/>
              </w:rPr>
              <w:t>*</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,723</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-2,417</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,770</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,028</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-1,083</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,770</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,513</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7"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3,450</w:t>
            </w:r>
            <w:r>
              <w:rPr>
                <w:rFonts w:ascii="Arial" w:hAnsi="Arial" w:cs="Arial"/>
                <w:sz w:val="18"/>
                <w:szCs w:val="18"/>
                <w:vertAlign w:val="superscript"/>
              </w:rPr>
              <w:t>*</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,801</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,002</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val="restart"/>
            <w:tcBorders>
              <w:top w:val="nil"/>
              <w:left w:val="nil"/>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-5,867</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,723</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7"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-4,533</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,723</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380" w:type="dxa"/>
            <w:vMerge/>
            <w:tcBorders>
              <w:top w:val="nil"/>
              <w:left w:val="nil"/>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7"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-3,450</w:t>
            </w:r>
            <w:r>
              <w:rPr>
                <w:rFonts w:ascii="Arial" w:hAnsi="Arial" w:cs="Arial"/>
                <w:sz w:val="18"/>
                <w:szCs w:val="18"/>
                <w:vertAlign w:val="superscript"/>
              </w:rPr>
              <w:t>*</w:t>
            </w:r>
          </w:p>
        </w:tc>
        <w:tc>
          <w:tcPr>
            <w:tcW w:w="1276" w:type="dxa"/>
            <w:tcBorders>
              <w:top w:val="nil"/>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,801</w:t>
            </w:r>
          </w:p>
        </w:tc>
        <w:tc>
          <w:tcPr>
            <w:tcW w:w="992"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,002</w:t>
            </w:r>
          </w:p>
        </w:tc>
      </w:tr>
    </w:tbl>
    <w:p w:rsidR="006247FC" w:rsidRDefault="006247FC" w:rsidP="006247FC">
      <w:pPr>
        <w:spacing w:after="0" w:line="480" w:lineRule="auto"/>
        <w:rPr>
          <w:rFonts w:ascii="Arial" w:hAnsi="Arial" w:cs="Arial"/>
          <w:sz w:val="18"/>
          <w:szCs w:val="18"/>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93"/>
        <w:gridCol w:w="2044"/>
        <w:gridCol w:w="1433"/>
        <w:gridCol w:w="1560"/>
        <w:gridCol w:w="1275"/>
      </w:tblGrid>
      <w:tr w:rsidR="006247FC" w:rsidTr="006247FC">
        <w:trPr>
          <w:cantSplit/>
        </w:trPr>
        <w:tc>
          <w:tcPr>
            <w:tcW w:w="8505" w:type="dxa"/>
            <w:gridSpan w:val="5"/>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t>Multiple Comparisons</w:t>
            </w:r>
          </w:p>
        </w:tc>
      </w:tr>
      <w:tr w:rsidR="006247FC" w:rsidTr="006247FC">
        <w:trPr>
          <w:cantSplit/>
        </w:trPr>
        <w:tc>
          <w:tcPr>
            <w:tcW w:w="8505" w:type="dxa"/>
            <w:gridSpan w:val="5"/>
            <w:tcBorders>
              <w:top w:val="nil"/>
              <w:left w:val="nil"/>
              <w:bottom w:val="nil"/>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r>
              <w:rPr>
                <w:rFonts w:ascii="Arial" w:hAnsi="Arial" w:cs="Arial"/>
                <w:sz w:val="18"/>
                <w:szCs w:val="18"/>
                <w:shd w:val="clear" w:color="auto" w:fill="FFFFFF"/>
              </w:rPr>
              <w:t xml:space="preserve">Tukey HSD  </w:t>
            </w:r>
          </w:p>
        </w:tc>
      </w:tr>
      <w:tr w:rsidR="006247FC" w:rsidTr="006247FC">
        <w:trPr>
          <w:cantSplit/>
        </w:trPr>
        <w:tc>
          <w:tcPr>
            <w:tcW w:w="2193" w:type="dxa"/>
            <w:vMerge w:val="restart"/>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Dependent Variable</w:t>
            </w:r>
          </w:p>
        </w:tc>
        <w:tc>
          <w:tcPr>
            <w:tcW w:w="2044" w:type="dxa"/>
            <w:vMerge w:val="restart"/>
            <w:tcBorders>
              <w:top w:val="single" w:sz="16" w:space="0" w:color="000000"/>
              <w:left w:val="nil"/>
              <w:bottom w:val="nil"/>
              <w:right w:val="nil"/>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(I) Lama Perlakuan</w:t>
            </w:r>
          </w:p>
        </w:tc>
        <w:tc>
          <w:tcPr>
            <w:tcW w:w="1433" w:type="dxa"/>
            <w:vMerge w:val="restart"/>
            <w:tcBorders>
              <w:top w:val="single" w:sz="16" w:space="0" w:color="000000"/>
              <w:left w:val="nil"/>
              <w:bottom w:val="nil"/>
              <w:right w:val="single" w:sz="16" w:space="0" w:color="000000"/>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(J) Lama Perlakuan</w:t>
            </w:r>
          </w:p>
        </w:tc>
        <w:tc>
          <w:tcPr>
            <w:tcW w:w="2835" w:type="dxa"/>
            <w:gridSpan w:val="2"/>
            <w:tcBorders>
              <w:top w:val="single" w:sz="16" w:space="0" w:color="000000"/>
              <w:left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95% Confidence Interval</w:t>
            </w:r>
          </w:p>
        </w:tc>
      </w:tr>
      <w:tr w:rsidR="006247FC" w:rsidTr="006247FC">
        <w:trPr>
          <w:cantSplit/>
        </w:trPr>
        <w:tc>
          <w:tcPr>
            <w:tcW w:w="2193" w:type="dxa"/>
            <w:vMerge/>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360" w:lineRule="auto"/>
              <w:rPr>
                <w:rFonts w:ascii="Arial" w:hAnsi="Arial" w:cs="Arial"/>
                <w:sz w:val="18"/>
                <w:szCs w:val="18"/>
              </w:rPr>
            </w:pPr>
          </w:p>
        </w:tc>
        <w:tc>
          <w:tcPr>
            <w:tcW w:w="2044" w:type="dxa"/>
            <w:vMerge/>
            <w:tcBorders>
              <w:top w:val="single" w:sz="16" w:space="0" w:color="000000"/>
              <w:left w:val="nil"/>
              <w:bottom w:val="nil"/>
              <w:right w:val="nil"/>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433" w:type="dxa"/>
            <w:vMerge/>
            <w:tcBorders>
              <w:top w:val="single" w:sz="16" w:space="0" w:color="000000"/>
              <w:left w:val="nil"/>
              <w:bottom w:val="nil"/>
              <w:righ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560" w:type="dxa"/>
            <w:tcBorders>
              <w:left w:val="single" w:sz="16" w:space="0" w:color="000000"/>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Lower Bound</w:t>
            </w:r>
          </w:p>
        </w:tc>
        <w:tc>
          <w:tcPr>
            <w:tcW w:w="1275" w:type="dxa"/>
            <w:tcBorders>
              <w:bottom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Upper Bound</w:t>
            </w:r>
          </w:p>
        </w:tc>
      </w:tr>
      <w:tr w:rsidR="006247FC" w:rsidTr="006247FC">
        <w:trPr>
          <w:cantSplit/>
        </w:trPr>
        <w:tc>
          <w:tcPr>
            <w:tcW w:w="2193" w:type="dxa"/>
            <w:vMerge w:val="restart"/>
            <w:tcBorders>
              <w:top w:val="single" w:sz="16" w:space="0" w:color="000000"/>
              <w:left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Kadar Kolagen</w:t>
            </w:r>
          </w:p>
        </w:tc>
        <w:tc>
          <w:tcPr>
            <w:tcW w:w="2044" w:type="dxa"/>
            <w:vMerge w:val="restart"/>
            <w:tcBorders>
              <w:top w:val="single" w:sz="16" w:space="0" w:color="000000"/>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33" w:type="dxa"/>
            <w:tcBorders>
              <w:top w:val="single" w:sz="16" w:space="0" w:color="000000"/>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560" w:type="dxa"/>
            <w:tcBorders>
              <w:top w:val="single" w:sz="16" w:space="0" w:color="000000"/>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-2,4613</w:t>
            </w:r>
          </w:p>
        </w:tc>
        <w:tc>
          <w:tcPr>
            <w:tcW w:w="1275" w:type="dxa"/>
            <w:tcBorders>
              <w:top w:val="single" w:sz="16" w:space="0" w:color="000000"/>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,5695</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single" w:sz="16" w:space="0" w:color="000000"/>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-4,6634</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-1,2748</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single" w:sz="16" w:space="0" w:color="000000"/>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560"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-4,0219</w:t>
            </w:r>
          </w:p>
        </w:tc>
        <w:tc>
          <w:tcPr>
            <w:tcW w:w="1275"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-,8432</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33"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560"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-,5695</w:t>
            </w:r>
          </w:p>
        </w:tc>
        <w:tc>
          <w:tcPr>
            <w:tcW w:w="1275"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2,4613</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-3,7175</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-,3289</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560"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-3,0760</w:t>
            </w:r>
          </w:p>
        </w:tc>
        <w:tc>
          <w:tcPr>
            <w:tcW w:w="1275"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,1027</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1,2748</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4,6634</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,3289</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3,7175</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560"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-1,2242</w:t>
            </w:r>
          </w:p>
        </w:tc>
        <w:tc>
          <w:tcPr>
            <w:tcW w:w="1275"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2,2973</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,8432</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4,0219</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-,1027</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3,0760</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560"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-2,2973</w:t>
            </w:r>
          </w:p>
        </w:tc>
        <w:tc>
          <w:tcPr>
            <w:tcW w:w="1275"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1,2242</w:t>
            </w:r>
          </w:p>
        </w:tc>
      </w:tr>
      <w:tr w:rsidR="006247FC" w:rsidTr="006247FC">
        <w:trPr>
          <w:cantSplit/>
        </w:trPr>
        <w:tc>
          <w:tcPr>
            <w:tcW w:w="2193" w:type="dxa"/>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Diameter Luka (mm)</w:t>
            </w:r>
          </w:p>
        </w:tc>
        <w:tc>
          <w:tcPr>
            <w:tcW w:w="2044"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-,63</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3,29</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,23</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4,61</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560"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3,81</w:t>
            </w:r>
          </w:p>
        </w:tc>
        <w:tc>
          <w:tcPr>
            <w:tcW w:w="1275"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7,92</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-3,29</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,63</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-1,11</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3,27</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560"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2,48</w:t>
            </w:r>
          </w:p>
        </w:tc>
        <w:tc>
          <w:tcPr>
            <w:tcW w:w="1275"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6,59</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-4,61</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-,23</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-3,27</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1,11</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560"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1,17</w:t>
            </w:r>
          </w:p>
        </w:tc>
        <w:tc>
          <w:tcPr>
            <w:tcW w:w="1275"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5,73</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val="restart"/>
            <w:tcBorders>
              <w:top w:val="nil"/>
              <w:left w:val="nil"/>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-7,92</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-3,81</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560"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-6,59</w:t>
            </w:r>
          </w:p>
        </w:tc>
        <w:tc>
          <w:tcPr>
            <w:tcW w:w="1275"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-2,48</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044" w:type="dxa"/>
            <w:vMerge/>
            <w:tcBorders>
              <w:top w:val="nil"/>
              <w:left w:val="nil"/>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433" w:type="dxa"/>
            <w:tcBorders>
              <w:top w:val="nil"/>
              <w:left w:val="nil"/>
              <w:bottom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560"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-5,73</w:t>
            </w:r>
          </w:p>
        </w:tc>
        <w:tc>
          <w:tcPr>
            <w:tcW w:w="1275"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-1,17</w:t>
            </w:r>
          </w:p>
        </w:tc>
      </w:tr>
    </w:tbl>
    <w:p w:rsidR="006247FC" w:rsidRDefault="006247FC" w:rsidP="006247FC">
      <w:pPr>
        <w:spacing w:after="0" w:line="480" w:lineRule="auto"/>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62"/>
      </w:tblGrid>
      <w:tr w:rsidR="006247FC" w:rsidTr="006247FC">
        <w:trPr>
          <w:cantSplit/>
        </w:trPr>
        <w:tc>
          <w:tcPr>
            <w:tcW w:w="9360" w:type="dxa"/>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 The mean difference is significant at the 0.05 level.</w:t>
            </w:r>
          </w:p>
        </w:tc>
      </w:tr>
    </w:tbl>
    <w:p w:rsidR="006247FC" w:rsidRDefault="006247FC" w:rsidP="006247FC">
      <w:pPr>
        <w:pStyle w:val="NoSpacing"/>
      </w:pPr>
    </w:p>
    <w:p w:rsidR="006247FC" w:rsidRDefault="006247FC" w:rsidP="006247FC">
      <w:pPr>
        <w:spacing w:after="0" w:line="480" w:lineRule="auto"/>
        <w:rPr>
          <w:rFonts w:ascii="Arial" w:hAnsi="Arial" w:cs="Arial"/>
          <w:b/>
          <w:bCs/>
          <w:sz w:val="26"/>
          <w:szCs w:val="26"/>
        </w:rPr>
      </w:pPr>
      <w:r>
        <w:rPr>
          <w:rFonts w:ascii="Arial" w:hAnsi="Arial" w:cs="Arial"/>
          <w:b/>
          <w:bCs/>
          <w:sz w:val="26"/>
          <w:szCs w:val="26"/>
        </w:rPr>
        <w:t>Homogeneous Subsets</w:t>
      </w:r>
    </w:p>
    <w:tbl>
      <w:tblPr>
        <w:tblW w:w="58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09"/>
        <w:gridCol w:w="1026"/>
        <w:gridCol w:w="1026"/>
        <w:gridCol w:w="1026"/>
        <w:gridCol w:w="1026"/>
      </w:tblGrid>
      <w:tr w:rsidR="006247FC" w:rsidTr="006247FC">
        <w:trPr>
          <w:cantSplit/>
        </w:trPr>
        <w:tc>
          <w:tcPr>
            <w:tcW w:w="5813" w:type="dxa"/>
            <w:gridSpan w:val="5"/>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t>Kadar Kolagen</w:t>
            </w:r>
          </w:p>
        </w:tc>
      </w:tr>
      <w:tr w:rsidR="006247FC" w:rsidTr="006247FC">
        <w:trPr>
          <w:cantSplit/>
        </w:trPr>
        <w:tc>
          <w:tcPr>
            <w:tcW w:w="5813" w:type="dxa"/>
            <w:gridSpan w:val="5"/>
            <w:tcBorders>
              <w:top w:val="nil"/>
              <w:left w:val="nil"/>
              <w:bottom w:val="nil"/>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r>
              <w:rPr>
                <w:rFonts w:ascii="Arial" w:hAnsi="Arial" w:cs="Arial"/>
                <w:sz w:val="18"/>
                <w:szCs w:val="18"/>
                <w:shd w:val="clear" w:color="auto" w:fill="FFFFFF"/>
              </w:rPr>
              <w:t>Tukey HSD</w:t>
            </w:r>
            <w:r>
              <w:rPr>
                <w:rFonts w:ascii="Arial" w:hAnsi="Arial" w:cs="Arial"/>
                <w:sz w:val="18"/>
                <w:szCs w:val="18"/>
                <w:shd w:val="clear" w:color="auto" w:fill="FFFFFF"/>
                <w:vertAlign w:val="superscript"/>
              </w:rPr>
              <w:t>a,b</w:t>
            </w:r>
            <w:r>
              <w:rPr>
                <w:rFonts w:ascii="Arial" w:hAnsi="Arial" w:cs="Arial"/>
                <w:sz w:val="18"/>
                <w:szCs w:val="18"/>
                <w:shd w:val="clear" w:color="auto" w:fill="FFFFFF"/>
              </w:rPr>
              <w:t xml:space="preserve">  </w:t>
            </w:r>
          </w:p>
        </w:tc>
      </w:tr>
      <w:tr w:rsidR="006247FC" w:rsidTr="006247FC">
        <w:trPr>
          <w:cantSplit/>
        </w:trPr>
        <w:tc>
          <w:tcPr>
            <w:tcW w:w="1709" w:type="dxa"/>
            <w:vMerge w:val="restart"/>
            <w:tcBorders>
              <w:top w:val="single" w:sz="16" w:space="0" w:color="000000"/>
              <w:left w:val="single" w:sz="16" w:space="0" w:color="000000"/>
              <w:bottom w:val="nil"/>
              <w:right w:val="single" w:sz="16" w:space="0" w:color="000000"/>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Lama Perlakuan</w:t>
            </w:r>
          </w:p>
        </w:tc>
        <w:tc>
          <w:tcPr>
            <w:tcW w:w="1026" w:type="dxa"/>
            <w:vMerge w:val="restart"/>
            <w:tcBorders>
              <w:top w:val="single" w:sz="16" w:space="0" w:color="000000"/>
              <w:lef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N</w:t>
            </w:r>
          </w:p>
        </w:tc>
        <w:tc>
          <w:tcPr>
            <w:tcW w:w="3078" w:type="dxa"/>
            <w:gridSpan w:val="3"/>
            <w:tcBorders>
              <w:top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Subset for alpha = 0.05</w:t>
            </w:r>
          </w:p>
        </w:tc>
      </w:tr>
      <w:tr w:rsidR="006247FC" w:rsidTr="006247FC">
        <w:trPr>
          <w:cantSplit/>
        </w:trPr>
        <w:tc>
          <w:tcPr>
            <w:tcW w:w="1709" w:type="dxa"/>
            <w:vMerge/>
            <w:tcBorders>
              <w:top w:val="single" w:sz="16" w:space="0" w:color="000000"/>
              <w:left w:val="single" w:sz="16" w:space="0" w:color="000000"/>
              <w:bottom w:val="nil"/>
              <w:righ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026" w:type="dxa"/>
            <w:vMerge/>
            <w:tcBorders>
              <w:top w:val="single" w:sz="16" w:space="0" w:color="000000"/>
              <w:lef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026" w:type="dxa"/>
            <w:tcBorders>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1</w:t>
            </w:r>
          </w:p>
        </w:tc>
        <w:tc>
          <w:tcPr>
            <w:tcW w:w="1026" w:type="dxa"/>
            <w:tcBorders>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2</w:t>
            </w:r>
          </w:p>
        </w:tc>
        <w:tc>
          <w:tcPr>
            <w:tcW w:w="1026" w:type="dxa"/>
            <w:tcBorders>
              <w:bottom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3</w:t>
            </w:r>
          </w:p>
        </w:tc>
      </w:tr>
      <w:tr w:rsidR="006247FC" w:rsidTr="006247FC">
        <w:trPr>
          <w:cantSplit/>
        </w:trPr>
        <w:tc>
          <w:tcPr>
            <w:tcW w:w="1709" w:type="dxa"/>
            <w:tcBorders>
              <w:top w:val="single" w:sz="16" w:space="0" w:color="000000"/>
              <w:left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026" w:type="dxa"/>
            <w:tcBorders>
              <w:top w:val="single" w:sz="16" w:space="0" w:color="000000"/>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w:t>
            </w:r>
          </w:p>
        </w:tc>
        <w:tc>
          <w:tcPr>
            <w:tcW w:w="1026" w:type="dxa"/>
            <w:tcBorders>
              <w:top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6,2174</w:t>
            </w:r>
          </w:p>
        </w:tc>
        <w:tc>
          <w:tcPr>
            <w:tcW w:w="1026" w:type="dxa"/>
            <w:tcBorders>
              <w:top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6" w:type="dxa"/>
            <w:tcBorders>
              <w:top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1709" w:type="dxa"/>
            <w:tcBorders>
              <w:top w:val="nil"/>
              <w:left w:val="single" w:sz="16" w:space="0" w:color="000000"/>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026"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w:t>
            </w:r>
          </w:p>
        </w:tc>
        <w:tc>
          <w:tcPr>
            <w:tcW w:w="102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7,1633</w:t>
            </w:r>
          </w:p>
        </w:tc>
        <w:tc>
          <w:tcPr>
            <w:tcW w:w="102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7,1633</w:t>
            </w:r>
          </w:p>
        </w:tc>
        <w:tc>
          <w:tcPr>
            <w:tcW w:w="1026" w:type="dxa"/>
            <w:tcBorders>
              <w:top w:val="nil"/>
              <w:bottom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1709" w:type="dxa"/>
            <w:tcBorders>
              <w:top w:val="nil"/>
              <w:left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026"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w:t>
            </w:r>
          </w:p>
        </w:tc>
        <w:tc>
          <w:tcPr>
            <w:tcW w:w="1026" w:type="dxa"/>
            <w:tcBorders>
              <w:top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8,6499</w:t>
            </w:r>
          </w:p>
        </w:tc>
        <w:tc>
          <w:tcPr>
            <w:tcW w:w="1026"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8,6499</w:t>
            </w:r>
          </w:p>
        </w:tc>
      </w:tr>
      <w:tr w:rsidR="006247FC" w:rsidTr="006247FC">
        <w:trPr>
          <w:cantSplit/>
        </w:trPr>
        <w:tc>
          <w:tcPr>
            <w:tcW w:w="1709" w:type="dxa"/>
            <w:tcBorders>
              <w:top w:val="nil"/>
              <w:left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026"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w:t>
            </w:r>
          </w:p>
        </w:tc>
        <w:tc>
          <w:tcPr>
            <w:tcW w:w="1026" w:type="dxa"/>
            <w:tcBorders>
              <w:top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6" w:type="dxa"/>
            <w:tcBorders>
              <w:top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6"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9,1865</w:t>
            </w:r>
          </w:p>
        </w:tc>
      </w:tr>
      <w:tr w:rsidR="006247FC" w:rsidTr="006247FC">
        <w:trPr>
          <w:cantSplit/>
        </w:trPr>
        <w:tc>
          <w:tcPr>
            <w:tcW w:w="1709" w:type="dxa"/>
            <w:tcBorders>
              <w:top w:val="nil"/>
              <w:left w:val="single" w:sz="16" w:space="0" w:color="000000"/>
              <w:bottom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Sig.</w:t>
            </w:r>
          </w:p>
        </w:tc>
        <w:tc>
          <w:tcPr>
            <w:tcW w:w="1026"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6" w:type="dxa"/>
            <w:tcBorders>
              <w:top w:val="nil"/>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,386</w:t>
            </w:r>
          </w:p>
        </w:tc>
        <w:tc>
          <w:tcPr>
            <w:tcW w:w="1026" w:type="dxa"/>
            <w:tcBorders>
              <w:top w:val="nil"/>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,084</w:t>
            </w:r>
          </w:p>
        </w:tc>
        <w:tc>
          <w:tcPr>
            <w:tcW w:w="1026"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,790</w:t>
            </w:r>
          </w:p>
        </w:tc>
      </w:tr>
      <w:tr w:rsidR="006247FC" w:rsidTr="006247FC">
        <w:trPr>
          <w:cantSplit/>
        </w:trPr>
        <w:tc>
          <w:tcPr>
            <w:tcW w:w="5813" w:type="dxa"/>
            <w:gridSpan w:val="5"/>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Means for groups in homogeneous subsets are displayed.</w:t>
            </w:r>
          </w:p>
        </w:tc>
      </w:tr>
      <w:tr w:rsidR="006247FC" w:rsidTr="006247FC">
        <w:trPr>
          <w:cantSplit/>
        </w:trPr>
        <w:tc>
          <w:tcPr>
            <w:tcW w:w="5813" w:type="dxa"/>
            <w:gridSpan w:val="5"/>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a. Uses Harmonic Mean Sample Size = 5.106.</w:t>
            </w:r>
          </w:p>
        </w:tc>
      </w:tr>
      <w:tr w:rsidR="006247FC" w:rsidTr="006247FC">
        <w:trPr>
          <w:cantSplit/>
        </w:trPr>
        <w:tc>
          <w:tcPr>
            <w:tcW w:w="5813" w:type="dxa"/>
            <w:gridSpan w:val="5"/>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lastRenderedPageBreak/>
              <w:t>b. The group sizes are unequal. The harmonic mean of the group sizes is used. Type I error levels are not guaranteed.</w:t>
            </w:r>
          </w:p>
        </w:tc>
      </w:tr>
    </w:tbl>
    <w:p w:rsidR="006247FC" w:rsidRDefault="006247FC" w:rsidP="006247FC">
      <w:pPr>
        <w:spacing w:after="0" w:line="480" w:lineRule="auto"/>
        <w:rPr>
          <w:rFonts w:ascii="Times New Roman" w:hAnsi="Times New Roman" w:cs="Times New Roman"/>
          <w:sz w:val="24"/>
          <w:szCs w:val="24"/>
        </w:rPr>
      </w:pPr>
    </w:p>
    <w:tbl>
      <w:tblPr>
        <w:tblW w:w="58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09"/>
        <w:gridCol w:w="1026"/>
        <w:gridCol w:w="1026"/>
        <w:gridCol w:w="1026"/>
        <w:gridCol w:w="1026"/>
      </w:tblGrid>
      <w:tr w:rsidR="006247FC" w:rsidTr="006247FC">
        <w:trPr>
          <w:cantSplit/>
        </w:trPr>
        <w:tc>
          <w:tcPr>
            <w:tcW w:w="5809" w:type="dxa"/>
            <w:gridSpan w:val="5"/>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t>Diameter Luka (mm)</w:t>
            </w:r>
          </w:p>
        </w:tc>
      </w:tr>
      <w:tr w:rsidR="006247FC" w:rsidTr="006247FC">
        <w:trPr>
          <w:cantSplit/>
        </w:trPr>
        <w:tc>
          <w:tcPr>
            <w:tcW w:w="5809" w:type="dxa"/>
            <w:gridSpan w:val="5"/>
            <w:tcBorders>
              <w:top w:val="nil"/>
              <w:left w:val="nil"/>
              <w:bottom w:val="nil"/>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r>
              <w:rPr>
                <w:rFonts w:ascii="Arial" w:hAnsi="Arial" w:cs="Arial"/>
                <w:sz w:val="18"/>
                <w:szCs w:val="18"/>
                <w:shd w:val="clear" w:color="auto" w:fill="FFFFFF"/>
              </w:rPr>
              <w:t>Tukey HSD</w:t>
            </w:r>
            <w:r>
              <w:rPr>
                <w:rFonts w:ascii="Arial" w:hAnsi="Arial" w:cs="Arial"/>
                <w:sz w:val="18"/>
                <w:szCs w:val="18"/>
                <w:shd w:val="clear" w:color="auto" w:fill="FFFFFF"/>
                <w:vertAlign w:val="superscript"/>
              </w:rPr>
              <w:t>a,b</w:t>
            </w:r>
            <w:r>
              <w:rPr>
                <w:rFonts w:ascii="Arial" w:hAnsi="Arial" w:cs="Arial"/>
                <w:sz w:val="18"/>
                <w:szCs w:val="18"/>
                <w:shd w:val="clear" w:color="auto" w:fill="FFFFFF"/>
              </w:rPr>
              <w:t xml:space="preserve">  </w:t>
            </w:r>
          </w:p>
        </w:tc>
      </w:tr>
      <w:tr w:rsidR="006247FC" w:rsidTr="006247FC">
        <w:trPr>
          <w:cantSplit/>
        </w:trPr>
        <w:tc>
          <w:tcPr>
            <w:tcW w:w="1709" w:type="dxa"/>
            <w:vMerge w:val="restart"/>
            <w:tcBorders>
              <w:top w:val="single" w:sz="16" w:space="0" w:color="000000"/>
              <w:left w:val="single" w:sz="16" w:space="0" w:color="000000"/>
              <w:bottom w:val="nil"/>
              <w:right w:val="single" w:sz="16" w:space="0" w:color="000000"/>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Lama Perlakuan</w:t>
            </w:r>
          </w:p>
        </w:tc>
        <w:tc>
          <w:tcPr>
            <w:tcW w:w="1025" w:type="dxa"/>
            <w:vMerge w:val="restart"/>
            <w:tcBorders>
              <w:top w:val="single" w:sz="16" w:space="0" w:color="000000"/>
              <w:lef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N</w:t>
            </w:r>
          </w:p>
        </w:tc>
        <w:tc>
          <w:tcPr>
            <w:tcW w:w="3075" w:type="dxa"/>
            <w:gridSpan w:val="3"/>
            <w:tcBorders>
              <w:top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Subset for alpha = 0.05</w:t>
            </w:r>
          </w:p>
        </w:tc>
      </w:tr>
      <w:tr w:rsidR="006247FC" w:rsidTr="006247FC">
        <w:trPr>
          <w:cantSplit/>
        </w:trPr>
        <w:tc>
          <w:tcPr>
            <w:tcW w:w="1709" w:type="dxa"/>
            <w:vMerge/>
            <w:tcBorders>
              <w:top w:val="single" w:sz="16" w:space="0" w:color="000000"/>
              <w:left w:val="single" w:sz="16" w:space="0" w:color="000000"/>
              <w:bottom w:val="nil"/>
              <w:righ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025" w:type="dxa"/>
            <w:vMerge/>
            <w:tcBorders>
              <w:top w:val="single" w:sz="16" w:space="0" w:color="000000"/>
              <w:lef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025" w:type="dxa"/>
            <w:tcBorders>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1</w:t>
            </w:r>
          </w:p>
        </w:tc>
        <w:tc>
          <w:tcPr>
            <w:tcW w:w="1025" w:type="dxa"/>
            <w:tcBorders>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2</w:t>
            </w:r>
          </w:p>
        </w:tc>
        <w:tc>
          <w:tcPr>
            <w:tcW w:w="1025" w:type="dxa"/>
            <w:tcBorders>
              <w:bottom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3</w:t>
            </w:r>
          </w:p>
        </w:tc>
      </w:tr>
      <w:tr w:rsidR="006247FC" w:rsidTr="006247FC">
        <w:trPr>
          <w:cantSplit/>
        </w:trPr>
        <w:tc>
          <w:tcPr>
            <w:tcW w:w="1709" w:type="dxa"/>
            <w:tcBorders>
              <w:top w:val="single" w:sz="16" w:space="0" w:color="000000"/>
              <w:left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025" w:type="dxa"/>
            <w:tcBorders>
              <w:top w:val="single" w:sz="16" w:space="0" w:color="000000"/>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w:t>
            </w:r>
          </w:p>
        </w:tc>
        <w:tc>
          <w:tcPr>
            <w:tcW w:w="1025" w:type="dxa"/>
            <w:tcBorders>
              <w:top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,80</w:t>
            </w:r>
          </w:p>
        </w:tc>
        <w:tc>
          <w:tcPr>
            <w:tcW w:w="1025" w:type="dxa"/>
            <w:tcBorders>
              <w:top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5" w:type="dxa"/>
            <w:tcBorders>
              <w:top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1709" w:type="dxa"/>
            <w:tcBorders>
              <w:top w:val="nil"/>
              <w:left w:val="single" w:sz="16" w:space="0" w:color="000000"/>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025"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w:t>
            </w:r>
          </w:p>
        </w:tc>
        <w:tc>
          <w:tcPr>
            <w:tcW w:w="1025" w:type="dxa"/>
            <w:tcBorders>
              <w:top w:val="nil"/>
              <w:bottom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5"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4,25</w:t>
            </w:r>
          </w:p>
        </w:tc>
        <w:tc>
          <w:tcPr>
            <w:tcW w:w="1025" w:type="dxa"/>
            <w:tcBorders>
              <w:top w:val="nil"/>
              <w:bottom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1709" w:type="dxa"/>
            <w:tcBorders>
              <w:top w:val="nil"/>
              <w:left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025"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w:t>
            </w:r>
          </w:p>
        </w:tc>
        <w:tc>
          <w:tcPr>
            <w:tcW w:w="1025" w:type="dxa"/>
            <w:tcBorders>
              <w:top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5"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5,33</w:t>
            </w:r>
          </w:p>
        </w:tc>
        <w:tc>
          <w:tcPr>
            <w:tcW w:w="1025"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5,33</w:t>
            </w:r>
          </w:p>
        </w:tc>
      </w:tr>
      <w:tr w:rsidR="006247FC" w:rsidTr="006247FC">
        <w:trPr>
          <w:cantSplit/>
        </w:trPr>
        <w:tc>
          <w:tcPr>
            <w:tcW w:w="1709" w:type="dxa"/>
            <w:tcBorders>
              <w:top w:val="nil"/>
              <w:left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025"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w:t>
            </w:r>
          </w:p>
        </w:tc>
        <w:tc>
          <w:tcPr>
            <w:tcW w:w="1025" w:type="dxa"/>
            <w:tcBorders>
              <w:top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5" w:type="dxa"/>
            <w:tcBorders>
              <w:top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5"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6,67</w:t>
            </w:r>
          </w:p>
        </w:tc>
      </w:tr>
      <w:tr w:rsidR="006247FC" w:rsidTr="006247FC">
        <w:trPr>
          <w:cantSplit/>
        </w:trPr>
        <w:tc>
          <w:tcPr>
            <w:tcW w:w="1709" w:type="dxa"/>
            <w:tcBorders>
              <w:top w:val="nil"/>
              <w:left w:val="single" w:sz="16" w:space="0" w:color="000000"/>
              <w:bottom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Sig.</w:t>
            </w:r>
          </w:p>
        </w:tc>
        <w:tc>
          <w:tcPr>
            <w:tcW w:w="1025"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5" w:type="dxa"/>
            <w:tcBorders>
              <w:top w:val="nil"/>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1,000</w:t>
            </w:r>
          </w:p>
        </w:tc>
        <w:tc>
          <w:tcPr>
            <w:tcW w:w="1025" w:type="dxa"/>
            <w:tcBorders>
              <w:top w:val="nil"/>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,487</w:t>
            </w:r>
          </w:p>
        </w:tc>
        <w:tc>
          <w:tcPr>
            <w:tcW w:w="1025"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,314</w:t>
            </w:r>
          </w:p>
        </w:tc>
      </w:tr>
    </w:tbl>
    <w:p w:rsidR="006247FC" w:rsidRDefault="006247FC" w:rsidP="006247FC">
      <w:pPr>
        <w:spacing w:after="0" w:line="480" w:lineRule="auto"/>
        <w:rPr>
          <w:rFonts w:ascii="Arial" w:hAnsi="Arial" w:cs="Arial"/>
          <w:sz w:val="18"/>
          <w:szCs w:val="18"/>
        </w:rPr>
      </w:pPr>
    </w:p>
    <w:tbl>
      <w:tblPr>
        <w:tblW w:w="58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813"/>
      </w:tblGrid>
      <w:tr w:rsidR="006247FC" w:rsidTr="006247FC">
        <w:trPr>
          <w:cantSplit/>
        </w:trPr>
        <w:tc>
          <w:tcPr>
            <w:tcW w:w="5809" w:type="dxa"/>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Means for groups in homogeneous subsets are displayed.</w:t>
            </w:r>
          </w:p>
        </w:tc>
      </w:tr>
      <w:tr w:rsidR="006247FC" w:rsidTr="006247FC">
        <w:trPr>
          <w:cantSplit/>
        </w:trPr>
        <w:tc>
          <w:tcPr>
            <w:tcW w:w="5809" w:type="dxa"/>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a. Uses Harmonic Mean Sample Size = 5.106.</w:t>
            </w:r>
          </w:p>
        </w:tc>
      </w:tr>
      <w:tr w:rsidR="006247FC" w:rsidTr="006247FC">
        <w:trPr>
          <w:cantSplit/>
        </w:trPr>
        <w:tc>
          <w:tcPr>
            <w:tcW w:w="5809" w:type="dxa"/>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b. The group sizes are unequal. The harmonic mean of the group sizes is used. Type I error levels are not guaranteed.</w:t>
            </w:r>
          </w:p>
        </w:tc>
      </w:tr>
    </w:tbl>
    <w:p w:rsidR="006247FC" w:rsidRDefault="006247FC" w:rsidP="006247FC">
      <w:pPr>
        <w:spacing w:after="0" w:line="480" w:lineRule="auto"/>
        <w:rPr>
          <w:rFonts w:ascii="Times New Roman" w:hAnsi="Times New Roman" w:cs="Times New Roman"/>
          <w:sz w:val="24"/>
          <w:szCs w:val="24"/>
        </w:rPr>
      </w:pPr>
    </w:p>
    <w:p w:rsidR="006247FC" w:rsidRDefault="006247FC" w:rsidP="006247FC">
      <w:pPr>
        <w:spacing w:after="0" w:line="480" w:lineRule="auto"/>
        <w:rPr>
          <w:rFonts w:ascii="Times New Roman" w:hAnsi="Times New Roman" w:cs="Times New Roman"/>
          <w:sz w:val="24"/>
          <w:szCs w:val="24"/>
        </w:rPr>
      </w:pPr>
    </w:p>
    <w:p w:rsidR="006247FC" w:rsidRDefault="006247FC" w:rsidP="006247FC">
      <w:pPr>
        <w:spacing w:after="0" w:line="480" w:lineRule="auto"/>
        <w:rPr>
          <w:rFonts w:ascii="Times New Roman" w:hAnsi="Times New Roman" w:cs="Times New Roman"/>
          <w:sz w:val="24"/>
          <w:szCs w:val="24"/>
        </w:rPr>
      </w:pPr>
    </w:p>
    <w:p w:rsidR="006247FC" w:rsidRDefault="006247FC" w:rsidP="006247FC">
      <w:pPr>
        <w:spacing w:after="0" w:line="480" w:lineRule="auto"/>
        <w:rPr>
          <w:rFonts w:ascii="Times New Roman" w:hAnsi="Times New Roman" w:cs="Times New Roman"/>
          <w:sz w:val="24"/>
          <w:szCs w:val="24"/>
        </w:rPr>
      </w:pPr>
    </w:p>
    <w:p w:rsidR="006247FC" w:rsidRDefault="006247FC" w:rsidP="006247FC">
      <w:pPr>
        <w:spacing w:after="0" w:line="480" w:lineRule="auto"/>
        <w:rPr>
          <w:rFonts w:ascii="Times New Roman" w:hAnsi="Times New Roman" w:cs="Times New Roman"/>
          <w:sz w:val="24"/>
          <w:szCs w:val="24"/>
        </w:rPr>
      </w:pPr>
    </w:p>
    <w:p w:rsidR="006247FC" w:rsidRDefault="006247FC" w:rsidP="006247FC">
      <w:pPr>
        <w:spacing w:after="0" w:line="480" w:lineRule="auto"/>
        <w:rPr>
          <w:rFonts w:ascii="Times New Roman" w:hAnsi="Times New Roman" w:cs="Times New Roman"/>
          <w:sz w:val="24"/>
          <w:szCs w:val="24"/>
        </w:rPr>
      </w:pPr>
    </w:p>
    <w:p w:rsidR="006247FC" w:rsidRDefault="006247FC" w:rsidP="006247FC">
      <w:pPr>
        <w:spacing w:after="0" w:line="480" w:lineRule="auto"/>
        <w:rPr>
          <w:rFonts w:ascii="Times New Roman" w:hAnsi="Times New Roman" w:cs="Times New Roman"/>
          <w:sz w:val="24"/>
          <w:szCs w:val="24"/>
        </w:rPr>
      </w:pPr>
    </w:p>
    <w:p w:rsidR="006247FC" w:rsidRDefault="006247FC" w:rsidP="006247FC">
      <w:pPr>
        <w:spacing w:after="0" w:line="480" w:lineRule="auto"/>
        <w:rPr>
          <w:rFonts w:ascii="Times New Roman" w:hAnsi="Times New Roman" w:cs="Times New Roman"/>
          <w:sz w:val="24"/>
          <w:szCs w:val="24"/>
        </w:rPr>
      </w:pPr>
    </w:p>
    <w:p w:rsidR="006247FC" w:rsidRDefault="006247FC" w:rsidP="006247FC">
      <w:pPr>
        <w:spacing w:after="0" w:line="480" w:lineRule="auto"/>
        <w:rPr>
          <w:rFonts w:ascii="Times New Roman" w:hAnsi="Times New Roman" w:cs="Times New Roman"/>
          <w:sz w:val="24"/>
          <w:szCs w:val="24"/>
        </w:rPr>
      </w:pPr>
    </w:p>
    <w:p w:rsidR="006247FC" w:rsidRDefault="006247FC" w:rsidP="006247FC">
      <w:pPr>
        <w:spacing w:after="0" w:line="480" w:lineRule="auto"/>
        <w:rPr>
          <w:rFonts w:ascii="Times New Roman" w:hAnsi="Times New Roman" w:cs="Times New Roman"/>
          <w:sz w:val="24"/>
          <w:szCs w:val="24"/>
        </w:rPr>
      </w:pPr>
    </w:p>
    <w:p w:rsidR="006247FC" w:rsidRDefault="006247FC" w:rsidP="006247FC">
      <w:pPr>
        <w:spacing w:after="0" w:line="480" w:lineRule="auto"/>
        <w:rPr>
          <w:rFonts w:ascii="Times New Roman" w:hAnsi="Times New Roman" w:cs="Times New Roman"/>
          <w:sz w:val="24"/>
          <w:szCs w:val="24"/>
        </w:rPr>
      </w:pPr>
    </w:p>
    <w:p w:rsidR="006247FC" w:rsidRDefault="006247FC" w:rsidP="006247FC">
      <w:pPr>
        <w:spacing w:after="0" w:line="480" w:lineRule="auto"/>
        <w:rPr>
          <w:rFonts w:ascii="Times New Roman" w:hAnsi="Times New Roman" w:cs="Times New Roman"/>
          <w:sz w:val="24"/>
          <w:szCs w:val="24"/>
        </w:rPr>
      </w:pPr>
    </w:p>
    <w:p w:rsidR="006247FC" w:rsidRPr="00895261" w:rsidRDefault="006247FC" w:rsidP="006247FC">
      <w:pPr>
        <w:spacing w:after="0" w:line="480" w:lineRule="auto"/>
        <w:rPr>
          <w:rFonts w:ascii="Arial" w:hAnsi="Arial" w:cs="Arial"/>
          <w:b/>
          <w:bCs/>
          <w:sz w:val="26"/>
          <w:szCs w:val="26"/>
        </w:rPr>
      </w:pPr>
      <w:r>
        <w:rPr>
          <w:rFonts w:ascii="Arial" w:hAnsi="Arial" w:cs="Arial"/>
          <w:b/>
          <w:bCs/>
          <w:sz w:val="26"/>
          <w:szCs w:val="26"/>
        </w:rPr>
        <w:lastRenderedPageBreak/>
        <w:t>Oneway K-</w:t>
      </w:r>
    </w:p>
    <w:tbl>
      <w:tblPr>
        <w:tblW w:w="8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57"/>
        <w:gridCol w:w="1716"/>
        <w:gridCol w:w="1484"/>
        <w:gridCol w:w="1020"/>
        <w:gridCol w:w="1422"/>
        <w:gridCol w:w="1020"/>
      </w:tblGrid>
      <w:tr w:rsidR="006247FC" w:rsidTr="006247FC">
        <w:trPr>
          <w:cantSplit/>
        </w:trPr>
        <w:tc>
          <w:tcPr>
            <w:tcW w:w="8717" w:type="dxa"/>
            <w:gridSpan w:val="6"/>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t>ANOVA</w:t>
            </w:r>
          </w:p>
        </w:tc>
      </w:tr>
      <w:tr w:rsidR="006247FC" w:rsidTr="006247FC">
        <w:trPr>
          <w:cantSplit/>
        </w:trPr>
        <w:tc>
          <w:tcPr>
            <w:tcW w:w="3771" w:type="dxa"/>
            <w:gridSpan w:val="2"/>
            <w:tcBorders>
              <w:top w:val="single" w:sz="16" w:space="0" w:color="000000"/>
              <w:left w:val="single" w:sz="16" w:space="0" w:color="000000"/>
              <w:bottom w:val="single" w:sz="16" w:space="0" w:color="000000"/>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p>
        </w:tc>
        <w:tc>
          <w:tcPr>
            <w:tcW w:w="1484" w:type="dxa"/>
            <w:tcBorders>
              <w:top w:val="single" w:sz="16" w:space="0" w:color="000000"/>
              <w:left w:val="single" w:sz="16" w:space="0" w:color="000000"/>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Sum of Squares</w:t>
            </w:r>
          </w:p>
        </w:tc>
        <w:tc>
          <w:tcPr>
            <w:tcW w:w="1020" w:type="dxa"/>
            <w:tcBorders>
              <w:top w:val="single" w:sz="16" w:space="0" w:color="000000"/>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df</w:t>
            </w:r>
          </w:p>
        </w:tc>
        <w:tc>
          <w:tcPr>
            <w:tcW w:w="1422" w:type="dxa"/>
            <w:tcBorders>
              <w:top w:val="single" w:sz="16" w:space="0" w:color="000000"/>
              <w:bottom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Mean Square</w:t>
            </w:r>
          </w:p>
        </w:tc>
        <w:tc>
          <w:tcPr>
            <w:tcW w:w="1020" w:type="dxa"/>
            <w:tcBorders>
              <w:top w:val="single" w:sz="16" w:space="0" w:color="000000"/>
              <w:bottom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F</w:t>
            </w:r>
          </w:p>
        </w:tc>
      </w:tr>
      <w:tr w:rsidR="006247FC" w:rsidTr="006247FC">
        <w:trPr>
          <w:cantSplit/>
        </w:trPr>
        <w:tc>
          <w:tcPr>
            <w:tcW w:w="2056" w:type="dxa"/>
            <w:vMerge w:val="restart"/>
            <w:tcBorders>
              <w:top w:val="single" w:sz="16" w:space="0" w:color="000000"/>
              <w:left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Kadar Kolagen</w:t>
            </w:r>
          </w:p>
        </w:tc>
        <w:tc>
          <w:tcPr>
            <w:tcW w:w="1715" w:type="dxa"/>
            <w:tcBorders>
              <w:top w:val="single" w:sz="16" w:space="0" w:color="000000"/>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Between Groups</w:t>
            </w:r>
          </w:p>
        </w:tc>
        <w:tc>
          <w:tcPr>
            <w:tcW w:w="1484" w:type="dxa"/>
            <w:tcBorders>
              <w:top w:val="single" w:sz="16" w:space="0" w:color="000000"/>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13,519</w:t>
            </w:r>
          </w:p>
        </w:tc>
        <w:tc>
          <w:tcPr>
            <w:tcW w:w="1020" w:type="dxa"/>
            <w:tcBorders>
              <w:top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w:t>
            </w:r>
          </w:p>
        </w:tc>
        <w:tc>
          <w:tcPr>
            <w:tcW w:w="1422" w:type="dxa"/>
            <w:tcBorders>
              <w:top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4,506</w:t>
            </w:r>
          </w:p>
        </w:tc>
        <w:tc>
          <w:tcPr>
            <w:tcW w:w="1020" w:type="dxa"/>
            <w:tcBorders>
              <w:top w:val="single" w:sz="16" w:space="0" w:color="000000"/>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5,323</w:t>
            </w:r>
          </w:p>
        </w:tc>
      </w:tr>
      <w:tr w:rsidR="006247FC" w:rsidTr="006247FC">
        <w:trPr>
          <w:cantSplit/>
        </w:trPr>
        <w:tc>
          <w:tcPr>
            <w:tcW w:w="2056"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715"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Within Groups</w:t>
            </w:r>
          </w:p>
        </w:tc>
        <w:tc>
          <w:tcPr>
            <w:tcW w:w="1484"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13,545</w:t>
            </w:r>
          </w:p>
        </w:tc>
        <w:tc>
          <w:tcPr>
            <w:tcW w:w="1020"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16</w:t>
            </w:r>
          </w:p>
        </w:tc>
        <w:tc>
          <w:tcPr>
            <w:tcW w:w="1422"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,847</w:t>
            </w:r>
          </w:p>
        </w:tc>
        <w:tc>
          <w:tcPr>
            <w:tcW w:w="1020" w:type="dxa"/>
            <w:tcBorders>
              <w:top w:val="nil"/>
              <w:bottom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2056"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Times New Roman" w:hAnsi="Times New Roman" w:cs="Times New Roman"/>
                <w:sz w:val="24"/>
                <w:szCs w:val="24"/>
              </w:rPr>
            </w:pPr>
          </w:p>
        </w:tc>
        <w:tc>
          <w:tcPr>
            <w:tcW w:w="1715"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Total</w:t>
            </w:r>
          </w:p>
        </w:tc>
        <w:tc>
          <w:tcPr>
            <w:tcW w:w="1484"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27,064</w:t>
            </w:r>
          </w:p>
        </w:tc>
        <w:tc>
          <w:tcPr>
            <w:tcW w:w="1020"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19</w:t>
            </w:r>
          </w:p>
        </w:tc>
        <w:tc>
          <w:tcPr>
            <w:tcW w:w="1422" w:type="dxa"/>
            <w:tcBorders>
              <w:top w:val="nil"/>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0" w:type="dxa"/>
            <w:tcBorders>
              <w:top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2056" w:type="dxa"/>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Diameter Luka (mm)</w:t>
            </w:r>
          </w:p>
        </w:tc>
        <w:tc>
          <w:tcPr>
            <w:tcW w:w="1715"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Between Groups</w:t>
            </w:r>
          </w:p>
        </w:tc>
        <w:tc>
          <w:tcPr>
            <w:tcW w:w="1484"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121,000</w:t>
            </w:r>
          </w:p>
        </w:tc>
        <w:tc>
          <w:tcPr>
            <w:tcW w:w="1020"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3</w:t>
            </w:r>
          </w:p>
        </w:tc>
        <w:tc>
          <w:tcPr>
            <w:tcW w:w="1422"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40,333</w:t>
            </w:r>
          </w:p>
        </w:tc>
        <w:tc>
          <w:tcPr>
            <w:tcW w:w="1020"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28,304</w:t>
            </w:r>
          </w:p>
        </w:tc>
      </w:tr>
      <w:tr w:rsidR="006247FC" w:rsidTr="006247FC">
        <w:trPr>
          <w:cantSplit/>
        </w:trPr>
        <w:tc>
          <w:tcPr>
            <w:tcW w:w="2056"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715"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Within Groups</w:t>
            </w:r>
          </w:p>
        </w:tc>
        <w:tc>
          <w:tcPr>
            <w:tcW w:w="1484"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22,800</w:t>
            </w:r>
          </w:p>
        </w:tc>
        <w:tc>
          <w:tcPr>
            <w:tcW w:w="1020"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16</w:t>
            </w:r>
          </w:p>
        </w:tc>
        <w:tc>
          <w:tcPr>
            <w:tcW w:w="1422"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1,425</w:t>
            </w:r>
          </w:p>
        </w:tc>
        <w:tc>
          <w:tcPr>
            <w:tcW w:w="1020" w:type="dxa"/>
            <w:tcBorders>
              <w:top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2056"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Times New Roman" w:hAnsi="Times New Roman" w:cs="Times New Roman"/>
                <w:sz w:val="24"/>
                <w:szCs w:val="24"/>
              </w:rPr>
            </w:pPr>
          </w:p>
        </w:tc>
        <w:tc>
          <w:tcPr>
            <w:tcW w:w="1715" w:type="dxa"/>
            <w:tcBorders>
              <w:top w:val="nil"/>
              <w:left w:val="nil"/>
              <w:bottom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Total</w:t>
            </w:r>
          </w:p>
        </w:tc>
        <w:tc>
          <w:tcPr>
            <w:tcW w:w="1484"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143,800</w:t>
            </w:r>
          </w:p>
        </w:tc>
        <w:tc>
          <w:tcPr>
            <w:tcW w:w="1020" w:type="dxa"/>
            <w:tcBorders>
              <w:top w:val="nil"/>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19</w:t>
            </w:r>
          </w:p>
        </w:tc>
        <w:tc>
          <w:tcPr>
            <w:tcW w:w="1422" w:type="dxa"/>
            <w:tcBorders>
              <w:top w:val="nil"/>
              <w:bottom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bl>
    <w:p w:rsidR="006247FC" w:rsidRDefault="006247FC" w:rsidP="006247FC">
      <w:pPr>
        <w:pStyle w:val="NoSpacing"/>
      </w:pP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17"/>
        <w:gridCol w:w="2362"/>
        <w:gridCol w:w="2268"/>
      </w:tblGrid>
      <w:tr w:rsidR="006247FC" w:rsidTr="006247FC">
        <w:trPr>
          <w:cantSplit/>
        </w:trPr>
        <w:tc>
          <w:tcPr>
            <w:tcW w:w="8647" w:type="dxa"/>
            <w:gridSpan w:val="3"/>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t>ANOVA</w:t>
            </w:r>
          </w:p>
        </w:tc>
      </w:tr>
      <w:tr w:rsidR="006247FC" w:rsidTr="006247FC">
        <w:trPr>
          <w:cantSplit/>
        </w:trPr>
        <w:tc>
          <w:tcPr>
            <w:tcW w:w="6379" w:type="dxa"/>
            <w:gridSpan w:val="2"/>
            <w:tcBorders>
              <w:top w:val="single" w:sz="16" w:space="0" w:color="000000"/>
              <w:left w:val="single" w:sz="16" w:space="0" w:color="000000"/>
              <w:bottom w:val="single" w:sz="16" w:space="0" w:color="000000"/>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p>
        </w:tc>
        <w:tc>
          <w:tcPr>
            <w:tcW w:w="226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Sig.</w:t>
            </w:r>
          </w:p>
        </w:tc>
      </w:tr>
      <w:tr w:rsidR="006247FC" w:rsidTr="006247FC">
        <w:trPr>
          <w:cantSplit/>
        </w:trPr>
        <w:tc>
          <w:tcPr>
            <w:tcW w:w="4017" w:type="dxa"/>
            <w:vMerge w:val="restart"/>
            <w:tcBorders>
              <w:top w:val="single" w:sz="16" w:space="0" w:color="000000"/>
              <w:left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Kadar Kolagen</w:t>
            </w:r>
          </w:p>
        </w:tc>
        <w:tc>
          <w:tcPr>
            <w:tcW w:w="2362" w:type="dxa"/>
            <w:tcBorders>
              <w:top w:val="single" w:sz="16" w:space="0" w:color="000000"/>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Between Groups</w:t>
            </w:r>
          </w:p>
        </w:tc>
        <w:tc>
          <w:tcPr>
            <w:tcW w:w="2268" w:type="dxa"/>
            <w:tcBorders>
              <w:top w:val="single" w:sz="16" w:space="0" w:color="000000"/>
              <w:left w:val="single" w:sz="16" w:space="0" w:color="000000"/>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,010</w:t>
            </w:r>
          </w:p>
        </w:tc>
      </w:tr>
      <w:tr w:rsidR="006247FC" w:rsidTr="006247FC">
        <w:trPr>
          <w:cantSplit/>
        </w:trPr>
        <w:tc>
          <w:tcPr>
            <w:tcW w:w="4017"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362"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Within Groups</w:t>
            </w:r>
          </w:p>
        </w:tc>
        <w:tc>
          <w:tcPr>
            <w:tcW w:w="2268" w:type="dxa"/>
            <w:tcBorders>
              <w:top w:val="nil"/>
              <w:left w:val="single" w:sz="16" w:space="0" w:color="000000"/>
              <w:bottom w:val="nil"/>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4017"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Times New Roman" w:hAnsi="Times New Roman" w:cs="Times New Roman"/>
                <w:sz w:val="24"/>
                <w:szCs w:val="24"/>
              </w:rPr>
            </w:pPr>
          </w:p>
        </w:tc>
        <w:tc>
          <w:tcPr>
            <w:tcW w:w="2362"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Total</w:t>
            </w:r>
          </w:p>
        </w:tc>
        <w:tc>
          <w:tcPr>
            <w:tcW w:w="2268" w:type="dxa"/>
            <w:tcBorders>
              <w:top w:val="nil"/>
              <w:left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4017" w:type="dxa"/>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Diameter Luka (mm)</w:t>
            </w:r>
          </w:p>
        </w:tc>
        <w:tc>
          <w:tcPr>
            <w:tcW w:w="2362"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Between Groups</w:t>
            </w:r>
          </w:p>
        </w:tc>
        <w:tc>
          <w:tcPr>
            <w:tcW w:w="2268" w:type="dxa"/>
            <w:tcBorders>
              <w:top w:val="nil"/>
              <w:left w:val="single" w:sz="16" w:space="0" w:color="000000"/>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4017"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2362"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Within Groups</w:t>
            </w:r>
          </w:p>
        </w:tc>
        <w:tc>
          <w:tcPr>
            <w:tcW w:w="2268" w:type="dxa"/>
            <w:tcBorders>
              <w:top w:val="nil"/>
              <w:left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r w:rsidR="006247FC" w:rsidTr="006247FC">
        <w:trPr>
          <w:cantSplit/>
        </w:trPr>
        <w:tc>
          <w:tcPr>
            <w:tcW w:w="4017"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Times New Roman" w:hAnsi="Times New Roman" w:cs="Times New Roman"/>
                <w:sz w:val="24"/>
                <w:szCs w:val="24"/>
              </w:rPr>
            </w:pPr>
          </w:p>
        </w:tc>
        <w:tc>
          <w:tcPr>
            <w:tcW w:w="2362" w:type="dxa"/>
            <w:tcBorders>
              <w:top w:val="nil"/>
              <w:left w:val="nil"/>
              <w:bottom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Total</w:t>
            </w:r>
          </w:p>
        </w:tc>
        <w:tc>
          <w:tcPr>
            <w:tcW w:w="2268" w:type="dxa"/>
            <w:tcBorders>
              <w:top w:val="nil"/>
              <w:left w:val="single" w:sz="16" w:space="0" w:color="000000"/>
              <w:bottom w:val="single" w:sz="16" w:space="0" w:color="000000"/>
              <w:right w:val="single" w:sz="16" w:space="0" w:color="000000"/>
            </w:tcBorders>
            <w:shd w:val="clear" w:color="auto" w:fill="FFFFFF"/>
            <w:vAlign w:val="center"/>
          </w:tcPr>
          <w:p w:rsidR="006247FC" w:rsidRDefault="006247FC" w:rsidP="006247FC">
            <w:pPr>
              <w:spacing w:after="0" w:line="360" w:lineRule="auto"/>
              <w:rPr>
                <w:rFonts w:ascii="Times New Roman" w:hAnsi="Times New Roman" w:cs="Times New Roman"/>
                <w:sz w:val="24"/>
                <w:szCs w:val="24"/>
              </w:rPr>
            </w:pPr>
          </w:p>
        </w:tc>
      </w:tr>
    </w:tbl>
    <w:p w:rsidR="006247FC" w:rsidRDefault="006247FC" w:rsidP="006247FC">
      <w:pPr>
        <w:pStyle w:val="NoSpacing"/>
      </w:pPr>
    </w:p>
    <w:p w:rsidR="006247FC" w:rsidRPr="00895261" w:rsidRDefault="006247FC" w:rsidP="006247FC">
      <w:pPr>
        <w:spacing w:after="0" w:line="480" w:lineRule="auto"/>
        <w:rPr>
          <w:rFonts w:ascii="Arial" w:hAnsi="Arial" w:cs="Arial"/>
          <w:b/>
          <w:bCs/>
          <w:sz w:val="26"/>
          <w:szCs w:val="26"/>
        </w:rPr>
      </w:pPr>
      <w:r>
        <w:rPr>
          <w:rFonts w:ascii="Arial" w:hAnsi="Arial" w:cs="Arial"/>
          <w:b/>
          <w:bCs/>
          <w:sz w:val="26"/>
          <w:szCs w:val="26"/>
        </w:rPr>
        <w:t>Post Hoc Tests</w:t>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22"/>
        <w:gridCol w:w="1522"/>
        <w:gridCol w:w="1418"/>
        <w:gridCol w:w="1559"/>
        <w:gridCol w:w="1276"/>
        <w:gridCol w:w="992"/>
      </w:tblGrid>
      <w:tr w:rsidR="006247FC" w:rsidTr="006247FC">
        <w:trPr>
          <w:cantSplit/>
        </w:trPr>
        <w:tc>
          <w:tcPr>
            <w:tcW w:w="8789" w:type="dxa"/>
            <w:gridSpan w:val="6"/>
            <w:tcBorders>
              <w:top w:val="nil"/>
              <w:left w:val="nil"/>
              <w:bottom w:val="nil"/>
              <w:right w:val="nil"/>
            </w:tcBorders>
            <w:shd w:val="clear" w:color="auto" w:fill="FFFFFF"/>
            <w:vAlign w:val="center"/>
          </w:tcPr>
          <w:p w:rsidR="006247FC" w:rsidRDefault="006247FC" w:rsidP="006247FC">
            <w:pPr>
              <w:spacing w:after="0" w:line="360" w:lineRule="auto"/>
              <w:ind w:left="60" w:right="60"/>
              <w:jc w:val="center"/>
              <w:rPr>
                <w:rFonts w:ascii="Arial" w:hAnsi="Arial" w:cs="Arial"/>
                <w:sz w:val="18"/>
                <w:szCs w:val="18"/>
              </w:rPr>
            </w:pPr>
            <w:r>
              <w:rPr>
                <w:rFonts w:ascii="Arial" w:hAnsi="Arial" w:cs="Arial"/>
                <w:b/>
                <w:bCs/>
                <w:sz w:val="18"/>
                <w:szCs w:val="18"/>
              </w:rPr>
              <w:t>Multiple Comparisons</w:t>
            </w:r>
          </w:p>
        </w:tc>
      </w:tr>
      <w:tr w:rsidR="006247FC" w:rsidTr="006247FC">
        <w:trPr>
          <w:cantSplit/>
        </w:trPr>
        <w:tc>
          <w:tcPr>
            <w:tcW w:w="8789" w:type="dxa"/>
            <w:gridSpan w:val="6"/>
            <w:tcBorders>
              <w:top w:val="nil"/>
              <w:left w:val="nil"/>
              <w:bottom w:val="nil"/>
              <w:right w:val="nil"/>
            </w:tcBorders>
            <w:shd w:val="clear" w:color="auto" w:fill="FFFFFF"/>
            <w:vAlign w:val="bottom"/>
          </w:tcPr>
          <w:p w:rsidR="006247FC" w:rsidRDefault="006247FC" w:rsidP="006247FC">
            <w:pPr>
              <w:spacing w:after="0" w:line="360" w:lineRule="auto"/>
              <w:rPr>
                <w:rFonts w:ascii="Times New Roman" w:hAnsi="Times New Roman" w:cs="Times New Roman"/>
                <w:sz w:val="24"/>
                <w:szCs w:val="24"/>
              </w:rPr>
            </w:pPr>
            <w:r>
              <w:rPr>
                <w:rFonts w:ascii="Arial" w:hAnsi="Arial" w:cs="Arial"/>
                <w:sz w:val="18"/>
                <w:szCs w:val="18"/>
                <w:shd w:val="clear" w:color="auto" w:fill="FFFFFF"/>
              </w:rPr>
              <w:t xml:space="preserve">Tukey HSD  </w:t>
            </w:r>
          </w:p>
        </w:tc>
      </w:tr>
      <w:tr w:rsidR="006247FC" w:rsidTr="006247FC">
        <w:trPr>
          <w:cantSplit/>
          <w:trHeight w:val="520"/>
        </w:trPr>
        <w:tc>
          <w:tcPr>
            <w:tcW w:w="2022" w:type="dxa"/>
            <w:vMerge w:val="restart"/>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Dependent Variable</w:t>
            </w:r>
          </w:p>
        </w:tc>
        <w:tc>
          <w:tcPr>
            <w:tcW w:w="1522" w:type="dxa"/>
            <w:vMerge w:val="restart"/>
            <w:tcBorders>
              <w:top w:val="single" w:sz="16" w:space="0" w:color="000000"/>
              <w:left w:val="nil"/>
              <w:bottom w:val="nil"/>
              <w:right w:val="nil"/>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(I) Lama Perlakuan</w:t>
            </w:r>
          </w:p>
        </w:tc>
        <w:tc>
          <w:tcPr>
            <w:tcW w:w="1418" w:type="dxa"/>
            <w:vMerge w:val="restart"/>
            <w:tcBorders>
              <w:top w:val="single" w:sz="16" w:space="0" w:color="000000"/>
              <w:left w:val="nil"/>
              <w:bottom w:val="nil"/>
              <w:right w:val="single" w:sz="16" w:space="0" w:color="000000"/>
            </w:tcBorders>
            <w:shd w:val="clear" w:color="auto" w:fill="FFFFFF"/>
            <w:vAlign w:val="bottom"/>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(J) Lama Perlakuan</w:t>
            </w:r>
          </w:p>
        </w:tc>
        <w:tc>
          <w:tcPr>
            <w:tcW w:w="1559" w:type="dxa"/>
            <w:vMerge w:val="restart"/>
            <w:tcBorders>
              <w:top w:val="single" w:sz="16" w:space="0" w:color="000000"/>
              <w:lef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Mean Difference (I-J)</w:t>
            </w:r>
          </w:p>
        </w:tc>
        <w:tc>
          <w:tcPr>
            <w:tcW w:w="1276" w:type="dxa"/>
            <w:vMerge w:val="restart"/>
            <w:tcBorders>
              <w:top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Std. Error</w:t>
            </w:r>
          </w:p>
        </w:tc>
        <w:tc>
          <w:tcPr>
            <w:tcW w:w="992" w:type="dxa"/>
            <w:vMerge w:val="restart"/>
            <w:tcBorders>
              <w:top w:val="single" w:sz="16" w:space="0" w:color="000000"/>
              <w:right w:val="single" w:sz="16" w:space="0" w:color="000000"/>
            </w:tcBorders>
            <w:shd w:val="clear" w:color="auto" w:fill="FFFFFF"/>
            <w:vAlign w:val="bottom"/>
          </w:tcPr>
          <w:p w:rsidR="006247FC" w:rsidRDefault="006247FC" w:rsidP="006247FC">
            <w:pPr>
              <w:spacing w:after="0" w:line="360" w:lineRule="auto"/>
              <w:ind w:left="60" w:right="60"/>
              <w:jc w:val="center"/>
              <w:rPr>
                <w:rFonts w:ascii="Arial" w:hAnsi="Arial" w:cs="Arial"/>
                <w:sz w:val="18"/>
                <w:szCs w:val="18"/>
              </w:rPr>
            </w:pPr>
            <w:r>
              <w:rPr>
                <w:rFonts w:ascii="Arial" w:hAnsi="Arial" w:cs="Arial"/>
                <w:sz w:val="18"/>
                <w:szCs w:val="18"/>
              </w:rPr>
              <w:t>Sig.</w:t>
            </w:r>
          </w:p>
        </w:tc>
      </w:tr>
      <w:tr w:rsidR="006247FC" w:rsidTr="006247FC">
        <w:trPr>
          <w:cantSplit/>
          <w:trHeight w:val="438"/>
        </w:trPr>
        <w:tc>
          <w:tcPr>
            <w:tcW w:w="2022" w:type="dxa"/>
            <w:vMerge/>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522" w:type="dxa"/>
            <w:vMerge/>
            <w:tcBorders>
              <w:top w:val="single" w:sz="16" w:space="0" w:color="000000"/>
              <w:left w:val="nil"/>
              <w:bottom w:val="nil"/>
              <w:right w:val="nil"/>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418" w:type="dxa"/>
            <w:vMerge/>
            <w:tcBorders>
              <w:top w:val="single" w:sz="16" w:space="0" w:color="000000"/>
              <w:left w:val="nil"/>
              <w:bottom w:val="nil"/>
              <w:righ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559" w:type="dxa"/>
            <w:vMerge/>
            <w:tcBorders>
              <w:top w:val="single" w:sz="16" w:space="0" w:color="000000"/>
              <w:lef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1276" w:type="dxa"/>
            <w:vMerge/>
            <w:tcBorders>
              <w:top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c>
          <w:tcPr>
            <w:tcW w:w="992" w:type="dxa"/>
            <w:vMerge/>
            <w:tcBorders>
              <w:top w:val="single" w:sz="16" w:space="0" w:color="000000"/>
              <w:right w:val="single" w:sz="16" w:space="0" w:color="000000"/>
            </w:tcBorders>
            <w:shd w:val="clear" w:color="auto" w:fill="FFFFFF"/>
            <w:vAlign w:val="bottom"/>
          </w:tcPr>
          <w:p w:rsidR="006247FC" w:rsidRDefault="006247FC" w:rsidP="006247FC">
            <w:pPr>
              <w:spacing w:after="0" w:line="360" w:lineRule="auto"/>
              <w:rPr>
                <w:rFonts w:ascii="Arial" w:hAnsi="Arial" w:cs="Arial"/>
                <w:sz w:val="18"/>
                <w:szCs w:val="18"/>
              </w:rPr>
            </w:pPr>
          </w:p>
        </w:tc>
      </w:tr>
      <w:tr w:rsidR="006247FC" w:rsidTr="006247FC">
        <w:trPr>
          <w:cantSplit/>
        </w:trPr>
        <w:tc>
          <w:tcPr>
            <w:tcW w:w="2022" w:type="dxa"/>
            <w:vMerge w:val="restart"/>
            <w:tcBorders>
              <w:top w:val="single" w:sz="16" w:space="0" w:color="000000"/>
              <w:left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Kadar Kolagen</w:t>
            </w:r>
          </w:p>
        </w:tc>
        <w:tc>
          <w:tcPr>
            <w:tcW w:w="1522" w:type="dxa"/>
            <w:vMerge w:val="restart"/>
            <w:tcBorders>
              <w:top w:val="single" w:sz="16" w:space="0" w:color="000000"/>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8" w:type="dxa"/>
            <w:tcBorders>
              <w:top w:val="single" w:sz="16" w:space="0" w:color="000000"/>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559" w:type="dxa"/>
            <w:tcBorders>
              <w:top w:val="single" w:sz="16" w:space="0" w:color="000000"/>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-,15054</w:t>
            </w:r>
          </w:p>
        </w:tc>
        <w:tc>
          <w:tcPr>
            <w:tcW w:w="1276" w:type="dxa"/>
            <w:tcBorders>
              <w:top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,58192</w:t>
            </w:r>
          </w:p>
        </w:tc>
        <w:tc>
          <w:tcPr>
            <w:tcW w:w="992" w:type="dxa"/>
            <w:tcBorders>
              <w:top w:val="single" w:sz="16" w:space="0" w:color="000000"/>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,994</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single" w:sz="16" w:space="0" w:color="000000"/>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-1,98132</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,58192</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,017</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single" w:sz="16" w:space="0" w:color="000000"/>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559"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-1,31120</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,58192</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,151</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559"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,15054</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,58192</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,994</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-1,83078</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,58192</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,029</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559"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-1,16066</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,58192</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,231</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1,98132</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,58192</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,017</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1,83078</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,58192</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,029</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559"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,67012</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,58192</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,664</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1,31120</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,58192</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,151</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1,16066</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,58192</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,231</w:t>
            </w:r>
          </w:p>
        </w:tc>
      </w:tr>
      <w:tr w:rsidR="006247FC" w:rsidTr="006247FC">
        <w:trPr>
          <w:cantSplit/>
        </w:trPr>
        <w:tc>
          <w:tcPr>
            <w:tcW w:w="2022" w:type="dxa"/>
            <w:vMerge/>
            <w:tcBorders>
              <w:top w:val="single" w:sz="16" w:space="0" w:color="000000"/>
              <w:left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559"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-,67012</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,58192</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,664</w:t>
            </w:r>
          </w:p>
        </w:tc>
      </w:tr>
      <w:tr w:rsidR="006247FC" w:rsidTr="006247FC">
        <w:trPr>
          <w:cantSplit/>
        </w:trPr>
        <w:tc>
          <w:tcPr>
            <w:tcW w:w="2022" w:type="dxa"/>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Diameter Luka (mm)</w:t>
            </w:r>
          </w:p>
        </w:tc>
        <w:tc>
          <w:tcPr>
            <w:tcW w:w="1522"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2,200</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,755</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,045</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4,400</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,755</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559"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6,600</w:t>
            </w:r>
            <w:r>
              <w:rPr>
                <w:rFonts w:ascii="Arial" w:hAnsi="Arial" w:cs="Arial"/>
                <w:sz w:val="18"/>
                <w:szCs w:val="18"/>
                <w:vertAlign w:val="superscript"/>
              </w:rPr>
              <w:t>*</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,755</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-2,200</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,755</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,045</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2,200</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,755</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,045</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559"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4,400</w:t>
            </w:r>
            <w:r>
              <w:rPr>
                <w:rFonts w:ascii="Arial" w:hAnsi="Arial" w:cs="Arial"/>
                <w:sz w:val="18"/>
                <w:szCs w:val="18"/>
                <w:vertAlign w:val="superscript"/>
              </w:rPr>
              <w:t>*</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,755</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val="restart"/>
            <w:tcBorders>
              <w:top w:val="nil"/>
              <w:left w:val="nil"/>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-4,400</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,755</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-2,200</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,755</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,045</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559" w:type="dxa"/>
            <w:tcBorders>
              <w:top w:val="nil"/>
              <w:lef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2,200</w:t>
            </w:r>
            <w:r>
              <w:rPr>
                <w:rFonts w:ascii="Arial" w:hAnsi="Arial" w:cs="Arial"/>
                <w:sz w:val="18"/>
                <w:szCs w:val="18"/>
                <w:vertAlign w:val="superscript"/>
              </w:rPr>
              <w:t>*</w:t>
            </w:r>
          </w:p>
        </w:tc>
        <w:tc>
          <w:tcPr>
            <w:tcW w:w="1276" w:type="dxa"/>
            <w:tcBorders>
              <w:top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,755</w:t>
            </w:r>
          </w:p>
        </w:tc>
        <w:tc>
          <w:tcPr>
            <w:tcW w:w="992" w:type="dxa"/>
            <w:tcBorders>
              <w:top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,045</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val="restart"/>
            <w:tcBorders>
              <w:top w:val="nil"/>
              <w:left w:val="nil"/>
              <w:bottom w:val="single" w:sz="16" w:space="0" w:color="000000"/>
              <w:right w:val="nil"/>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14 Hari</w:t>
            </w: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3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-6,600</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,755</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nil"/>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7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-4,400</w:t>
            </w:r>
            <w:r>
              <w:rPr>
                <w:rFonts w:ascii="Arial" w:hAnsi="Arial" w:cs="Arial"/>
                <w:sz w:val="18"/>
                <w:szCs w:val="18"/>
                <w:vertAlign w:val="superscript"/>
              </w:rPr>
              <w:t>*</w:t>
            </w:r>
          </w:p>
        </w:tc>
        <w:tc>
          <w:tcPr>
            <w:tcW w:w="1276" w:type="dxa"/>
            <w:tcBorders>
              <w:top w:val="nil"/>
              <w:bottom w:val="nil"/>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,755</w:t>
            </w:r>
          </w:p>
        </w:tc>
        <w:tc>
          <w:tcPr>
            <w:tcW w:w="992" w:type="dxa"/>
            <w:tcBorders>
              <w:top w:val="nil"/>
              <w:bottom w:val="nil"/>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,000</w:t>
            </w:r>
          </w:p>
        </w:tc>
      </w:tr>
      <w:tr w:rsidR="006247FC" w:rsidTr="006247FC">
        <w:trPr>
          <w:cantSplit/>
        </w:trPr>
        <w:tc>
          <w:tcPr>
            <w:tcW w:w="2022"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522" w:type="dxa"/>
            <w:vMerge/>
            <w:tcBorders>
              <w:top w:val="nil"/>
              <w:left w:val="nil"/>
              <w:bottom w:val="single" w:sz="16" w:space="0" w:color="000000"/>
              <w:right w:val="nil"/>
            </w:tcBorders>
            <w:shd w:val="clear" w:color="auto" w:fill="FFFFFF"/>
          </w:tcPr>
          <w:p w:rsidR="006247FC" w:rsidRDefault="006247FC" w:rsidP="006247FC">
            <w:pPr>
              <w:spacing w:after="0" w:line="360" w:lineRule="auto"/>
              <w:rPr>
                <w:rFonts w:ascii="Arial" w:hAnsi="Arial" w:cs="Arial"/>
                <w:sz w:val="18"/>
                <w:szCs w:val="18"/>
              </w:rPr>
            </w:pPr>
          </w:p>
        </w:tc>
        <w:tc>
          <w:tcPr>
            <w:tcW w:w="1418" w:type="dxa"/>
            <w:tcBorders>
              <w:top w:val="nil"/>
              <w:left w:val="nil"/>
              <w:bottom w:val="single" w:sz="16" w:space="0" w:color="000000"/>
              <w:right w:val="single" w:sz="16" w:space="0" w:color="000000"/>
            </w:tcBorders>
            <w:shd w:val="clear" w:color="auto" w:fill="FFFFFF"/>
          </w:tcPr>
          <w:p w:rsidR="006247FC" w:rsidRDefault="006247FC" w:rsidP="006247FC">
            <w:pPr>
              <w:spacing w:after="0" w:line="360" w:lineRule="auto"/>
              <w:ind w:left="60" w:right="60"/>
              <w:rPr>
                <w:rFonts w:ascii="Arial" w:hAnsi="Arial" w:cs="Arial"/>
                <w:sz w:val="18"/>
                <w:szCs w:val="18"/>
              </w:rPr>
            </w:pPr>
            <w:r>
              <w:rPr>
                <w:rFonts w:ascii="Arial" w:hAnsi="Arial" w:cs="Arial"/>
                <w:sz w:val="18"/>
                <w:szCs w:val="18"/>
              </w:rPr>
              <w:t>11 Hari</w:t>
            </w:r>
          </w:p>
        </w:tc>
        <w:tc>
          <w:tcPr>
            <w:tcW w:w="1559"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-2,200</w:t>
            </w:r>
            <w:r>
              <w:rPr>
                <w:rFonts w:ascii="Arial" w:hAnsi="Arial" w:cs="Arial"/>
                <w:sz w:val="18"/>
                <w:szCs w:val="18"/>
                <w:vertAlign w:val="superscript"/>
              </w:rPr>
              <w:t>*</w:t>
            </w:r>
          </w:p>
        </w:tc>
        <w:tc>
          <w:tcPr>
            <w:tcW w:w="1276" w:type="dxa"/>
            <w:tcBorders>
              <w:top w:val="nil"/>
              <w:bottom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,755</w:t>
            </w:r>
          </w:p>
        </w:tc>
        <w:tc>
          <w:tcPr>
            <w:tcW w:w="992"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360" w:lineRule="auto"/>
              <w:ind w:left="60" w:right="60"/>
              <w:jc w:val="right"/>
              <w:rPr>
                <w:rFonts w:ascii="Arial" w:hAnsi="Arial" w:cs="Arial"/>
                <w:sz w:val="18"/>
                <w:szCs w:val="18"/>
              </w:rPr>
            </w:pPr>
            <w:r>
              <w:rPr>
                <w:rFonts w:ascii="Arial" w:hAnsi="Arial" w:cs="Arial"/>
                <w:sz w:val="18"/>
                <w:szCs w:val="18"/>
              </w:rPr>
              <w:t>,045</w:t>
            </w:r>
          </w:p>
        </w:tc>
      </w:tr>
    </w:tbl>
    <w:p w:rsidR="006247FC" w:rsidRDefault="006247FC" w:rsidP="006247FC">
      <w:pPr>
        <w:spacing w:after="0" w:line="480" w:lineRule="auto"/>
        <w:rPr>
          <w:rFonts w:ascii="Arial" w:hAnsi="Arial" w:cs="Arial"/>
          <w:sz w:val="18"/>
          <w:szCs w:val="18"/>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93"/>
        <w:gridCol w:w="1493"/>
        <w:gridCol w:w="1276"/>
        <w:gridCol w:w="1559"/>
        <w:gridCol w:w="1559"/>
      </w:tblGrid>
      <w:tr w:rsidR="006247FC" w:rsidTr="006247FC">
        <w:trPr>
          <w:cantSplit/>
        </w:trPr>
        <w:tc>
          <w:tcPr>
            <w:tcW w:w="8080" w:type="dxa"/>
            <w:gridSpan w:val="5"/>
            <w:tcBorders>
              <w:top w:val="nil"/>
              <w:left w:val="nil"/>
              <w:bottom w:val="nil"/>
              <w:right w:val="nil"/>
            </w:tcBorders>
            <w:shd w:val="clear" w:color="auto" w:fill="FFFFFF"/>
            <w:vAlign w:val="center"/>
          </w:tcPr>
          <w:p w:rsidR="006247FC" w:rsidRDefault="006247FC" w:rsidP="006247FC">
            <w:pPr>
              <w:spacing w:after="0" w:line="480" w:lineRule="auto"/>
              <w:ind w:left="60" w:right="60"/>
              <w:jc w:val="center"/>
              <w:rPr>
                <w:rFonts w:ascii="Arial" w:hAnsi="Arial" w:cs="Arial"/>
                <w:sz w:val="18"/>
                <w:szCs w:val="18"/>
              </w:rPr>
            </w:pPr>
            <w:r>
              <w:rPr>
                <w:rFonts w:ascii="Arial" w:hAnsi="Arial" w:cs="Arial"/>
                <w:b/>
                <w:bCs/>
                <w:sz w:val="18"/>
                <w:szCs w:val="18"/>
              </w:rPr>
              <w:t>Multiple Comparisons</w:t>
            </w:r>
          </w:p>
        </w:tc>
      </w:tr>
      <w:tr w:rsidR="006247FC" w:rsidTr="006247FC">
        <w:trPr>
          <w:cantSplit/>
        </w:trPr>
        <w:tc>
          <w:tcPr>
            <w:tcW w:w="8080" w:type="dxa"/>
            <w:gridSpan w:val="5"/>
            <w:tcBorders>
              <w:top w:val="nil"/>
              <w:left w:val="nil"/>
              <w:bottom w:val="nil"/>
              <w:right w:val="nil"/>
            </w:tcBorders>
            <w:shd w:val="clear" w:color="auto" w:fill="FFFFFF"/>
            <w:vAlign w:val="bottom"/>
          </w:tcPr>
          <w:p w:rsidR="006247FC" w:rsidRDefault="006247FC" w:rsidP="006247FC">
            <w:pPr>
              <w:spacing w:after="0" w:line="480" w:lineRule="auto"/>
              <w:rPr>
                <w:rFonts w:ascii="Times New Roman" w:hAnsi="Times New Roman" w:cs="Times New Roman"/>
                <w:sz w:val="24"/>
                <w:szCs w:val="24"/>
              </w:rPr>
            </w:pPr>
            <w:r>
              <w:rPr>
                <w:rFonts w:ascii="Arial" w:hAnsi="Arial" w:cs="Arial"/>
                <w:sz w:val="18"/>
                <w:szCs w:val="18"/>
                <w:shd w:val="clear" w:color="auto" w:fill="FFFFFF"/>
              </w:rPr>
              <w:t xml:space="preserve">Tukey HSD  </w:t>
            </w:r>
          </w:p>
        </w:tc>
      </w:tr>
      <w:tr w:rsidR="006247FC" w:rsidTr="006247FC">
        <w:trPr>
          <w:cantSplit/>
        </w:trPr>
        <w:tc>
          <w:tcPr>
            <w:tcW w:w="2193" w:type="dxa"/>
            <w:vMerge w:val="restart"/>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Dependent Variable</w:t>
            </w:r>
          </w:p>
        </w:tc>
        <w:tc>
          <w:tcPr>
            <w:tcW w:w="1493" w:type="dxa"/>
            <w:vMerge w:val="restart"/>
            <w:tcBorders>
              <w:top w:val="single" w:sz="16" w:space="0" w:color="000000"/>
              <w:left w:val="nil"/>
              <w:bottom w:val="nil"/>
              <w:right w:val="nil"/>
            </w:tcBorders>
            <w:shd w:val="clear" w:color="auto" w:fill="FFFFFF"/>
            <w:vAlign w:val="bottom"/>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(I) Lama Perlakuan</w:t>
            </w:r>
          </w:p>
        </w:tc>
        <w:tc>
          <w:tcPr>
            <w:tcW w:w="1276" w:type="dxa"/>
            <w:vMerge w:val="restart"/>
            <w:tcBorders>
              <w:top w:val="single" w:sz="16" w:space="0" w:color="000000"/>
              <w:left w:val="nil"/>
              <w:bottom w:val="nil"/>
              <w:right w:val="single" w:sz="16" w:space="0" w:color="000000"/>
            </w:tcBorders>
            <w:shd w:val="clear" w:color="auto" w:fill="FFFFFF"/>
            <w:vAlign w:val="bottom"/>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(J) Lama Perlakuan</w:t>
            </w:r>
          </w:p>
        </w:tc>
        <w:tc>
          <w:tcPr>
            <w:tcW w:w="3118" w:type="dxa"/>
            <w:gridSpan w:val="2"/>
            <w:tcBorders>
              <w:top w:val="single" w:sz="16" w:space="0" w:color="000000"/>
              <w:left w:val="single" w:sz="16" w:space="0" w:color="000000"/>
              <w:right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95% Confidence Interval</w:t>
            </w:r>
          </w:p>
        </w:tc>
      </w:tr>
      <w:tr w:rsidR="006247FC" w:rsidTr="006247FC">
        <w:trPr>
          <w:cantSplit/>
        </w:trPr>
        <w:tc>
          <w:tcPr>
            <w:tcW w:w="2193" w:type="dxa"/>
            <w:vMerge/>
            <w:tcBorders>
              <w:top w:val="single" w:sz="16" w:space="0" w:color="000000"/>
              <w:left w:val="single" w:sz="16" w:space="0" w:color="000000"/>
              <w:bottom w:val="nil"/>
              <w:right w:val="nil"/>
            </w:tcBorders>
            <w:shd w:val="clear" w:color="auto" w:fill="FFFFFF"/>
            <w:vAlign w:val="bottom"/>
          </w:tcPr>
          <w:p w:rsidR="006247FC" w:rsidRDefault="006247FC" w:rsidP="006247FC">
            <w:pPr>
              <w:spacing w:after="0" w:line="480" w:lineRule="auto"/>
              <w:rPr>
                <w:rFonts w:ascii="Arial" w:hAnsi="Arial" w:cs="Arial"/>
                <w:sz w:val="18"/>
                <w:szCs w:val="18"/>
              </w:rPr>
            </w:pPr>
          </w:p>
        </w:tc>
        <w:tc>
          <w:tcPr>
            <w:tcW w:w="1493" w:type="dxa"/>
            <w:vMerge/>
            <w:tcBorders>
              <w:top w:val="single" w:sz="16" w:space="0" w:color="000000"/>
              <w:left w:val="nil"/>
              <w:bottom w:val="nil"/>
              <w:right w:val="nil"/>
            </w:tcBorders>
            <w:shd w:val="clear" w:color="auto" w:fill="FFFFFF"/>
            <w:vAlign w:val="bottom"/>
          </w:tcPr>
          <w:p w:rsidR="006247FC" w:rsidRDefault="006247FC" w:rsidP="006247FC">
            <w:pPr>
              <w:spacing w:after="0" w:line="480" w:lineRule="auto"/>
              <w:rPr>
                <w:rFonts w:ascii="Arial" w:hAnsi="Arial" w:cs="Arial"/>
                <w:sz w:val="18"/>
                <w:szCs w:val="18"/>
              </w:rPr>
            </w:pPr>
          </w:p>
        </w:tc>
        <w:tc>
          <w:tcPr>
            <w:tcW w:w="1276" w:type="dxa"/>
            <w:vMerge/>
            <w:tcBorders>
              <w:top w:val="single" w:sz="16" w:space="0" w:color="000000"/>
              <w:left w:val="nil"/>
              <w:bottom w:val="nil"/>
              <w:right w:val="single" w:sz="16" w:space="0" w:color="000000"/>
            </w:tcBorders>
            <w:shd w:val="clear" w:color="auto" w:fill="FFFFFF"/>
            <w:vAlign w:val="bottom"/>
          </w:tcPr>
          <w:p w:rsidR="006247FC" w:rsidRDefault="006247FC" w:rsidP="006247FC">
            <w:pPr>
              <w:spacing w:after="0" w:line="480" w:lineRule="auto"/>
              <w:rPr>
                <w:rFonts w:ascii="Arial" w:hAnsi="Arial" w:cs="Arial"/>
                <w:sz w:val="18"/>
                <w:szCs w:val="18"/>
              </w:rPr>
            </w:pPr>
          </w:p>
        </w:tc>
        <w:tc>
          <w:tcPr>
            <w:tcW w:w="1559" w:type="dxa"/>
            <w:tcBorders>
              <w:left w:val="single" w:sz="16" w:space="0" w:color="000000"/>
              <w:bottom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Lower Bound</w:t>
            </w:r>
          </w:p>
        </w:tc>
        <w:tc>
          <w:tcPr>
            <w:tcW w:w="1559" w:type="dxa"/>
            <w:tcBorders>
              <w:bottom w:val="single" w:sz="16" w:space="0" w:color="000000"/>
              <w:right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Upper Bound</w:t>
            </w:r>
          </w:p>
        </w:tc>
      </w:tr>
      <w:tr w:rsidR="006247FC" w:rsidTr="006247FC">
        <w:trPr>
          <w:cantSplit/>
        </w:trPr>
        <w:tc>
          <w:tcPr>
            <w:tcW w:w="2193" w:type="dxa"/>
            <w:vMerge w:val="restart"/>
            <w:tcBorders>
              <w:top w:val="single" w:sz="16" w:space="0" w:color="000000"/>
              <w:left w:val="single" w:sz="16" w:space="0" w:color="000000"/>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Kadar Kolagen</w:t>
            </w:r>
          </w:p>
        </w:tc>
        <w:tc>
          <w:tcPr>
            <w:tcW w:w="1493" w:type="dxa"/>
            <w:vMerge w:val="restart"/>
            <w:tcBorders>
              <w:top w:val="single" w:sz="16" w:space="0" w:color="000000"/>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276" w:type="dxa"/>
            <w:tcBorders>
              <w:top w:val="single" w:sz="16" w:space="0" w:color="000000"/>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559" w:type="dxa"/>
            <w:tcBorders>
              <w:top w:val="single" w:sz="16" w:space="0" w:color="000000"/>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-1,8154</w:t>
            </w:r>
          </w:p>
        </w:tc>
        <w:tc>
          <w:tcPr>
            <w:tcW w:w="1559" w:type="dxa"/>
            <w:tcBorders>
              <w:top w:val="single" w:sz="16" w:space="0" w:color="000000"/>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1,5143</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single" w:sz="16" w:space="0" w:color="000000"/>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-3,6462</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-,3164</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single" w:sz="16" w:space="0" w:color="000000"/>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559"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-2,9761</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,3537</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val="restart"/>
            <w:tcBorders>
              <w:top w:val="nil"/>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276"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559"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-1,5143</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1,8154</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-3,4957</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-,1659</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559"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-2,8255</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,5042</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val="restart"/>
            <w:tcBorders>
              <w:top w:val="nil"/>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,3164</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3,6462</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,1659</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3,4957</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559"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-,9948</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2,3350</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val="restart"/>
            <w:tcBorders>
              <w:top w:val="nil"/>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-,3537</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2,9761</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-,5042</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2,8255</w:t>
            </w:r>
          </w:p>
        </w:tc>
      </w:tr>
      <w:tr w:rsidR="006247FC" w:rsidTr="006247FC">
        <w:trPr>
          <w:cantSplit/>
        </w:trPr>
        <w:tc>
          <w:tcPr>
            <w:tcW w:w="2193" w:type="dxa"/>
            <w:vMerge/>
            <w:tcBorders>
              <w:top w:val="single" w:sz="16" w:space="0" w:color="000000"/>
              <w:left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559"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-2,3350</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,9948</w:t>
            </w:r>
          </w:p>
        </w:tc>
      </w:tr>
      <w:tr w:rsidR="006247FC" w:rsidTr="006247FC">
        <w:trPr>
          <w:cantSplit/>
        </w:trPr>
        <w:tc>
          <w:tcPr>
            <w:tcW w:w="2193" w:type="dxa"/>
            <w:vMerge w:val="restart"/>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Diameter Luka (mm)</w:t>
            </w:r>
          </w:p>
        </w:tc>
        <w:tc>
          <w:tcPr>
            <w:tcW w:w="1493" w:type="dxa"/>
            <w:vMerge w:val="restart"/>
            <w:tcBorders>
              <w:top w:val="nil"/>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,04</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4,36</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2,24</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6,56</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559"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4,44</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8,76</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val="restart"/>
            <w:tcBorders>
              <w:top w:val="nil"/>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-4,36</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-,04</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,04</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4,36</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559"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2,24</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6,56</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val="restart"/>
            <w:tcBorders>
              <w:top w:val="nil"/>
              <w:left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-6,56</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-2,24</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-4,36</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-,04</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559"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,04</w:t>
            </w:r>
          </w:p>
        </w:tc>
        <w:tc>
          <w:tcPr>
            <w:tcW w:w="1559"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4,36</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val="restart"/>
            <w:tcBorders>
              <w:top w:val="nil"/>
              <w:left w:val="nil"/>
              <w:bottom w:val="single" w:sz="16" w:space="0" w:color="000000"/>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-8,76</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-4,44</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559"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-6,56</w:t>
            </w:r>
          </w:p>
        </w:tc>
        <w:tc>
          <w:tcPr>
            <w:tcW w:w="1559" w:type="dxa"/>
            <w:tcBorders>
              <w:top w:val="nil"/>
              <w:bottom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-2,24</w:t>
            </w:r>
          </w:p>
        </w:tc>
      </w:tr>
      <w:tr w:rsidR="006247FC" w:rsidTr="006247FC">
        <w:trPr>
          <w:cantSplit/>
        </w:trPr>
        <w:tc>
          <w:tcPr>
            <w:tcW w:w="2193" w:type="dxa"/>
            <w:vMerge/>
            <w:tcBorders>
              <w:top w:val="nil"/>
              <w:left w:val="single" w:sz="16" w:space="0" w:color="000000"/>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493" w:type="dxa"/>
            <w:vMerge/>
            <w:tcBorders>
              <w:top w:val="nil"/>
              <w:left w:val="nil"/>
              <w:bottom w:val="single" w:sz="16" w:space="0" w:color="000000"/>
              <w:right w:val="nil"/>
            </w:tcBorders>
            <w:shd w:val="clear" w:color="auto" w:fill="FFFFFF"/>
          </w:tcPr>
          <w:p w:rsidR="006247FC" w:rsidRDefault="006247FC" w:rsidP="006247FC">
            <w:pPr>
              <w:spacing w:after="0" w:line="480" w:lineRule="auto"/>
              <w:rPr>
                <w:rFonts w:ascii="Arial" w:hAnsi="Arial" w:cs="Arial"/>
                <w:sz w:val="18"/>
                <w:szCs w:val="18"/>
              </w:rPr>
            </w:pPr>
          </w:p>
        </w:tc>
        <w:tc>
          <w:tcPr>
            <w:tcW w:w="1276" w:type="dxa"/>
            <w:tcBorders>
              <w:top w:val="nil"/>
              <w:left w:val="nil"/>
              <w:bottom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559"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-4,36</w:t>
            </w:r>
          </w:p>
        </w:tc>
        <w:tc>
          <w:tcPr>
            <w:tcW w:w="1559"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-,04</w:t>
            </w:r>
          </w:p>
        </w:tc>
      </w:tr>
    </w:tbl>
    <w:p w:rsidR="006247FC" w:rsidRDefault="006247FC" w:rsidP="006247FC">
      <w:pPr>
        <w:spacing w:after="0" w:line="480" w:lineRule="auto"/>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62"/>
      </w:tblGrid>
      <w:tr w:rsidR="006247FC" w:rsidTr="006247FC">
        <w:trPr>
          <w:cantSplit/>
        </w:trPr>
        <w:tc>
          <w:tcPr>
            <w:tcW w:w="9360" w:type="dxa"/>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 The mean difference is significant at the 0.05 level.</w:t>
            </w:r>
          </w:p>
        </w:tc>
      </w:tr>
    </w:tbl>
    <w:p w:rsidR="006247FC" w:rsidRDefault="006247FC" w:rsidP="006247FC">
      <w:pPr>
        <w:pStyle w:val="NoSpacing"/>
      </w:pPr>
    </w:p>
    <w:p w:rsidR="006247FC" w:rsidRDefault="006247FC" w:rsidP="006247FC">
      <w:pPr>
        <w:spacing w:after="0" w:line="480" w:lineRule="auto"/>
        <w:rPr>
          <w:rFonts w:ascii="Arial" w:hAnsi="Arial" w:cs="Arial"/>
          <w:b/>
          <w:bCs/>
          <w:sz w:val="26"/>
          <w:szCs w:val="26"/>
        </w:rPr>
      </w:pPr>
      <w:r>
        <w:rPr>
          <w:rFonts w:ascii="Arial" w:hAnsi="Arial" w:cs="Arial"/>
          <w:b/>
          <w:bCs/>
          <w:sz w:val="26"/>
          <w:szCs w:val="26"/>
        </w:rPr>
        <w:t>Homogeneous Subsets</w:t>
      </w:r>
    </w:p>
    <w:tbl>
      <w:tblPr>
        <w:tblW w:w="50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15"/>
        <w:gridCol w:w="1028"/>
        <w:gridCol w:w="1137"/>
        <w:gridCol w:w="1137"/>
      </w:tblGrid>
      <w:tr w:rsidR="006247FC" w:rsidTr="006247FC">
        <w:trPr>
          <w:cantSplit/>
        </w:trPr>
        <w:tc>
          <w:tcPr>
            <w:tcW w:w="5017" w:type="dxa"/>
            <w:gridSpan w:val="4"/>
            <w:tcBorders>
              <w:top w:val="nil"/>
              <w:left w:val="nil"/>
              <w:bottom w:val="nil"/>
              <w:right w:val="nil"/>
            </w:tcBorders>
            <w:shd w:val="clear" w:color="auto" w:fill="FFFFFF"/>
            <w:vAlign w:val="center"/>
          </w:tcPr>
          <w:p w:rsidR="006247FC" w:rsidRDefault="006247FC" w:rsidP="006247FC">
            <w:pPr>
              <w:spacing w:after="0" w:line="480" w:lineRule="auto"/>
              <w:ind w:left="60" w:right="60"/>
              <w:jc w:val="center"/>
              <w:rPr>
                <w:rFonts w:ascii="Arial" w:hAnsi="Arial" w:cs="Arial"/>
                <w:sz w:val="18"/>
                <w:szCs w:val="18"/>
              </w:rPr>
            </w:pPr>
            <w:r>
              <w:rPr>
                <w:rFonts w:ascii="Arial" w:hAnsi="Arial" w:cs="Arial"/>
                <w:b/>
                <w:bCs/>
                <w:sz w:val="18"/>
                <w:szCs w:val="18"/>
              </w:rPr>
              <w:t>Kadar Kolagen</w:t>
            </w:r>
          </w:p>
        </w:tc>
      </w:tr>
      <w:tr w:rsidR="006247FC" w:rsidTr="006247FC">
        <w:trPr>
          <w:cantSplit/>
        </w:trPr>
        <w:tc>
          <w:tcPr>
            <w:tcW w:w="5017" w:type="dxa"/>
            <w:gridSpan w:val="4"/>
            <w:tcBorders>
              <w:top w:val="nil"/>
              <w:left w:val="nil"/>
              <w:bottom w:val="nil"/>
              <w:right w:val="nil"/>
            </w:tcBorders>
            <w:shd w:val="clear" w:color="auto" w:fill="FFFFFF"/>
            <w:vAlign w:val="bottom"/>
          </w:tcPr>
          <w:p w:rsidR="006247FC" w:rsidRDefault="006247FC" w:rsidP="006247FC">
            <w:pPr>
              <w:spacing w:after="0" w:line="480" w:lineRule="auto"/>
              <w:rPr>
                <w:rFonts w:ascii="Times New Roman" w:hAnsi="Times New Roman" w:cs="Times New Roman"/>
                <w:sz w:val="24"/>
                <w:szCs w:val="24"/>
              </w:rPr>
            </w:pPr>
            <w:r>
              <w:rPr>
                <w:rFonts w:ascii="Arial" w:hAnsi="Arial" w:cs="Arial"/>
                <w:sz w:val="18"/>
                <w:szCs w:val="18"/>
                <w:shd w:val="clear" w:color="auto" w:fill="FFFFFF"/>
              </w:rPr>
              <w:t>Tukey HSD</w:t>
            </w:r>
            <w:r>
              <w:rPr>
                <w:rFonts w:ascii="Arial" w:hAnsi="Arial" w:cs="Arial"/>
                <w:sz w:val="18"/>
                <w:szCs w:val="18"/>
                <w:shd w:val="clear" w:color="auto" w:fill="FFFFFF"/>
                <w:vertAlign w:val="superscript"/>
              </w:rPr>
              <w:t>a</w:t>
            </w:r>
            <w:r>
              <w:rPr>
                <w:rFonts w:ascii="Arial" w:hAnsi="Arial" w:cs="Arial"/>
                <w:sz w:val="18"/>
                <w:szCs w:val="18"/>
                <w:shd w:val="clear" w:color="auto" w:fill="FFFFFF"/>
              </w:rPr>
              <w:t xml:space="preserve">  </w:t>
            </w:r>
          </w:p>
        </w:tc>
      </w:tr>
      <w:tr w:rsidR="006247FC" w:rsidTr="006247FC">
        <w:trPr>
          <w:cantSplit/>
        </w:trPr>
        <w:tc>
          <w:tcPr>
            <w:tcW w:w="1715" w:type="dxa"/>
            <w:vMerge w:val="restart"/>
            <w:tcBorders>
              <w:top w:val="single" w:sz="16" w:space="0" w:color="000000"/>
              <w:left w:val="single" w:sz="16" w:space="0" w:color="000000"/>
              <w:bottom w:val="nil"/>
              <w:right w:val="single" w:sz="16" w:space="0" w:color="000000"/>
            </w:tcBorders>
            <w:shd w:val="clear" w:color="auto" w:fill="FFFFFF"/>
            <w:vAlign w:val="bottom"/>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Lama Perlakuan</w:t>
            </w:r>
          </w:p>
        </w:tc>
        <w:tc>
          <w:tcPr>
            <w:tcW w:w="1028" w:type="dxa"/>
            <w:vMerge w:val="restart"/>
            <w:tcBorders>
              <w:top w:val="single" w:sz="16" w:space="0" w:color="000000"/>
              <w:left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N</w:t>
            </w:r>
          </w:p>
        </w:tc>
        <w:tc>
          <w:tcPr>
            <w:tcW w:w="2274" w:type="dxa"/>
            <w:gridSpan w:val="2"/>
            <w:tcBorders>
              <w:top w:val="single" w:sz="16" w:space="0" w:color="000000"/>
              <w:right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Subset for alpha = 0.05</w:t>
            </w:r>
          </w:p>
        </w:tc>
      </w:tr>
      <w:tr w:rsidR="006247FC" w:rsidTr="006247FC">
        <w:trPr>
          <w:cantSplit/>
        </w:trPr>
        <w:tc>
          <w:tcPr>
            <w:tcW w:w="1715" w:type="dxa"/>
            <w:vMerge/>
            <w:tcBorders>
              <w:top w:val="single" w:sz="16" w:space="0" w:color="000000"/>
              <w:left w:val="single" w:sz="16" w:space="0" w:color="000000"/>
              <w:bottom w:val="nil"/>
              <w:right w:val="single" w:sz="16" w:space="0" w:color="000000"/>
            </w:tcBorders>
            <w:shd w:val="clear" w:color="auto" w:fill="FFFFFF"/>
            <w:vAlign w:val="bottom"/>
          </w:tcPr>
          <w:p w:rsidR="006247FC" w:rsidRDefault="006247FC" w:rsidP="006247FC">
            <w:pPr>
              <w:spacing w:after="0" w:line="480" w:lineRule="auto"/>
              <w:rPr>
                <w:rFonts w:ascii="Arial" w:hAnsi="Arial" w:cs="Arial"/>
                <w:sz w:val="18"/>
                <w:szCs w:val="18"/>
              </w:rPr>
            </w:pPr>
          </w:p>
        </w:tc>
        <w:tc>
          <w:tcPr>
            <w:tcW w:w="1028" w:type="dxa"/>
            <w:vMerge/>
            <w:tcBorders>
              <w:top w:val="single" w:sz="16" w:space="0" w:color="000000"/>
              <w:left w:val="single" w:sz="16" w:space="0" w:color="000000"/>
            </w:tcBorders>
            <w:shd w:val="clear" w:color="auto" w:fill="FFFFFF"/>
            <w:vAlign w:val="bottom"/>
          </w:tcPr>
          <w:p w:rsidR="006247FC" w:rsidRDefault="006247FC" w:rsidP="006247FC">
            <w:pPr>
              <w:spacing w:after="0" w:line="480" w:lineRule="auto"/>
              <w:rPr>
                <w:rFonts w:ascii="Arial" w:hAnsi="Arial" w:cs="Arial"/>
                <w:sz w:val="18"/>
                <w:szCs w:val="18"/>
              </w:rPr>
            </w:pPr>
          </w:p>
        </w:tc>
        <w:tc>
          <w:tcPr>
            <w:tcW w:w="1137" w:type="dxa"/>
            <w:tcBorders>
              <w:bottom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1</w:t>
            </w:r>
          </w:p>
        </w:tc>
        <w:tc>
          <w:tcPr>
            <w:tcW w:w="1137" w:type="dxa"/>
            <w:tcBorders>
              <w:bottom w:val="single" w:sz="16" w:space="0" w:color="000000"/>
              <w:right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2</w:t>
            </w:r>
          </w:p>
        </w:tc>
      </w:tr>
      <w:tr w:rsidR="006247FC" w:rsidTr="006247FC">
        <w:trPr>
          <w:cantSplit/>
        </w:trPr>
        <w:tc>
          <w:tcPr>
            <w:tcW w:w="1715" w:type="dxa"/>
            <w:tcBorders>
              <w:top w:val="single" w:sz="16" w:space="0" w:color="000000"/>
              <w:left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028" w:type="dxa"/>
            <w:tcBorders>
              <w:top w:val="single" w:sz="16" w:space="0" w:color="000000"/>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w:t>
            </w:r>
          </w:p>
        </w:tc>
        <w:tc>
          <w:tcPr>
            <w:tcW w:w="1137" w:type="dxa"/>
            <w:tcBorders>
              <w:top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6,6229</w:t>
            </w:r>
          </w:p>
        </w:tc>
        <w:tc>
          <w:tcPr>
            <w:tcW w:w="1137" w:type="dxa"/>
            <w:tcBorders>
              <w:top w:val="single" w:sz="16" w:space="0" w:color="000000"/>
              <w:right w:val="single" w:sz="16" w:space="0" w:color="000000"/>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r>
      <w:tr w:rsidR="006247FC" w:rsidTr="006247FC">
        <w:trPr>
          <w:cantSplit/>
        </w:trPr>
        <w:tc>
          <w:tcPr>
            <w:tcW w:w="1715" w:type="dxa"/>
            <w:tcBorders>
              <w:top w:val="nil"/>
              <w:left w:val="single" w:sz="16" w:space="0" w:color="000000"/>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028"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w:t>
            </w:r>
          </w:p>
        </w:tc>
        <w:tc>
          <w:tcPr>
            <w:tcW w:w="1137"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6,7734</w:t>
            </w:r>
          </w:p>
        </w:tc>
        <w:tc>
          <w:tcPr>
            <w:tcW w:w="1137" w:type="dxa"/>
            <w:tcBorders>
              <w:top w:val="nil"/>
              <w:bottom w:val="nil"/>
              <w:right w:val="single" w:sz="16" w:space="0" w:color="000000"/>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r>
      <w:tr w:rsidR="006247FC" w:rsidTr="006247FC">
        <w:trPr>
          <w:cantSplit/>
        </w:trPr>
        <w:tc>
          <w:tcPr>
            <w:tcW w:w="1715" w:type="dxa"/>
            <w:tcBorders>
              <w:top w:val="nil"/>
              <w:left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028"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w:t>
            </w:r>
          </w:p>
        </w:tc>
        <w:tc>
          <w:tcPr>
            <w:tcW w:w="1137" w:type="dxa"/>
            <w:tcBorders>
              <w:top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7,9341</w:t>
            </w:r>
          </w:p>
        </w:tc>
        <w:tc>
          <w:tcPr>
            <w:tcW w:w="1137"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7,9341</w:t>
            </w:r>
          </w:p>
        </w:tc>
      </w:tr>
      <w:tr w:rsidR="006247FC" w:rsidTr="006247FC">
        <w:trPr>
          <w:cantSplit/>
        </w:trPr>
        <w:tc>
          <w:tcPr>
            <w:tcW w:w="1715" w:type="dxa"/>
            <w:tcBorders>
              <w:top w:val="nil"/>
              <w:left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028"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w:t>
            </w:r>
          </w:p>
        </w:tc>
        <w:tc>
          <w:tcPr>
            <w:tcW w:w="1137" w:type="dxa"/>
            <w:tcBorders>
              <w:top w:val="nil"/>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137"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8,6042</w:t>
            </w:r>
          </w:p>
        </w:tc>
      </w:tr>
      <w:tr w:rsidR="006247FC" w:rsidTr="006247FC">
        <w:trPr>
          <w:cantSplit/>
        </w:trPr>
        <w:tc>
          <w:tcPr>
            <w:tcW w:w="1715" w:type="dxa"/>
            <w:tcBorders>
              <w:top w:val="nil"/>
              <w:left w:val="single" w:sz="16" w:space="0" w:color="000000"/>
              <w:bottom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Sig.</w:t>
            </w:r>
          </w:p>
        </w:tc>
        <w:tc>
          <w:tcPr>
            <w:tcW w:w="1028"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137" w:type="dxa"/>
            <w:tcBorders>
              <w:top w:val="nil"/>
              <w:bottom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,151</w:t>
            </w:r>
          </w:p>
        </w:tc>
        <w:tc>
          <w:tcPr>
            <w:tcW w:w="1137"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,664</w:t>
            </w:r>
          </w:p>
        </w:tc>
      </w:tr>
    </w:tbl>
    <w:p w:rsidR="006247FC" w:rsidRDefault="006247FC" w:rsidP="006247FC">
      <w:pPr>
        <w:spacing w:after="0" w:line="480" w:lineRule="auto"/>
        <w:rPr>
          <w:rFonts w:ascii="Arial" w:hAnsi="Arial" w:cs="Arial"/>
          <w:sz w:val="18"/>
          <w:szCs w:val="18"/>
        </w:rPr>
      </w:pPr>
    </w:p>
    <w:tbl>
      <w:tblPr>
        <w:tblW w:w="50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017"/>
      </w:tblGrid>
      <w:tr w:rsidR="006247FC" w:rsidTr="006247FC">
        <w:trPr>
          <w:cantSplit/>
        </w:trPr>
        <w:tc>
          <w:tcPr>
            <w:tcW w:w="5015" w:type="dxa"/>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Means for groups in homogeneous subsets are displayed.</w:t>
            </w:r>
          </w:p>
        </w:tc>
      </w:tr>
      <w:tr w:rsidR="006247FC" w:rsidTr="006247FC">
        <w:trPr>
          <w:cantSplit/>
        </w:trPr>
        <w:tc>
          <w:tcPr>
            <w:tcW w:w="5015" w:type="dxa"/>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a. Uses Harmonic Mean Sample Size = 5.000.</w:t>
            </w:r>
          </w:p>
        </w:tc>
      </w:tr>
    </w:tbl>
    <w:p w:rsidR="006247FC" w:rsidRDefault="006247FC" w:rsidP="006247FC">
      <w:pPr>
        <w:spacing w:after="0" w:line="480" w:lineRule="auto"/>
        <w:rPr>
          <w:rFonts w:ascii="Times New Roman" w:hAnsi="Times New Roman" w:cs="Times New Roman"/>
          <w:sz w:val="24"/>
          <w:szCs w:val="24"/>
        </w:rPr>
      </w:pPr>
    </w:p>
    <w:p w:rsidR="006247FC" w:rsidRDefault="006247FC" w:rsidP="006247FC">
      <w:pPr>
        <w:spacing w:after="0" w:line="480" w:lineRule="auto"/>
        <w:rPr>
          <w:rFonts w:ascii="Times New Roman" w:hAnsi="Times New Roman" w:cs="Times New Roman"/>
          <w:sz w:val="24"/>
          <w:szCs w:val="24"/>
        </w:rPr>
      </w:pPr>
    </w:p>
    <w:tbl>
      <w:tblPr>
        <w:tblW w:w="6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07"/>
        <w:gridCol w:w="1023"/>
        <w:gridCol w:w="1023"/>
        <w:gridCol w:w="1023"/>
        <w:gridCol w:w="1023"/>
        <w:gridCol w:w="1023"/>
      </w:tblGrid>
      <w:tr w:rsidR="006247FC" w:rsidTr="006247FC">
        <w:trPr>
          <w:cantSplit/>
        </w:trPr>
        <w:tc>
          <w:tcPr>
            <w:tcW w:w="6820" w:type="dxa"/>
            <w:gridSpan w:val="6"/>
            <w:tcBorders>
              <w:top w:val="nil"/>
              <w:left w:val="nil"/>
              <w:bottom w:val="nil"/>
              <w:right w:val="nil"/>
            </w:tcBorders>
            <w:shd w:val="clear" w:color="auto" w:fill="FFFFFF"/>
            <w:vAlign w:val="center"/>
          </w:tcPr>
          <w:p w:rsidR="006247FC" w:rsidRDefault="006247FC" w:rsidP="006247FC">
            <w:pPr>
              <w:spacing w:after="0" w:line="480" w:lineRule="auto"/>
              <w:ind w:left="60" w:right="60"/>
              <w:jc w:val="center"/>
              <w:rPr>
                <w:rFonts w:ascii="Arial" w:hAnsi="Arial" w:cs="Arial"/>
                <w:sz w:val="18"/>
                <w:szCs w:val="18"/>
              </w:rPr>
            </w:pPr>
            <w:r>
              <w:rPr>
                <w:rFonts w:ascii="Arial" w:hAnsi="Arial" w:cs="Arial"/>
                <w:b/>
                <w:bCs/>
                <w:sz w:val="18"/>
                <w:szCs w:val="18"/>
              </w:rPr>
              <w:lastRenderedPageBreak/>
              <w:t>Diameter Luka (mm)</w:t>
            </w:r>
          </w:p>
        </w:tc>
      </w:tr>
      <w:tr w:rsidR="006247FC" w:rsidTr="006247FC">
        <w:trPr>
          <w:cantSplit/>
        </w:trPr>
        <w:tc>
          <w:tcPr>
            <w:tcW w:w="6820" w:type="dxa"/>
            <w:gridSpan w:val="6"/>
            <w:tcBorders>
              <w:top w:val="nil"/>
              <w:left w:val="nil"/>
              <w:bottom w:val="nil"/>
              <w:right w:val="nil"/>
            </w:tcBorders>
            <w:shd w:val="clear" w:color="auto" w:fill="FFFFFF"/>
            <w:vAlign w:val="bottom"/>
          </w:tcPr>
          <w:p w:rsidR="006247FC" w:rsidRDefault="006247FC" w:rsidP="006247FC">
            <w:pPr>
              <w:spacing w:after="0" w:line="480" w:lineRule="auto"/>
              <w:rPr>
                <w:rFonts w:ascii="Times New Roman" w:hAnsi="Times New Roman" w:cs="Times New Roman"/>
                <w:sz w:val="24"/>
                <w:szCs w:val="24"/>
              </w:rPr>
            </w:pPr>
            <w:r>
              <w:rPr>
                <w:rFonts w:ascii="Arial" w:hAnsi="Arial" w:cs="Arial"/>
                <w:sz w:val="18"/>
                <w:szCs w:val="18"/>
                <w:shd w:val="clear" w:color="auto" w:fill="FFFFFF"/>
              </w:rPr>
              <w:t>Tukey HSD</w:t>
            </w:r>
            <w:r>
              <w:rPr>
                <w:rFonts w:ascii="Arial" w:hAnsi="Arial" w:cs="Arial"/>
                <w:sz w:val="18"/>
                <w:szCs w:val="18"/>
                <w:shd w:val="clear" w:color="auto" w:fill="FFFFFF"/>
                <w:vertAlign w:val="superscript"/>
              </w:rPr>
              <w:t>a</w:t>
            </w:r>
            <w:r>
              <w:rPr>
                <w:rFonts w:ascii="Arial" w:hAnsi="Arial" w:cs="Arial"/>
                <w:sz w:val="18"/>
                <w:szCs w:val="18"/>
                <w:shd w:val="clear" w:color="auto" w:fill="FFFFFF"/>
              </w:rPr>
              <w:t xml:space="preserve">  </w:t>
            </w:r>
          </w:p>
        </w:tc>
      </w:tr>
      <w:tr w:rsidR="006247FC" w:rsidTr="006247FC">
        <w:trPr>
          <w:cantSplit/>
        </w:trPr>
        <w:tc>
          <w:tcPr>
            <w:tcW w:w="1705" w:type="dxa"/>
            <w:vMerge w:val="restart"/>
            <w:tcBorders>
              <w:top w:val="single" w:sz="16" w:space="0" w:color="000000"/>
              <w:left w:val="single" w:sz="16" w:space="0" w:color="000000"/>
              <w:bottom w:val="nil"/>
              <w:right w:val="single" w:sz="16" w:space="0" w:color="000000"/>
            </w:tcBorders>
            <w:shd w:val="clear" w:color="auto" w:fill="FFFFFF"/>
            <w:vAlign w:val="bottom"/>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Lama Perlakuan</w:t>
            </w:r>
          </w:p>
        </w:tc>
        <w:tc>
          <w:tcPr>
            <w:tcW w:w="1023" w:type="dxa"/>
            <w:vMerge w:val="restart"/>
            <w:tcBorders>
              <w:top w:val="single" w:sz="16" w:space="0" w:color="000000"/>
              <w:left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N</w:t>
            </w:r>
          </w:p>
        </w:tc>
        <w:tc>
          <w:tcPr>
            <w:tcW w:w="4092" w:type="dxa"/>
            <w:gridSpan w:val="4"/>
            <w:tcBorders>
              <w:top w:val="single" w:sz="16" w:space="0" w:color="000000"/>
              <w:right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Subset for alpha = 0.05</w:t>
            </w:r>
          </w:p>
        </w:tc>
      </w:tr>
      <w:tr w:rsidR="006247FC" w:rsidTr="006247FC">
        <w:trPr>
          <w:cantSplit/>
        </w:trPr>
        <w:tc>
          <w:tcPr>
            <w:tcW w:w="1705" w:type="dxa"/>
            <w:vMerge/>
            <w:tcBorders>
              <w:top w:val="single" w:sz="16" w:space="0" w:color="000000"/>
              <w:left w:val="single" w:sz="16" w:space="0" w:color="000000"/>
              <w:bottom w:val="nil"/>
              <w:right w:val="single" w:sz="16" w:space="0" w:color="000000"/>
            </w:tcBorders>
            <w:shd w:val="clear" w:color="auto" w:fill="FFFFFF"/>
            <w:vAlign w:val="bottom"/>
          </w:tcPr>
          <w:p w:rsidR="006247FC" w:rsidRDefault="006247FC" w:rsidP="006247FC">
            <w:pPr>
              <w:spacing w:after="0" w:line="480" w:lineRule="auto"/>
              <w:rPr>
                <w:rFonts w:ascii="Arial" w:hAnsi="Arial" w:cs="Arial"/>
                <w:sz w:val="18"/>
                <w:szCs w:val="18"/>
              </w:rPr>
            </w:pPr>
          </w:p>
        </w:tc>
        <w:tc>
          <w:tcPr>
            <w:tcW w:w="1023" w:type="dxa"/>
            <w:vMerge/>
            <w:tcBorders>
              <w:top w:val="single" w:sz="16" w:space="0" w:color="000000"/>
              <w:left w:val="single" w:sz="16" w:space="0" w:color="000000"/>
            </w:tcBorders>
            <w:shd w:val="clear" w:color="auto" w:fill="FFFFFF"/>
            <w:vAlign w:val="bottom"/>
          </w:tcPr>
          <w:p w:rsidR="006247FC" w:rsidRDefault="006247FC" w:rsidP="006247FC">
            <w:pPr>
              <w:spacing w:after="0" w:line="480" w:lineRule="auto"/>
              <w:rPr>
                <w:rFonts w:ascii="Arial" w:hAnsi="Arial" w:cs="Arial"/>
                <w:sz w:val="18"/>
                <w:szCs w:val="18"/>
              </w:rPr>
            </w:pPr>
          </w:p>
        </w:tc>
        <w:tc>
          <w:tcPr>
            <w:tcW w:w="1023" w:type="dxa"/>
            <w:tcBorders>
              <w:bottom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1</w:t>
            </w:r>
          </w:p>
        </w:tc>
        <w:tc>
          <w:tcPr>
            <w:tcW w:w="1023" w:type="dxa"/>
            <w:tcBorders>
              <w:bottom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2</w:t>
            </w:r>
          </w:p>
        </w:tc>
        <w:tc>
          <w:tcPr>
            <w:tcW w:w="1023" w:type="dxa"/>
            <w:tcBorders>
              <w:bottom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3</w:t>
            </w:r>
          </w:p>
        </w:tc>
        <w:tc>
          <w:tcPr>
            <w:tcW w:w="1023" w:type="dxa"/>
            <w:tcBorders>
              <w:bottom w:val="single" w:sz="16" w:space="0" w:color="000000"/>
              <w:right w:val="single" w:sz="16" w:space="0" w:color="000000"/>
            </w:tcBorders>
            <w:shd w:val="clear" w:color="auto" w:fill="FFFFFF"/>
            <w:vAlign w:val="bottom"/>
          </w:tcPr>
          <w:p w:rsidR="006247FC" w:rsidRDefault="006247FC" w:rsidP="006247FC">
            <w:pPr>
              <w:spacing w:after="0" w:line="480" w:lineRule="auto"/>
              <w:ind w:left="60" w:right="60"/>
              <w:jc w:val="center"/>
              <w:rPr>
                <w:rFonts w:ascii="Arial" w:hAnsi="Arial" w:cs="Arial"/>
                <w:sz w:val="18"/>
                <w:szCs w:val="18"/>
              </w:rPr>
            </w:pPr>
            <w:r>
              <w:rPr>
                <w:rFonts w:ascii="Arial" w:hAnsi="Arial" w:cs="Arial"/>
                <w:sz w:val="18"/>
                <w:szCs w:val="18"/>
              </w:rPr>
              <w:t>4</w:t>
            </w:r>
          </w:p>
        </w:tc>
      </w:tr>
      <w:tr w:rsidR="006247FC" w:rsidTr="006247FC">
        <w:trPr>
          <w:cantSplit/>
        </w:trPr>
        <w:tc>
          <w:tcPr>
            <w:tcW w:w="1705" w:type="dxa"/>
            <w:tcBorders>
              <w:top w:val="single" w:sz="16" w:space="0" w:color="000000"/>
              <w:left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14 Hari</w:t>
            </w:r>
          </w:p>
        </w:tc>
        <w:tc>
          <w:tcPr>
            <w:tcW w:w="1023" w:type="dxa"/>
            <w:tcBorders>
              <w:top w:val="single" w:sz="16" w:space="0" w:color="000000"/>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w:t>
            </w:r>
          </w:p>
        </w:tc>
        <w:tc>
          <w:tcPr>
            <w:tcW w:w="1023" w:type="dxa"/>
            <w:tcBorders>
              <w:top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1,80</w:t>
            </w:r>
          </w:p>
        </w:tc>
        <w:tc>
          <w:tcPr>
            <w:tcW w:w="1023" w:type="dxa"/>
            <w:tcBorders>
              <w:top w:val="single" w:sz="16" w:space="0" w:color="000000"/>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023" w:type="dxa"/>
            <w:tcBorders>
              <w:top w:val="single" w:sz="16" w:space="0" w:color="000000"/>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023" w:type="dxa"/>
            <w:tcBorders>
              <w:top w:val="single" w:sz="16" w:space="0" w:color="000000"/>
              <w:right w:val="single" w:sz="16" w:space="0" w:color="000000"/>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r>
      <w:tr w:rsidR="006247FC" w:rsidTr="006247FC">
        <w:trPr>
          <w:cantSplit/>
        </w:trPr>
        <w:tc>
          <w:tcPr>
            <w:tcW w:w="1705" w:type="dxa"/>
            <w:tcBorders>
              <w:top w:val="nil"/>
              <w:left w:val="single" w:sz="16" w:space="0" w:color="000000"/>
              <w:bottom w:val="nil"/>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11 Hari</w:t>
            </w:r>
          </w:p>
        </w:tc>
        <w:tc>
          <w:tcPr>
            <w:tcW w:w="1023" w:type="dxa"/>
            <w:tcBorders>
              <w:top w:val="nil"/>
              <w:left w:val="single" w:sz="16" w:space="0" w:color="000000"/>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w:t>
            </w:r>
          </w:p>
        </w:tc>
        <w:tc>
          <w:tcPr>
            <w:tcW w:w="1023" w:type="dxa"/>
            <w:tcBorders>
              <w:top w:val="nil"/>
              <w:bottom w:val="nil"/>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023" w:type="dxa"/>
            <w:tcBorders>
              <w:top w:val="nil"/>
              <w:bottom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4,00</w:t>
            </w:r>
          </w:p>
        </w:tc>
        <w:tc>
          <w:tcPr>
            <w:tcW w:w="1023" w:type="dxa"/>
            <w:tcBorders>
              <w:top w:val="nil"/>
              <w:bottom w:val="nil"/>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023" w:type="dxa"/>
            <w:tcBorders>
              <w:top w:val="nil"/>
              <w:bottom w:val="nil"/>
              <w:right w:val="single" w:sz="16" w:space="0" w:color="000000"/>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r>
      <w:tr w:rsidR="006247FC" w:rsidTr="006247FC">
        <w:trPr>
          <w:cantSplit/>
        </w:trPr>
        <w:tc>
          <w:tcPr>
            <w:tcW w:w="1705" w:type="dxa"/>
            <w:tcBorders>
              <w:top w:val="nil"/>
              <w:left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7 Hari</w:t>
            </w:r>
          </w:p>
        </w:tc>
        <w:tc>
          <w:tcPr>
            <w:tcW w:w="1023"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w:t>
            </w:r>
          </w:p>
        </w:tc>
        <w:tc>
          <w:tcPr>
            <w:tcW w:w="1023" w:type="dxa"/>
            <w:tcBorders>
              <w:top w:val="nil"/>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023" w:type="dxa"/>
            <w:tcBorders>
              <w:top w:val="nil"/>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023" w:type="dxa"/>
            <w:tcBorders>
              <w:top w:val="nil"/>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6,20</w:t>
            </w:r>
          </w:p>
        </w:tc>
        <w:tc>
          <w:tcPr>
            <w:tcW w:w="1023" w:type="dxa"/>
            <w:tcBorders>
              <w:top w:val="nil"/>
              <w:right w:val="single" w:sz="16" w:space="0" w:color="000000"/>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r>
      <w:tr w:rsidR="006247FC" w:rsidTr="006247FC">
        <w:trPr>
          <w:cantSplit/>
        </w:trPr>
        <w:tc>
          <w:tcPr>
            <w:tcW w:w="1705" w:type="dxa"/>
            <w:tcBorders>
              <w:top w:val="nil"/>
              <w:left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3 Hari</w:t>
            </w:r>
          </w:p>
        </w:tc>
        <w:tc>
          <w:tcPr>
            <w:tcW w:w="1023" w:type="dxa"/>
            <w:tcBorders>
              <w:top w:val="nil"/>
              <w:lef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5</w:t>
            </w:r>
          </w:p>
        </w:tc>
        <w:tc>
          <w:tcPr>
            <w:tcW w:w="1023" w:type="dxa"/>
            <w:tcBorders>
              <w:top w:val="nil"/>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023" w:type="dxa"/>
            <w:tcBorders>
              <w:top w:val="nil"/>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023" w:type="dxa"/>
            <w:tcBorders>
              <w:top w:val="nil"/>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023" w:type="dxa"/>
            <w:tcBorders>
              <w:top w:val="nil"/>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8,40</w:t>
            </w:r>
          </w:p>
        </w:tc>
      </w:tr>
      <w:tr w:rsidR="006247FC" w:rsidTr="006247FC">
        <w:trPr>
          <w:cantSplit/>
        </w:trPr>
        <w:tc>
          <w:tcPr>
            <w:tcW w:w="1705" w:type="dxa"/>
            <w:tcBorders>
              <w:top w:val="nil"/>
              <w:left w:val="single" w:sz="16" w:space="0" w:color="000000"/>
              <w:bottom w:val="single" w:sz="16" w:space="0" w:color="000000"/>
              <w:right w:val="single" w:sz="16" w:space="0" w:color="000000"/>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Sig.</w:t>
            </w:r>
          </w:p>
        </w:tc>
        <w:tc>
          <w:tcPr>
            <w:tcW w:w="1023" w:type="dxa"/>
            <w:tcBorders>
              <w:top w:val="nil"/>
              <w:left w:val="single" w:sz="16" w:space="0" w:color="000000"/>
              <w:bottom w:val="single" w:sz="16" w:space="0" w:color="000000"/>
            </w:tcBorders>
            <w:shd w:val="clear" w:color="auto" w:fill="FFFFFF"/>
            <w:vAlign w:val="center"/>
          </w:tcPr>
          <w:p w:rsidR="006247FC" w:rsidRDefault="006247FC" w:rsidP="006247FC">
            <w:pPr>
              <w:spacing w:after="0" w:line="480" w:lineRule="auto"/>
              <w:rPr>
                <w:rFonts w:ascii="Times New Roman" w:hAnsi="Times New Roman" w:cs="Times New Roman"/>
                <w:sz w:val="24"/>
                <w:szCs w:val="24"/>
              </w:rPr>
            </w:pPr>
          </w:p>
        </w:tc>
        <w:tc>
          <w:tcPr>
            <w:tcW w:w="1023" w:type="dxa"/>
            <w:tcBorders>
              <w:top w:val="nil"/>
              <w:bottom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1,000</w:t>
            </w:r>
          </w:p>
        </w:tc>
        <w:tc>
          <w:tcPr>
            <w:tcW w:w="1023" w:type="dxa"/>
            <w:tcBorders>
              <w:top w:val="nil"/>
              <w:bottom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1,000</w:t>
            </w:r>
          </w:p>
        </w:tc>
        <w:tc>
          <w:tcPr>
            <w:tcW w:w="1023" w:type="dxa"/>
            <w:tcBorders>
              <w:top w:val="nil"/>
              <w:bottom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1,000</w:t>
            </w:r>
          </w:p>
        </w:tc>
        <w:tc>
          <w:tcPr>
            <w:tcW w:w="1023" w:type="dxa"/>
            <w:tcBorders>
              <w:top w:val="nil"/>
              <w:bottom w:val="single" w:sz="16" w:space="0" w:color="000000"/>
              <w:right w:val="single" w:sz="16" w:space="0" w:color="000000"/>
            </w:tcBorders>
            <w:shd w:val="clear" w:color="auto" w:fill="FFFFFF"/>
            <w:vAlign w:val="center"/>
          </w:tcPr>
          <w:p w:rsidR="006247FC" w:rsidRDefault="006247FC" w:rsidP="006247FC">
            <w:pPr>
              <w:spacing w:after="0" w:line="480" w:lineRule="auto"/>
              <w:ind w:left="60" w:right="60"/>
              <w:jc w:val="right"/>
              <w:rPr>
                <w:rFonts w:ascii="Arial" w:hAnsi="Arial" w:cs="Arial"/>
                <w:sz w:val="18"/>
                <w:szCs w:val="18"/>
              </w:rPr>
            </w:pPr>
            <w:r>
              <w:rPr>
                <w:rFonts w:ascii="Arial" w:hAnsi="Arial" w:cs="Arial"/>
                <w:sz w:val="18"/>
                <w:szCs w:val="18"/>
              </w:rPr>
              <w:t>1,000</w:t>
            </w:r>
          </w:p>
        </w:tc>
      </w:tr>
    </w:tbl>
    <w:p w:rsidR="006247FC" w:rsidRDefault="006247FC" w:rsidP="006247FC">
      <w:pPr>
        <w:spacing w:after="0" w:line="480" w:lineRule="auto"/>
        <w:rPr>
          <w:rFonts w:ascii="Arial" w:hAnsi="Arial" w:cs="Arial"/>
          <w:sz w:val="18"/>
          <w:szCs w:val="18"/>
        </w:rPr>
      </w:pPr>
    </w:p>
    <w:tbl>
      <w:tblPr>
        <w:tblW w:w="6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822"/>
      </w:tblGrid>
      <w:tr w:rsidR="006247FC" w:rsidTr="006247FC">
        <w:trPr>
          <w:cantSplit/>
        </w:trPr>
        <w:tc>
          <w:tcPr>
            <w:tcW w:w="6820" w:type="dxa"/>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Means for groups in homogeneous subsets are displayed.</w:t>
            </w:r>
          </w:p>
        </w:tc>
      </w:tr>
      <w:tr w:rsidR="006247FC" w:rsidTr="006247FC">
        <w:trPr>
          <w:cantSplit/>
        </w:trPr>
        <w:tc>
          <w:tcPr>
            <w:tcW w:w="6820" w:type="dxa"/>
            <w:tcBorders>
              <w:top w:val="nil"/>
              <w:left w:val="nil"/>
              <w:bottom w:val="nil"/>
              <w:right w:val="nil"/>
            </w:tcBorders>
            <w:shd w:val="clear" w:color="auto" w:fill="FFFFFF"/>
          </w:tcPr>
          <w:p w:rsidR="006247FC" w:rsidRDefault="006247FC" w:rsidP="006247FC">
            <w:pPr>
              <w:spacing w:after="0" w:line="480" w:lineRule="auto"/>
              <w:ind w:left="60" w:right="60"/>
              <w:rPr>
                <w:rFonts w:ascii="Arial" w:hAnsi="Arial" w:cs="Arial"/>
                <w:sz w:val="18"/>
                <w:szCs w:val="18"/>
              </w:rPr>
            </w:pPr>
            <w:r>
              <w:rPr>
                <w:rFonts w:ascii="Arial" w:hAnsi="Arial" w:cs="Arial"/>
                <w:sz w:val="18"/>
                <w:szCs w:val="18"/>
              </w:rPr>
              <w:t>a. Uses Harmonic Mean Sample Size = 5.000.</w:t>
            </w:r>
          </w:p>
        </w:tc>
      </w:tr>
    </w:tbl>
    <w:p w:rsidR="006247FC" w:rsidRDefault="006247FC" w:rsidP="006247FC">
      <w:pPr>
        <w:spacing w:after="0" w:line="480" w:lineRule="auto"/>
        <w:rPr>
          <w:rFonts w:ascii="Times New Roman" w:hAnsi="Times New Roman" w:cs="Times New Roman"/>
          <w:sz w:val="24"/>
          <w:szCs w:val="24"/>
        </w:rPr>
      </w:pPr>
    </w:p>
    <w:p w:rsidR="00C53607" w:rsidRDefault="00C53607">
      <w:pPr>
        <w:rPr>
          <w:rFonts w:ascii="Arial" w:hAnsi="Arial" w:cs="Arial"/>
          <w:lang w:val="id-ID"/>
        </w:rPr>
      </w:pPr>
      <w:r>
        <w:rPr>
          <w:rFonts w:ascii="Arial" w:hAnsi="Arial" w:cs="Arial"/>
          <w:lang w:val="id-ID"/>
        </w:rPr>
        <w:br w:type="page"/>
      </w:r>
    </w:p>
    <w:p w:rsidR="00CB1E0E" w:rsidRPr="008B38BC" w:rsidRDefault="00C53607" w:rsidP="006247FC">
      <w:pPr>
        <w:spacing w:after="0" w:line="480" w:lineRule="auto"/>
        <w:rPr>
          <w:rFonts w:ascii="Arial" w:hAnsi="Arial" w:cs="Arial"/>
          <w:lang w:val="id-ID"/>
        </w:rPr>
      </w:pPr>
      <w:r>
        <w:rPr>
          <w:rFonts w:ascii="Arial" w:hAnsi="Arial" w:cs="Arial"/>
          <w:noProof/>
          <w:lang w:val="id-ID" w:eastAsia="id-ID"/>
        </w:rPr>
        <w:lastRenderedPageBreak/>
        <w:drawing>
          <wp:inline distT="0" distB="0" distL="0" distR="0">
            <wp:extent cx="5578440" cy="7334250"/>
            <wp:effectExtent l="19050" t="0" r="3210" b="0"/>
            <wp:docPr id="28" name="Picture 2" descr="\\KOMP2-PC\Users\Public\KOMP_2\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P2-PC\Users\Public\KOMP_2\Untitled-10.jpg"/>
                    <pic:cNvPicPr>
                      <a:picLocks noChangeAspect="1" noChangeArrowheads="1"/>
                    </pic:cNvPicPr>
                  </pic:nvPicPr>
                  <pic:blipFill>
                    <a:blip r:embed="rId62"/>
                    <a:srcRect/>
                    <a:stretch>
                      <a:fillRect/>
                    </a:stretch>
                  </pic:blipFill>
                  <pic:spPr bwMode="auto">
                    <a:xfrm>
                      <a:off x="0" y="0"/>
                      <a:ext cx="5583645" cy="7341094"/>
                    </a:xfrm>
                    <a:prstGeom prst="rect">
                      <a:avLst/>
                    </a:prstGeom>
                    <a:noFill/>
                    <a:ln w="9525">
                      <a:noFill/>
                      <a:miter lim="800000"/>
                      <a:headEnd/>
                      <a:tailEnd/>
                    </a:ln>
                  </pic:spPr>
                </pic:pic>
              </a:graphicData>
            </a:graphic>
          </wp:inline>
        </w:drawing>
      </w:r>
      <w:r>
        <w:rPr>
          <w:rFonts w:ascii="Arial" w:hAnsi="Arial" w:cs="Arial"/>
          <w:noProof/>
          <w:lang w:val="id-ID" w:eastAsia="id-ID"/>
        </w:rPr>
        <w:lastRenderedPageBreak/>
        <w:drawing>
          <wp:inline distT="0" distB="0" distL="0" distR="0">
            <wp:extent cx="5505450" cy="5911037"/>
            <wp:effectExtent l="19050" t="0" r="0" b="0"/>
            <wp:docPr id="27" name="Picture 1" descr="\\KOMP2-PC\Users\Public\KOMP_2\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2-PC\Users\Public\KOMP_2\Untitled-11.jpg"/>
                    <pic:cNvPicPr>
                      <a:picLocks noChangeAspect="1" noChangeArrowheads="1"/>
                    </pic:cNvPicPr>
                  </pic:nvPicPr>
                  <pic:blipFill>
                    <a:blip r:embed="rId63"/>
                    <a:srcRect/>
                    <a:stretch>
                      <a:fillRect/>
                    </a:stretch>
                  </pic:blipFill>
                  <pic:spPr bwMode="auto">
                    <a:xfrm>
                      <a:off x="0" y="0"/>
                      <a:ext cx="5511778" cy="5917831"/>
                    </a:xfrm>
                    <a:prstGeom prst="rect">
                      <a:avLst/>
                    </a:prstGeom>
                    <a:noFill/>
                    <a:ln w="9525">
                      <a:noFill/>
                      <a:miter lim="800000"/>
                      <a:headEnd/>
                      <a:tailEnd/>
                    </a:ln>
                  </pic:spPr>
                </pic:pic>
              </a:graphicData>
            </a:graphic>
          </wp:inline>
        </w:drawing>
      </w:r>
    </w:p>
    <w:sectPr w:rsidR="00CB1E0E" w:rsidRPr="008B38BC" w:rsidSect="007221C9">
      <w:pgSz w:w="11907" w:h="16840" w:code="9"/>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2749" w:rsidRDefault="00C72749" w:rsidP="00E42ED9">
      <w:pPr>
        <w:spacing w:after="0" w:line="240" w:lineRule="auto"/>
      </w:pPr>
      <w:r>
        <w:separator/>
      </w:r>
    </w:p>
  </w:endnote>
  <w:endnote w:type="continuationSeparator" w:id="1">
    <w:p w:rsidR="00C72749" w:rsidRDefault="00C72749" w:rsidP="00E42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TimesNewRomanPSMT">
    <w:altName w:val="Microsoft JhengHei Light"/>
    <w:panose1 w:val="00000000000000000000"/>
    <w:charset w:val="00"/>
    <w:family w:val="auto"/>
    <w:notTrueType/>
    <w:pitch w:val="default"/>
    <w:sig w:usb0="00000000"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7FC" w:rsidRDefault="006247FC">
    <w:pPr>
      <w:pStyle w:val="Footer"/>
      <w:jc w:val="right"/>
    </w:pPr>
  </w:p>
  <w:p w:rsidR="006247FC" w:rsidRDefault="006247FC" w:rsidP="00281C81">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71391"/>
      <w:docPartObj>
        <w:docPartGallery w:val="Page Numbers (Bottom of Page)"/>
        <w:docPartUnique/>
      </w:docPartObj>
    </w:sdtPr>
    <w:sdtContent>
      <w:p w:rsidR="006247FC" w:rsidRDefault="003122F7">
        <w:pPr>
          <w:pStyle w:val="Footer"/>
          <w:jc w:val="right"/>
        </w:pPr>
        <w:fldSimple w:instr=" PAGE   \* MERGEFORMAT ">
          <w:r w:rsidR="00C600B1">
            <w:rPr>
              <w:noProof/>
            </w:rPr>
            <w:t>1</w:t>
          </w:r>
        </w:fldSimple>
      </w:p>
    </w:sdtContent>
  </w:sdt>
  <w:p w:rsidR="006247FC" w:rsidRDefault="006247FC" w:rsidP="00281C81">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71393"/>
      <w:docPartObj>
        <w:docPartGallery w:val="Page Numbers (Bottom of Page)"/>
        <w:docPartUnique/>
      </w:docPartObj>
    </w:sdtPr>
    <w:sdtContent>
      <w:p w:rsidR="006247FC" w:rsidRDefault="003122F7">
        <w:pPr>
          <w:pStyle w:val="Footer"/>
          <w:jc w:val="right"/>
        </w:pPr>
        <w:fldSimple w:instr=" PAGE   \* MERGEFORMAT ">
          <w:r w:rsidR="00C53607">
            <w:rPr>
              <w:noProof/>
            </w:rPr>
            <w:t>69</w:t>
          </w:r>
        </w:fldSimple>
      </w:p>
    </w:sdtContent>
  </w:sdt>
  <w:p w:rsidR="006247FC" w:rsidRDefault="006247FC" w:rsidP="00281C81">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7FC" w:rsidRDefault="006247FC">
    <w:pPr>
      <w:pStyle w:val="Footer"/>
      <w:jc w:val="right"/>
    </w:pPr>
  </w:p>
  <w:p w:rsidR="006247FC" w:rsidRDefault="006247FC" w:rsidP="00281C8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2749" w:rsidRDefault="00C72749" w:rsidP="00E42ED9">
      <w:pPr>
        <w:spacing w:after="0" w:line="240" w:lineRule="auto"/>
      </w:pPr>
      <w:r>
        <w:separator/>
      </w:r>
    </w:p>
  </w:footnote>
  <w:footnote w:type="continuationSeparator" w:id="1">
    <w:p w:rsidR="00C72749" w:rsidRDefault="00C72749" w:rsidP="00E42E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7FC" w:rsidRDefault="006247FC">
    <w:pPr>
      <w:pStyle w:val="Header"/>
      <w:jc w:val="right"/>
    </w:pPr>
  </w:p>
  <w:p w:rsidR="006247FC" w:rsidRDefault="006247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73890"/>
    <w:multiLevelType w:val="hybridMultilevel"/>
    <w:tmpl w:val="9482D00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6B206D4"/>
    <w:multiLevelType w:val="hybridMultilevel"/>
    <w:tmpl w:val="4F12DF42"/>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14A63"/>
    <w:multiLevelType w:val="hybridMultilevel"/>
    <w:tmpl w:val="280831BE"/>
    <w:lvl w:ilvl="0" w:tplc="04210011">
      <w:start w:val="1"/>
      <w:numFmt w:val="decimal"/>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3">
    <w:nsid w:val="115F1137"/>
    <w:multiLevelType w:val="hybridMultilevel"/>
    <w:tmpl w:val="280831BE"/>
    <w:lvl w:ilvl="0" w:tplc="04210011">
      <w:start w:val="1"/>
      <w:numFmt w:val="decimal"/>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4">
    <w:nsid w:val="18356CFA"/>
    <w:multiLevelType w:val="hybridMultilevel"/>
    <w:tmpl w:val="E7460622"/>
    <w:lvl w:ilvl="0" w:tplc="820435AC">
      <w:start w:val="1"/>
      <w:numFmt w:val="decimal"/>
      <w:lvlText w:val="%1."/>
      <w:lvlJc w:val="left"/>
      <w:pPr>
        <w:ind w:left="6033"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1BFB1C75"/>
    <w:multiLevelType w:val="hybridMultilevel"/>
    <w:tmpl w:val="3E6AEB62"/>
    <w:lvl w:ilvl="0" w:tplc="04090017">
      <w:start w:val="1"/>
      <w:numFmt w:val="lowerLetter"/>
      <w:lvlText w:val="%1)"/>
      <w:lvlJc w:val="left"/>
      <w:pPr>
        <w:ind w:left="1713" w:hanging="360"/>
      </w:pPr>
      <w:rPr>
        <w:i w:val="0"/>
      </w:r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25CC73FA">
      <w:start w:val="1"/>
      <w:numFmt w:val="decimal"/>
      <w:lvlText w:val="%4."/>
      <w:lvlJc w:val="left"/>
      <w:pPr>
        <w:ind w:left="3873" w:hanging="360"/>
      </w:pPr>
      <w:rPr>
        <w:i w:val="0"/>
      </w:rPr>
    </w:lvl>
    <w:lvl w:ilvl="4" w:tplc="AF0E1AEA">
      <w:start w:val="1"/>
      <w:numFmt w:val="lowerLetter"/>
      <w:lvlText w:val="%5."/>
      <w:lvlJc w:val="left"/>
      <w:pPr>
        <w:ind w:left="4593" w:hanging="360"/>
      </w:pPr>
      <w:rPr>
        <w:i w:val="0"/>
      </w:r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6">
    <w:nsid w:val="1D3C46B2"/>
    <w:multiLevelType w:val="hybridMultilevel"/>
    <w:tmpl w:val="62FE40C0"/>
    <w:lvl w:ilvl="0" w:tplc="7640F1FE">
      <w:start w:val="1"/>
      <w:numFmt w:val="lowerLetter"/>
      <w:lvlText w:val="%1."/>
      <w:lvlJc w:val="left"/>
      <w:pPr>
        <w:ind w:left="1647" w:hanging="360"/>
      </w:pPr>
      <w:rPr>
        <w:i w:val="0"/>
      </w:rPr>
    </w:lvl>
    <w:lvl w:ilvl="1" w:tplc="04210019">
      <w:start w:val="1"/>
      <w:numFmt w:val="lowerLetter"/>
      <w:lvlText w:val="%2."/>
      <w:lvlJc w:val="left"/>
      <w:pPr>
        <w:ind w:left="2367" w:hanging="360"/>
      </w:pPr>
    </w:lvl>
    <w:lvl w:ilvl="2" w:tplc="0421001B">
      <w:start w:val="1"/>
      <w:numFmt w:val="lowerRoman"/>
      <w:lvlText w:val="%3."/>
      <w:lvlJc w:val="right"/>
      <w:pPr>
        <w:ind w:left="3087" w:hanging="180"/>
      </w:pPr>
    </w:lvl>
    <w:lvl w:ilvl="3" w:tplc="0421000F">
      <w:start w:val="1"/>
      <w:numFmt w:val="decimal"/>
      <w:lvlText w:val="%4."/>
      <w:lvlJc w:val="left"/>
      <w:pPr>
        <w:ind w:left="3807" w:hanging="360"/>
      </w:pPr>
    </w:lvl>
    <w:lvl w:ilvl="4" w:tplc="04210019">
      <w:start w:val="1"/>
      <w:numFmt w:val="lowerLetter"/>
      <w:lvlText w:val="%5."/>
      <w:lvlJc w:val="left"/>
      <w:pPr>
        <w:ind w:left="4527" w:hanging="360"/>
      </w:pPr>
    </w:lvl>
    <w:lvl w:ilvl="5" w:tplc="0421001B">
      <w:start w:val="1"/>
      <w:numFmt w:val="lowerRoman"/>
      <w:lvlText w:val="%6."/>
      <w:lvlJc w:val="right"/>
      <w:pPr>
        <w:ind w:left="5247" w:hanging="180"/>
      </w:pPr>
    </w:lvl>
    <w:lvl w:ilvl="6" w:tplc="0421000F">
      <w:start w:val="1"/>
      <w:numFmt w:val="decimal"/>
      <w:lvlText w:val="%7."/>
      <w:lvlJc w:val="left"/>
      <w:pPr>
        <w:ind w:left="5967" w:hanging="360"/>
      </w:pPr>
    </w:lvl>
    <w:lvl w:ilvl="7" w:tplc="04210019">
      <w:start w:val="1"/>
      <w:numFmt w:val="lowerLetter"/>
      <w:lvlText w:val="%8."/>
      <w:lvlJc w:val="left"/>
      <w:pPr>
        <w:ind w:left="6687" w:hanging="360"/>
      </w:pPr>
    </w:lvl>
    <w:lvl w:ilvl="8" w:tplc="0421001B">
      <w:start w:val="1"/>
      <w:numFmt w:val="lowerRoman"/>
      <w:lvlText w:val="%9."/>
      <w:lvlJc w:val="right"/>
      <w:pPr>
        <w:ind w:left="7407" w:hanging="180"/>
      </w:pPr>
    </w:lvl>
  </w:abstractNum>
  <w:abstractNum w:abstractNumId="7">
    <w:nsid w:val="22944CB2"/>
    <w:multiLevelType w:val="hybridMultilevel"/>
    <w:tmpl w:val="280831BE"/>
    <w:lvl w:ilvl="0" w:tplc="04210011">
      <w:start w:val="1"/>
      <w:numFmt w:val="decimal"/>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8">
    <w:nsid w:val="251F48C2"/>
    <w:multiLevelType w:val="hybridMultilevel"/>
    <w:tmpl w:val="57804E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7C572C1"/>
    <w:multiLevelType w:val="hybridMultilevel"/>
    <w:tmpl w:val="0240B8AA"/>
    <w:lvl w:ilvl="0" w:tplc="C64E22A8">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nsid w:val="2AAF3BDF"/>
    <w:multiLevelType w:val="hybridMultilevel"/>
    <w:tmpl w:val="5846024A"/>
    <w:lvl w:ilvl="0" w:tplc="04210011">
      <w:start w:val="1"/>
      <w:numFmt w:val="decimal"/>
      <w:lvlText w:val="%1)"/>
      <w:lvlJc w:val="left"/>
      <w:pPr>
        <w:ind w:left="2574" w:hanging="360"/>
      </w:p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11">
    <w:nsid w:val="2B9366D3"/>
    <w:multiLevelType w:val="hybridMultilevel"/>
    <w:tmpl w:val="7D2A2B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2DB23CFE"/>
    <w:multiLevelType w:val="hybridMultilevel"/>
    <w:tmpl w:val="17323CF4"/>
    <w:lvl w:ilvl="0" w:tplc="04210019">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3">
    <w:nsid w:val="34D57F2E"/>
    <w:multiLevelType w:val="hybridMultilevel"/>
    <w:tmpl w:val="992E0F3C"/>
    <w:lvl w:ilvl="0" w:tplc="04090015">
      <w:start w:val="1"/>
      <w:numFmt w:val="upp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38B77266"/>
    <w:multiLevelType w:val="hybridMultilevel"/>
    <w:tmpl w:val="89DC45B8"/>
    <w:lvl w:ilvl="0" w:tplc="FDEE5130">
      <w:start w:val="1"/>
      <w:numFmt w:val="upperLetter"/>
      <w:lvlText w:val="%1."/>
      <w:lvlJc w:val="left"/>
      <w:pPr>
        <w:ind w:left="1276" w:hanging="360"/>
      </w:pPr>
      <w:rPr>
        <w:b w:val="0"/>
      </w:r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15">
    <w:nsid w:val="40C0414A"/>
    <w:multiLevelType w:val="hybridMultilevel"/>
    <w:tmpl w:val="02E8F9DA"/>
    <w:lvl w:ilvl="0" w:tplc="E702D21A">
      <w:start w:val="1"/>
      <w:numFmt w:val="lowerLetter"/>
      <w:lvlText w:val="%1."/>
      <w:lvlJc w:val="left"/>
      <w:pPr>
        <w:ind w:left="2727" w:hanging="360"/>
      </w:pPr>
      <w:rPr>
        <w:i w:val="0"/>
      </w:rPr>
    </w:lvl>
    <w:lvl w:ilvl="1" w:tplc="04210019" w:tentative="1">
      <w:start w:val="1"/>
      <w:numFmt w:val="lowerLetter"/>
      <w:lvlText w:val="%2."/>
      <w:lvlJc w:val="left"/>
      <w:pPr>
        <w:ind w:left="3447" w:hanging="360"/>
      </w:pPr>
    </w:lvl>
    <w:lvl w:ilvl="2" w:tplc="0421001B" w:tentative="1">
      <w:start w:val="1"/>
      <w:numFmt w:val="lowerRoman"/>
      <w:lvlText w:val="%3."/>
      <w:lvlJc w:val="right"/>
      <w:pPr>
        <w:ind w:left="4167" w:hanging="180"/>
      </w:pPr>
    </w:lvl>
    <w:lvl w:ilvl="3" w:tplc="0421000F" w:tentative="1">
      <w:start w:val="1"/>
      <w:numFmt w:val="decimal"/>
      <w:lvlText w:val="%4."/>
      <w:lvlJc w:val="left"/>
      <w:pPr>
        <w:ind w:left="4887" w:hanging="360"/>
      </w:pPr>
    </w:lvl>
    <w:lvl w:ilvl="4" w:tplc="04210019" w:tentative="1">
      <w:start w:val="1"/>
      <w:numFmt w:val="lowerLetter"/>
      <w:lvlText w:val="%5."/>
      <w:lvlJc w:val="left"/>
      <w:pPr>
        <w:ind w:left="5607" w:hanging="360"/>
      </w:pPr>
    </w:lvl>
    <w:lvl w:ilvl="5" w:tplc="0421001B" w:tentative="1">
      <w:start w:val="1"/>
      <w:numFmt w:val="lowerRoman"/>
      <w:lvlText w:val="%6."/>
      <w:lvlJc w:val="right"/>
      <w:pPr>
        <w:ind w:left="6327" w:hanging="180"/>
      </w:pPr>
    </w:lvl>
    <w:lvl w:ilvl="6" w:tplc="0421000F" w:tentative="1">
      <w:start w:val="1"/>
      <w:numFmt w:val="decimal"/>
      <w:lvlText w:val="%7."/>
      <w:lvlJc w:val="left"/>
      <w:pPr>
        <w:ind w:left="7047" w:hanging="360"/>
      </w:pPr>
    </w:lvl>
    <w:lvl w:ilvl="7" w:tplc="04210019" w:tentative="1">
      <w:start w:val="1"/>
      <w:numFmt w:val="lowerLetter"/>
      <w:lvlText w:val="%8."/>
      <w:lvlJc w:val="left"/>
      <w:pPr>
        <w:ind w:left="7767" w:hanging="360"/>
      </w:pPr>
    </w:lvl>
    <w:lvl w:ilvl="8" w:tplc="0421001B" w:tentative="1">
      <w:start w:val="1"/>
      <w:numFmt w:val="lowerRoman"/>
      <w:lvlText w:val="%9."/>
      <w:lvlJc w:val="right"/>
      <w:pPr>
        <w:ind w:left="8487" w:hanging="180"/>
      </w:pPr>
    </w:lvl>
  </w:abstractNum>
  <w:abstractNum w:abstractNumId="16">
    <w:nsid w:val="4C755BDD"/>
    <w:multiLevelType w:val="hybridMultilevel"/>
    <w:tmpl w:val="05945700"/>
    <w:lvl w:ilvl="0" w:tplc="5A8E8338">
      <w:start w:val="1"/>
      <w:numFmt w:val="decimal"/>
      <w:lvlText w:val="(%1)"/>
      <w:lvlJc w:val="left"/>
      <w:pPr>
        <w:ind w:left="3064" w:hanging="360"/>
      </w:pPr>
      <w:rPr>
        <w:rFonts w:hint="default"/>
      </w:rPr>
    </w:lvl>
    <w:lvl w:ilvl="1" w:tplc="04210019" w:tentative="1">
      <w:start w:val="1"/>
      <w:numFmt w:val="lowerLetter"/>
      <w:lvlText w:val="%2."/>
      <w:lvlJc w:val="left"/>
      <w:pPr>
        <w:ind w:left="3784" w:hanging="360"/>
      </w:pPr>
    </w:lvl>
    <w:lvl w:ilvl="2" w:tplc="0421001B" w:tentative="1">
      <w:start w:val="1"/>
      <w:numFmt w:val="lowerRoman"/>
      <w:lvlText w:val="%3."/>
      <w:lvlJc w:val="right"/>
      <w:pPr>
        <w:ind w:left="4504" w:hanging="180"/>
      </w:pPr>
    </w:lvl>
    <w:lvl w:ilvl="3" w:tplc="0421000F" w:tentative="1">
      <w:start w:val="1"/>
      <w:numFmt w:val="decimal"/>
      <w:lvlText w:val="%4."/>
      <w:lvlJc w:val="left"/>
      <w:pPr>
        <w:ind w:left="5224" w:hanging="360"/>
      </w:pPr>
    </w:lvl>
    <w:lvl w:ilvl="4" w:tplc="04210019" w:tentative="1">
      <w:start w:val="1"/>
      <w:numFmt w:val="lowerLetter"/>
      <w:lvlText w:val="%5."/>
      <w:lvlJc w:val="left"/>
      <w:pPr>
        <w:ind w:left="5944" w:hanging="360"/>
      </w:pPr>
    </w:lvl>
    <w:lvl w:ilvl="5" w:tplc="0421001B" w:tentative="1">
      <w:start w:val="1"/>
      <w:numFmt w:val="lowerRoman"/>
      <w:lvlText w:val="%6."/>
      <w:lvlJc w:val="right"/>
      <w:pPr>
        <w:ind w:left="6664" w:hanging="180"/>
      </w:pPr>
    </w:lvl>
    <w:lvl w:ilvl="6" w:tplc="0421000F" w:tentative="1">
      <w:start w:val="1"/>
      <w:numFmt w:val="decimal"/>
      <w:lvlText w:val="%7."/>
      <w:lvlJc w:val="left"/>
      <w:pPr>
        <w:ind w:left="7384" w:hanging="360"/>
      </w:pPr>
    </w:lvl>
    <w:lvl w:ilvl="7" w:tplc="04210019" w:tentative="1">
      <w:start w:val="1"/>
      <w:numFmt w:val="lowerLetter"/>
      <w:lvlText w:val="%8."/>
      <w:lvlJc w:val="left"/>
      <w:pPr>
        <w:ind w:left="8104" w:hanging="360"/>
      </w:pPr>
    </w:lvl>
    <w:lvl w:ilvl="8" w:tplc="0421001B" w:tentative="1">
      <w:start w:val="1"/>
      <w:numFmt w:val="lowerRoman"/>
      <w:lvlText w:val="%9."/>
      <w:lvlJc w:val="right"/>
      <w:pPr>
        <w:ind w:left="8824" w:hanging="180"/>
      </w:pPr>
    </w:lvl>
  </w:abstractNum>
  <w:abstractNum w:abstractNumId="17">
    <w:nsid w:val="4E014D68"/>
    <w:multiLevelType w:val="hybridMultilevel"/>
    <w:tmpl w:val="AF28422C"/>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nsid w:val="4E863A08"/>
    <w:multiLevelType w:val="hybridMultilevel"/>
    <w:tmpl w:val="9558F1D4"/>
    <w:lvl w:ilvl="0" w:tplc="02BEA0D4">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9">
    <w:nsid w:val="55142864"/>
    <w:multiLevelType w:val="hybridMultilevel"/>
    <w:tmpl w:val="BE2E86DC"/>
    <w:lvl w:ilvl="0" w:tplc="04210011">
      <w:start w:val="1"/>
      <w:numFmt w:val="decimal"/>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20">
    <w:nsid w:val="556B31F2"/>
    <w:multiLevelType w:val="hybridMultilevel"/>
    <w:tmpl w:val="40182B42"/>
    <w:lvl w:ilvl="0" w:tplc="1128AB0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55AD1AA7"/>
    <w:multiLevelType w:val="hybridMultilevel"/>
    <w:tmpl w:val="72AA4D1E"/>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55E61EE8"/>
    <w:multiLevelType w:val="hybridMultilevel"/>
    <w:tmpl w:val="9AD44F78"/>
    <w:lvl w:ilvl="0" w:tplc="09E629F6">
      <w:start w:val="1"/>
      <w:numFmt w:val="upperLetter"/>
      <w:lvlText w:val="%1."/>
      <w:lvlJc w:val="left"/>
      <w:pPr>
        <w:ind w:left="1276" w:hanging="360"/>
      </w:pPr>
      <w:rPr>
        <w:b w:val="0"/>
      </w:r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23">
    <w:nsid w:val="570F1499"/>
    <w:multiLevelType w:val="hybridMultilevel"/>
    <w:tmpl w:val="38C41BAE"/>
    <w:lvl w:ilvl="0" w:tplc="60724BA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5C351674"/>
    <w:multiLevelType w:val="hybridMultilevel"/>
    <w:tmpl w:val="0414F214"/>
    <w:lvl w:ilvl="0" w:tplc="58BC7D6A">
      <w:start w:val="1"/>
      <w:numFmt w:val="decimal"/>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5">
    <w:nsid w:val="5C4D3CBF"/>
    <w:multiLevelType w:val="hybridMultilevel"/>
    <w:tmpl w:val="4AE0C85A"/>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6">
    <w:nsid w:val="5C5201BA"/>
    <w:multiLevelType w:val="hybridMultilevel"/>
    <w:tmpl w:val="CA2A69DC"/>
    <w:lvl w:ilvl="0" w:tplc="811ED41C">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5D111EB2"/>
    <w:multiLevelType w:val="hybridMultilevel"/>
    <w:tmpl w:val="5A26DA38"/>
    <w:lvl w:ilvl="0" w:tplc="04210019">
      <w:start w:val="1"/>
      <w:numFmt w:val="lowerLetter"/>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30D011D8">
      <w:start w:val="1"/>
      <w:numFmt w:val="decimal"/>
      <w:lvlText w:val="%4."/>
      <w:lvlJc w:val="left"/>
      <w:pPr>
        <w:ind w:left="3447" w:hanging="360"/>
      </w:pPr>
      <w:rPr>
        <w:b/>
      </w:rPr>
    </w:lvl>
    <w:lvl w:ilvl="4" w:tplc="53DEE850">
      <w:start w:val="1"/>
      <w:numFmt w:val="lowerLetter"/>
      <w:lvlText w:val="%5."/>
      <w:lvlJc w:val="left"/>
      <w:pPr>
        <w:ind w:left="4167" w:hanging="360"/>
      </w:pPr>
      <w:rPr>
        <w:b w:val="0"/>
      </w:r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0F">
      <w:start w:val="1"/>
      <w:numFmt w:val="decimal"/>
      <w:lvlText w:val="%8."/>
      <w:lvlJc w:val="left"/>
      <w:pPr>
        <w:ind w:left="6327" w:hanging="360"/>
      </w:pPr>
    </w:lvl>
    <w:lvl w:ilvl="8" w:tplc="0421001B">
      <w:start w:val="1"/>
      <w:numFmt w:val="lowerRoman"/>
      <w:lvlText w:val="%9."/>
      <w:lvlJc w:val="right"/>
      <w:pPr>
        <w:ind w:left="7047" w:hanging="180"/>
      </w:pPr>
    </w:lvl>
  </w:abstractNum>
  <w:abstractNum w:abstractNumId="28">
    <w:nsid w:val="5DB535F7"/>
    <w:multiLevelType w:val="hybridMultilevel"/>
    <w:tmpl w:val="EB9A250A"/>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nsid w:val="5E610217"/>
    <w:multiLevelType w:val="hybridMultilevel"/>
    <w:tmpl w:val="33AEF064"/>
    <w:lvl w:ilvl="0" w:tplc="04090015">
      <w:start w:val="1"/>
      <w:numFmt w:val="upperLetter"/>
      <w:lvlText w:val="%1."/>
      <w:lvlJc w:val="left"/>
      <w:pPr>
        <w:ind w:left="1276" w:hanging="360"/>
      </w:p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30">
    <w:nsid w:val="605740C0"/>
    <w:multiLevelType w:val="hybridMultilevel"/>
    <w:tmpl w:val="C4E07134"/>
    <w:lvl w:ilvl="0" w:tplc="3EF22578">
      <w:start w:val="1"/>
      <w:numFmt w:val="decimal"/>
      <w:lvlText w:val="%1."/>
      <w:lvlJc w:val="left"/>
      <w:pPr>
        <w:ind w:left="1004" w:hanging="360"/>
      </w:pPr>
      <w:rPr>
        <w:b w:val="0"/>
      </w:rPr>
    </w:lvl>
    <w:lvl w:ilvl="1" w:tplc="04210019">
      <w:start w:val="1"/>
      <w:numFmt w:val="lowerLetter"/>
      <w:lvlText w:val="%2."/>
      <w:lvlJc w:val="left"/>
      <w:pPr>
        <w:ind w:left="1724" w:hanging="360"/>
      </w:pPr>
    </w:lvl>
    <w:lvl w:ilvl="2" w:tplc="0421001B">
      <w:start w:val="1"/>
      <w:numFmt w:val="lowerRoman"/>
      <w:lvlText w:val="%3."/>
      <w:lvlJc w:val="right"/>
      <w:pPr>
        <w:ind w:left="2444" w:hanging="180"/>
      </w:pPr>
    </w:lvl>
    <w:lvl w:ilvl="3" w:tplc="0421000F">
      <w:start w:val="1"/>
      <w:numFmt w:val="decimal"/>
      <w:lvlText w:val="%4."/>
      <w:lvlJc w:val="left"/>
      <w:pPr>
        <w:ind w:left="3164" w:hanging="360"/>
      </w:pPr>
    </w:lvl>
    <w:lvl w:ilvl="4" w:tplc="04210019">
      <w:start w:val="1"/>
      <w:numFmt w:val="lowerLetter"/>
      <w:lvlText w:val="%5."/>
      <w:lvlJc w:val="left"/>
      <w:pPr>
        <w:ind w:left="3884" w:hanging="360"/>
      </w:pPr>
    </w:lvl>
    <w:lvl w:ilvl="5" w:tplc="0421001B">
      <w:start w:val="1"/>
      <w:numFmt w:val="lowerRoman"/>
      <w:lvlText w:val="%6."/>
      <w:lvlJc w:val="right"/>
      <w:pPr>
        <w:ind w:left="4604" w:hanging="180"/>
      </w:pPr>
    </w:lvl>
    <w:lvl w:ilvl="6" w:tplc="0421000F">
      <w:start w:val="1"/>
      <w:numFmt w:val="decimal"/>
      <w:lvlText w:val="%7."/>
      <w:lvlJc w:val="left"/>
      <w:pPr>
        <w:ind w:left="5324" w:hanging="360"/>
      </w:pPr>
    </w:lvl>
    <w:lvl w:ilvl="7" w:tplc="04210019">
      <w:start w:val="1"/>
      <w:numFmt w:val="lowerLetter"/>
      <w:lvlText w:val="%8."/>
      <w:lvlJc w:val="left"/>
      <w:pPr>
        <w:ind w:left="6044" w:hanging="360"/>
      </w:pPr>
    </w:lvl>
    <w:lvl w:ilvl="8" w:tplc="0421001B">
      <w:start w:val="1"/>
      <w:numFmt w:val="lowerRoman"/>
      <w:lvlText w:val="%9."/>
      <w:lvlJc w:val="right"/>
      <w:pPr>
        <w:ind w:left="6764" w:hanging="180"/>
      </w:pPr>
    </w:lvl>
  </w:abstractNum>
  <w:abstractNum w:abstractNumId="31">
    <w:nsid w:val="65F06731"/>
    <w:multiLevelType w:val="hybridMultilevel"/>
    <w:tmpl w:val="124A19A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CDA395F"/>
    <w:multiLevelType w:val="hybridMultilevel"/>
    <w:tmpl w:val="F636F9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F45674A"/>
    <w:multiLevelType w:val="hybridMultilevel"/>
    <w:tmpl w:val="B7AE2630"/>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4">
    <w:nsid w:val="6F53199F"/>
    <w:multiLevelType w:val="hybridMultilevel"/>
    <w:tmpl w:val="C3D68B10"/>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F75239D"/>
    <w:multiLevelType w:val="hybridMultilevel"/>
    <w:tmpl w:val="C31CA810"/>
    <w:lvl w:ilvl="0" w:tplc="E7241236">
      <w:start w:val="1"/>
      <w:numFmt w:val="decimal"/>
      <w:lvlText w:val="%1)"/>
      <w:lvlJc w:val="left"/>
      <w:pPr>
        <w:ind w:left="2291" w:hanging="360"/>
      </w:pPr>
      <w:rPr>
        <w:rFonts w:ascii="Times New Roman" w:hAnsi="Times New Roman" w:cs="Times New Roman" w:hint="default"/>
        <w:sz w:val="24"/>
        <w:szCs w:val="24"/>
      </w:rPr>
    </w:lvl>
    <w:lvl w:ilvl="1" w:tplc="04210019">
      <w:start w:val="1"/>
      <w:numFmt w:val="lowerLetter"/>
      <w:lvlText w:val="%2."/>
      <w:lvlJc w:val="left"/>
      <w:pPr>
        <w:ind w:left="3011" w:hanging="360"/>
      </w:pPr>
    </w:lvl>
    <w:lvl w:ilvl="2" w:tplc="0421001B">
      <w:start w:val="1"/>
      <w:numFmt w:val="lowerRoman"/>
      <w:lvlText w:val="%3."/>
      <w:lvlJc w:val="right"/>
      <w:pPr>
        <w:ind w:left="3731" w:hanging="180"/>
      </w:pPr>
    </w:lvl>
    <w:lvl w:ilvl="3" w:tplc="0421000F">
      <w:start w:val="1"/>
      <w:numFmt w:val="decimal"/>
      <w:lvlText w:val="%4."/>
      <w:lvlJc w:val="left"/>
      <w:pPr>
        <w:ind w:left="4451" w:hanging="360"/>
      </w:pPr>
    </w:lvl>
    <w:lvl w:ilvl="4" w:tplc="04210019">
      <w:start w:val="1"/>
      <w:numFmt w:val="lowerLetter"/>
      <w:lvlText w:val="%5."/>
      <w:lvlJc w:val="left"/>
      <w:pPr>
        <w:ind w:left="5171" w:hanging="360"/>
      </w:pPr>
    </w:lvl>
    <w:lvl w:ilvl="5" w:tplc="0421001B">
      <w:start w:val="1"/>
      <w:numFmt w:val="lowerRoman"/>
      <w:lvlText w:val="%6."/>
      <w:lvlJc w:val="right"/>
      <w:pPr>
        <w:ind w:left="5891" w:hanging="180"/>
      </w:pPr>
    </w:lvl>
    <w:lvl w:ilvl="6" w:tplc="0421000F">
      <w:start w:val="1"/>
      <w:numFmt w:val="decimal"/>
      <w:lvlText w:val="%7."/>
      <w:lvlJc w:val="left"/>
      <w:pPr>
        <w:ind w:left="6611" w:hanging="360"/>
      </w:pPr>
    </w:lvl>
    <w:lvl w:ilvl="7" w:tplc="04210019">
      <w:start w:val="1"/>
      <w:numFmt w:val="lowerLetter"/>
      <w:lvlText w:val="%8."/>
      <w:lvlJc w:val="left"/>
      <w:pPr>
        <w:ind w:left="7331" w:hanging="360"/>
      </w:pPr>
    </w:lvl>
    <w:lvl w:ilvl="8" w:tplc="0421001B">
      <w:start w:val="1"/>
      <w:numFmt w:val="lowerRoman"/>
      <w:lvlText w:val="%9."/>
      <w:lvlJc w:val="right"/>
      <w:pPr>
        <w:ind w:left="8051" w:hanging="180"/>
      </w:pPr>
    </w:lvl>
  </w:abstractNum>
  <w:abstractNum w:abstractNumId="36">
    <w:nsid w:val="72171CEE"/>
    <w:multiLevelType w:val="hybridMultilevel"/>
    <w:tmpl w:val="DFB8319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nsid w:val="79B554A7"/>
    <w:multiLevelType w:val="hybridMultilevel"/>
    <w:tmpl w:val="B65C7548"/>
    <w:lvl w:ilvl="0" w:tplc="04090015">
      <w:start w:val="1"/>
      <w:numFmt w:val="upperLetter"/>
      <w:lvlText w:val="%1."/>
      <w:lvlJc w:val="left"/>
      <w:pPr>
        <w:ind w:left="3447" w:hanging="360"/>
      </w:pPr>
    </w:lvl>
    <w:lvl w:ilvl="1" w:tplc="04090019" w:tentative="1">
      <w:start w:val="1"/>
      <w:numFmt w:val="lowerLetter"/>
      <w:lvlText w:val="%2."/>
      <w:lvlJc w:val="left"/>
      <w:pPr>
        <w:ind w:left="4167" w:hanging="360"/>
      </w:pPr>
    </w:lvl>
    <w:lvl w:ilvl="2" w:tplc="0409001B" w:tentative="1">
      <w:start w:val="1"/>
      <w:numFmt w:val="lowerRoman"/>
      <w:lvlText w:val="%3."/>
      <w:lvlJc w:val="right"/>
      <w:pPr>
        <w:ind w:left="4887" w:hanging="180"/>
      </w:pPr>
    </w:lvl>
    <w:lvl w:ilvl="3" w:tplc="0409000F" w:tentative="1">
      <w:start w:val="1"/>
      <w:numFmt w:val="decimal"/>
      <w:lvlText w:val="%4."/>
      <w:lvlJc w:val="left"/>
      <w:pPr>
        <w:ind w:left="5607" w:hanging="360"/>
      </w:pPr>
    </w:lvl>
    <w:lvl w:ilvl="4" w:tplc="04090019" w:tentative="1">
      <w:start w:val="1"/>
      <w:numFmt w:val="lowerLetter"/>
      <w:lvlText w:val="%5."/>
      <w:lvlJc w:val="left"/>
      <w:pPr>
        <w:ind w:left="6327" w:hanging="360"/>
      </w:pPr>
    </w:lvl>
    <w:lvl w:ilvl="5" w:tplc="0409001B" w:tentative="1">
      <w:start w:val="1"/>
      <w:numFmt w:val="lowerRoman"/>
      <w:lvlText w:val="%6."/>
      <w:lvlJc w:val="right"/>
      <w:pPr>
        <w:ind w:left="7047" w:hanging="180"/>
      </w:pPr>
    </w:lvl>
    <w:lvl w:ilvl="6" w:tplc="0409000F" w:tentative="1">
      <w:start w:val="1"/>
      <w:numFmt w:val="decimal"/>
      <w:lvlText w:val="%7."/>
      <w:lvlJc w:val="left"/>
      <w:pPr>
        <w:ind w:left="7767" w:hanging="360"/>
      </w:pPr>
    </w:lvl>
    <w:lvl w:ilvl="7" w:tplc="04090019" w:tentative="1">
      <w:start w:val="1"/>
      <w:numFmt w:val="lowerLetter"/>
      <w:lvlText w:val="%8."/>
      <w:lvlJc w:val="left"/>
      <w:pPr>
        <w:ind w:left="8487" w:hanging="360"/>
      </w:pPr>
    </w:lvl>
    <w:lvl w:ilvl="8" w:tplc="0409001B" w:tentative="1">
      <w:start w:val="1"/>
      <w:numFmt w:val="lowerRoman"/>
      <w:lvlText w:val="%9."/>
      <w:lvlJc w:val="right"/>
      <w:pPr>
        <w:ind w:left="9207" w:hanging="180"/>
      </w:pPr>
    </w:lvl>
  </w:abstractNum>
  <w:abstractNum w:abstractNumId="38">
    <w:nsid w:val="7AA85DD6"/>
    <w:multiLevelType w:val="hybridMultilevel"/>
    <w:tmpl w:val="FFDE975A"/>
    <w:lvl w:ilvl="0" w:tplc="D33A09F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7F1F1453"/>
    <w:multiLevelType w:val="hybridMultilevel"/>
    <w:tmpl w:val="CF9070D4"/>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0"/>
  </w:num>
  <w:num w:numId="11">
    <w:abstractNumId w:val="5"/>
  </w:num>
  <w:num w:numId="12">
    <w:abstractNumId w:val="19"/>
  </w:num>
  <w:num w:numId="13">
    <w:abstractNumId w:val="8"/>
  </w:num>
  <w:num w:numId="14">
    <w:abstractNumId w:val="2"/>
  </w:num>
  <w:num w:numId="15">
    <w:abstractNumId w:val="12"/>
  </w:num>
  <w:num w:numId="16">
    <w:abstractNumId w:val="17"/>
  </w:num>
  <w:num w:numId="17">
    <w:abstractNumId w:val="10"/>
  </w:num>
  <w:num w:numId="18">
    <w:abstractNumId w:val="16"/>
  </w:num>
  <w:num w:numId="19">
    <w:abstractNumId w:val="1"/>
  </w:num>
  <w:num w:numId="20">
    <w:abstractNumId w:val="34"/>
  </w:num>
  <w:num w:numId="21">
    <w:abstractNumId w:val="7"/>
  </w:num>
  <w:num w:numId="22">
    <w:abstractNumId w:val="3"/>
  </w:num>
  <w:num w:numId="23">
    <w:abstractNumId w:val="33"/>
  </w:num>
  <w:num w:numId="24">
    <w:abstractNumId w:val="32"/>
  </w:num>
  <w:num w:numId="25">
    <w:abstractNumId w:val="15"/>
  </w:num>
  <w:num w:numId="26">
    <w:abstractNumId w:val="36"/>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38"/>
  </w:num>
  <w:num w:numId="30">
    <w:abstractNumId w:val="21"/>
  </w:num>
  <w:num w:numId="31">
    <w:abstractNumId w:val="37"/>
  </w:num>
  <w:num w:numId="32">
    <w:abstractNumId w:val="25"/>
  </w:num>
  <w:num w:numId="33">
    <w:abstractNumId w:val="4"/>
  </w:num>
  <w:num w:numId="34">
    <w:abstractNumId w:val="28"/>
  </w:num>
  <w:num w:numId="35">
    <w:abstractNumId w:val="24"/>
  </w:num>
  <w:num w:numId="36">
    <w:abstractNumId w:val="13"/>
  </w:num>
  <w:num w:numId="37">
    <w:abstractNumId w:val="23"/>
  </w:num>
  <w:num w:numId="38">
    <w:abstractNumId w:val="31"/>
  </w:num>
  <w:num w:numId="39">
    <w:abstractNumId w:val="29"/>
  </w:num>
  <w:num w:numId="40">
    <w:abstractNumId w:val="14"/>
  </w:num>
  <w:num w:numId="41">
    <w:abstractNumId w:val="22"/>
  </w:num>
  <w:num w:numId="42">
    <w:abstractNumId w:val="9"/>
  </w:num>
  <w:num w:numId="43">
    <w:abstractNumId w:val="2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characterSpacingControl w:val="doNotCompress"/>
  <w:footnotePr>
    <w:footnote w:id="0"/>
    <w:footnote w:id="1"/>
  </w:footnotePr>
  <w:endnotePr>
    <w:endnote w:id="0"/>
    <w:endnote w:id="1"/>
  </w:endnotePr>
  <w:compat/>
  <w:rsids>
    <w:rsidRoot w:val="00EC0283"/>
    <w:rsid w:val="00004EF7"/>
    <w:rsid w:val="000073CD"/>
    <w:rsid w:val="00013200"/>
    <w:rsid w:val="000137EB"/>
    <w:rsid w:val="00027EF7"/>
    <w:rsid w:val="000364FC"/>
    <w:rsid w:val="00040E36"/>
    <w:rsid w:val="000451CD"/>
    <w:rsid w:val="00054224"/>
    <w:rsid w:val="000666E9"/>
    <w:rsid w:val="00066B7B"/>
    <w:rsid w:val="00066D57"/>
    <w:rsid w:val="00080B45"/>
    <w:rsid w:val="00083871"/>
    <w:rsid w:val="00085496"/>
    <w:rsid w:val="00093B22"/>
    <w:rsid w:val="0009659D"/>
    <w:rsid w:val="000A16A6"/>
    <w:rsid w:val="000A2598"/>
    <w:rsid w:val="000B30FF"/>
    <w:rsid w:val="000C2EA6"/>
    <w:rsid w:val="000C66B8"/>
    <w:rsid w:val="000D0F98"/>
    <w:rsid w:val="000D4A96"/>
    <w:rsid w:val="000D6D01"/>
    <w:rsid w:val="000F0769"/>
    <w:rsid w:val="000F2869"/>
    <w:rsid w:val="000F39E2"/>
    <w:rsid w:val="000F5AE3"/>
    <w:rsid w:val="00100A77"/>
    <w:rsid w:val="00100E3A"/>
    <w:rsid w:val="00102048"/>
    <w:rsid w:val="00104CAE"/>
    <w:rsid w:val="00106B96"/>
    <w:rsid w:val="00112EB8"/>
    <w:rsid w:val="001139A7"/>
    <w:rsid w:val="00115BFC"/>
    <w:rsid w:val="0012398C"/>
    <w:rsid w:val="00125D8E"/>
    <w:rsid w:val="001273EE"/>
    <w:rsid w:val="001358D9"/>
    <w:rsid w:val="0013607C"/>
    <w:rsid w:val="0015344A"/>
    <w:rsid w:val="0016256A"/>
    <w:rsid w:val="00166024"/>
    <w:rsid w:val="00167FB9"/>
    <w:rsid w:val="00170E5A"/>
    <w:rsid w:val="0017140F"/>
    <w:rsid w:val="00181FF5"/>
    <w:rsid w:val="001824E0"/>
    <w:rsid w:val="00183838"/>
    <w:rsid w:val="0018419E"/>
    <w:rsid w:val="00184664"/>
    <w:rsid w:val="00184A44"/>
    <w:rsid w:val="0019371E"/>
    <w:rsid w:val="001A1D92"/>
    <w:rsid w:val="001A37C3"/>
    <w:rsid w:val="001A40C4"/>
    <w:rsid w:val="001B1C85"/>
    <w:rsid w:val="001B2B52"/>
    <w:rsid w:val="001B2B74"/>
    <w:rsid w:val="001B4C9E"/>
    <w:rsid w:val="001B73CB"/>
    <w:rsid w:val="001C023B"/>
    <w:rsid w:val="001C7024"/>
    <w:rsid w:val="001D0D1F"/>
    <w:rsid w:val="001D2146"/>
    <w:rsid w:val="001D4BC0"/>
    <w:rsid w:val="001D6E6A"/>
    <w:rsid w:val="001E0B91"/>
    <w:rsid w:val="001E2D7F"/>
    <w:rsid w:val="001E3ACE"/>
    <w:rsid w:val="001E4FCA"/>
    <w:rsid w:val="001E549A"/>
    <w:rsid w:val="001F1F85"/>
    <w:rsid w:val="001F41AE"/>
    <w:rsid w:val="001F4C45"/>
    <w:rsid w:val="001F5A67"/>
    <w:rsid w:val="001F744E"/>
    <w:rsid w:val="00207F18"/>
    <w:rsid w:val="00212512"/>
    <w:rsid w:val="00217AE3"/>
    <w:rsid w:val="002205BE"/>
    <w:rsid w:val="00222183"/>
    <w:rsid w:val="00223275"/>
    <w:rsid w:val="0022425C"/>
    <w:rsid w:val="00226444"/>
    <w:rsid w:val="0022775F"/>
    <w:rsid w:val="002300BF"/>
    <w:rsid w:val="00230A5B"/>
    <w:rsid w:val="00237667"/>
    <w:rsid w:val="002475D8"/>
    <w:rsid w:val="00247E78"/>
    <w:rsid w:val="00250D66"/>
    <w:rsid w:val="002523A8"/>
    <w:rsid w:val="00253332"/>
    <w:rsid w:val="00271F1F"/>
    <w:rsid w:val="00273665"/>
    <w:rsid w:val="00274AD6"/>
    <w:rsid w:val="002771AA"/>
    <w:rsid w:val="00281C81"/>
    <w:rsid w:val="0028223E"/>
    <w:rsid w:val="00285AE9"/>
    <w:rsid w:val="00295AFE"/>
    <w:rsid w:val="002A22D8"/>
    <w:rsid w:val="002B4A7B"/>
    <w:rsid w:val="002B74B4"/>
    <w:rsid w:val="002B760F"/>
    <w:rsid w:val="002C0D24"/>
    <w:rsid w:val="002C64ED"/>
    <w:rsid w:val="002D0100"/>
    <w:rsid w:val="002D5148"/>
    <w:rsid w:val="002E16DD"/>
    <w:rsid w:val="002E1FC0"/>
    <w:rsid w:val="002E63E0"/>
    <w:rsid w:val="002F0504"/>
    <w:rsid w:val="002F0F46"/>
    <w:rsid w:val="002F1181"/>
    <w:rsid w:val="002F336F"/>
    <w:rsid w:val="002F5BDA"/>
    <w:rsid w:val="003047A9"/>
    <w:rsid w:val="00304E7D"/>
    <w:rsid w:val="00306306"/>
    <w:rsid w:val="00310231"/>
    <w:rsid w:val="00310234"/>
    <w:rsid w:val="003122F7"/>
    <w:rsid w:val="00315AFA"/>
    <w:rsid w:val="003160CA"/>
    <w:rsid w:val="0031622F"/>
    <w:rsid w:val="00316CA0"/>
    <w:rsid w:val="00322F6A"/>
    <w:rsid w:val="00326230"/>
    <w:rsid w:val="0033165A"/>
    <w:rsid w:val="003318EC"/>
    <w:rsid w:val="00333568"/>
    <w:rsid w:val="003356A8"/>
    <w:rsid w:val="00343B7D"/>
    <w:rsid w:val="00350B5B"/>
    <w:rsid w:val="00352219"/>
    <w:rsid w:val="003527EF"/>
    <w:rsid w:val="00366E4A"/>
    <w:rsid w:val="0036776B"/>
    <w:rsid w:val="0037106D"/>
    <w:rsid w:val="00381E7E"/>
    <w:rsid w:val="0038351E"/>
    <w:rsid w:val="00392ED9"/>
    <w:rsid w:val="003932CC"/>
    <w:rsid w:val="003955C8"/>
    <w:rsid w:val="003A09CA"/>
    <w:rsid w:val="003A2684"/>
    <w:rsid w:val="003A379B"/>
    <w:rsid w:val="003A4E8B"/>
    <w:rsid w:val="003A7C91"/>
    <w:rsid w:val="003B2631"/>
    <w:rsid w:val="003B2A1F"/>
    <w:rsid w:val="003B6ED6"/>
    <w:rsid w:val="003C145A"/>
    <w:rsid w:val="003C3E24"/>
    <w:rsid w:val="003C4946"/>
    <w:rsid w:val="003C6B1E"/>
    <w:rsid w:val="003D023C"/>
    <w:rsid w:val="003D1CE8"/>
    <w:rsid w:val="003D297A"/>
    <w:rsid w:val="003D612A"/>
    <w:rsid w:val="003E2EAC"/>
    <w:rsid w:val="003F47B5"/>
    <w:rsid w:val="003F61BC"/>
    <w:rsid w:val="00402623"/>
    <w:rsid w:val="0040327E"/>
    <w:rsid w:val="004068E3"/>
    <w:rsid w:val="004123E1"/>
    <w:rsid w:val="00412D4F"/>
    <w:rsid w:val="00416AFE"/>
    <w:rsid w:val="00420328"/>
    <w:rsid w:val="00420E50"/>
    <w:rsid w:val="004229E4"/>
    <w:rsid w:val="0042550B"/>
    <w:rsid w:val="00432B0B"/>
    <w:rsid w:val="00432BD3"/>
    <w:rsid w:val="00434642"/>
    <w:rsid w:val="00434DCA"/>
    <w:rsid w:val="00440DE3"/>
    <w:rsid w:val="00444D14"/>
    <w:rsid w:val="00452BD2"/>
    <w:rsid w:val="00452CFF"/>
    <w:rsid w:val="004563A2"/>
    <w:rsid w:val="004605BF"/>
    <w:rsid w:val="00461262"/>
    <w:rsid w:val="00461C91"/>
    <w:rsid w:val="004717A7"/>
    <w:rsid w:val="00473B76"/>
    <w:rsid w:val="00473FEF"/>
    <w:rsid w:val="0049304D"/>
    <w:rsid w:val="004A128A"/>
    <w:rsid w:val="004A2CF5"/>
    <w:rsid w:val="004B18C4"/>
    <w:rsid w:val="004B5BCC"/>
    <w:rsid w:val="004B6844"/>
    <w:rsid w:val="004C0D01"/>
    <w:rsid w:val="004C5E22"/>
    <w:rsid w:val="004D066F"/>
    <w:rsid w:val="004D20D7"/>
    <w:rsid w:val="004E1B1E"/>
    <w:rsid w:val="004F09F4"/>
    <w:rsid w:val="004F0BA0"/>
    <w:rsid w:val="004F19A5"/>
    <w:rsid w:val="004F29E3"/>
    <w:rsid w:val="004F7990"/>
    <w:rsid w:val="005036B0"/>
    <w:rsid w:val="0050461F"/>
    <w:rsid w:val="00514EE4"/>
    <w:rsid w:val="00521AFB"/>
    <w:rsid w:val="00531B20"/>
    <w:rsid w:val="00533F18"/>
    <w:rsid w:val="00535E03"/>
    <w:rsid w:val="0054600E"/>
    <w:rsid w:val="00547FE5"/>
    <w:rsid w:val="0056032C"/>
    <w:rsid w:val="00562DAB"/>
    <w:rsid w:val="0057257A"/>
    <w:rsid w:val="00573E58"/>
    <w:rsid w:val="005763D4"/>
    <w:rsid w:val="00582AEB"/>
    <w:rsid w:val="00585FFD"/>
    <w:rsid w:val="005967F1"/>
    <w:rsid w:val="005A3067"/>
    <w:rsid w:val="005A5F24"/>
    <w:rsid w:val="005B0123"/>
    <w:rsid w:val="005B48E0"/>
    <w:rsid w:val="005C0082"/>
    <w:rsid w:val="005C0AC5"/>
    <w:rsid w:val="005D1993"/>
    <w:rsid w:val="005D2165"/>
    <w:rsid w:val="005D4DC7"/>
    <w:rsid w:val="005D4E6E"/>
    <w:rsid w:val="005D4F15"/>
    <w:rsid w:val="005D5117"/>
    <w:rsid w:val="005D6A13"/>
    <w:rsid w:val="005E71FD"/>
    <w:rsid w:val="005E7812"/>
    <w:rsid w:val="005F2774"/>
    <w:rsid w:val="005F31F4"/>
    <w:rsid w:val="00600120"/>
    <w:rsid w:val="00600995"/>
    <w:rsid w:val="00603136"/>
    <w:rsid w:val="00605ABF"/>
    <w:rsid w:val="00607DE3"/>
    <w:rsid w:val="0061072D"/>
    <w:rsid w:val="0061198A"/>
    <w:rsid w:val="00616025"/>
    <w:rsid w:val="00622D86"/>
    <w:rsid w:val="00622DEE"/>
    <w:rsid w:val="00623ABF"/>
    <w:rsid w:val="006247FC"/>
    <w:rsid w:val="00636FC3"/>
    <w:rsid w:val="00640BDD"/>
    <w:rsid w:val="00643042"/>
    <w:rsid w:val="006436DD"/>
    <w:rsid w:val="00656B7E"/>
    <w:rsid w:val="00660F6B"/>
    <w:rsid w:val="0066100F"/>
    <w:rsid w:val="00662A6E"/>
    <w:rsid w:val="006647F4"/>
    <w:rsid w:val="00667955"/>
    <w:rsid w:val="006721A8"/>
    <w:rsid w:val="006731F1"/>
    <w:rsid w:val="0067329D"/>
    <w:rsid w:val="006739B6"/>
    <w:rsid w:val="006746A7"/>
    <w:rsid w:val="006769E4"/>
    <w:rsid w:val="00677851"/>
    <w:rsid w:val="006803B6"/>
    <w:rsid w:val="00681617"/>
    <w:rsid w:val="00683B35"/>
    <w:rsid w:val="006872E2"/>
    <w:rsid w:val="0069312C"/>
    <w:rsid w:val="006A10AB"/>
    <w:rsid w:val="006B2744"/>
    <w:rsid w:val="006B5494"/>
    <w:rsid w:val="006B69A9"/>
    <w:rsid w:val="006C592B"/>
    <w:rsid w:val="006C5D17"/>
    <w:rsid w:val="006C5E49"/>
    <w:rsid w:val="006E0481"/>
    <w:rsid w:val="006E24E5"/>
    <w:rsid w:val="006E2701"/>
    <w:rsid w:val="006E5875"/>
    <w:rsid w:val="006F0A0C"/>
    <w:rsid w:val="006F0C27"/>
    <w:rsid w:val="006F0F1B"/>
    <w:rsid w:val="006F66FE"/>
    <w:rsid w:val="00702983"/>
    <w:rsid w:val="00703D21"/>
    <w:rsid w:val="0070554F"/>
    <w:rsid w:val="00715E8C"/>
    <w:rsid w:val="0072150F"/>
    <w:rsid w:val="007221C9"/>
    <w:rsid w:val="00723914"/>
    <w:rsid w:val="007259C9"/>
    <w:rsid w:val="00743841"/>
    <w:rsid w:val="007463C7"/>
    <w:rsid w:val="0076345A"/>
    <w:rsid w:val="007645E7"/>
    <w:rsid w:val="00767B12"/>
    <w:rsid w:val="00774AD2"/>
    <w:rsid w:val="00780410"/>
    <w:rsid w:val="007822F8"/>
    <w:rsid w:val="00787993"/>
    <w:rsid w:val="00792B4C"/>
    <w:rsid w:val="007A1AD4"/>
    <w:rsid w:val="007A2A40"/>
    <w:rsid w:val="007A5BC1"/>
    <w:rsid w:val="007B10BE"/>
    <w:rsid w:val="007B26E9"/>
    <w:rsid w:val="007C0551"/>
    <w:rsid w:val="007C083B"/>
    <w:rsid w:val="007C1F18"/>
    <w:rsid w:val="007C218A"/>
    <w:rsid w:val="007C3AED"/>
    <w:rsid w:val="007D2932"/>
    <w:rsid w:val="007D3442"/>
    <w:rsid w:val="007E00A1"/>
    <w:rsid w:val="007F475B"/>
    <w:rsid w:val="007F58EF"/>
    <w:rsid w:val="0081347D"/>
    <w:rsid w:val="008154A0"/>
    <w:rsid w:val="00821497"/>
    <w:rsid w:val="00822C42"/>
    <w:rsid w:val="00822CF0"/>
    <w:rsid w:val="00833D0A"/>
    <w:rsid w:val="008368C9"/>
    <w:rsid w:val="00836F18"/>
    <w:rsid w:val="008455A1"/>
    <w:rsid w:val="00856203"/>
    <w:rsid w:val="0085653E"/>
    <w:rsid w:val="00860992"/>
    <w:rsid w:val="008613BD"/>
    <w:rsid w:val="008729C3"/>
    <w:rsid w:val="00873723"/>
    <w:rsid w:val="00876D66"/>
    <w:rsid w:val="008779BE"/>
    <w:rsid w:val="00880542"/>
    <w:rsid w:val="00882C39"/>
    <w:rsid w:val="00882DB2"/>
    <w:rsid w:val="00891E7F"/>
    <w:rsid w:val="0089476A"/>
    <w:rsid w:val="008A1689"/>
    <w:rsid w:val="008A2A85"/>
    <w:rsid w:val="008A430E"/>
    <w:rsid w:val="008A7800"/>
    <w:rsid w:val="008B00B1"/>
    <w:rsid w:val="008B0448"/>
    <w:rsid w:val="008B328B"/>
    <w:rsid w:val="008B357B"/>
    <w:rsid w:val="008B38BC"/>
    <w:rsid w:val="008B4923"/>
    <w:rsid w:val="008B511D"/>
    <w:rsid w:val="008C3597"/>
    <w:rsid w:val="008C721C"/>
    <w:rsid w:val="008C7F3A"/>
    <w:rsid w:val="008D13D1"/>
    <w:rsid w:val="008D1DAB"/>
    <w:rsid w:val="008D55B4"/>
    <w:rsid w:val="008E056B"/>
    <w:rsid w:val="008E17DD"/>
    <w:rsid w:val="008E47CD"/>
    <w:rsid w:val="008E570F"/>
    <w:rsid w:val="008F04DF"/>
    <w:rsid w:val="008F0BDA"/>
    <w:rsid w:val="008F4C48"/>
    <w:rsid w:val="008F6C71"/>
    <w:rsid w:val="00900FA2"/>
    <w:rsid w:val="00911F20"/>
    <w:rsid w:val="0091382B"/>
    <w:rsid w:val="00916A73"/>
    <w:rsid w:val="009179B1"/>
    <w:rsid w:val="00932386"/>
    <w:rsid w:val="00933D91"/>
    <w:rsid w:val="009364F1"/>
    <w:rsid w:val="009421EE"/>
    <w:rsid w:val="009425FB"/>
    <w:rsid w:val="0094558F"/>
    <w:rsid w:val="00956AEE"/>
    <w:rsid w:val="00957209"/>
    <w:rsid w:val="009578D7"/>
    <w:rsid w:val="00963C19"/>
    <w:rsid w:val="0096608B"/>
    <w:rsid w:val="009663CA"/>
    <w:rsid w:val="0097328A"/>
    <w:rsid w:val="00973C09"/>
    <w:rsid w:val="00975A35"/>
    <w:rsid w:val="00994B95"/>
    <w:rsid w:val="00996054"/>
    <w:rsid w:val="009A212E"/>
    <w:rsid w:val="009A25A1"/>
    <w:rsid w:val="009A7212"/>
    <w:rsid w:val="009A7662"/>
    <w:rsid w:val="009A7732"/>
    <w:rsid w:val="009B01C8"/>
    <w:rsid w:val="009B6C36"/>
    <w:rsid w:val="009C2081"/>
    <w:rsid w:val="009E2619"/>
    <w:rsid w:val="009E3E5A"/>
    <w:rsid w:val="009F215F"/>
    <w:rsid w:val="009F36DD"/>
    <w:rsid w:val="009F4823"/>
    <w:rsid w:val="009F6F7B"/>
    <w:rsid w:val="00A005B3"/>
    <w:rsid w:val="00A04331"/>
    <w:rsid w:val="00A04C3D"/>
    <w:rsid w:val="00A113F6"/>
    <w:rsid w:val="00A11982"/>
    <w:rsid w:val="00A13701"/>
    <w:rsid w:val="00A1396D"/>
    <w:rsid w:val="00A14FBC"/>
    <w:rsid w:val="00A2532D"/>
    <w:rsid w:val="00A27889"/>
    <w:rsid w:val="00A27945"/>
    <w:rsid w:val="00A27DFF"/>
    <w:rsid w:val="00A30125"/>
    <w:rsid w:val="00A40334"/>
    <w:rsid w:val="00A404A3"/>
    <w:rsid w:val="00A405A9"/>
    <w:rsid w:val="00A41198"/>
    <w:rsid w:val="00A41EAE"/>
    <w:rsid w:val="00A4659B"/>
    <w:rsid w:val="00A5591A"/>
    <w:rsid w:val="00A62ED6"/>
    <w:rsid w:val="00A64837"/>
    <w:rsid w:val="00A70A85"/>
    <w:rsid w:val="00A72FAD"/>
    <w:rsid w:val="00A828F3"/>
    <w:rsid w:val="00A85B1B"/>
    <w:rsid w:val="00A93545"/>
    <w:rsid w:val="00AA507C"/>
    <w:rsid w:val="00AA74D2"/>
    <w:rsid w:val="00AA7D5E"/>
    <w:rsid w:val="00AB6BC8"/>
    <w:rsid w:val="00AC78F0"/>
    <w:rsid w:val="00AD0A05"/>
    <w:rsid w:val="00AD3ECA"/>
    <w:rsid w:val="00AD48CA"/>
    <w:rsid w:val="00AD51DF"/>
    <w:rsid w:val="00AE640A"/>
    <w:rsid w:val="00AF129D"/>
    <w:rsid w:val="00AF48C6"/>
    <w:rsid w:val="00AF6F34"/>
    <w:rsid w:val="00B048EB"/>
    <w:rsid w:val="00B04B79"/>
    <w:rsid w:val="00B1202B"/>
    <w:rsid w:val="00B24984"/>
    <w:rsid w:val="00B25653"/>
    <w:rsid w:val="00B26590"/>
    <w:rsid w:val="00B31FD7"/>
    <w:rsid w:val="00B4070C"/>
    <w:rsid w:val="00B43384"/>
    <w:rsid w:val="00B43EB1"/>
    <w:rsid w:val="00B457C4"/>
    <w:rsid w:val="00B478C6"/>
    <w:rsid w:val="00B512C7"/>
    <w:rsid w:val="00B53A3C"/>
    <w:rsid w:val="00B54EF1"/>
    <w:rsid w:val="00B56957"/>
    <w:rsid w:val="00B64812"/>
    <w:rsid w:val="00B733AE"/>
    <w:rsid w:val="00B75607"/>
    <w:rsid w:val="00B806DF"/>
    <w:rsid w:val="00B819B2"/>
    <w:rsid w:val="00B82783"/>
    <w:rsid w:val="00B830FE"/>
    <w:rsid w:val="00B86668"/>
    <w:rsid w:val="00B93A1E"/>
    <w:rsid w:val="00BA130F"/>
    <w:rsid w:val="00BA1F64"/>
    <w:rsid w:val="00BA42D3"/>
    <w:rsid w:val="00BA4BDE"/>
    <w:rsid w:val="00BA656B"/>
    <w:rsid w:val="00BA7CD0"/>
    <w:rsid w:val="00BB36FB"/>
    <w:rsid w:val="00BB48AA"/>
    <w:rsid w:val="00BB48B8"/>
    <w:rsid w:val="00BC119D"/>
    <w:rsid w:val="00BC12C1"/>
    <w:rsid w:val="00BC184E"/>
    <w:rsid w:val="00BC29A3"/>
    <w:rsid w:val="00BD15DB"/>
    <w:rsid w:val="00BD1C15"/>
    <w:rsid w:val="00BD4B97"/>
    <w:rsid w:val="00BD5173"/>
    <w:rsid w:val="00BD5F0C"/>
    <w:rsid w:val="00BD6A90"/>
    <w:rsid w:val="00BE6BD6"/>
    <w:rsid w:val="00BF59E8"/>
    <w:rsid w:val="00BF771F"/>
    <w:rsid w:val="00C00B91"/>
    <w:rsid w:val="00C0392C"/>
    <w:rsid w:val="00C03D75"/>
    <w:rsid w:val="00C116D5"/>
    <w:rsid w:val="00C125DA"/>
    <w:rsid w:val="00C14C53"/>
    <w:rsid w:val="00C17D5D"/>
    <w:rsid w:val="00C3049D"/>
    <w:rsid w:val="00C30D2F"/>
    <w:rsid w:val="00C36651"/>
    <w:rsid w:val="00C37DCB"/>
    <w:rsid w:val="00C45B3C"/>
    <w:rsid w:val="00C45BC5"/>
    <w:rsid w:val="00C53607"/>
    <w:rsid w:val="00C53B1A"/>
    <w:rsid w:val="00C5421A"/>
    <w:rsid w:val="00C56337"/>
    <w:rsid w:val="00C600B1"/>
    <w:rsid w:val="00C64FFF"/>
    <w:rsid w:val="00C6776C"/>
    <w:rsid w:val="00C72749"/>
    <w:rsid w:val="00C73824"/>
    <w:rsid w:val="00C768DD"/>
    <w:rsid w:val="00C874BA"/>
    <w:rsid w:val="00C902AD"/>
    <w:rsid w:val="00C95393"/>
    <w:rsid w:val="00CA7707"/>
    <w:rsid w:val="00CB178A"/>
    <w:rsid w:val="00CB1E0E"/>
    <w:rsid w:val="00CC2128"/>
    <w:rsid w:val="00CC2620"/>
    <w:rsid w:val="00CC474A"/>
    <w:rsid w:val="00CC6BC4"/>
    <w:rsid w:val="00CD0FD9"/>
    <w:rsid w:val="00CD34A9"/>
    <w:rsid w:val="00CD4966"/>
    <w:rsid w:val="00CD4E78"/>
    <w:rsid w:val="00CE0872"/>
    <w:rsid w:val="00CE1086"/>
    <w:rsid w:val="00CE2E77"/>
    <w:rsid w:val="00CE48FC"/>
    <w:rsid w:val="00CE4A5F"/>
    <w:rsid w:val="00CF0904"/>
    <w:rsid w:val="00CF2A8B"/>
    <w:rsid w:val="00CF5F02"/>
    <w:rsid w:val="00CF74B9"/>
    <w:rsid w:val="00D02818"/>
    <w:rsid w:val="00D11759"/>
    <w:rsid w:val="00D129B4"/>
    <w:rsid w:val="00D13A0B"/>
    <w:rsid w:val="00D14E92"/>
    <w:rsid w:val="00D15A4E"/>
    <w:rsid w:val="00D23238"/>
    <w:rsid w:val="00D302CA"/>
    <w:rsid w:val="00D3033E"/>
    <w:rsid w:val="00D33F8A"/>
    <w:rsid w:val="00D4018C"/>
    <w:rsid w:val="00D4261D"/>
    <w:rsid w:val="00D42C2E"/>
    <w:rsid w:val="00D43973"/>
    <w:rsid w:val="00D456EE"/>
    <w:rsid w:val="00D547FF"/>
    <w:rsid w:val="00D60191"/>
    <w:rsid w:val="00D60F2D"/>
    <w:rsid w:val="00D66DA4"/>
    <w:rsid w:val="00D726D9"/>
    <w:rsid w:val="00D732B6"/>
    <w:rsid w:val="00D7480F"/>
    <w:rsid w:val="00D83380"/>
    <w:rsid w:val="00D83548"/>
    <w:rsid w:val="00D8624B"/>
    <w:rsid w:val="00D87B08"/>
    <w:rsid w:val="00D87DE4"/>
    <w:rsid w:val="00D96E8C"/>
    <w:rsid w:val="00DA02B1"/>
    <w:rsid w:val="00DB17D0"/>
    <w:rsid w:val="00DB6C94"/>
    <w:rsid w:val="00DC45DF"/>
    <w:rsid w:val="00DD6EDB"/>
    <w:rsid w:val="00DD75E2"/>
    <w:rsid w:val="00DD7760"/>
    <w:rsid w:val="00DE2358"/>
    <w:rsid w:val="00DE2536"/>
    <w:rsid w:val="00DE25C5"/>
    <w:rsid w:val="00DE3EF1"/>
    <w:rsid w:val="00DE5DBF"/>
    <w:rsid w:val="00DE7102"/>
    <w:rsid w:val="00DF7F28"/>
    <w:rsid w:val="00E0002D"/>
    <w:rsid w:val="00E04626"/>
    <w:rsid w:val="00E058C5"/>
    <w:rsid w:val="00E11371"/>
    <w:rsid w:val="00E17E1B"/>
    <w:rsid w:val="00E2566C"/>
    <w:rsid w:val="00E26303"/>
    <w:rsid w:val="00E27586"/>
    <w:rsid w:val="00E279B3"/>
    <w:rsid w:val="00E27C64"/>
    <w:rsid w:val="00E357F3"/>
    <w:rsid w:val="00E42ED9"/>
    <w:rsid w:val="00E43634"/>
    <w:rsid w:val="00E45332"/>
    <w:rsid w:val="00E51C3D"/>
    <w:rsid w:val="00E53732"/>
    <w:rsid w:val="00E53865"/>
    <w:rsid w:val="00E560C2"/>
    <w:rsid w:val="00E61603"/>
    <w:rsid w:val="00E67EDC"/>
    <w:rsid w:val="00E72CA8"/>
    <w:rsid w:val="00E742CF"/>
    <w:rsid w:val="00E844C2"/>
    <w:rsid w:val="00E84A5E"/>
    <w:rsid w:val="00E85925"/>
    <w:rsid w:val="00EA1F7E"/>
    <w:rsid w:val="00EA40E5"/>
    <w:rsid w:val="00EA524C"/>
    <w:rsid w:val="00EA5BA4"/>
    <w:rsid w:val="00EA5C67"/>
    <w:rsid w:val="00EB364C"/>
    <w:rsid w:val="00EC0283"/>
    <w:rsid w:val="00EC0478"/>
    <w:rsid w:val="00EC160C"/>
    <w:rsid w:val="00EC21A7"/>
    <w:rsid w:val="00EC5460"/>
    <w:rsid w:val="00ED0D96"/>
    <w:rsid w:val="00ED3D3F"/>
    <w:rsid w:val="00ED6ED2"/>
    <w:rsid w:val="00EE1FF2"/>
    <w:rsid w:val="00EE4D86"/>
    <w:rsid w:val="00EE52CC"/>
    <w:rsid w:val="00EE760F"/>
    <w:rsid w:val="00EF518C"/>
    <w:rsid w:val="00F00E70"/>
    <w:rsid w:val="00F130A8"/>
    <w:rsid w:val="00F15E1B"/>
    <w:rsid w:val="00F20B2F"/>
    <w:rsid w:val="00F22885"/>
    <w:rsid w:val="00F2358D"/>
    <w:rsid w:val="00F274A7"/>
    <w:rsid w:val="00F3357F"/>
    <w:rsid w:val="00F35F5D"/>
    <w:rsid w:val="00F40D63"/>
    <w:rsid w:val="00F43426"/>
    <w:rsid w:val="00F541DD"/>
    <w:rsid w:val="00F545F0"/>
    <w:rsid w:val="00F623CA"/>
    <w:rsid w:val="00F63169"/>
    <w:rsid w:val="00F9228E"/>
    <w:rsid w:val="00F95926"/>
    <w:rsid w:val="00F9693B"/>
    <w:rsid w:val="00FA1F12"/>
    <w:rsid w:val="00FA713F"/>
    <w:rsid w:val="00FB0E38"/>
    <w:rsid w:val="00FB27E1"/>
    <w:rsid w:val="00FC0A35"/>
    <w:rsid w:val="00FD45A8"/>
    <w:rsid w:val="00FD5FB6"/>
    <w:rsid w:val="00FE1325"/>
    <w:rsid w:val="00FE1501"/>
    <w:rsid w:val="00FE189E"/>
    <w:rsid w:val="00FE3B09"/>
    <w:rsid w:val="00FF41F5"/>
    <w:rsid w:val="00FF485C"/>
    <w:rsid w:val="00FF70D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3" type="connector" idref="#Straight Arrow Connector 10256"/>
        <o:r id="V:Rule64" type="connector" idref="#Straight Arrow Connector 308"/>
        <o:r id="V:Rule65" type="connector" idref="#Straight Arrow Connector 293"/>
        <o:r id="V:Rule66" type="connector" idref="#Straight Arrow Connector 314"/>
        <o:r id="V:Rule67" type="connector" idref="#Straight Arrow Connector 1055"/>
        <o:r id="V:Rule68" type="connector" idref="#Straight Arrow Connector 999"/>
        <o:r id="V:Rule69" type="connector" idref="#Straight Arrow Connector 21"/>
        <o:r id="V:Rule70" type="connector" idref="#Straight Arrow Connector 319"/>
        <o:r id="V:Rule71" type="connector" idref="#Straight Arrow Connector 10252"/>
        <o:r id="V:Rule72" type="connector" idref="#Straight Arrow Connector 303"/>
        <o:r id="V:Rule73" type="connector" idref="#Straight Arrow Connector 1025"/>
        <o:r id="V:Rule74" type="connector" idref="#Straight Arrow Connector 302"/>
        <o:r id="V:Rule75" type="connector" idref="#Straight Arrow Connector 1000"/>
        <o:r id="V:Rule76" type="connector" idref="#Straight Arrow Connector 315"/>
        <o:r id="V:Rule77" type="connector" idref="#Straight Arrow Connector 304"/>
        <o:r id="V:Rule78" type="connector" idref="#Straight Arrow Connector 1040"/>
        <o:r id="V:Rule79" type="connector" idref="#Straight Arrow Connector 296"/>
        <o:r id="V:Rule80" type="connector" idref="#Straight Arrow Connector 984"/>
        <o:r id="V:Rule81" type="connector" idref="#Straight Arrow Connector 1027"/>
        <o:r id="V:Rule82" type="connector" idref="#Straight Arrow Connector 1150"/>
        <o:r id="V:Rule83" type="connector" idref="#Straight Arrow Connector 983"/>
        <o:r id="V:Rule84" type="connector" idref="#Straight Arrow Connector 1029"/>
        <o:r id="V:Rule85" type="connector" idref="#Straight Arrow Connector 305"/>
        <o:r id="V:Rule86" type="connector" idref="#Straight Arrow Connector 1003"/>
        <o:r id="V:Rule87" type="connector" idref="#Straight Arrow Connector 897"/>
        <o:r id="V:Rule88" type="connector" idref="#Straight Arrow Connector 1030"/>
        <o:r id="V:Rule89" type="connector" idref="#Straight Arrow Connector 1146"/>
        <o:r id="V:Rule90" type="connector" idref="#Straight Arrow Connector 987"/>
        <o:r id="V:Rule91" type="connector" idref="#Straight Arrow Connector 997"/>
        <o:r id="V:Rule92" type="connector" idref="#Straight Arrow Connector 982"/>
        <o:r id="V:Rule93" type="connector" idref="#Straight Arrow Connector 1035"/>
        <o:r id="V:Rule94" type="connector" idref="#Straight Arrow Connector 934"/>
        <o:r id="V:Rule95" type="connector" idref="#Straight Arrow Connector 1148"/>
        <o:r id="V:Rule96" type="connector" idref="#Straight Arrow Connector 12"/>
        <o:r id="V:Rule97" type="connector" idref="#Straight Arrow Connector 1036"/>
        <o:r id="V:Rule98" type="connector" idref="#Straight Arrow Connector 1034"/>
        <o:r id="V:Rule99" type="connector" idref="#Straight Arrow Connector 1039"/>
        <o:r id="V:Rule100" type="connector" idref="#Straight Arrow Connector 13"/>
        <o:r id="V:Rule101" type="connector" idref="#Straight Arrow Connector 1037"/>
        <o:r id="V:Rule102" type="connector" idref="#Straight Arrow Connector 295"/>
        <o:r id="V:Rule103" type="connector" idref="#Straight Arrow Connector 975"/>
        <o:r id="V:Rule104" type="connector" idref="#Straight Arrow Connector 310"/>
        <o:r id="V:Rule105" type="connector" idref="#Straight Arrow Connector 26"/>
        <o:r id="V:Rule106" type="connector" idref="#Straight Arrow Connector 1044"/>
        <o:r id="V:Rule107" type="connector" idref="#Straight Arrow Connector 1053"/>
        <o:r id="V:Rule108" type="connector" idref="#Straight Arrow Connector 1121"/>
        <o:r id="V:Rule109" type="connector" idref="#Straight Arrow Connector 1024"/>
        <o:r id="V:Rule110" type="connector" idref="#Straight Arrow Connector 292"/>
        <o:r id="V:Rule111" type="connector" idref="#Straight Arrow Connector 995"/>
        <o:r id="V:Rule112" type="connector" idref="#Straight Arrow Connector 1021"/>
        <o:r id="V:Rule113" type="connector" idref="#Straight Arrow Connector 996"/>
        <o:r id="V:Rule114" type="connector" idref="#Straight Arrow Connector 300"/>
        <o:r id="V:Rule115" type="connector" idref="#Straight Arrow Connector 1054"/>
        <o:r id="V:Rule116" type="connector" idref="#Straight Arrow Connector 306"/>
        <o:r id="V:Rule117" type="connector" idref="#Straight Arrow Connector 1010"/>
        <o:r id="V:Rule118" type="connector" idref="#Straight Arrow Connector 309"/>
        <o:r id="V:Rule119" type="connector" idref="#Straight Arrow Connector 1007"/>
        <o:r id="V:Rule120" type="connector" idref="#Straight Arrow Connector 24"/>
        <o:r id="V:Rule121" type="connector" idref="#Straight Arrow Connector 15"/>
        <o:r id="V:Rule122" type="connector" idref="#Straight Arrow Connector 1014"/>
        <o:r id="V:Rule123" type="connector" idref="#Straight Arrow Connector 1147"/>
        <o:r id="V:Rule124" type="connector" idref="#Straight Arrow Connector 2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283"/>
    <w:rPr>
      <w:lang w:val="en-US"/>
    </w:rPr>
  </w:style>
  <w:style w:type="paragraph" w:styleId="Heading1">
    <w:name w:val="heading 1"/>
    <w:basedOn w:val="Normal"/>
    <w:next w:val="Normal"/>
    <w:link w:val="Heading1Char"/>
    <w:uiPriority w:val="9"/>
    <w:qFormat/>
    <w:rsid w:val="008613BD"/>
    <w:pPr>
      <w:keepNext/>
      <w:keepLines/>
      <w:spacing w:before="480" w:after="0"/>
      <w:outlineLvl w:val="0"/>
    </w:pPr>
    <w:rPr>
      <w:rFonts w:ascii="Cambria" w:eastAsia="Times New Roman" w:hAnsi="Cambria" w:cs="Times New Roman"/>
      <w:b/>
      <w:bCs/>
      <w:color w:val="365F91"/>
      <w:sz w:val="28"/>
      <w:szCs w:val="28"/>
      <w:lang w:val="id-ID"/>
    </w:rPr>
  </w:style>
  <w:style w:type="paragraph" w:styleId="Heading2">
    <w:name w:val="heading 2"/>
    <w:basedOn w:val="Normal"/>
    <w:next w:val="Normal"/>
    <w:link w:val="Heading2Char"/>
    <w:uiPriority w:val="99"/>
    <w:unhideWhenUsed/>
    <w:qFormat/>
    <w:rsid w:val="000F39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6247FC"/>
    <w:pPr>
      <w:widowControl w:val="0"/>
      <w:autoSpaceDE w:val="0"/>
      <w:autoSpaceDN w:val="0"/>
      <w:adjustRightInd w:val="0"/>
      <w:spacing w:after="0" w:line="240" w:lineRule="auto"/>
      <w:outlineLvl w:val="2"/>
    </w:pPr>
    <w:rPr>
      <w:rFonts w:ascii="Courier New" w:eastAsiaTheme="minorEastAsia"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C0283"/>
    <w:pPr>
      <w:spacing w:after="0" w:line="240" w:lineRule="auto"/>
    </w:pPr>
    <w:rPr>
      <w:rFonts w:ascii="Calibri" w:eastAsia="Calibri" w:hAnsi="Calibri" w:cs="Times New Roman"/>
      <w:lang w:val="en-US"/>
    </w:rPr>
  </w:style>
  <w:style w:type="paragraph" w:styleId="ListParagraph">
    <w:name w:val="List Paragraph"/>
    <w:basedOn w:val="Normal"/>
    <w:link w:val="ListParagraphChar"/>
    <w:uiPriority w:val="34"/>
    <w:qFormat/>
    <w:rsid w:val="00EC0283"/>
    <w:pPr>
      <w:ind w:left="720"/>
      <w:contextualSpacing/>
    </w:pPr>
  </w:style>
  <w:style w:type="character" w:customStyle="1" w:styleId="ListParagraphChar">
    <w:name w:val="List Paragraph Char"/>
    <w:basedOn w:val="DefaultParagraphFont"/>
    <w:link w:val="ListParagraph"/>
    <w:uiPriority w:val="34"/>
    <w:locked/>
    <w:rsid w:val="003C3E24"/>
    <w:rPr>
      <w:lang w:val="en-US"/>
    </w:rPr>
  </w:style>
  <w:style w:type="character" w:customStyle="1" w:styleId="notranslate">
    <w:name w:val="notranslate"/>
    <w:basedOn w:val="DefaultParagraphFont"/>
    <w:rsid w:val="00E560C2"/>
  </w:style>
  <w:style w:type="table" w:styleId="TableGrid">
    <w:name w:val="Table Grid"/>
    <w:basedOn w:val="TableNormal"/>
    <w:uiPriority w:val="59"/>
    <w:rsid w:val="009E3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1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501"/>
    <w:rPr>
      <w:rFonts w:ascii="Tahoma" w:hAnsi="Tahoma" w:cs="Tahoma"/>
      <w:sz w:val="16"/>
      <w:szCs w:val="16"/>
      <w:lang w:val="en-US"/>
    </w:rPr>
  </w:style>
  <w:style w:type="character" w:customStyle="1" w:styleId="Heading1Char">
    <w:name w:val="Heading 1 Char"/>
    <w:basedOn w:val="DefaultParagraphFont"/>
    <w:link w:val="Heading1"/>
    <w:uiPriority w:val="9"/>
    <w:rsid w:val="008613BD"/>
    <w:rPr>
      <w:rFonts w:ascii="Cambria" w:eastAsia="Times New Roman" w:hAnsi="Cambria" w:cs="Times New Roman"/>
      <w:b/>
      <w:bCs/>
      <w:color w:val="365F91"/>
      <w:sz w:val="28"/>
      <w:szCs w:val="28"/>
    </w:rPr>
  </w:style>
  <w:style w:type="character" w:styleId="Hyperlink">
    <w:name w:val="Hyperlink"/>
    <w:basedOn w:val="DefaultParagraphFont"/>
    <w:uiPriority w:val="99"/>
    <w:semiHidden/>
    <w:unhideWhenUsed/>
    <w:rsid w:val="008613BD"/>
    <w:rPr>
      <w:color w:val="0000FF" w:themeColor="hyperlink"/>
      <w:u w:val="single"/>
    </w:rPr>
  </w:style>
  <w:style w:type="character" w:customStyle="1" w:styleId="hps">
    <w:name w:val="hps"/>
    <w:basedOn w:val="DefaultParagraphFont"/>
    <w:rsid w:val="008613BD"/>
  </w:style>
  <w:style w:type="character" w:customStyle="1" w:styleId="Date1">
    <w:name w:val="Date1"/>
    <w:basedOn w:val="DefaultParagraphFont"/>
    <w:rsid w:val="008613BD"/>
  </w:style>
  <w:style w:type="character" w:customStyle="1" w:styleId="apple-converted-space">
    <w:name w:val="apple-converted-space"/>
    <w:basedOn w:val="DefaultParagraphFont"/>
    <w:rsid w:val="008613BD"/>
  </w:style>
  <w:style w:type="character" w:customStyle="1" w:styleId="fn">
    <w:name w:val="fn"/>
    <w:basedOn w:val="DefaultParagraphFont"/>
    <w:rsid w:val="008613BD"/>
  </w:style>
  <w:style w:type="character" w:styleId="HTMLCite">
    <w:name w:val="HTML Cite"/>
    <w:basedOn w:val="DefaultParagraphFont"/>
    <w:uiPriority w:val="99"/>
    <w:semiHidden/>
    <w:unhideWhenUsed/>
    <w:rsid w:val="00D456EE"/>
    <w:rPr>
      <w:i/>
      <w:iCs/>
    </w:rPr>
  </w:style>
  <w:style w:type="paragraph" w:styleId="Header">
    <w:name w:val="header"/>
    <w:basedOn w:val="Normal"/>
    <w:link w:val="HeaderChar"/>
    <w:uiPriority w:val="99"/>
    <w:unhideWhenUsed/>
    <w:rsid w:val="00E42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ED9"/>
    <w:rPr>
      <w:lang w:val="en-US"/>
    </w:rPr>
  </w:style>
  <w:style w:type="paragraph" w:styleId="Footer">
    <w:name w:val="footer"/>
    <w:basedOn w:val="Normal"/>
    <w:link w:val="FooterChar"/>
    <w:uiPriority w:val="99"/>
    <w:unhideWhenUsed/>
    <w:rsid w:val="00E42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ED9"/>
    <w:rPr>
      <w:lang w:val="en-US"/>
    </w:rPr>
  </w:style>
  <w:style w:type="character" w:customStyle="1" w:styleId="Heading2Char">
    <w:name w:val="Heading 2 Char"/>
    <w:basedOn w:val="DefaultParagraphFont"/>
    <w:link w:val="Heading2"/>
    <w:uiPriority w:val="9"/>
    <w:semiHidden/>
    <w:rsid w:val="000F39E2"/>
    <w:rPr>
      <w:rFonts w:asciiTheme="majorHAnsi" w:eastAsiaTheme="majorEastAsia" w:hAnsiTheme="majorHAnsi" w:cstheme="majorBidi"/>
      <w:b/>
      <w:bCs/>
      <w:color w:val="4F81BD" w:themeColor="accent1"/>
      <w:sz w:val="26"/>
      <w:szCs w:val="26"/>
      <w:lang w:val="en-US"/>
    </w:rPr>
  </w:style>
  <w:style w:type="paragraph" w:styleId="BodyTextIndent">
    <w:name w:val="Body Text Indent"/>
    <w:basedOn w:val="Normal"/>
    <w:link w:val="BodyTextIndentChar"/>
    <w:rsid w:val="000F39E2"/>
    <w:pPr>
      <w:spacing w:after="0"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F39E2"/>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0F39E2"/>
    <w:pPr>
      <w:spacing w:after="120"/>
    </w:pPr>
  </w:style>
  <w:style w:type="character" w:customStyle="1" w:styleId="BodyTextChar">
    <w:name w:val="Body Text Char"/>
    <w:basedOn w:val="DefaultParagraphFont"/>
    <w:link w:val="BodyText"/>
    <w:uiPriority w:val="99"/>
    <w:semiHidden/>
    <w:rsid w:val="000F39E2"/>
    <w:rPr>
      <w:lang w:val="en-US"/>
    </w:rPr>
  </w:style>
  <w:style w:type="paragraph" w:styleId="HTMLPreformatted">
    <w:name w:val="HTML Preformatted"/>
    <w:basedOn w:val="Normal"/>
    <w:link w:val="HTMLPreformattedChar"/>
    <w:uiPriority w:val="99"/>
    <w:semiHidden/>
    <w:unhideWhenUsed/>
    <w:rsid w:val="000F39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F39E2"/>
    <w:rPr>
      <w:rFonts w:ascii="Courier New" w:eastAsia="Times New Roman" w:hAnsi="Courier New" w:cs="Courier New"/>
      <w:sz w:val="20"/>
      <w:szCs w:val="20"/>
      <w:lang w:val="en-US"/>
    </w:rPr>
  </w:style>
  <w:style w:type="character" w:customStyle="1" w:styleId="Heading3Char">
    <w:name w:val="Heading 3 Char"/>
    <w:basedOn w:val="DefaultParagraphFont"/>
    <w:link w:val="Heading3"/>
    <w:uiPriority w:val="9"/>
    <w:rsid w:val="006247FC"/>
    <w:rPr>
      <w:rFonts w:ascii="Courier New" w:eastAsiaTheme="minorEastAsia" w:hAnsi="Courier New" w:cs="Courier New"/>
      <w:b/>
      <w:bCs/>
      <w:color w:val="000000"/>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283"/>
    <w:rPr>
      <w:lang w:val="en-US"/>
    </w:rPr>
  </w:style>
  <w:style w:type="paragraph" w:styleId="Heading1">
    <w:name w:val="heading 1"/>
    <w:basedOn w:val="Normal"/>
    <w:next w:val="Normal"/>
    <w:link w:val="Heading1Char"/>
    <w:uiPriority w:val="9"/>
    <w:qFormat/>
    <w:rsid w:val="008613BD"/>
    <w:pPr>
      <w:keepNext/>
      <w:keepLines/>
      <w:spacing w:before="480" w:after="0"/>
      <w:outlineLvl w:val="0"/>
    </w:pPr>
    <w:rPr>
      <w:rFonts w:ascii="Cambria" w:eastAsia="Times New Roman" w:hAnsi="Cambria" w:cs="Times New Roman"/>
      <w:b/>
      <w:bCs/>
      <w:color w:val="365F91"/>
      <w:sz w:val="28"/>
      <w:szCs w:val="28"/>
      <w:lang w:val="id-ID"/>
    </w:rPr>
  </w:style>
  <w:style w:type="paragraph" w:styleId="Heading2">
    <w:name w:val="heading 2"/>
    <w:basedOn w:val="Normal"/>
    <w:next w:val="Normal"/>
    <w:link w:val="Heading2Char"/>
    <w:uiPriority w:val="9"/>
    <w:semiHidden/>
    <w:unhideWhenUsed/>
    <w:qFormat/>
    <w:rsid w:val="000F39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C0283"/>
    <w:pPr>
      <w:spacing w:after="0" w:line="240" w:lineRule="auto"/>
    </w:pPr>
    <w:rPr>
      <w:rFonts w:ascii="Calibri" w:eastAsia="Calibri" w:hAnsi="Calibri" w:cs="Times New Roman"/>
      <w:lang w:val="en-US"/>
    </w:rPr>
  </w:style>
  <w:style w:type="paragraph" w:styleId="ListParagraph">
    <w:name w:val="List Paragraph"/>
    <w:basedOn w:val="Normal"/>
    <w:link w:val="ListParagraphChar"/>
    <w:uiPriority w:val="34"/>
    <w:qFormat/>
    <w:rsid w:val="00EC0283"/>
    <w:pPr>
      <w:ind w:left="720"/>
      <w:contextualSpacing/>
    </w:pPr>
  </w:style>
  <w:style w:type="character" w:customStyle="1" w:styleId="ListParagraphChar">
    <w:name w:val="List Paragraph Char"/>
    <w:basedOn w:val="DefaultParagraphFont"/>
    <w:link w:val="ListParagraph"/>
    <w:uiPriority w:val="34"/>
    <w:locked/>
    <w:rsid w:val="003C3E24"/>
    <w:rPr>
      <w:lang w:val="en-US"/>
    </w:rPr>
  </w:style>
  <w:style w:type="character" w:customStyle="1" w:styleId="notranslate">
    <w:name w:val="notranslate"/>
    <w:basedOn w:val="DefaultParagraphFont"/>
    <w:rsid w:val="00E560C2"/>
  </w:style>
  <w:style w:type="table" w:styleId="TableGrid">
    <w:name w:val="Table Grid"/>
    <w:basedOn w:val="TableNormal"/>
    <w:uiPriority w:val="59"/>
    <w:rsid w:val="009E3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1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501"/>
    <w:rPr>
      <w:rFonts w:ascii="Tahoma" w:hAnsi="Tahoma" w:cs="Tahoma"/>
      <w:sz w:val="16"/>
      <w:szCs w:val="16"/>
      <w:lang w:val="en-US"/>
    </w:rPr>
  </w:style>
  <w:style w:type="character" w:customStyle="1" w:styleId="Heading1Char">
    <w:name w:val="Heading 1 Char"/>
    <w:basedOn w:val="DefaultParagraphFont"/>
    <w:link w:val="Heading1"/>
    <w:uiPriority w:val="9"/>
    <w:rsid w:val="008613BD"/>
    <w:rPr>
      <w:rFonts w:ascii="Cambria" w:eastAsia="Times New Roman" w:hAnsi="Cambria" w:cs="Times New Roman"/>
      <w:b/>
      <w:bCs/>
      <w:color w:val="365F91"/>
      <w:sz w:val="28"/>
      <w:szCs w:val="28"/>
    </w:rPr>
  </w:style>
  <w:style w:type="character" w:styleId="Hyperlink">
    <w:name w:val="Hyperlink"/>
    <w:basedOn w:val="DefaultParagraphFont"/>
    <w:uiPriority w:val="99"/>
    <w:semiHidden/>
    <w:unhideWhenUsed/>
    <w:rsid w:val="008613BD"/>
    <w:rPr>
      <w:color w:val="0000FF" w:themeColor="hyperlink"/>
      <w:u w:val="single"/>
    </w:rPr>
  </w:style>
  <w:style w:type="character" w:customStyle="1" w:styleId="hps">
    <w:name w:val="hps"/>
    <w:basedOn w:val="DefaultParagraphFont"/>
    <w:rsid w:val="008613BD"/>
  </w:style>
  <w:style w:type="character" w:customStyle="1" w:styleId="Date1">
    <w:name w:val="Date1"/>
    <w:basedOn w:val="DefaultParagraphFont"/>
    <w:rsid w:val="008613BD"/>
  </w:style>
  <w:style w:type="character" w:customStyle="1" w:styleId="apple-converted-space">
    <w:name w:val="apple-converted-space"/>
    <w:basedOn w:val="DefaultParagraphFont"/>
    <w:rsid w:val="008613BD"/>
  </w:style>
  <w:style w:type="character" w:customStyle="1" w:styleId="fn">
    <w:name w:val="fn"/>
    <w:basedOn w:val="DefaultParagraphFont"/>
    <w:rsid w:val="008613BD"/>
  </w:style>
  <w:style w:type="character" w:styleId="HTMLCite">
    <w:name w:val="HTML Cite"/>
    <w:basedOn w:val="DefaultParagraphFont"/>
    <w:uiPriority w:val="99"/>
    <w:semiHidden/>
    <w:unhideWhenUsed/>
    <w:rsid w:val="00D456EE"/>
    <w:rPr>
      <w:i/>
      <w:iCs/>
    </w:rPr>
  </w:style>
  <w:style w:type="paragraph" w:styleId="Header">
    <w:name w:val="header"/>
    <w:basedOn w:val="Normal"/>
    <w:link w:val="HeaderChar"/>
    <w:uiPriority w:val="99"/>
    <w:unhideWhenUsed/>
    <w:rsid w:val="00E42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ED9"/>
    <w:rPr>
      <w:lang w:val="en-US"/>
    </w:rPr>
  </w:style>
  <w:style w:type="paragraph" w:styleId="Footer">
    <w:name w:val="footer"/>
    <w:basedOn w:val="Normal"/>
    <w:link w:val="FooterChar"/>
    <w:uiPriority w:val="99"/>
    <w:unhideWhenUsed/>
    <w:rsid w:val="00E42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ED9"/>
    <w:rPr>
      <w:lang w:val="en-US"/>
    </w:rPr>
  </w:style>
  <w:style w:type="character" w:customStyle="1" w:styleId="Heading2Char">
    <w:name w:val="Heading 2 Char"/>
    <w:basedOn w:val="DefaultParagraphFont"/>
    <w:link w:val="Heading2"/>
    <w:uiPriority w:val="9"/>
    <w:semiHidden/>
    <w:rsid w:val="000F39E2"/>
    <w:rPr>
      <w:rFonts w:asciiTheme="majorHAnsi" w:eastAsiaTheme="majorEastAsia" w:hAnsiTheme="majorHAnsi" w:cstheme="majorBidi"/>
      <w:b/>
      <w:bCs/>
      <w:color w:val="4F81BD" w:themeColor="accent1"/>
      <w:sz w:val="26"/>
      <w:szCs w:val="26"/>
      <w:lang w:val="en-US"/>
    </w:rPr>
  </w:style>
  <w:style w:type="paragraph" w:styleId="BodyTextIndent">
    <w:name w:val="Body Text Indent"/>
    <w:basedOn w:val="Normal"/>
    <w:link w:val="BodyTextIndentChar"/>
    <w:rsid w:val="000F39E2"/>
    <w:pPr>
      <w:spacing w:after="0"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F39E2"/>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0F39E2"/>
    <w:pPr>
      <w:spacing w:after="120"/>
    </w:pPr>
  </w:style>
  <w:style w:type="character" w:customStyle="1" w:styleId="BodyTextChar">
    <w:name w:val="Body Text Char"/>
    <w:basedOn w:val="DefaultParagraphFont"/>
    <w:link w:val="BodyText"/>
    <w:uiPriority w:val="99"/>
    <w:semiHidden/>
    <w:rsid w:val="000F39E2"/>
    <w:rPr>
      <w:lang w:val="en-US"/>
    </w:rPr>
  </w:style>
  <w:style w:type="paragraph" w:styleId="HTMLPreformatted">
    <w:name w:val="HTML Preformatted"/>
    <w:basedOn w:val="Normal"/>
    <w:link w:val="HTMLPreformattedChar"/>
    <w:uiPriority w:val="99"/>
    <w:semiHidden/>
    <w:unhideWhenUsed/>
    <w:rsid w:val="000F39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F39E2"/>
    <w:rPr>
      <w:rFonts w:ascii="Courier New" w:eastAsia="Times New Roman" w:hAnsi="Courier New" w:cs="Courier New"/>
      <w:sz w:val="20"/>
      <w:szCs w:val="20"/>
      <w:lang w:val="en-US"/>
    </w:rPr>
  </w:style>
</w:styles>
</file>

<file path=word/webSettings.xml><?xml version="1.0" encoding="utf-8"?>
<w:webSettings xmlns:r="http://schemas.openxmlformats.org/officeDocument/2006/relationships" xmlns:w="http://schemas.openxmlformats.org/wordprocessingml/2006/main">
  <w:divs>
    <w:div w:id="8995663">
      <w:bodyDiv w:val="1"/>
      <w:marLeft w:val="0"/>
      <w:marRight w:val="0"/>
      <w:marTop w:val="0"/>
      <w:marBottom w:val="0"/>
      <w:divBdr>
        <w:top w:val="none" w:sz="0" w:space="0" w:color="auto"/>
        <w:left w:val="none" w:sz="0" w:space="0" w:color="auto"/>
        <w:bottom w:val="none" w:sz="0" w:space="0" w:color="auto"/>
        <w:right w:val="none" w:sz="0" w:space="0" w:color="auto"/>
      </w:divBdr>
    </w:div>
    <w:div w:id="15355391">
      <w:bodyDiv w:val="1"/>
      <w:marLeft w:val="0"/>
      <w:marRight w:val="0"/>
      <w:marTop w:val="0"/>
      <w:marBottom w:val="0"/>
      <w:divBdr>
        <w:top w:val="none" w:sz="0" w:space="0" w:color="auto"/>
        <w:left w:val="none" w:sz="0" w:space="0" w:color="auto"/>
        <w:bottom w:val="none" w:sz="0" w:space="0" w:color="auto"/>
        <w:right w:val="none" w:sz="0" w:space="0" w:color="auto"/>
      </w:divBdr>
      <w:divsChild>
        <w:div w:id="1343632713">
          <w:marLeft w:val="0"/>
          <w:marRight w:val="0"/>
          <w:marTop w:val="0"/>
          <w:marBottom w:val="0"/>
          <w:divBdr>
            <w:top w:val="none" w:sz="0" w:space="0" w:color="auto"/>
            <w:left w:val="none" w:sz="0" w:space="0" w:color="auto"/>
            <w:bottom w:val="none" w:sz="0" w:space="0" w:color="auto"/>
            <w:right w:val="none" w:sz="0" w:space="0" w:color="auto"/>
          </w:divBdr>
        </w:div>
        <w:div w:id="1505126038">
          <w:marLeft w:val="0"/>
          <w:marRight w:val="0"/>
          <w:marTop w:val="0"/>
          <w:marBottom w:val="0"/>
          <w:divBdr>
            <w:top w:val="none" w:sz="0" w:space="0" w:color="auto"/>
            <w:left w:val="none" w:sz="0" w:space="0" w:color="auto"/>
            <w:bottom w:val="none" w:sz="0" w:space="0" w:color="auto"/>
            <w:right w:val="none" w:sz="0" w:space="0" w:color="auto"/>
          </w:divBdr>
        </w:div>
        <w:div w:id="635721058">
          <w:marLeft w:val="0"/>
          <w:marRight w:val="0"/>
          <w:marTop w:val="0"/>
          <w:marBottom w:val="0"/>
          <w:divBdr>
            <w:top w:val="none" w:sz="0" w:space="0" w:color="auto"/>
            <w:left w:val="none" w:sz="0" w:space="0" w:color="auto"/>
            <w:bottom w:val="none" w:sz="0" w:space="0" w:color="auto"/>
            <w:right w:val="none" w:sz="0" w:space="0" w:color="auto"/>
          </w:divBdr>
        </w:div>
        <w:div w:id="1081295402">
          <w:marLeft w:val="0"/>
          <w:marRight w:val="0"/>
          <w:marTop w:val="0"/>
          <w:marBottom w:val="0"/>
          <w:divBdr>
            <w:top w:val="none" w:sz="0" w:space="0" w:color="auto"/>
            <w:left w:val="none" w:sz="0" w:space="0" w:color="auto"/>
            <w:bottom w:val="none" w:sz="0" w:space="0" w:color="auto"/>
            <w:right w:val="none" w:sz="0" w:space="0" w:color="auto"/>
          </w:divBdr>
        </w:div>
        <w:div w:id="1512182626">
          <w:marLeft w:val="0"/>
          <w:marRight w:val="0"/>
          <w:marTop w:val="0"/>
          <w:marBottom w:val="0"/>
          <w:divBdr>
            <w:top w:val="none" w:sz="0" w:space="0" w:color="auto"/>
            <w:left w:val="none" w:sz="0" w:space="0" w:color="auto"/>
            <w:bottom w:val="none" w:sz="0" w:space="0" w:color="auto"/>
            <w:right w:val="none" w:sz="0" w:space="0" w:color="auto"/>
          </w:divBdr>
        </w:div>
        <w:div w:id="490490798">
          <w:marLeft w:val="0"/>
          <w:marRight w:val="0"/>
          <w:marTop w:val="0"/>
          <w:marBottom w:val="0"/>
          <w:divBdr>
            <w:top w:val="none" w:sz="0" w:space="0" w:color="auto"/>
            <w:left w:val="none" w:sz="0" w:space="0" w:color="auto"/>
            <w:bottom w:val="none" w:sz="0" w:space="0" w:color="auto"/>
            <w:right w:val="none" w:sz="0" w:space="0" w:color="auto"/>
          </w:divBdr>
        </w:div>
        <w:div w:id="2079741963">
          <w:marLeft w:val="0"/>
          <w:marRight w:val="0"/>
          <w:marTop w:val="0"/>
          <w:marBottom w:val="0"/>
          <w:divBdr>
            <w:top w:val="none" w:sz="0" w:space="0" w:color="auto"/>
            <w:left w:val="none" w:sz="0" w:space="0" w:color="auto"/>
            <w:bottom w:val="none" w:sz="0" w:space="0" w:color="auto"/>
            <w:right w:val="none" w:sz="0" w:space="0" w:color="auto"/>
          </w:divBdr>
        </w:div>
        <w:div w:id="1040591783">
          <w:marLeft w:val="0"/>
          <w:marRight w:val="0"/>
          <w:marTop w:val="0"/>
          <w:marBottom w:val="0"/>
          <w:divBdr>
            <w:top w:val="none" w:sz="0" w:space="0" w:color="auto"/>
            <w:left w:val="none" w:sz="0" w:space="0" w:color="auto"/>
            <w:bottom w:val="none" w:sz="0" w:space="0" w:color="auto"/>
            <w:right w:val="none" w:sz="0" w:space="0" w:color="auto"/>
          </w:divBdr>
        </w:div>
        <w:div w:id="1282802639">
          <w:marLeft w:val="0"/>
          <w:marRight w:val="0"/>
          <w:marTop w:val="0"/>
          <w:marBottom w:val="0"/>
          <w:divBdr>
            <w:top w:val="none" w:sz="0" w:space="0" w:color="auto"/>
            <w:left w:val="none" w:sz="0" w:space="0" w:color="auto"/>
            <w:bottom w:val="none" w:sz="0" w:space="0" w:color="auto"/>
            <w:right w:val="none" w:sz="0" w:space="0" w:color="auto"/>
          </w:divBdr>
        </w:div>
        <w:div w:id="879364559">
          <w:marLeft w:val="0"/>
          <w:marRight w:val="0"/>
          <w:marTop w:val="0"/>
          <w:marBottom w:val="0"/>
          <w:divBdr>
            <w:top w:val="none" w:sz="0" w:space="0" w:color="auto"/>
            <w:left w:val="none" w:sz="0" w:space="0" w:color="auto"/>
            <w:bottom w:val="none" w:sz="0" w:space="0" w:color="auto"/>
            <w:right w:val="none" w:sz="0" w:space="0" w:color="auto"/>
          </w:divBdr>
        </w:div>
        <w:div w:id="1457062779">
          <w:marLeft w:val="0"/>
          <w:marRight w:val="0"/>
          <w:marTop w:val="0"/>
          <w:marBottom w:val="0"/>
          <w:divBdr>
            <w:top w:val="none" w:sz="0" w:space="0" w:color="auto"/>
            <w:left w:val="none" w:sz="0" w:space="0" w:color="auto"/>
            <w:bottom w:val="none" w:sz="0" w:space="0" w:color="auto"/>
            <w:right w:val="none" w:sz="0" w:space="0" w:color="auto"/>
          </w:divBdr>
        </w:div>
        <w:div w:id="12536972">
          <w:marLeft w:val="0"/>
          <w:marRight w:val="0"/>
          <w:marTop w:val="0"/>
          <w:marBottom w:val="0"/>
          <w:divBdr>
            <w:top w:val="none" w:sz="0" w:space="0" w:color="auto"/>
            <w:left w:val="none" w:sz="0" w:space="0" w:color="auto"/>
            <w:bottom w:val="none" w:sz="0" w:space="0" w:color="auto"/>
            <w:right w:val="none" w:sz="0" w:space="0" w:color="auto"/>
          </w:divBdr>
        </w:div>
        <w:div w:id="981278128">
          <w:marLeft w:val="0"/>
          <w:marRight w:val="0"/>
          <w:marTop w:val="0"/>
          <w:marBottom w:val="0"/>
          <w:divBdr>
            <w:top w:val="none" w:sz="0" w:space="0" w:color="auto"/>
            <w:left w:val="none" w:sz="0" w:space="0" w:color="auto"/>
            <w:bottom w:val="none" w:sz="0" w:space="0" w:color="auto"/>
            <w:right w:val="none" w:sz="0" w:space="0" w:color="auto"/>
          </w:divBdr>
        </w:div>
        <w:div w:id="52242169">
          <w:marLeft w:val="0"/>
          <w:marRight w:val="0"/>
          <w:marTop w:val="0"/>
          <w:marBottom w:val="0"/>
          <w:divBdr>
            <w:top w:val="none" w:sz="0" w:space="0" w:color="auto"/>
            <w:left w:val="none" w:sz="0" w:space="0" w:color="auto"/>
            <w:bottom w:val="none" w:sz="0" w:space="0" w:color="auto"/>
            <w:right w:val="none" w:sz="0" w:space="0" w:color="auto"/>
          </w:divBdr>
        </w:div>
        <w:div w:id="1018656374">
          <w:marLeft w:val="0"/>
          <w:marRight w:val="0"/>
          <w:marTop w:val="0"/>
          <w:marBottom w:val="0"/>
          <w:divBdr>
            <w:top w:val="none" w:sz="0" w:space="0" w:color="auto"/>
            <w:left w:val="none" w:sz="0" w:space="0" w:color="auto"/>
            <w:bottom w:val="none" w:sz="0" w:space="0" w:color="auto"/>
            <w:right w:val="none" w:sz="0" w:space="0" w:color="auto"/>
          </w:divBdr>
        </w:div>
        <w:div w:id="646588528">
          <w:marLeft w:val="0"/>
          <w:marRight w:val="0"/>
          <w:marTop w:val="0"/>
          <w:marBottom w:val="0"/>
          <w:divBdr>
            <w:top w:val="none" w:sz="0" w:space="0" w:color="auto"/>
            <w:left w:val="none" w:sz="0" w:space="0" w:color="auto"/>
            <w:bottom w:val="none" w:sz="0" w:space="0" w:color="auto"/>
            <w:right w:val="none" w:sz="0" w:space="0" w:color="auto"/>
          </w:divBdr>
        </w:div>
        <w:div w:id="1719474511">
          <w:marLeft w:val="0"/>
          <w:marRight w:val="0"/>
          <w:marTop w:val="0"/>
          <w:marBottom w:val="0"/>
          <w:divBdr>
            <w:top w:val="none" w:sz="0" w:space="0" w:color="auto"/>
            <w:left w:val="none" w:sz="0" w:space="0" w:color="auto"/>
            <w:bottom w:val="none" w:sz="0" w:space="0" w:color="auto"/>
            <w:right w:val="none" w:sz="0" w:space="0" w:color="auto"/>
          </w:divBdr>
        </w:div>
      </w:divsChild>
    </w:div>
    <w:div w:id="241061133">
      <w:bodyDiv w:val="1"/>
      <w:marLeft w:val="0"/>
      <w:marRight w:val="0"/>
      <w:marTop w:val="0"/>
      <w:marBottom w:val="0"/>
      <w:divBdr>
        <w:top w:val="none" w:sz="0" w:space="0" w:color="auto"/>
        <w:left w:val="none" w:sz="0" w:space="0" w:color="auto"/>
        <w:bottom w:val="none" w:sz="0" w:space="0" w:color="auto"/>
        <w:right w:val="none" w:sz="0" w:space="0" w:color="auto"/>
      </w:divBdr>
      <w:divsChild>
        <w:div w:id="1232546195">
          <w:marLeft w:val="547"/>
          <w:marRight w:val="0"/>
          <w:marTop w:val="200"/>
          <w:marBottom w:val="0"/>
          <w:divBdr>
            <w:top w:val="none" w:sz="0" w:space="0" w:color="auto"/>
            <w:left w:val="none" w:sz="0" w:space="0" w:color="auto"/>
            <w:bottom w:val="none" w:sz="0" w:space="0" w:color="auto"/>
            <w:right w:val="none" w:sz="0" w:space="0" w:color="auto"/>
          </w:divBdr>
        </w:div>
      </w:divsChild>
    </w:div>
    <w:div w:id="386413359">
      <w:bodyDiv w:val="1"/>
      <w:marLeft w:val="0"/>
      <w:marRight w:val="0"/>
      <w:marTop w:val="0"/>
      <w:marBottom w:val="0"/>
      <w:divBdr>
        <w:top w:val="none" w:sz="0" w:space="0" w:color="auto"/>
        <w:left w:val="none" w:sz="0" w:space="0" w:color="auto"/>
        <w:bottom w:val="none" w:sz="0" w:space="0" w:color="auto"/>
        <w:right w:val="none" w:sz="0" w:space="0" w:color="auto"/>
      </w:divBdr>
    </w:div>
    <w:div w:id="495000747">
      <w:bodyDiv w:val="1"/>
      <w:marLeft w:val="0"/>
      <w:marRight w:val="0"/>
      <w:marTop w:val="0"/>
      <w:marBottom w:val="0"/>
      <w:divBdr>
        <w:top w:val="none" w:sz="0" w:space="0" w:color="auto"/>
        <w:left w:val="none" w:sz="0" w:space="0" w:color="auto"/>
        <w:bottom w:val="none" w:sz="0" w:space="0" w:color="auto"/>
        <w:right w:val="none" w:sz="0" w:space="0" w:color="auto"/>
      </w:divBdr>
    </w:div>
    <w:div w:id="521162940">
      <w:bodyDiv w:val="1"/>
      <w:marLeft w:val="0"/>
      <w:marRight w:val="0"/>
      <w:marTop w:val="0"/>
      <w:marBottom w:val="0"/>
      <w:divBdr>
        <w:top w:val="none" w:sz="0" w:space="0" w:color="auto"/>
        <w:left w:val="none" w:sz="0" w:space="0" w:color="auto"/>
        <w:bottom w:val="none" w:sz="0" w:space="0" w:color="auto"/>
        <w:right w:val="none" w:sz="0" w:space="0" w:color="auto"/>
      </w:divBdr>
    </w:div>
    <w:div w:id="562326325">
      <w:bodyDiv w:val="1"/>
      <w:marLeft w:val="0"/>
      <w:marRight w:val="0"/>
      <w:marTop w:val="0"/>
      <w:marBottom w:val="0"/>
      <w:divBdr>
        <w:top w:val="none" w:sz="0" w:space="0" w:color="auto"/>
        <w:left w:val="none" w:sz="0" w:space="0" w:color="auto"/>
        <w:bottom w:val="none" w:sz="0" w:space="0" w:color="auto"/>
        <w:right w:val="none" w:sz="0" w:space="0" w:color="auto"/>
      </w:divBdr>
    </w:div>
    <w:div w:id="659845102">
      <w:bodyDiv w:val="1"/>
      <w:marLeft w:val="0"/>
      <w:marRight w:val="0"/>
      <w:marTop w:val="0"/>
      <w:marBottom w:val="0"/>
      <w:divBdr>
        <w:top w:val="none" w:sz="0" w:space="0" w:color="auto"/>
        <w:left w:val="none" w:sz="0" w:space="0" w:color="auto"/>
        <w:bottom w:val="none" w:sz="0" w:space="0" w:color="auto"/>
        <w:right w:val="none" w:sz="0" w:space="0" w:color="auto"/>
      </w:divBdr>
      <w:divsChild>
        <w:div w:id="360404446">
          <w:marLeft w:val="0"/>
          <w:marRight w:val="0"/>
          <w:marTop w:val="0"/>
          <w:marBottom w:val="0"/>
          <w:divBdr>
            <w:top w:val="none" w:sz="0" w:space="0" w:color="auto"/>
            <w:left w:val="none" w:sz="0" w:space="0" w:color="auto"/>
            <w:bottom w:val="none" w:sz="0" w:space="0" w:color="auto"/>
            <w:right w:val="none" w:sz="0" w:space="0" w:color="auto"/>
          </w:divBdr>
        </w:div>
        <w:div w:id="928269148">
          <w:marLeft w:val="0"/>
          <w:marRight w:val="0"/>
          <w:marTop w:val="0"/>
          <w:marBottom w:val="0"/>
          <w:divBdr>
            <w:top w:val="none" w:sz="0" w:space="0" w:color="auto"/>
            <w:left w:val="none" w:sz="0" w:space="0" w:color="auto"/>
            <w:bottom w:val="none" w:sz="0" w:space="0" w:color="auto"/>
            <w:right w:val="none" w:sz="0" w:space="0" w:color="auto"/>
          </w:divBdr>
        </w:div>
        <w:div w:id="917373390">
          <w:marLeft w:val="0"/>
          <w:marRight w:val="0"/>
          <w:marTop w:val="0"/>
          <w:marBottom w:val="0"/>
          <w:divBdr>
            <w:top w:val="none" w:sz="0" w:space="0" w:color="auto"/>
            <w:left w:val="none" w:sz="0" w:space="0" w:color="auto"/>
            <w:bottom w:val="none" w:sz="0" w:space="0" w:color="auto"/>
            <w:right w:val="none" w:sz="0" w:space="0" w:color="auto"/>
          </w:divBdr>
        </w:div>
        <w:div w:id="1055620546">
          <w:marLeft w:val="0"/>
          <w:marRight w:val="0"/>
          <w:marTop w:val="0"/>
          <w:marBottom w:val="0"/>
          <w:divBdr>
            <w:top w:val="none" w:sz="0" w:space="0" w:color="auto"/>
            <w:left w:val="none" w:sz="0" w:space="0" w:color="auto"/>
            <w:bottom w:val="none" w:sz="0" w:space="0" w:color="auto"/>
            <w:right w:val="none" w:sz="0" w:space="0" w:color="auto"/>
          </w:divBdr>
        </w:div>
        <w:div w:id="870454777">
          <w:marLeft w:val="0"/>
          <w:marRight w:val="0"/>
          <w:marTop w:val="0"/>
          <w:marBottom w:val="0"/>
          <w:divBdr>
            <w:top w:val="none" w:sz="0" w:space="0" w:color="auto"/>
            <w:left w:val="none" w:sz="0" w:space="0" w:color="auto"/>
            <w:bottom w:val="none" w:sz="0" w:space="0" w:color="auto"/>
            <w:right w:val="none" w:sz="0" w:space="0" w:color="auto"/>
          </w:divBdr>
        </w:div>
        <w:div w:id="1891767605">
          <w:marLeft w:val="0"/>
          <w:marRight w:val="0"/>
          <w:marTop w:val="0"/>
          <w:marBottom w:val="0"/>
          <w:divBdr>
            <w:top w:val="none" w:sz="0" w:space="0" w:color="auto"/>
            <w:left w:val="none" w:sz="0" w:space="0" w:color="auto"/>
            <w:bottom w:val="none" w:sz="0" w:space="0" w:color="auto"/>
            <w:right w:val="none" w:sz="0" w:space="0" w:color="auto"/>
          </w:divBdr>
        </w:div>
        <w:div w:id="247540870">
          <w:marLeft w:val="0"/>
          <w:marRight w:val="0"/>
          <w:marTop w:val="0"/>
          <w:marBottom w:val="0"/>
          <w:divBdr>
            <w:top w:val="none" w:sz="0" w:space="0" w:color="auto"/>
            <w:left w:val="none" w:sz="0" w:space="0" w:color="auto"/>
            <w:bottom w:val="none" w:sz="0" w:space="0" w:color="auto"/>
            <w:right w:val="none" w:sz="0" w:space="0" w:color="auto"/>
          </w:divBdr>
        </w:div>
        <w:div w:id="850292174">
          <w:marLeft w:val="0"/>
          <w:marRight w:val="0"/>
          <w:marTop w:val="0"/>
          <w:marBottom w:val="0"/>
          <w:divBdr>
            <w:top w:val="none" w:sz="0" w:space="0" w:color="auto"/>
            <w:left w:val="none" w:sz="0" w:space="0" w:color="auto"/>
            <w:bottom w:val="none" w:sz="0" w:space="0" w:color="auto"/>
            <w:right w:val="none" w:sz="0" w:space="0" w:color="auto"/>
          </w:divBdr>
        </w:div>
        <w:div w:id="379935447">
          <w:marLeft w:val="0"/>
          <w:marRight w:val="0"/>
          <w:marTop w:val="0"/>
          <w:marBottom w:val="0"/>
          <w:divBdr>
            <w:top w:val="none" w:sz="0" w:space="0" w:color="auto"/>
            <w:left w:val="none" w:sz="0" w:space="0" w:color="auto"/>
            <w:bottom w:val="none" w:sz="0" w:space="0" w:color="auto"/>
            <w:right w:val="none" w:sz="0" w:space="0" w:color="auto"/>
          </w:divBdr>
        </w:div>
        <w:div w:id="474294672">
          <w:marLeft w:val="0"/>
          <w:marRight w:val="0"/>
          <w:marTop w:val="0"/>
          <w:marBottom w:val="0"/>
          <w:divBdr>
            <w:top w:val="none" w:sz="0" w:space="0" w:color="auto"/>
            <w:left w:val="none" w:sz="0" w:space="0" w:color="auto"/>
            <w:bottom w:val="none" w:sz="0" w:space="0" w:color="auto"/>
            <w:right w:val="none" w:sz="0" w:space="0" w:color="auto"/>
          </w:divBdr>
        </w:div>
        <w:div w:id="508064148">
          <w:marLeft w:val="0"/>
          <w:marRight w:val="0"/>
          <w:marTop w:val="0"/>
          <w:marBottom w:val="0"/>
          <w:divBdr>
            <w:top w:val="none" w:sz="0" w:space="0" w:color="auto"/>
            <w:left w:val="none" w:sz="0" w:space="0" w:color="auto"/>
            <w:bottom w:val="none" w:sz="0" w:space="0" w:color="auto"/>
            <w:right w:val="none" w:sz="0" w:space="0" w:color="auto"/>
          </w:divBdr>
        </w:div>
        <w:div w:id="1574469110">
          <w:marLeft w:val="0"/>
          <w:marRight w:val="0"/>
          <w:marTop w:val="0"/>
          <w:marBottom w:val="0"/>
          <w:divBdr>
            <w:top w:val="none" w:sz="0" w:space="0" w:color="auto"/>
            <w:left w:val="none" w:sz="0" w:space="0" w:color="auto"/>
            <w:bottom w:val="none" w:sz="0" w:space="0" w:color="auto"/>
            <w:right w:val="none" w:sz="0" w:space="0" w:color="auto"/>
          </w:divBdr>
        </w:div>
        <w:div w:id="1887402023">
          <w:marLeft w:val="0"/>
          <w:marRight w:val="0"/>
          <w:marTop w:val="0"/>
          <w:marBottom w:val="0"/>
          <w:divBdr>
            <w:top w:val="none" w:sz="0" w:space="0" w:color="auto"/>
            <w:left w:val="none" w:sz="0" w:space="0" w:color="auto"/>
            <w:bottom w:val="none" w:sz="0" w:space="0" w:color="auto"/>
            <w:right w:val="none" w:sz="0" w:space="0" w:color="auto"/>
          </w:divBdr>
        </w:div>
      </w:divsChild>
    </w:div>
    <w:div w:id="817187793">
      <w:bodyDiv w:val="1"/>
      <w:marLeft w:val="0"/>
      <w:marRight w:val="0"/>
      <w:marTop w:val="0"/>
      <w:marBottom w:val="0"/>
      <w:divBdr>
        <w:top w:val="none" w:sz="0" w:space="0" w:color="auto"/>
        <w:left w:val="none" w:sz="0" w:space="0" w:color="auto"/>
        <w:bottom w:val="none" w:sz="0" w:space="0" w:color="auto"/>
        <w:right w:val="none" w:sz="0" w:space="0" w:color="auto"/>
      </w:divBdr>
    </w:div>
    <w:div w:id="931619878">
      <w:bodyDiv w:val="1"/>
      <w:marLeft w:val="0"/>
      <w:marRight w:val="0"/>
      <w:marTop w:val="0"/>
      <w:marBottom w:val="0"/>
      <w:divBdr>
        <w:top w:val="none" w:sz="0" w:space="0" w:color="auto"/>
        <w:left w:val="none" w:sz="0" w:space="0" w:color="auto"/>
        <w:bottom w:val="none" w:sz="0" w:space="0" w:color="auto"/>
        <w:right w:val="none" w:sz="0" w:space="0" w:color="auto"/>
      </w:divBdr>
      <w:divsChild>
        <w:div w:id="1696077692">
          <w:marLeft w:val="619"/>
          <w:marRight w:val="0"/>
          <w:marTop w:val="0"/>
          <w:marBottom w:val="0"/>
          <w:divBdr>
            <w:top w:val="none" w:sz="0" w:space="0" w:color="auto"/>
            <w:left w:val="none" w:sz="0" w:space="0" w:color="auto"/>
            <w:bottom w:val="none" w:sz="0" w:space="0" w:color="auto"/>
            <w:right w:val="none" w:sz="0" w:space="0" w:color="auto"/>
          </w:divBdr>
        </w:div>
        <w:div w:id="1408578488">
          <w:marLeft w:val="619"/>
          <w:marRight w:val="0"/>
          <w:marTop w:val="0"/>
          <w:marBottom w:val="0"/>
          <w:divBdr>
            <w:top w:val="none" w:sz="0" w:space="0" w:color="auto"/>
            <w:left w:val="none" w:sz="0" w:space="0" w:color="auto"/>
            <w:bottom w:val="none" w:sz="0" w:space="0" w:color="auto"/>
            <w:right w:val="none" w:sz="0" w:space="0" w:color="auto"/>
          </w:divBdr>
        </w:div>
      </w:divsChild>
    </w:div>
    <w:div w:id="1136024520">
      <w:bodyDiv w:val="1"/>
      <w:marLeft w:val="0"/>
      <w:marRight w:val="0"/>
      <w:marTop w:val="0"/>
      <w:marBottom w:val="0"/>
      <w:divBdr>
        <w:top w:val="none" w:sz="0" w:space="0" w:color="auto"/>
        <w:left w:val="none" w:sz="0" w:space="0" w:color="auto"/>
        <w:bottom w:val="none" w:sz="0" w:space="0" w:color="auto"/>
        <w:right w:val="none" w:sz="0" w:space="0" w:color="auto"/>
      </w:divBdr>
    </w:div>
    <w:div w:id="1369910088">
      <w:bodyDiv w:val="1"/>
      <w:marLeft w:val="0"/>
      <w:marRight w:val="0"/>
      <w:marTop w:val="0"/>
      <w:marBottom w:val="0"/>
      <w:divBdr>
        <w:top w:val="none" w:sz="0" w:space="0" w:color="auto"/>
        <w:left w:val="none" w:sz="0" w:space="0" w:color="auto"/>
        <w:bottom w:val="none" w:sz="0" w:space="0" w:color="auto"/>
        <w:right w:val="none" w:sz="0" w:space="0" w:color="auto"/>
      </w:divBdr>
    </w:div>
    <w:div w:id="1555696831">
      <w:bodyDiv w:val="1"/>
      <w:marLeft w:val="0"/>
      <w:marRight w:val="0"/>
      <w:marTop w:val="0"/>
      <w:marBottom w:val="0"/>
      <w:divBdr>
        <w:top w:val="none" w:sz="0" w:space="0" w:color="auto"/>
        <w:left w:val="none" w:sz="0" w:space="0" w:color="auto"/>
        <w:bottom w:val="none" w:sz="0" w:space="0" w:color="auto"/>
        <w:right w:val="none" w:sz="0" w:space="0" w:color="auto"/>
      </w:divBdr>
    </w:div>
    <w:div w:id="1555896220">
      <w:bodyDiv w:val="1"/>
      <w:marLeft w:val="0"/>
      <w:marRight w:val="0"/>
      <w:marTop w:val="0"/>
      <w:marBottom w:val="0"/>
      <w:divBdr>
        <w:top w:val="none" w:sz="0" w:space="0" w:color="auto"/>
        <w:left w:val="none" w:sz="0" w:space="0" w:color="auto"/>
        <w:bottom w:val="none" w:sz="0" w:space="0" w:color="auto"/>
        <w:right w:val="none" w:sz="0" w:space="0" w:color="auto"/>
      </w:divBdr>
    </w:div>
    <w:div w:id="1576009888">
      <w:bodyDiv w:val="1"/>
      <w:marLeft w:val="0"/>
      <w:marRight w:val="0"/>
      <w:marTop w:val="0"/>
      <w:marBottom w:val="0"/>
      <w:divBdr>
        <w:top w:val="none" w:sz="0" w:space="0" w:color="auto"/>
        <w:left w:val="none" w:sz="0" w:space="0" w:color="auto"/>
        <w:bottom w:val="none" w:sz="0" w:space="0" w:color="auto"/>
        <w:right w:val="none" w:sz="0" w:space="0" w:color="auto"/>
      </w:divBdr>
      <w:divsChild>
        <w:div w:id="1871066430">
          <w:marLeft w:val="0"/>
          <w:marRight w:val="0"/>
          <w:marTop w:val="0"/>
          <w:marBottom w:val="0"/>
          <w:divBdr>
            <w:top w:val="none" w:sz="0" w:space="0" w:color="auto"/>
            <w:left w:val="none" w:sz="0" w:space="0" w:color="auto"/>
            <w:bottom w:val="none" w:sz="0" w:space="0" w:color="auto"/>
            <w:right w:val="none" w:sz="0" w:space="0" w:color="auto"/>
          </w:divBdr>
        </w:div>
        <w:div w:id="767652153">
          <w:marLeft w:val="0"/>
          <w:marRight w:val="0"/>
          <w:marTop w:val="0"/>
          <w:marBottom w:val="0"/>
          <w:divBdr>
            <w:top w:val="none" w:sz="0" w:space="0" w:color="auto"/>
            <w:left w:val="none" w:sz="0" w:space="0" w:color="auto"/>
            <w:bottom w:val="none" w:sz="0" w:space="0" w:color="auto"/>
            <w:right w:val="none" w:sz="0" w:space="0" w:color="auto"/>
          </w:divBdr>
        </w:div>
        <w:div w:id="829642900">
          <w:marLeft w:val="0"/>
          <w:marRight w:val="0"/>
          <w:marTop w:val="0"/>
          <w:marBottom w:val="0"/>
          <w:divBdr>
            <w:top w:val="none" w:sz="0" w:space="0" w:color="auto"/>
            <w:left w:val="none" w:sz="0" w:space="0" w:color="auto"/>
            <w:bottom w:val="none" w:sz="0" w:space="0" w:color="auto"/>
            <w:right w:val="none" w:sz="0" w:space="0" w:color="auto"/>
          </w:divBdr>
        </w:div>
        <w:div w:id="893275795">
          <w:marLeft w:val="0"/>
          <w:marRight w:val="0"/>
          <w:marTop w:val="0"/>
          <w:marBottom w:val="0"/>
          <w:divBdr>
            <w:top w:val="none" w:sz="0" w:space="0" w:color="auto"/>
            <w:left w:val="none" w:sz="0" w:space="0" w:color="auto"/>
            <w:bottom w:val="none" w:sz="0" w:space="0" w:color="auto"/>
            <w:right w:val="none" w:sz="0" w:space="0" w:color="auto"/>
          </w:divBdr>
        </w:div>
        <w:div w:id="74399749">
          <w:marLeft w:val="0"/>
          <w:marRight w:val="0"/>
          <w:marTop w:val="0"/>
          <w:marBottom w:val="0"/>
          <w:divBdr>
            <w:top w:val="none" w:sz="0" w:space="0" w:color="auto"/>
            <w:left w:val="none" w:sz="0" w:space="0" w:color="auto"/>
            <w:bottom w:val="none" w:sz="0" w:space="0" w:color="auto"/>
            <w:right w:val="none" w:sz="0" w:space="0" w:color="auto"/>
          </w:divBdr>
        </w:div>
        <w:div w:id="741148756">
          <w:marLeft w:val="0"/>
          <w:marRight w:val="0"/>
          <w:marTop w:val="0"/>
          <w:marBottom w:val="0"/>
          <w:divBdr>
            <w:top w:val="none" w:sz="0" w:space="0" w:color="auto"/>
            <w:left w:val="none" w:sz="0" w:space="0" w:color="auto"/>
            <w:bottom w:val="none" w:sz="0" w:space="0" w:color="auto"/>
            <w:right w:val="none" w:sz="0" w:space="0" w:color="auto"/>
          </w:divBdr>
        </w:div>
        <w:div w:id="2133162594">
          <w:marLeft w:val="0"/>
          <w:marRight w:val="0"/>
          <w:marTop w:val="0"/>
          <w:marBottom w:val="0"/>
          <w:divBdr>
            <w:top w:val="none" w:sz="0" w:space="0" w:color="auto"/>
            <w:left w:val="none" w:sz="0" w:space="0" w:color="auto"/>
            <w:bottom w:val="none" w:sz="0" w:space="0" w:color="auto"/>
            <w:right w:val="none" w:sz="0" w:space="0" w:color="auto"/>
          </w:divBdr>
        </w:div>
        <w:div w:id="912199282">
          <w:marLeft w:val="0"/>
          <w:marRight w:val="0"/>
          <w:marTop w:val="0"/>
          <w:marBottom w:val="0"/>
          <w:divBdr>
            <w:top w:val="none" w:sz="0" w:space="0" w:color="auto"/>
            <w:left w:val="none" w:sz="0" w:space="0" w:color="auto"/>
            <w:bottom w:val="none" w:sz="0" w:space="0" w:color="auto"/>
            <w:right w:val="none" w:sz="0" w:space="0" w:color="auto"/>
          </w:divBdr>
        </w:div>
        <w:div w:id="1047339561">
          <w:marLeft w:val="0"/>
          <w:marRight w:val="0"/>
          <w:marTop w:val="0"/>
          <w:marBottom w:val="0"/>
          <w:divBdr>
            <w:top w:val="none" w:sz="0" w:space="0" w:color="auto"/>
            <w:left w:val="none" w:sz="0" w:space="0" w:color="auto"/>
            <w:bottom w:val="none" w:sz="0" w:space="0" w:color="auto"/>
            <w:right w:val="none" w:sz="0" w:space="0" w:color="auto"/>
          </w:divBdr>
        </w:div>
        <w:div w:id="518011368">
          <w:marLeft w:val="0"/>
          <w:marRight w:val="0"/>
          <w:marTop w:val="0"/>
          <w:marBottom w:val="0"/>
          <w:divBdr>
            <w:top w:val="none" w:sz="0" w:space="0" w:color="auto"/>
            <w:left w:val="none" w:sz="0" w:space="0" w:color="auto"/>
            <w:bottom w:val="none" w:sz="0" w:space="0" w:color="auto"/>
            <w:right w:val="none" w:sz="0" w:space="0" w:color="auto"/>
          </w:divBdr>
        </w:div>
        <w:div w:id="183789217">
          <w:marLeft w:val="0"/>
          <w:marRight w:val="0"/>
          <w:marTop w:val="0"/>
          <w:marBottom w:val="0"/>
          <w:divBdr>
            <w:top w:val="none" w:sz="0" w:space="0" w:color="auto"/>
            <w:left w:val="none" w:sz="0" w:space="0" w:color="auto"/>
            <w:bottom w:val="none" w:sz="0" w:space="0" w:color="auto"/>
            <w:right w:val="none" w:sz="0" w:space="0" w:color="auto"/>
          </w:divBdr>
        </w:div>
        <w:div w:id="1543053823">
          <w:marLeft w:val="0"/>
          <w:marRight w:val="0"/>
          <w:marTop w:val="0"/>
          <w:marBottom w:val="0"/>
          <w:divBdr>
            <w:top w:val="none" w:sz="0" w:space="0" w:color="auto"/>
            <w:left w:val="none" w:sz="0" w:space="0" w:color="auto"/>
            <w:bottom w:val="none" w:sz="0" w:space="0" w:color="auto"/>
            <w:right w:val="none" w:sz="0" w:space="0" w:color="auto"/>
          </w:divBdr>
        </w:div>
        <w:div w:id="991524232">
          <w:marLeft w:val="0"/>
          <w:marRight w:val="0"/>
          <w:marTop w:val="0"/>
          <w:marBottom w:val="0"/>
          <w:divBdr>
            <w:top w:val="none" w:sz="0" w:space="0" w:color="auto"/>
            <w:left w:val="none" w:sz="0" w:space="0" w:color="auto"/>
            <w:bottom w:val="none" w:sz="0" w:space="0" w:color="auto"/>
            <w:right w:val="none" w:sz="0" w:space="0" w:color="auto"/>
          </w:divBdr>
        </w:div>
        <w:div w:id="508719131">
          <w:marLeft w:val="0"/>
          <w:marRight w:val="0"/>
          <w:marTop w:val="0"/>
          <w:marBottom w:val="0"/>
          <w:divBdr>
            <w:top w:val="none" w:sz="0" w:space="0" w:color="auto"/>
            <w:left w:val="none" w:sz="0" w:space="0" w:color="auto"/>
            <w:bottom w:val="none" w:sz="0" w:space="0" w:color="auto"/>
            <w:right w:val="none" w:sz="0" w:space="0" w:color="auto"/>
          </w:divBdr>
        </w:div>
        <w:div w:id="1626233796">
          <w:marLeft w:val="0"/>
          <w:marRight w:val="0"/>
          <w:marTop w:val="0"/>
          <w:marBottom w:val="0"/>
          <w:divBdr>
            <w:top w:val="none" w:sz="0" w:space="0" w:color="auto"/>
            <w:left w:val="none" w:sz="0" w:space="0" w:color="auto"/>
            <w:bottom w:val="none" w:sz="0" w:space="0" w:color="auto"/>
            <w:right w:val="none" w:sz="0" w:space="0" w:color="auto"/>
          </w:divBdr>
        </w:div>
        <w:div w:id="432628486">
          <w:marLeft w:val="0"/>
          <w:marRight w:val="0"/>
          <w:marTop w:val="0"/>
          <w:marBottom w:val="0"/>
          <w:divBdr>
            <w:top w:val="none" w:sz="0" w:space="0" w:color="auto"/>
            <w:left w:val="none" w:sz="0" w:space="0" w:color="auto"/>
            <w:bottom w:val="none" w:sz="0" w:space="0" w:color="auto"/>
            <w:right w:val="none" w:sz="0" w:space="0" w:color="auto"/>
          </w:divBdr>
        </w:div>
        <w:div w:id="1970740121">
          <w:marLeft w:val="0"/>
          <w:marRight w:val="0"/>
          <w:marTop w:val="0"/>
          <w:marBottom w:val="0"/>
          <w:divBdr>
            <w:top w:val="none" w:sz="0" w:space="0" w:color="auto"/>
            <w:left w:val="none" w:sz="0" w:space="0" w:color="auto"/>
            <w:bottom w:val="none" w:sz="0" w:space="0" w:color="auto"/>
            <w:right w:val="none" w:sz="0" w:space="0" w:color="auto"/>
          </w:divBdr>
        </w:div>
        <w:div w:id="1527254277">
          <w:marLeft w:val="0"/>
          <w:marRight w:val="0"/>
          <w:marTop w:val="0"/>
          <w:marBottom w:val="0"/>
          <w:divBdr>
            <w:top w:val="none" w:sz="0" w:space="0" w:color="auto"/>
            <w:left w:val="none" w:sz="0" w:space="0" w:color="auto"/>
            <w:bottom w:val="none" w:sz="0" w:space="0" w:color="auto"/>
            <w:right w:val="none" w:sz="0" w:space="0" w:color="auto"/>
          </w:divBdr>
        </w:div>
        <w:div w:id="226845698">
          <w:marLeft w:val="0"/>
          <w:marRight w:val="0"/>
          <w:marTop w:val="0"/>
          <w:marBottom w:val="0"/>
          <w:divBdr>
            <w:top w:val="none" w:sz="0" w:space="0" w:color="auto"/>
            <w:left w:val="none" w:sz="0" w:space="0" w:color="auto"/>
            <w:bottom w:val="none" w:sz="0" w:space="0" w:color="auto"/>
            <w:right w:val="none" w:sz="0" w:space="0" w:color="auto"/>
          </w:divBdr>
        </w:div>
        <w:div w:id="1383670188">
          <w:marLeft w:val="0"/>
          <w:marRight w:val="0"/>
          <w:marTop w:val="0"/>
          <w:marBottom w:val="0"/>
          <w:divBdr>
            <w:top w:val="none" w:sz="0" w:space="0" w:color="auto"/>
            <w:left w:val="none" w:sz="0" w:space="0" w:color="auto"/>
            <w:bottom w:val="none" w:sz="0" w:space="0" w:color="auto"/>
            <w:right w:val="none" w:sz="0" w:space="0" w:color="auto"/>
          </w:divBdr>
        </w:div>
        <w:div w:id="1509058007">
          <w:marLeft w:val="0"/>
          <w:marRight w:val="0"/>
          <w:marTop w:val="0"/>
          <w:marBottom w:val="0"/>
          <w:divBdr>
            <w:top w:val="none" w:sz="0" w:space="0" w:color="auto"/>
            <w:left w:val="none" w:sz="0" w:space="0" w:color="auto"/>
            <w:bottom w:val="none" w:sz="0" w:space="0" w:color="auto"/>
            <w:right w:val="none" w:sz="0" w:space="0" w:color="auto"/>
          </w:divBdr>
        </w:div>
        <w:div w:id="496654341">
          <w:marLeft w:val="0"/>
          <w:marRight w:val="0"/>
          <w:marTop w:val="0"/>
          <w:marBottom w:val="0"/>
          <w:divBdr>
            <w:top w:val="none" w:sz="0" w:space="0" w:color="auto"/>
            <w:left w:val="none" w:sz="0" w:space="0" w:color="auto"/>
            <w:bottom w:val="none" w:sz="0" w:space="0" w:color="auto"/>
            <w:right w:val="none" w:sz="0" w:space="0" w:color="auto"/>
          </w:divBdr>
        </w:div>
        <w:div w:id="1415055128">
          <w:marLeft w:val="0"/>
          <w:marRight w:val="0"/>
          <w:marTop w:val="0"/>
          <w:marBottom w:val="0"/>
          <w:divBdr>
            <w:top w:val="none" w:sz="0" w:space="0" w:color="auto"/>
            <w:left w:val="none" w:sz="0" w:space="0" w:color="auto"/>
            <w:bottom w:val="none" w:sz="0" w:space="0" w:color="auto"/>
            <w:right w:val="none" w:sz="0" w:space="0" w:color="auto"/>
          </w:divBdr>
        </w:div>
        <w:div w:id="675881085">
          <w:marLeft w:val="0"/>
          <w:marRight w:val="0"/>
          <w:marTop w:val="0"/>
          <w:marBottom w:val="0"/>
          <w:divBdr>
            <w:top w:val="none" w:sz="0" w:space="0" w:color="auto"/>
            <w:left w:val="none" w:sz="0" w:space="0" w:color="auto"/>
            <w:bottom w:val="none" w:sz="0" w:space="0" w:color="auto"/>
            <w:right w:val="none" w:sz="0" w:space="0" w:color="auto"/>
          </w:divBdr>
        </w:div>
      </w:divsChild>
    </w:div>
    <w:div w:id="1599749526">
      <w:bodyDiv w:val="1"/>
      <w:marLeft w:val="0"/>
      <w:marRight w:val="0"/>
      <w:marTop w:val="0"/>
      <w:marBottom w:val="0"/>
      <w:divBdr>
        <w:top w:val="none" w:sz="0" w:space="0" w:color="auto"/>
        <w:left w:val="none" w:sz="0" w:space="0" w:color="auto"/>
        <w:bottom w:val="none" w:sz="0" w:space="0" w:color="auto"/>
        <w:right w:val="none" w:sz="0" w:space="0" w:color="auto"/>
      </w:divBdr>
      <w:divsChild>
        <w:div w:id="1912614992">
          <w:marLeft w:val="0"/>
          <w:marRight w:val="0"/>
          <w:marTop w:val="0"/>
          <w:marBottom w:val="0"/>
          <w:divBdr>
            <w:top w:val="none" w:sz="0" w:space="0" w:color="auto"/>
            <w:left w:val="none" w:sz="0" w:space="0" w:color="auto"/>
            <w:bottom w:val="none" w:sz="0" w:space="0" w:color="auto"/>
            <w:right w:val="none" w:sz="0" w:space="0" w:color="auto"/>
          </w:divBdr>
        </w:div>
        <w:div w:id="40910376">
          <w:marLeft w:val="0"/>
          <w:marRight w:val="0"/>
          <w:marTop w:val="0"/>
          <w:marBottom w:val="0"/>
          <w:divBdr>
            <w:top w:val="none" w:sz="0" w:space="0" w:color="auto"/>
            <w:left w:val="none" w:sz="0" w:space="0" w:color="auto"/>
            <w:bottom w:val="none" w:sz="0" w:space="0" w:color="auto"/>
            <w:right w:val="none" w:sz="0" w:space="0" w:color="auto"/>
          </w:divBdr>
        </w:div>
        <w:div w:id="224532393">
          <w:marLeft w:val="0"/>
          <w:marRight w:val="0"/>
          <w:marTop w:val="0"/>
          <w:marBottom w:val="0"/>
          <w:divBdr>
            <w:top w:val="none" w:sz="0" w:space="0" w:color="auto"/>
            <w:left w:val="none" w:sz="0" w:space="0" w:color="auto"/>
            <w:bottom w:val="none" w:sz="0" w:space="0" w:color="auto"/>
            <w:right w:val="none" w:sz="0" w:space="0" w:color="auto"/>
          </w:divBdr>
        </w:div>
        <w:div w:id="887759565">
          <w:marLeft w:val="0"/>
          <w:marRight w:val="0"/>
          <w:marTop w:val="0"/>
          <w:marBottom w:val="0"/>
          <w:divBdr>
            <w:top w:val="none" w:sz="0" w:space="0" w:color="auto"/>
            <w:left w:val="none" w:sz="0" w:space="0" w:color="auto"/>
            <w:bottom w:val="none" w:sz="0" w:space="0" w:color="auto"/>
            <w:right w:val="none" w:sz="0" w:space="0" w:color="auto"/>
          </w:divBdr>
        </w:div>
        <w:div w:id="587426788">
          <w:marLeft w:val="0"/>
          <w:marRight w:val="0"/>
          <w:marTop w:val="0"/>
          <w:marBottom w:val="0"/>
          <w:divBdr>
            <w:top w:val="none" w:sz="0" w:space="0" w:color="auto"/>
            <w:left w:val="none" w:sz="0" w:space="0" w:color="auto"/>
            <w:bottom w:val="none" w:sz="0" w:space="0" w:color="auto"/>
            <w:right w:val="none" w:sz="0" w:space="0" w:color="auto"/>
          </w:divBdr>
        </w:div>
        <w:div w:id="874735142">
          <w:marLeft w:val="0"/>
          <w:marRight w:val="0"/>
          <w:marTop w:val="0"/>
          <w:marBottom w:val="0"/>
          <w:divBdr>
            <w:top w:val="none" w:sz="0" w:space="0" w:color="auto"/>
            <w:left w:val="none" w:sz="0" w:space="0" w:color="auto"/>
            <w:bottom w:val="none" w:sz="0" w:space="0" w:color="auto"/>
            <w:right w:val="none" w:sz="0" w:space="0" w:color="auto"/>
          </w:divBdr>
        </w:div>
        <w:div w:id="1963926079">
          <w:marLeft w:val="0"/>
          <w:marRight w:val="0"/>
          <w:marTop w:val="0"/>
          <w:marBottom w:val="0"/>
          <w:divBdr>
            <w:top w:val="none" w:sz="0" w:space="0" w:color="auto"/>
            <w:left w:val="none" w:sz="0" w:space="0" w:color="auto"/>
            <w:bottom w:val="none" w:sz="0" w:space="0" w:color="auto"/>
            <w:right w:val="none" w:sz="0" w:space="0" w:color="auto"/>
          </w:divBdr>
        </w:div>
      </w:divsChild>
    </w:div>
    <w:div w:id="1675455174">
      <w:bodyDiv w:val="1"/>
      <w:marLeft w:val="0"/>
      <w:marRight w:val="0"/>
      <w:marTop w:val="0"/>
      <w:marBottom w:val="0"/>
      <w:divBdr>
        <w:top w:val="none" w:sz="0" w:space="0" w:color="auto"/>
        <w:left w:val="none" w:sz="0" w:space="0" w:color="auto"/>
        <w:bottom w:val="none" w:sz="0" w:space="0" w:color="auto"/>
        <w:right w:val="none" w:sz="0" w:space="0" w:color="auto"/>
      </w:divBdr>
      <w:divsChild>
        <w:div w:id="236672797">
          <w:marLeft w:val="0"/>
          <w:marRight w:val="0"/>
          <w:marTop w:val="0"/>
          <w:marBottom w:val="0"/>
          <w:divBdr>
            <w:top w:val="none" w:sz="0" w:space="0" w:color="auto"/>
            <w:left w:val="none" w:sz="0" w:space="0" w:color="auto"/>
            <w:bottom w:val="none" w:sz="0" w:space="0" w:color="auto"/>
            <w:right w:val="none" w:sz="0" w:space="0" w:color="auto"/>
          </w:divBdr>
        </w:div>
        <w:div w:id="371998395">
          <w:marLeft w:val="0"/>
          <w:marRight w:val="0"/>
          <w:marTop w:val="0"/>
          <w:marBottom w:val="0"/>
          <w:divBdr>
            <w:top w:val="none" w:sz="0" w:space="0" w:color="auto"/>
            <w:left w:val="none" w:sz="0" w:space="0" w:color="auto"/>
            <w:bottom w:val="none" w:sz="0" w:space="0" w:color="auto"/>
            <w:right w:val="none" w:sz="0" w:space="0" w:color="auto"/>
          </w:divBdr>
        </w:div>
        <w:div w:id="807672514">
          <w:marLeft w:val="0"/>
          <w:marRight w:val="0"/>
          <w:marTop w:val="0"/>
          <w:marBottom w:val="0"/>
          <w:divBdr>
            <w:top w:val="none" w:sz="0" w:space="0" w:color="auto"/>
            <w:left w:val="none" w:sz="0" w:space="0" w:color="auto"/>
            <w:bottom w:val="none" w:sz="0" w:space="0" w:color="auto"/>
            <w:right w:val="none" w:sz="0" w:space="0" w:color="auto"/>
          </w:divBdr>
        </w:div>
        <w:div w:id="423965081">
          <w:marLeft w:val="0"/>
          <w:marRight w:val="0"/>
          <w:marTop w:val="0"/>
          <w:marBottom w:val="0"/>
          <w:divBdr>
            <w:top w:val="none" w:sz="0" w:space="0" w:color="auto"/>
            <w:left w:val="none" w:sz="0" w:space="0" w:color="auto"/>
            <w:bottom w:val="none" w:sz="0" w:space="0" w:color="auto"/>
            <w:right w:val="none" w:sz="0" w:space="0" w:color="auto"/>
          </w:divBdr>
        </w:div>
      </w:divsChild>
    </w:div>
    <w:div w:id="1926838809">
      <w:bodyDiv w:val="1"/>
      <w:marLeft w:val="0"/>
      <w:marRight w:val="0"/>
      <w:marTop w:val="0"/>
      <w:marBottom w:val="0"/>
      <w:divBdr>
        <w:top w:val="none" w:sz="0" w:space="0" w:color="auto"/>
        <w:left w:val="none" w:sz="0" w:space="0" w:color="auto"/>
        <w:bottom w:val="none" w:sz="0" w:space="0" w:color="auto"/>
        <w:right w:val="none" w:sz="0" w:space="0" w:color="auto"/>
      </w:divBdr>
      <w:divsChild>
        <w:div w:id="491409890">
          <w:marLeft w:val="0"/>
          <w:marRight w:val="0"/>
          <w:marTop w:val="0"/>
          <w:marBottom w:val="0"/>
          <w:divBdr>
            <w:top w:val="none" w:sz="0" w:space="0" w:color="auto"/>
            <w:left w:val="none" w:sz="0" w:space="0" w:color="auto"/>
            <w:bottom w:val="none" w:sz="0" w:space="0" w:color="auto"/>
            <w:right w:val="none" w:sz="0" w:space="0" w:color="auto"/>
          </w:divBdr>
        </w:div>
        <w:div w:id="1585188627">
          <w:marLeft w:val="0"/>
          <w:marRight w:val="0"/>
          <w:marTop w:val="0"/>
          <w:marBottom w:val="0"/>
          <w:divBdr>
            <w:top w:val="none" w:sz="0" w:space="0" w:color="auto"/>
            <w:left w:val="none" w:sz="0" w:space="0" w:color="auto"/>
            <w:bottom w:val="none" w:sz="0" w:space="0" w:color="auto"/>
            <w:right w:val="none" w:sz="0" w:space="0" w:color="auto"/>
          </w:divBdr>
        </w:div>
        <w:div w:id="1439719879">
          <w:marLeft w:val="0"/>
          <w:marRight w:val="0"/>
          <w:marTop w:val="0"/>
          <w:marBottom w:val="0"/>
          <w:divBdr>
            <w:top w:val="none" w:sz="0" w:space="0" w:color="auto"/>
            <w:left w:val="none" w:sz="0" w:space="0" w:color="auto"/>
            <w:bottom w:val="none" w:sz="0" w:space="0" w:color="auto"/>
            <w:right w:val="none" w:sz="0" w:space="0" w:color="auto"/>
          </w:divBdr>
        </w:div>
        <w:div w:id="574247560">
          <w:marLeft w:val="0"/>
          <w:marRight w:val="0"/>
          <w:marTop w:val="0"/>
          <w:marBottom w:val="0"/>
          <w:divBdr>
            <w:top w:val="none" w:sz="0" w:space="0" w:color="auto"/>
            <w:left w:val="none" w:sz="0" w:space="0" w:color="auto"/>
            <w:bottom w:val="none" w:sz="0" w:space="0" w:color="auto"/>
            <w:right w:val="none" w:sz="0" w:space="0" w:color="auto"/>
          </w:divBdr>
        </w:div>
        <w:div w:id="1251616630">
          <w:marLeft w:val="0"/>
          <w:marRight w:val="0"/>
          <w:marTop w:val="0"/>
          <w:marBottom w:val="0"/>
          <w:divBdr>
            <w:top w:val="none" w:sz="0" w:space="0" w:color="auto"/>
            <w:left w:val="none" w:sz="0" w:space="0" w:color="auto"/>
            <w:bottom w:val="none" w:sz="0" w:space="0" w:color="auto"/>
            <w:right w:val="none" w:sz="0" w:space="0" w:color="auto"/>
          </w:divBdr>
        </w:div>
      </w:divsChild>
    </w:div>
    <w:div w:id="1956211854">
      <w:bodyDiv w:val="1"/>
      <w:marLeft w:val="0"/>
      <w:marRight w:val="0"/>
      <w:marTop w:val="0"/>
      <w:marBottom w:val="0"/>
      <w:divBdr>
        <w:top w:val="none" w:sz="0" w:space="0" w:color="auto"/>
        <w:left w:val="none" w:sz="0" w:space="0" w:color="auto"/>
        <w:bottom w:val="none" w:sz="0" w:space="0" w:color="auto"/>
        <w:right w:val="none" w:sz="0" w:space="0" w:color="auto"/>
      </w:divBdr>
    </w:div>
    <w:div w:id="213721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footer" Target="footer3.xm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oundeducators.com/phases-of-wound-healing/" TargetMode="External"/><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image" Target="media/image39.jpe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laberatory.com/"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hyperlink" Target="http://woundeducators.com/author/admin/" TargetMode="Externa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bt/"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0D267-AB85-497E-94F6-9C08C5BD3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10979</TotalTime>
  <Pages>119</Pages>
  <Words>62449</Words>
  <Characters>355965</Characters>
  <Application>Microsoft Office Word</Application>
  <DocSecurity>0</DocSecurity>
  <Lines>2966</Lines>
  <Paragraphs>835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KOMP3</cp:lastModifiedBy>
  <cp:revision>375</cp:revision>
  <cp:lastPrinted>2018-08-10T02:13:00Z</cp:lastPrinted>
  <dcterms:created xsi:type="dcterms:W3CDTF">2018-02-03T14:45:00Z</dcterms:created>
  <dcterms:modified xsi:type="dcterms:W3CDTF">2018-11-14T06:02:00Z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9cf06e9f-7814-371f-8262-4588cc505259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